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body>
    <w:p w:rsidRPr="00AE3E91" w:rsidR="00C37329" w:rsidP="000575E3" w:rsidRDefault="00697941" w14:paraId="13BC84D8" w14:textId="3E3A7BB3">
      <w:pPr>
        <w:tabs>
          <w:tab w:val="left" w:pos="9498"/>
        </w:tabs>
        <w:spacing w:line="276" w:lineRule="auto"/>
        <w:jc w:val="center"/>
        <w:rPr>
          <w:rFonts w:ascii="Verdana" w:hAnsi="Verdana"/>
        </w:rPr>
      </w:pPr>
      <w:r w:rsidR="00697941">
        <w:drawing>
          <wp:inline wp14:editId="72F47829" wp14:anchorId="64A86202">
            <wp:extent cx="2943860" cy="762000"/>
            <wp:effectExtent l="0" t="0" r="0" b="0"/>
            <wp:docPr id="51" name="Picture 43" title=""/>
            <wp:cNvGraphicFramePr>
              <a:graphicFrameLocks/>
            </wp:cNvGraphicFramePr>
            <a:graphic>
              <a:graphicData uri="http://schemas.openxmlformats.org/drawingml/2006/picture">
                <pic:pic>
                  <pic:nvPicPr>
                    <pic:cNvPr id="0" name="Picture 43"/>
                    <pic:cNvPicPr/>
                  </pic:nvPicPr>
                  <pic:blipFill>
                    <a:blip r:embed="R0c7f04de3ffb44d2">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943860" cy="762000"/>
                    </a:xfrm>
                    <a:prstGeom prst="rect">
                      <a:avLst/>
                    </a:prstGeom>
                  </pic:spPr>
                </pic:pic>
              </a:graphicData>
            </a:graphic>
          </wp:inline>
        </w:drawing>
      </w:r>
    </w:p>
    <w:p w:rsidR="008E7EA6" w:rsidP="00697941" w:rsidRDefault="008E7EA6" w14:paraId="28498330" w14:textId="77777777">
      <w:pPr>
        <w:spacing w:after="0" w:line="240" w:lineRule="auto"/>
        <w:ind w:left="105"/>
        <w:jc w:val="center"/>
        <w:rPr>
          <w:rFonts w:ascii="Times New Roman" w:hAnsi="Times New Roman" w:eastAsia="Times New Roman" w:cs="Times New Roman"/>
          <w:b/>
          <w:sz w:val="48"/>
        </w:rPr>
      </w:pPr>
      <w:r w:rsidRPr="00F12291">
        <w:rPr>
          <w:rFonts w:ascii="Times New Roman" w:hAnsi="Times New Roman" w:eastAsia="Times New Roman" w:cs="Times New Roman"/>
          <w:b/>
          <w:sz w:val="48"/>
        </w:rPr>
        <w:t xml:space="preserve">Projet de </w:t>
      </w:r>
      <w:r>
        <w:rPr>
          <w:rFonts w:ascii="Times New Roman" w:hAnsi="Times New Roman" w:eastAsia="Times New Roman" w:cs="Times New Roman"/>
          <w:b/>
          <w:sz w:val="48"/>
        </w:rPr>
        <w:t>S</w:t>
      </w:r>
      <w:r w:rsidRPr="008E7EA6">
        <w:rPr>
          <w:rFonts w:ascii="Times New Roman" w:hAnsi="Times New Roman" w:eastAsia="Times New Roman" w:cs="Times New Roman"/>
          <w:b/>
          <w:sz w:val="48"/>
        </w:rPr>
        <w:t xml:space="preserve">ervice d'Electricité Durable au </w:t>
      </w:r>
    </w:p>
    <w:p w:rsidRPr="00F12291" w:rsidR="00697941" w:rsidP="00697941" w:rsidRDefault="008E7EA6" w14:paraId="18384075" w14:textId="0EDD88A3">
      <w:pPr>
        <w:spacing w:after="0" w:line="240" w:lineRule="auto"/>
        <w:ind w:left="105"/>
        <w:jc w:val="center"/>
        <w:rPr>
          <w:rFonts w:ascii="Times New Roman" w:hAnsi="Times New Roman" w:eastAsia="Times New Roman" w:cs="Times New Roman"/>
          <w:b/>
        </w:rPr>
      </w:pPr>
      <w:r w:rsidRPr="008E7EA6">
        <w:rPr>
          <w:rFonts w:ascii="Times New Roman" w:hAnsi="Times New Roman" w:eastAsia="Times New Roman" w:cs="Times New Roman"/>
          <w:b/>
          <w:sz w:val="48"/>
        </w:rPr>
        <w:t>Ca</w:t>
      </w:r>
      <w:r>
        <w:rPr>
          <w:rFonts w:ascii="Times New Roman" w:hAnsi="Times New Roman" w:eastAsia="Times New Roman" w:cs="Times New Roman"/>
          <w:b/>
          <w:sz w:val="48"/>
        </w:rPr>
        <w:t>p-Vert</w:t>
      </w:r>
      <w:r w:rsidRPr="00F12291">
        <w:rPr>
          <w:rFonts w:ascii="Times New Roman" w:hAnsi="Times New Roman" w:eastAsia="Times New Roman" w:cs="Times New Roman"/>
          <w:b/>
          <w:sz w:val="48"/>
        </w:rPr>
        <w:t xml:space="preserve"> </w:t>
      </w:r>
      <w:r w:rsidRPr="00F12291" w:rsidR="00697941">
        <w:rPr>
          <w:rFonts w:ascii="Times New Roman" w:hAnsi="Times New Roman" w:eastAsia="Times New Roman" w:cs="Times New Roman"/>
          <w:b/>
          <w:sz w:val="48"/>
        </w:rPr>
        <w:t>(P170236)</w:t>
      </w:r>
      <w:r w:rsidRPr="00F12291" w:rsidR="00697941">
        <w:rPr>
          <w:rFonts w:ascii="Times New Roman" w:hAnsi="Times New Roman" w:eastAsia="Times New Roman" w:cs="Times New Roman"/>
          <w:b/>
        </w:rPr>
        <w:t xml:space="preserve"> </w:t>
      </w:r>
    </w:p>
    <w:p w:rsidRPr="00F12291" w:rsidR="00697941" w:rsidP="00697941" w:rsidRDefault="00697941" w14:paraId="410D7709" w14:textId="77777777">
      <w:pPr>
        <w:spacing w:after="0" w:line="240" w:lineRule="auto"/>
        <w:ind w:left="105"/>
        <w:jc w:val="center"/>
        <w:rPr>
          <w:rFonts w:ascii="Times New Roman" w:hAnsi="Times New Roman" w:cs="Times New Roman"/>
        </w:rPr>
      </w:pPr>
    </w:p>
    <w:p w:rsidRPr="00F12291" w:rsidR="00697941" w:rsidP="00697941" w:rsidRDefault="00697941" w14:paraId="3C9C6664" w14:textId="77777777">
      <w:pPr>
        <w:spacing w:after="0" w:line="240" w:lineRule="auto"/>
        <w:ind w:left="105"/>
        <w:jc w:val="center"/>
        <w:rPr>
          <w:rFonts w:ascii="Times New Roman" w:hAnsi="Times New Roman" w:cs="Times New Roman"/>
        </w:rPr>
      </w:pPr>
    </w:p>
    <w:p w:rsidRPr="00F12291" w:rsidR="00697941" w:rsidP="00697941" w:rsidRDefault="00697941" w14:paraId="5710E72A" w14:textId="5317803B">
      <w:pPr>
        <w:spacing w:after="0" w:line="240" w:lineRule="auto"/>
        <w:ind w:left="105"/>
        <w:jc w:val="center"/>
        <w:rPr>
          <w:rFonts w:ascii="Times New Roman" w:hAnsi="Times New Roman" w:cs="Times New Roman"/>
          <w:sz w:val="28"/>
          <w:szCs w:val="28"/>
        </w:rPr>
      </w:pPr>
    </w:p>
    <w:p w:rsidRPr="00F12291" w:rsidR="00C37329" w:rsidP="00C37329" w:rsidRDefault="00C37329" w14:paraId="10BF3F3B" w14:textId="77777777">
      <w:pPr>
        <w:spacing w:line="276" w:lineRule="auto"/>
        <w:jc w:val="center"/>
        <w:rPr>
          <w:rFonts w:ascii="Verdana" w:hAnsi="Verdana"/>
          <w:b/>
          <w:sz w:val="28"/>
          <w:szCs w:val="28"/>
        </w:rPr>
      </w:pPr>
    </w:p>
    <w:p w:rsidRPr="00F12291" w:rsidR="00C37329" w:rsidP="00C37329" w:rsidRDefault="00C37329" w14:paraId="547C4D8F" w14:textId="77777777">
      <w:pPr>
        <w:widowControl w:val="0"/>
        <w:autoSpaceDE w:val="0"/>
        <w:autoSpaceDN w:val="0"/>
        <w:adjustRightInd w:val="0"/>
        <w:spacing w:line="276" w:lineRule="auto"/>
        <w:jc w:val="center"/>
        <w:rPr>
          <w:rFonts w:ascii="Verdana" w:hAnsi="Verdana"/>
          <w:b/>
          <w:bCs/>
        </w:rPr>
      </w:pPr>
    </w:p>
    <w:p w:rsidRPr="00F12291" w:rsidR="00C37329" w:rsidP="00C37329" w:rsidRDefault="00C37329" w14:paraId="3FB84C07" w14:textId="77777777">
      <w:pPr>
        <w:pStyle w:val="NoSpacing"/>
        <w:spacing w:line="276" w:lineRule="auto"/>
        <w:jc w:val="center"/>
        <w:rPr>
          <w:rFonts w:ascii="Verdana" w:hAnsi="Verdana" w:eastAsia="Calibri" w:cs="Calibri"/>
          <w:b/>
          <w:spacing w:val="-2"/>
          <w:lang w:val="fr-FR" w:eastAsia="en-US"/>
        </w:rPr>
      </w:pPr>
    </w:p>
    <w:p w:rsidRPr="00F12291" w:rsidR="00C37329" w:rsidP="00C37329" w:rsidRDefault="00C37329" w14:paraId="1C4983A9" w14:textId="77777777">
      <w:pPr>
        <w:pStyle w:val="NoSpacing"/>
        <w:spacing w:line="276" w:lineRule="auto"/>
        <w:jc w:val="center"/>
        <w:rPr>
          <w:rFonts w:ascii="Verdana" w:hAnsi="Verdana" w:eastAsia="Calibri" w:cs="Calibri"/>
          <w:b/>
          <w:spacing w:val="-2"/>
          <w:lang w:val="fr-FR" w:eastAsia="en-US"/>
        </w:rPr>
      </w:pPr>
    </w:p>
    <w:p w:rsidRPr="00C963A5" w:rsidR="009E796F" w:rsidP="00C37329" w:rsidRDefault="002E60AB" w14:paraId="2A3B2671" w14:textId="7E5C19E0">
      <w:pPr>
        <w:jc w:val="center"/>
        <w:rPr>
          <w:rFonts w:ascii="Times New Roman" w:hAnsi="Times New Roman" w:cs="Times New Roman"/>
          <w:b/>
          <w:bCs/>
          <w:sz w:val="40"/>
          <w:szCs w:val="40"/>
        </w:rPr>
      </w:pPr>
      <w:r w:rsidRPr="00C963A5">
        <w:rPr>
          <w:rFonts w:ascii="Times New Roman" w:hAnsi="Times New Roman" w:cs="Times New Roman"/>
          <w:b/>
          <w:bCs/>
          <w:sz w:val="40"/>
          <w:szCs w:val="40"/>
        </w:rPr>
        <w:t>CADRE POLITIQUE DE R</w:t>
      </w:r>
      <w:r w:rsidRPr="00C963A5" w:rsidR="00D92790">
        <w:rPr>
          <w:rFonts w:ascii="Times New Roman" w:hAnsi="Times New Roman" w:cs="Times New Roman"/>
          <w:b/>
          <w:bCs/>
          <w:sz w:val="40"/>
          <w:szCs w:val="40"/>
        </w:rPr>
        <w:t>É</w:t>
      </w:r>
      <w:r w:rsidRPr="00C963A5">
        <w:rPr>
          <w:rFonts w:ascii="Times New Roman" w:hAnsi="Times New Roman" w:cs="Times New Roman"/>
          <w:b/>
          <w:bCs/>
          <w:sz w:val="40"/>
          <w:szCs w:val="40"/>
        </w:rPr>
        <w:t>INSTALLATION</w:t>
      </w:r>
    </w:p>
    <w:p w:rsidRPr="00F12291" w:rsidR="00C37329" w:rsidP="00C37329" w:rsidRDefault="002E60AB" w14:paraId="3A3E9923" w14:textId="0845A9CE">
      <w:pPr>
        <w:jc w:val="center"/>
        <w:rPr>
          <w:rFonts w:ascii="Times New Roman" w:hAnsi="Times New Roman" w:cs="Times New Roman"/>
          <w:b/>
          <w:bCs/>
          <w:sz w:val="40"/>
          <w:szCs w:val="40"/>
          <w:lang w:val="fr-BE"/>
        </w:rPr>
      </w:pPr>
      <w:r w:rsidRPr="00C963A5">
        <w:rPr>
          <w:rFonts w:ascii="Times New Roman" w:hAnsi="Times New Roman" w:cs="Times New Roman"/>
          <w:b/>
          <w:bCs/>
          <w:sz w:val="40"/>
          <w:szCs w:val="40"/>
        </w:rPr>
        <w:t xml:space="preserve"> </w:t>
      </w:r>
      <w:r w:rsidRPr="00F12291">
        <w:rPr>
          <w:rFonts w:ascii="Times New Roman" w:hAnsi="Times New Roman" w:cs="Times New Roman"/>
          <w:b/>
          <w:bCs/>
          <w:sz w:val="40"/>
          <w:szCs w:val="40"/>
          <w:lang w:val="fr-BE"/>
        </w:rPr>
        <w:t>(CPR)</w:t>
      </w:r>
    </w:p>
    <w:p w:rsidRPr="00F12291" w:rsidR="005A2E7D" w:rsidP="00291BEA" w:rsidRDefault="005A2E7D" w14:paraId="19EEA07E" w14:textId="39BD1B2C">
      <w:pPr>
        <w:jc w:val="center"/>
        <w:rPr>
          <w:rFonts w:ascii="Calibri" w:hAnsi="Calibri" w:eastAsia="Calibri" w:cs="Times New Roman"/>
          <w:b/>
          <w:bCs/>
          <w:color w:val="323E4F" w:themeColor="text2" w:themeShade="BF"/>
          <w:sz w:val="28"/>
          <w:szCs w:val="28"/>
          <w:lang w:val="fr-BE"/>
        </w:rPr>
      </w:pPr>
    </w:p>
    <w:p w:rsidRPr="00F12291" w:rsidR="00697941" w:rsidP="00291BEA" w:rsidRDefault="00697941" w14:paraId="22F6DB21" w14:textId="26C828B3">
      <w:pPr>
        <w:jc w:val="center"/>
        <w:rPr>
          <w:rFonts w:ascii="Calibri" w:hAnsi="Calibri" w:eastAsia="Calibri" w:cs="Times New Roman"/>
          <w:sz w:val="28"/>
          <w:szCs w:val="28"/>
          <w:lang w:val="fr-BE"/>
        </w:rPr>
      </w:pPr>
    </w:p>
    <w:p w:rsidRPr="00427E04" w:rsidR="00C37329" w:rsidP="00291BEA" w:rsidRDefault="002B2330" w14:paraId="0E85B6A0" w14:textId="3291AA69">
      <w:pPr>
        <w:jc w:val="center"/>
        <w:rPr>
          <w:rFonts w:ascii="Calibri" w:hAnsi="Calibri" w:eastAsia="Calibri" w:cs="Times New Roman"/>
          <w:b/>
          <w:bCs/>
          <w:color w:val="323E4F" w:themeColor="text2" w:themeShade="BF"/>
          <w:sz w:val="28"/>
          <w:szCs w:val="28"/>
        </w:rPr>
      </w:pPr>
      <w:r w:rsidRPr="00427E04">
        <w:rPr>
          <w:rFonts w:ascii="Calibri" w:hAnsi="Calibri" w:eastAsia="Calibri" w:cs="Times New Roman"/>
          <w:b/>
          <w:bCs/>
          <w:color w:val="323E4F" w:themeColor="text2" w:themeShade="BF"/>
          <w:sz w:val="28"/>
          <w:szCs w:val="28"/>
        </w:rPr>
        <w:t>“TRACÉ DES INTERCONNEXIONS AU RÉSEAU ÉLECTRIQUE DES CENTRALES PHOTOVOLTAÏQUES DANS LES ILES DE SANTO ANTÃO, SÃO NICOLAU, MAIO ET FOGO”</w:t>
      </w:r>
    </w:p>
    <w:p w:rsidRPr="00427E04" w:rsidR="00C37329" w:rsidP="00C37329" w:rsidRDefault="00C37329" w14:paraId="3ABBC29C" w14:textId="77777777">
      <w:pPr>
        <w:spacing w:line="276" w:lineRule="auto"/>
        <w:jc w:val="center"/>
        <w:rPr>
          <w:rFonts w:ascii="Times New Roman" w:hAnsi="Times New Roman" w:cs="Times New Roman"/>
        </w:rPr>
      </w:pPr>
    </w:p>
    <w:p w:rsidRPr="002B2330" w:rsidR="00697941" w:rsidP="00E65161" w:rsidRDefault="00697941" w14:paraId="1E3BAFCD" w14:textId="77777777">
      <w:pPr>
        <w:pStyle w:val="TOCHeading"/>
        <w:jc w:val="center"/>
        <w:rPr>
          <w:rFonts w:cs="Times New Roman"/>
          <w:b/>
          <w:color w:val="auto"/>
          <w:lang w:val="fr-FR"/>
        </w:rPr>
      </w:pPr>
    </w:p>
    <w:p w:rsidRPr="002B2330" w:rsidR="00697941" w:rsidP="00E65161" w:rsidRDefault="00697941" w14:paraId="4E2CD0CE" w14:textId="77777777">
      <w:pPr>
        <w:pStyle w:val="TOCHeading"/>
        <w:jc w:val="center"/>
        <w:rPr>
          <w:rFonts w:cs="Times New Roman"/>
          <w:b/>
          <w:color w:val="auto"/>
          <w:lang w:val="fr-FR"/>
        </w:rPr>
      </w:pPr>
    </w:p>
    <w:p w:rsidR="00697941" w:rsidP="00E65161" w:rsidRDefault="00697941" w14:paraId="1F14DB24" w14:textId="7B3C183D">
      <w:pPr>
        <w:pStyle w:val="TOCHeading"/>
        <w:jc w:val="center"/>
        <w:rPr>
          <w:rFonts w:cs="Times New Roman"/>
          <w:b/>
          <w:color w:val="auto"/>
          <w:lang w:val="fr-FR"/>
        </w:rPr>
      </w:pPr>
    </w:p>
    <w:p w:rsidR="003C5610" w:rsidP="003C5610" w:rsidRDefault="003C5610" w14:paraId="4B7ACBBA" w14:textId="40E68A3E">
      <w:pPr>
        <w:rPr>
          <w:lang w:eastAsia="pt-PT"/>
        </w:rPr>
      </w:pPr>
    </w:p>
    <w:p w:rsidR="003C5610" w:rsidP="003C5610" w:rsidRDefault="003C5610" w14:paraId="67524709" w14:textId="5A7C0E4B">
      <w:pPr>
        <w:rPr>
          <w:lang w:eastAsia="pt-PT"/>
        </w:rPr>
      </w:pPr>
    </w:p>
    <w:p w:rsidR="003C5610" w:rsidP="003C5610" w:rsidRDefault="003C5610" w14:paraId="643D2DE8" w14:textId="1A17153E">
      <w:pPr>
        <w:rPr>
          <w:lang w:eastAsia="pt-PT"/>
        </w:rPr>
      </w:pPr>
    </w:p>
    <w:p w:rsidRPr="003C16C8" w:rsidR="00E65161" w:rsidP="003C5610" w:rsidRDefault="00547333" w14:paraId="33792DCE" w14:textId="6EBC599F">
      <w:pPr>
        <w:pStyle w:val="TOCHeading"/>
        <w:jc w:val="center"/>
      </w:pPr>
      <w:r>
        <w:rPr>
          <w:rFonts w:cs="Times New Roman"/>
          <w:b/>
          <w:color w:val="auto"/>
          <w:lang w:val="fr-FR"/>
        </w:rPr>
        <w:t>April</w:t>
      </w:r>
      <w:r w:rsidR="00A5677B">
        <w:rPr>
          <w:rFonts w:cs="Times New Roman"/>
          <w:b/>
          <w:color w:val="auto"/>
          <w:lang w:val="fr-FR"/>
        </w:rPr>
        <w:t xml:space="preserve"> </w:t>
      </w:r>
      <w:r w:rsidRPr="0046230E" w:rsidR="00E65161">
        <w:rPr>
          <w:rFonts w:cs="Times New Roman"/>
          <w:b/>
          <w:color w:val="auto"/>
          <w:lang w:val="fr-FR"/>
        </w:rPr>
        <w:t>20</w:t>
      </w:r>
      <w:r w:rsidR="00681A4D">
        <w:rPr>
          <w:rFonts w:cs="Times New Roman"/>
          <w:b/>
          <w:color w:val="auto"/>
          <w:lang w:val="fr-FR"/>
        </w:rPr>
        <w:t>2</w:t>
      </w:r>
      <w:r w:rsidR="00A5677B">
        <w:rPr>
          <w:rFonts w:cs="Times New Roman"/>
          <w:b/>
          <w:color w:val="auto"/>
          <w:lang w:val="fr-FR"/>
        </w:rPr>
        <w:t>1</w:t>
      </w:r>
    </w:p>
    <w:p w:rsidR="001F475E" w:rsidP="00427E04" w:rsidRDefault="00E65161" w14:paraId="5289F9CD" w14:textId="77777777">
      <w:pPr>
        <w:rPr>
          <w:lang w:eastAsia="pt-PT"/>
        </w:rPr>
      </w:pPr>
      <w:r w:rsidRPr="003C16C8">
        <w:rPr>
          <w:lang w:eastAsia="pt-PT"/>
        </w:rPr>
        <w:br w:type="page"/>
      </w:r>
    </w:p>
    <w:sdt>
      <w:sdtPr>
        <w:rPr>
          <w:sz w:val="24"/>
          <w:szCs w:val="24"/>
        </w:rPr>
        <w:id w:val="857941941"/>
        <w:docPartObj>
          <w:docPartGallery w:val="Table of Contents"/>
          <w:docPartUnique/>
        </w:docPartObj>
      </w:sdtPr>
      <w:sdtEndPr>
        <w:rPr>
          <w:bCs/>
        </w:rPr>
      </w:sdtEndPr>
      <w:sdtContent>
        <w:p w:rsidRPr="00D05284" w:rsidR="00E65161" w:rsidP="00427E04" w:rsidRDefault="00A5359D" w14:paraId="6B97F50B" w14:textId="3E9EC692">
          <w:pPr>
            <w:rPr>
              <w:b/>
              <w:sz w:val="24"/>
              <w:szCs w:val="24"/>
            </w:rPr>
          </w:pPr>
          <w:r>
            <w:rPr>
              <w:b/>
            </w:rPr>
            <w:t>SOMMAIRE</w:t>
          </w:r>
        </w:p>
        <w:p w:rsidRPr="00D05284" w:rsidR="00D05284" w:rsidP="00D05284" w:rsidRDefault="00D05284" w14:paraId="498A628E" w14:textId="77777777">
          <w:pPr>
            <w:rPr>
              <w:lang w:val="pt-PT" w:eastAsia="pt-PT"/>
            </w:rPr>
          </w:pPr>
        </w:p>
        <w:p w:rsidR="00EB604A" w:rsidRDefault="00E65161" w14:paraId="686B9A61" w14:textId="38879C94">
          <w:pPr>
            <w:pStyle w:val="TOC1"/>
            <w:rPr>
              <w:rFonts w:eastAsiaTheme="minorEastAsia"/>
              <w:noProof/>
              <w:lang w:eastAsia="fr-FR"/>
            </w:rPr>
          </w:pPr>
          <w:r w:rsidRPr="004C46A8">
            <w:rPr>
              <w:rFonts w:asciiTheme="majorHAnsi" w:hAnsiTheme="majorHAnsi"/>
              <w:sz w:val="24"/>
              <w:szCs w:val="24"/>
            </w:rPr>
            <w:fldChar w:fldCharType="begin"/>
          </w:r>
          <w:r w:rsidRPr="004C46A8">
            <w:rPr>
              <w:rFonts w:asciiTheme="majorHAnsi" w:hAnsiTheme="majorHAnsi"/>
              <w:sz w:val="24"/>
              <w:szCs w:val="24"/>
            </w:rPr>
            <w:instrText xml:space="preserve"> TOC \o "1-3" \h \z \u </w:instrText>
          </w:r>
          <w:r w:rsidRPr="004C46A8">
            <w:rPr>
              <w:rFonts w:asciiTheme="majorHAnsi" w:hAnsiTheme="majorHAnsi"/>
              <w:sz w:val="24"/>
              <w:szCs w:val="24"/>
            </w:rPr>
            <w:fldChar w:fldCharType="separate"/>
          </w:r>
          <w:hyperlink w:history="1" w:anchor="_Toc63957426">
            <w:r w:rsidRPr="006D2F01" w:rsidR="00EB604A">
              <w:rPr>
                <w:rStyle w:val="Hyperlink"/>
                <w:rFonts w:cstheme="majorHAnsi"/>
                <w:noProof/>
                <w:kern w:val="32"/>
                <w:lang w:eastAsia="fr-FR"/>
              </w:rPr>
              <w:t>LISTE DES TABLEAUX</w:t>
            </w:r>
            <w:r w:rsidR="00EB604A">
              <w:rPr>
                <w:noProof/>
                <w:webHidden/>
              </w:rPr>
              <w:tab/>
            </w:r>
            <w:r w:rsidR="00EB604A">
              <w:rPr>
                <w:noProof/>
                <w:webHidden/>
              </w:rPr>
              <w:fldChar w:fldCharType="begin"/>
            </w:r>
            <w:r w:rsidR="00EB604A">
              <w:rPr>
                <w:noProof/>
                <w:webHidden/>
              </w:rPr>
              <w:instrText xml:space="preserve"> PAGEREF _Toc63957426 \h </w:instrText>
            </w:r>
            <w:r w:rsidR="00EB604A">
              <w:rPr>
                <w:noProof/>
                <w:webHidden/>
              </w:rPr>
            </w:r>
            <w:r w:rsidR="00EB604A">
              <w:rPr>
                <w:noProof/>
                <w:webHidden/>
              </w:rPr>
              <w:fldChar w:fldCharType="separate"/>
            </w:r>
            <w:r w:rsidR="00EB604A">
              <w:rPr>
                <w:noProof/>
                <w:webHidden/>
              </w:rPr>
              <w:t>5</w:t>
            </w:r>
            <w:r w:rsidR="00EB604A">
              <w:rPr>
                <w:noProof/>
                <w:webHidden/>
              </w:rPr>
              <w:fldChar w:fldCharType="end"/>
            </w:r>
          </w:hyperlink>
        </w:p>
        <w:p w:rsidR="00EB604A" w:rsidRDefault="00927008" w14:paraId="030E6A23" w14:textId="499B0337">
          <w:pPr>
            <w:pStyle w:val="TOC1"/>
            <w:rPr>
              <w:rFonts w:eastAsiaTheme="minorEastAsia"/>
              <w:noProof/>
              <w:lang w:eastAsia="fr-FR"/>
            </w:rPr>
          </w:pPr>
          <w:hyperlink w:history="1" w:anchor="_Toc63957427">
            <w:r w:rsidRPr="006D2F01" w:rsidR="00EB604A">
              <w:rPr>
                <w:rStyle w:val="Hyperlink"/>
                <w:rFonts w:cstheme="majorHAnsi"/>
                <w:noProof/>
                <w:kern w:val="32"/>
                <w:lang w:val="pt-PT" w:eastAsia="fr-FR"/>
              </w:rPr>
              <w:t>LISTE DES FIGURES</w:t>
            </w:r>
            <w:r w:rsidR="00EB604A">
              <w:rPr>
                <w:noProof/>
                <w:webHidden/>
              </w:rPr>
              <w:tab/>
            </w:r>
            <w:r w:rsidR="00EB604A">
              <w:rPr>
                <w:noProof/>
                <w:webHidden/>
              </w:rPr>
              <w:fldChar w:fldCharType="begin"/>
            </w:r>
            <w:r w:rsidR="00EB604A">
              <w:rPr>
                <w:noProof/>
                <w:webHidden/>
              </w:rPr>
              <w:instrText xml:space="preserve"> PAGEREF _Toc63957427 \h </w:instrText>
            </w:r>
            <w:r w:rsidR="00EB604A">
              <w:rPr>
                <w:noProof/>
                <w:webHidden/>
              </w:rPr>
            </w:r>
            <w:r w:rsidR="00EB604A">
              <w:rPr>
                <w:noProof/>
                <w:webHidden/>
              </w:rPr>
              <w:fldChar w:fldCharType="separate"/>
            </w:r>
            <w:r w:rsidR="00EB604A">
              <w:rPr>
                <w:noProof/>
                <w:webHidden/>
              </w:rPr>
              <w:t>5</w:t>
            </w:r>
            <w:r w:rsidR="00EB604A">
              <w:rPr>
                <w:noProof/>
                <w:webHidden/>
              </w:rPr>
              <w:fldChar w:fldCharType="end"/>
            </w:r>
          </w:hyperlink>
        </w:p>
        <w:p w:rsidR="00EB604A" w:rsidRDefault="00927008" w14:paraId="5B0A6D98" w14:textId="4A2A5864">
          <w:pPr>
            <w:pStyle w:val="TOC1"/>
            <w:rPr>
              <w:rFonts w:eastAsiaTheme="minorEastAsia"/>
              <w:noProof/>
              <w:lang w:eastAsia="fr-FR"/>
            </w:rPr>
          </w:pPr>
          <w:hyperlink w:history="1" w:anchor="_Toc63957428">
            <w:r w:rsidRPr="006D2F01" w:rsidR="00EB604A">
              <w:rPr>
                <w:rStyle w:val="Hyperlink"/>
                <w:rFonts w:cstheme="majorHAnsi"/>
                <w:noProof/>
                <w:kern w:val="32"/>
                <w:lang w:eastAsia="fr-FR"/>
              </w:rPr>
              <w:t>LISTE DES SIGLES</w:t>
            </w:r>
            <w:r w:rsidR="00EB604A">
              <w:rPr>
                <w:noProof/>
                <w:webHidden/>
              </w:rPr>
              <w:tab/>
            </w:r>
            <w:r w:rsidR="00EB604A">
              <w:rPr>
                <w:noProof/>
                <w:webHidden/>
              </w:rPr>
              <w:fldChar w:fldCharType="begin"/>
            </w:r>
            <w:r w:rsidR="00EB604A">
              <w:rPr>
                <w:noProof/>
                <w:webHidden/>
              </w:rPr>
              <w:instrText xml:space="preserve"> PAGEREF _Toc63957428 \h </w:instrText>
            </w:r>
            <w:r w:rsidR="00EB604A">
              <w:rPr>
                <w:noProof/>
                <w:webHidden/>
              </w:rPr>
            </w:r>
            <w:r w:rsidR="00EB604A">
              <w:rPr>
                <w:noProof/>
                <w:webHidden/>
              </w:rPr>
              <w:fldChar w:fldCharType="separate"/>
            </w:r>
            <w:r w:rsidR="00EB604A">
              <w:rPr>
                <w:noProof/>
                <w:webHidden/>
              </w:rPr>
              <w:t>6</w:t>
            </w:r>
            <w:r w:rsidR="00EB604A">
              <w:rPr>
                <w:noProof/>
                <w:webHidden/>
              </w:rPr>
              <w:fldChar w:fldCharType="end"/>
            </w:r>
          </w:hyperlink>
        </w:p>
        <w:p w:rsidR="00EB604A" w:rsidRDefault="00927008" w14:paraId="3A1B58DB" w14:textId="34289012">
          <w:pPr>
            <w:pStyle w:val="TOC1"/>
            <w:rPr>
              <w:rFonts w:eastAsiaTheme="minorEastAsia"/>
              <w:noProof/>
              <w:lang w:eastAsia="fr-FR"/>
            </w:rPr>
          </w:pPr>
          <w:hyperlink w:history="1" w:anchor="_Toc63957429">
            <w:r w:rsidRPr="006D2F01" w:rsidR="00EB604A">
              <w:rPr>
                <w:rStyle w:val="Hyperlink"/>
                <w:rFonts w:cstheme="majorHAnsi"/>
                <w:noProof/>
                <w:kern w:val="32"/>
                <w:lang w:eastAsia="fr-FR"/>
              </w:rPr>
              <w:t>DEFINITION DES TERMES LIES A LA REINSTALLATION</w:t>
            </w:r>
            <w:r w:rsidR="00EB604A">
              <w:rPr>
                <w:noProof/>
                <w:webHidden/>
              </w:rPr>
              <w:tab/>
            </w:r>
            <w:r w:rsidR="00EB604A">
              <w:rPr>
                <w:noProof/>
                <w:webHidden/>
              </w:rPr>
              <w:fldChar w:fldCharType="begin"/>
            </w:r>
            <w:r w:rsidR="00EB604A">
              <w:rPr>
                <w:noProof/>
                <w:webHidden/>
              </w:rPr>
              <w:instrText xml:space="preserve"> PAGEREF _Toc63957429 \h </w:instrText>
            </w:r>
            <w:r w:rsidR="00EB604A">
              <w:rPr>
                <w:noProof/>
                <w:webHidden/>
              </w:rPr>
            </w:r>
            <w:r w:rsidR="00EB604A">
              <w:rPr>
                <w:noProof/>
                <w:webHidden/>
              </w:rPr>
              <w:fldChar w:fldCharType="separate"/>
            </w:r>
            <w:r w:rsidR="00EB604A">
              <w:rPr>
                <w:noProof/>
                <w:webHidden/>
              </w:rPr>
              <w:t>7</w:t>
            </w:r>
            <w:r w:rsidR="00EB604A">
              <w:rPr>
                <w:noProof/>
                <w:webHidden/>
              </w:rPr>
              <w:fldChar w:fldCharType="end"/>
            </w:r>
          </w:hyperlink>
        </w:p>
        <w:p w:rsidR="00EB604A" w:rsidRDefault="00927008" w14:paraId="462CA4F9" w14:textId="1FB54BA0">
          <w:pPr>
            <w:pStyle w:val="TOC1"/>
            <w:rPr>
              <w:rFonts w:eastAsiaTheme="minorEastAsia"/>
              <w:noProof/>
              <w:lang w:eastAsia="fr-FR"/>
            </w:rPr>
          </w:pPr>
          <w:hyperlink w:history="1" w:anchor="_Toc63957430">
            <w:r w:rsidRPr="006D2F01" w:rsidR="00EB604A">
              <w:rPr>
                <w:rStyle w:val="Hyperlink"/>
                <w:rFonts w:cs="Times New Roman"/>
                <w:b/>
                <w:noProof/>
              </w:rPr>
              <w:t>RÉSUMÉ EXÉCUTIF</w:t>
            </w:r>
            <w:r w:rsidR="00EB604A">
              <w:rPr>
                <w:noProof/>
                <w:webHidden/>
              </w:rPr>
              <w:tab/>
            </w:r>
            <w:r w:rsidR="00EB604A">
              <w:rPr>
                <w:noProof/>
                <w:webHidden/>
              </w:rPr>
              <w:fldChar w:fldCharType="begin"/>
            </w:r>
            <w:r w:rsidR="00EB604A">
              <w:rPr>
                <w:noProof/>
                <w:webHidden/>
              </w:rPr>
              <w:instrText xml:space="preserve"> PAGEREF _Toc63957430 \h </w:instrText>
            </w:r>
            <w:r w:rsidR="00EB604A">
              <w:rPr>
                <w:noProof/>
                <w:webHidden/>
              </w:rPr>
            </w:r>
            <w:r w:rsidR="00EB604A">
              <w:rPr>
                <w:noProof/>
                <w:webHidden/>
              </w:rPr>
              <w:fldChar w:fldCharType="separate"/>
            </w:r>
            <w:r w:rsidR="00EB604A">
              <w:rPr>
                <w:noProof/>
                <w:webHidden/>
              </w:rPr>
              <w:t>9</w:t>
            </w:r>
            <w:r w:rsidR="00EB604A">
              <w:rPr>
                <w:noProof/>
                <w:webHidden/>
              </w:rPr>
              <w:fldChar w:fldCharType="end"/>
            </w:r>
          </w:hyperlink>
        </w:p>
        <w:p w:rsidR="00EB604A" w:rsidRDefault="00927008" w14:paraId="39C1AF03" w14:textId="53E8672F">
          <w:pPr>
            <w:pStyle w:val="TOC1"/>
            <w:rPr>
              <w:rFonts w:eastAsiaTheme="minorEastAsia"/>
              <w:noProof/>
              <w:lang w:eastAsia="fr-FR"/>
            </w:rPr>
          </w:pPr>
          <w:hyperlink w:history="1" w:anchor="_Toc63957431">
            <w:r w:rsidRPr="006D2F01" w:rsidR="00EB604A">
              <w:rPr>
                <w:rStyle w:val="Hyperlink"/>
                <w:rFonts w:cs="Times New Roman"/>
                <w:b/>
                <w:noProof/>
              </w:rPr>
              <w:t>1. INTRODUCTION</w:t>
            </w:r>
            <w:r w:rsidR="00EB604A">
              <w:rPr>
                <w:noProof/>
                <w:webHidden/>
              </w:rPr>
              <w:tab/>
            </w:r>
            <w:r w:rsidR="00EB604A">
              <w:rPr>
                <w:noProof/>
                <w:webHidden/>
              </w:rPr>
              <w:fldChar w:fldCharType="begin"/>
            </w:r>
            <w:r w:rsidR="00EB604A">
              <w:rPr>
                <w:noProof/>
                <w:webHidden/>
              </w:rPr>
              <w:instrText xml:space="preserve"> PAGEREF _Toc63957431 \h </w:instrText>
            </w:r>
            <w:r w:rsidR="00EB604A">
              <w:rPr>
                <w:noProof/>
                <w:webHidden/>
              </w:rPr>
            </w:r>
            <w:r w:rsidR="00EB604A">
              <w:rPr>
                <w:noProof/>
                <w:webHidden/>
              </w:rPr>
              <w:fldChar w:fldCharType="separate"/>
            </w:r>
            <w:r w:rsidR="00EB604A">
              <w:rPr>
                <w:noProof/>
                <w:webHidden/>
              </w:rPr>
              <w:t>16</w:t>
            </w:r>
            <w:r w:rsidR="00EB604A">
              <w:rPr>
                <w:noProof/>
                <w:webHidden/>
              </w:rPr>
              <w:fldChar w:fldCharType="end"/>
            </w:r>
          </w:hyperlink>
        </w:p>
        <w:p w:rsidR="00EB604A" w:rsidRDefault="00927008" w14:paraId="5663D5AA" w14:textId="21ED4A88">
          <w:pPr>
            <w:pStyle w:val="TOC2"/>
            <w:rPr>
              <w:rFonts w:eastAsiaTheme="minorEastAsia"/>
              <w:noProof/>
              <w:lang w:eastAsia="fr-FR"/>
            </w:rPr>
          </w:pPr>
          <w:hyperlink w:history="1" w:anchor="_Toc63957432">
            <w:r w:rsidRPr="006D2F01" w:rsidR="00EB604A">
              <w:rPr>
                <w:rStyle w:val="Hyperlink"/>
                <w:rFonts w:cs="Times New Roman" w:asciiTheme="majorHAnsi" w:hAnsiTheme="majorHAnsi"/>
                <w:b/>
                <w:noProof/>
              </w:rPr>
              <w:t>1.1. Contexte</w:t>
            </w:r>
            <w:r w:rsidR="00EB604A">
              <w:rPr>
                <w:noProof/>
                <w:webHidden/>
              </w:rPr>
              <w:tab/>
            </w:r>
            <w:r w:rsidR="00EB604A">
              <w:rPr>
                <w:noProof/>
                <w:webHidden/>
              </w:rPr>
              <w:fldChar w:fldCharType="begin"/>
            </w:r>
            <w:r w:rsidR="00EB604A">
              <w:rPr>
                <w:noProof/>
                <w:webHidden/>
              </w:rPr>
              <w:instrText xml:space="preserve"> PAGEREF _Toc63957432 \h </w:instrText>
            </w:r>
            <w:r w:rsidR="00EB604A">
              <w:rPr>
                <w:noProof/>
                <w:webHidden/>
              </w:rPr>
            </w:r>
            <w:r w:rsidR="00EB604A">
              <w:rPr>
                <w:noProof/>
                <w:webHidden/>
              </w:rPr>
              <w:fldChar w:fldCharType="separate"/>
            </w:r>
            <w:r w:rsidR="00EB604A">
              <w:rPr>
                <w:noProof/>
                <w:webHidden/>
              </w:rPr>
              <w:t>16</w:t>
            </w:r>
            <w:r w:rsidR="00EB604A">
              <w:rPr>
                <w:noProof/>
                <w:webHidden/>
              </w:rPr>
              <w:fldChar w:fldCharType="end"/>
            </w:r>
          </w:hyperlink>
        </w:p>
        <w:p w:rsidR="00EB604A" w:rsidRDefault="00927008" w14:paraId="4F08B0DA" w14:textId="0E5B38E3">
          <w:pPr>
            <w:pStyle w:val="TOC2"/>
            <w:rPr>
              <w:rFonts w:eastAsiaTheme="minorEastAsia"/>
              <w:noProof/>
              <w:lang w:eastAsia="fr-FR"/>
            </w:rPr>
          </w:pPr>
          <w:hyperlink w:history="1" w:anchor="_Toc63957433">
            <w:r w:rsidRPr="006D2F01" w:rsidR="00EB604A">
              <w:rPr>
                <w:rStyle w:val="Hyperlink"/>
                <w:rFonts w:cs="Times New Roman" w:asciiTheme="majorHAnsi" w:hAnsiTheme="majorHAnsi"/>
                <w:b/>
                <w:noProof/>
              </w:rPr>
              <w:t>1.2. Objectifs du Cadre Politique de Réinstallation (CPR)</w:t>
            </w:r>
            <w:r w:rsidR="00EB604A">
              <w:rPr>
                <w:noProof/>
                <w:webHidden/>
              </w:rPr>
              <w:tab/>
            </w:r>
            <w:r w:rsidR="00EB604A">
              <w:rPr>
                <w:noProof/>
                <w:webHidden/>
              </w:rPr>
              <w:fldChar w:fldCharType="begin"/>
            </w:r>
            <w:r w:rsidR="00EB604A">
              <w:rPr>
                <w:noProof/>
                <w:webHidden/>
              </w:rPr>
              <w:instrText xml:space="preserve"> PAGEREF _Toc63957433 \h </w:instrText>
            </w:r>
            <w:r w:rsidR="00EB604A">
              <w:rPr>
                <w:noProof/>
                <w:webHidden/>
              </w:rPr>
            </w:r>
            <w:r w:rsidR="00EB604A">
              <w:rPr>
                <w:noProof/>
                <w:webHidden/>
              </w:rPr>
              <w:fldChar w:fldCharType="separate"/>
            </w:r>
            <w:r w:rsidR="00EB604A">
              <w:rPr>
                <w:noProof/>
                <w:webHidden/>
              </w:rPr>
              <w:t>17</w:t>
            </w:r>
            <w:r w:rsidR="00EB604A">
              <w:rPr>
                <w:noProof/>
                <w:webHidden/>
              </w:rPr>
              <w:fldChar w:fldCharType="end"/>
            </w:r>
          </w:hyperlink>
        </w:p>
        <w:p w:rsidR="00EB604A" w:rsidRDefault="00927008" w14:paraId="1B7569B9" w14:textId="47B8E0C0">
          <w:pPr>
            <w:pStyle w:val="TOC2"/>
            <w:rPr>
              <w:rFonts w:eastAsiaTheme="minorEastAsia"/>
              <w:noProof/>
              <w:lang w:eastAsia="fr-FR"/>
            </w:rPr>
          </w:pPr>
          <w:hyperlink w:history="1" w:anchor="_Toc63957434">
            <w:r w:rsidRPr="006D2F01" w:rsidR="00EB604A">
              <w:rPr>
                <w:rStyle w:val="Hyperlink"/>
                <w:rFonts w:cs="Times New Roman" w:asciiTheme="majorHAnsi" w:hAnsiTheme="majorHAnsi"/>
                <w:b/>
                <w:noProof/>
              </w:rPr>
              <w:t>1.3. Approche méthodologique</w:t>
            </w:r>
            <w:r w:rsidR="00EB604A">
              <w:rPr>
                <w:noProof/>
                <w:webHidden/>
              </w:rPr>
              <w:tab/>
            </w:r>
            <w:r w:rsidR="00EB604A">
              <w:rPr>
                <w:noProof/>
                <w:webHidden/>
              </w:rPr>
              <w:fldChar w:fldCharType="begin"/>
            </w:r>
            <w:r w:rsidR="00EB604A">
              <w:rPr>
                <w:noProof/>
                <w:webHidden/>
              </w:rPr>
              <w:instrText xml:space="preserve"> PAGEREF _Toc63957434 \h </w:instrText>
            </w:r>
            <w:r w:rsidR="00EB604A">
              <w:rPr>
                <w:noProof/>
                <w:webHidden/>
              </w:rPr>
            </w:r>
            <w:r w:rsidR="00EB604A">
              <w:rPr>
                <w:noProof/>
                <w:webHidden/>
              </w:rPr>
              <w:fldChar w:fldCharType="separate"/>
            </w:r>
            <w:r w:rsidR="00EB604A">
              <w:rPr>
                <w:noProof/>
                <w:webHidden/>
              </w:rPr>
              <w:t>18</w:t>
            </w:r>
            <w:r w:rsidR="00EB604A">
              <w:rPr>
                <w:noProof/>
                <w:webHidden/>
              </w:rPr>
              <w:fldChar w:fldCharType="end"/>
            </w:r>
          </w:hyperlink>
        </w:p>
        <w:p w:rsidR="00EB604A" w:rsidRDefault="00927008" w14:paraId="02659F79" w14:textId="5599807A">
          <w:pPr>
            <w:pStyle w:val="TOC1"/>
            <w:rPr>
              <w:rFonts w:eastAsiaTheme="minorEastAsia"/>
              <w:noProof/>
              <w:lang w:eastAsia="fr-FR"/>
            </w:rPr>
          </w:pPr>
          <w:hyperlink w:history="1" w:anchor="_Toc63957435">
            <w:r w:rsidRPr="006D2F01" w:rsidR="00EB604A">
              <w:rPr>
                <w:rStyle w:val="Hyperlink"/>
                <w:rFonts w:cs="Times New Roman"/>
                <w:b/>
                <w:noProof/>
              </w:rPr>
              <w:t>2. LE PROJET</w:t>
            </w:r>
            <w:r w:rsidR="00EB604A">
              <w:rPr>
                <w:noProof/>
                <w:webHidden/>
              </w:rPr>
              <w:tab/>
            </w:r>
            <w:r w:rsidR="00EB604A">
              <w:rPr>
                <w:noProof/>
                <w:webHidden/>
              </w:rPr>
              <w:fldChar w:fldCharType="begin"/>
            </w:r>
            <w:r w:rsidR="00EB604A">
              <w:rPr>
                <w:noProof/>
                <w:webHidden/>
              </w:rPr>
              <w:instrText xml:space="preserve"> PAGEREF _Toc63957435 \h </w:instrText>
            </w:r>
            <w:r w:rsidR="00EB604A">
              <w:rPr>
                <w:noProof/>
                <w:webHidden/>
              </w:rPr>
            </w:r>
            <w:r w:rsidR="00EB604A">
              <w:rPr>
                <w:noProof/>
                <w:webHidden/>
              </w:rPr>
              <w:fldChar w:fldCharType="separate"/>
            </w:r>
            <w:r w:rsidR="00EB604A">
              <w:rPr>
                <w:noProof/>
                <w:webHidden/>
              </w:rPr>
              <w:t>20</w:t>
            </w:r>
            <w:r w:rsidR="00EB604A">
              <w:rPr>
                <w:noProof/>
                <w:webHidden/>
              </w:rPr>
              <w:fldChar w:fldCharType="end"/>
            </w:r>
          </w:hyperlink>
        </w:p>
        <w:p w:rsidR="00EB604A" w:rsidRDefault="00927008" w14:paraId="0FA3A074" w14:textId="6ECFAF01">
          <w:pPr>
            <w:pStyle w:val="TOC2"/>
            <w:rPr>
              <w:rFonts w:eastAsiaTheme="minorEastAsia"/>
              <w:noProof/>
              <w:lang w:eastAsia="fr-FR"/>
            </w:rPr>
          </w:pPr>
          <w:hyperlink w:history="1" w:anchor="_Toc63957436">
            <w:r w:rsidRPr="006D2F01" w:rsidR="00EB604A">
              <w:rPr>
                <w:rStyle w:val="Hyperlink"/>
                <w:rFonts w:cs="Times New Roman" w:asciiTheme="majorHAnsi" w:hAnsiTheme="majorHAnsi"/>
                <w:b/>
                <w:noProof/>
              </w:rPr>
              <w:t>2.1. Objectifs du projet</w:t>
            </w:r>
            <w:r w:rsidR="00EB604A">
              <w:rPr>
                <w:noProof/>
                <w:webHidden/>
              </w:rPr>
              <w:tab/>
            </w:r>
            <w:r w:rsidR="00EB604A">
              <w:rPr>
                <w:noProof/>
                <w:webHidden/>
              </w:rPr>
              <w:fldChar w:fldCharType="begin"/>
            </w:r>
            <w:r w:rsidR="00EB604A">
              <w:rPr>
                <w:noProof/>
                <w:webHidden/>
              </w:rPr>
              <w:instrText xml:space="preserve"> PAGEREF _Toc63957436 \h </w:instrText>
            </w:r>
            <w:r w:rsidR="00EB604A">
              <w:rPr>
                <w:noProof/>
                <w:webHidden/>
              </w:rPr>
            </w:r>
            <w:r w:rsidR="00EB604A">
              <w:rPr>
                <w:noProof/>
                <w:webHidden/>
              </w:rPr>
              <w:fldChar w:fldCharType="separate"/>
            </w:r>
            <w:r w:rsidR="00EB604A">
              <w:rPr>
                <w:noProof/>
                <w:webHidden/>
              </w:rPr>
              <w:t>20</w:t>
            </w:r>
            <w:r w:rsidR="00EB604A">
              <w:rPr>
                <w:noProof/>
                <w:webHidden/>
              </w:rPr>
              <w:fldChar w:fldCharType="end"/>
            </w:r>
          </w:hyperlink>
        </w:p>
        <w:p w:rsidR="00EB604A" w:rsidRDefault="00927008" w14:paraId="134F3E2A" w14:textId="6D11A674">
          <w:pPr>
            <w:pStyle w:val="TOC2"/>
            <w:rPr>
              <w:rFonts w:eastAsiaTheme="minorEastAsia"/>
              <w:noProof/>
              <w:lang w:eastAsia="fr-FR"/>
            </w:rPr>
          </w:pPr>
          <w:hyperlink w:history="1" w:anchor="_Toc63957437">
            <w:r w:rsidRPr="006D2F01" w:rsidR="00EB604A">
              <w:rPr>
                <w:rStyle w:val="Hyperlink"/>
                <w:rFonts w:cs="Times New Roman" w:asciiTheme="majorHAnsi" w:hAnsiTheme="majorHAnsi"/>
                <w:b/>
                <w:noProof/>
              </w:rPr>
              <w:t>2.2. Description du projet</w:t>
            </w:r>
            <w:r w:rsidR="00EB604A">
              <w:rPr>
                <w:noProof/>
                <w:webHidden/>
              </w:rPr>
              <w:tab/>
            </w:r>
            <w:r w:rsidR="00EB604A">
              <w:rPr>
                <w:noProof/>
                <w:webHidden/>
              </w:rPr>
              <w:fldChar w:fldCharType="begin"/>
            </w:r>
            <w:r w:rsidR="00EB604A">
              <w:rPr>
                <w:noProof/>
                <w:webHidden/>
              </w:rPr>
              <w:instrText xml:space="preserve"> PAGEREF _Toc63957437 \h </w:instrText>
            </w:r>
            <w:r w:rsidR="00EB604A">
              <w:rPr>
                <w:noProof/>
                <w:webHidden/>
              </w:rPr>
            </w:r>
            <w:r w:rsidR="00EB604A">
              <w:rPr>
                <w:noProof/>
                <w:webHidden/>
              </w:rPr>
              <w:fldChar w:fldCharType="separate"/>
            </w:r>
            <w:r w:rsidR="00EB604A">
              <w:rPr>
                <w:noProof/>
                <w:webHidden/>
              </w:rPr>
              <w:t>20</w:t>
            </w:r>
            <w:r w:rsidR="00EB604A">
              <w:rPr>
                <w:noProof/>
                <w:webHidden/>
              </w:rPr>
              <w:fldChar w:fldCharType="end"/>
            </w:r>
          </w:hyperlink>
        </w:p>
        <w:p w:rsidR="00EB604A" w:rsidRDefault="00927008" w14:paraId="62108854" w14:textId="2DA6B51B">
          <w:pPr>
            <w:pStyle w:val="TOC3"/>
            <w:rPr>
              <w:rFonts w:eastAsiaTheme="minorEastAsia"/>
              <w:noProof/>
              <w:lang w:eastAsia="fr-FR"/>
            </w:rPr>
          </w:pPr>
          <w:hyperlink w:history="1" w:anchor="_Toc63957438">
            <w:r w:rsidRPr="006D2F01" w:rsidR="00EB604A">
              <w:rPr>
                <w:rStyle w:val="Hyperlink"/>
                <w:rFonts w:ascii="Calibri Light (Titulos)" w:hAnsi="Calibri Light (Titulos)"/>
                <w:noProof/>
              </w:rPr>
              <w:t>2.2.1. Interconnexion du parc solaire de Porto Novo avec le réseau public d'énergie</w:t>
            </w:r>
            <w:r w:rsidR="00EB604A">
              <w:rPr>
                <w:noProof/>
                <w:webHidden/>
              </w:rPr>
              <w:tab/>
            </w:r>
            <w:r w:rsidR="00EB604A">
              <w:rPr>
                <w:noProof/>
                <w:webHidden/>
              </w:rPr>
              <w:fldChar w:fldCharType="begin"/>
            </w:r>
            <w:r w:rsidR="00EB604A">
              <w:rPr>
                <w:noProof/>
                <w:webHidden/>
              </w:rPr>
              <w:instrText xml:space="preserve"> PAGEREF _Toc63957438 \h </w:instrText>
            </w:r>
            <w:r w:rsidR="00EB604A">
              <w:rPr>
                <w:noProof/>
                <w:webHidden/>
              </w:rPr>
            </w:r>
            <w:r w:rsidR="00EB604A">
              <w:rPr>
                <w:noProof/>
                <w:webHidden/>
              </w:rPr>
              <w:fldChar w:fldCharType="separate"/>
            </w:r>
            <w:r w:rsidR="00EB604A">
              <w:rPr>
                <w:noProof/>
                <w:webHidden/>
              </w:rPr>
              <w:t>24</w:t>
            </w:r>
            <w:r w:rsidR="00EB604A">
              <w:rPr>
                <w:noProof/>
                <w:webHidden/>
              </w:rPr>
              <w:fldChar w:fldCharType="end"/>
            </w:r>
          </w:hyperlink>
        </w:p>
        <w:p w:rsidR="00EB604A" w:rsidRDefault="00927008" w14:paraId="2F4AEBC3" w14:textId="3C3730E9">
          <w:pPr>
            <w:pStyle w:val="TOC3"/>
            <w:rPr>
              <w:rFonts w:eastAsiaTheme="minorEastAsia"/>
              <w:noProof/>
              <w:lang w:eastAsia="fr-FR"/>
            </w:rPr>
          </w:pPr>
          <w:hyperlink w:history="1" w:anchor="_Toc63957439">
            <w:r w:rsidRPr="006D2F01" w:rsidR="00EB604A">
              <w:rPr>
                <w:rStyle w:val="Hyperlink"/>
                <w:rFonts w:ascii="Calibri Light (Titulos)" w:hAnsi="Calibri Light (Titulos)"/>
                <w:noProof/>
              </w:rPr>
              <w:t>2.2.2. Interconnexion du parc solaire de São Nicolau/Preguiça avec le réseau public d'énergie</w:t>
            </w:r>
            <w:r w:rsidR="00EB604A">
              <w:rPr>
                <w:noProof/>
                <w:webHidden/>
              </w:rPr>
              <w:tab/>
            </w:r>
            <w:r w:rsidR="00EB604A">
              <w:rPr>
                <w:noProof/>
                <w:webHidden/>
              </w:rPr>
              <w:fldChar w:fldCharType="begin"/>
            </w:r>
            <w:r w:rsidR="00EB604A">
              <w:rPr>
                <w:noProof/>
                <w:webHidden/>
              </w:rPr>
              <w:instrText xml:space="preserve"> PAGEREF _Toc63957439 \h </w:instrText>
            </w:r>
            <w:r w:rsidR="00EB604A">
              <w:rPr>
                <w:noProof/>
                <w:webHidden/>
              </w:rPr>
            </w:r>
            <w:r w:rsidR="00EB604A">
              <w:rPr>
                <w:noProof/>
                <w:webHidden/>
              </w:rPr>
              <w:fldChar w:fldCharType="separate"/>
            </w:r>
            <w:r w:rsidR="00EB604A">
              <w:rPr>
                <w:noProof/>
                <w:webHidden/>
              </w:rPr>
              <w:t>26</w:t>
            </w:r>
            <w:r w:rsidR="00EB604A">
              <w:rPr>
                <w:noProof/>
                <w:webHidden/>
              </w:rPr>
              <w:fldChar w:fldCharType="end"/>
            </w:r>
          </w:hyperlink>
        </w:p>
        <w:p w:rsidR="00EB604A" w:rsidRDefault="00927008" w14:paraId="68436B3C" w14:textId="63878118">
          <w:pPr>
            <w:pStyle w:val="TOC3"/>
            <w:rPr>
              <w:rFonts w:eastAsiaTheme="minorEastAsia"/>
              <w:noProof/>
              <w:lang w:eastAsia="fr-FR"/>
            </w:rPr>
          </w:pPr>
          <w:hyperlink w:history="1" w:anchor="_Toc63957440">
            <w:r w:rsidRPr="006D2F01" w:rsidR="00EB604A">
              <w:rPr>
                <w:rStyle w:val="Hyperlink"/>
                <w:rFonts w:ascii="Calibri Light (Titulos)" w:hAnsi="Calibri Light (Titulos)"/>
                <w:noProof/>
              </w:rPr>
              <w:t>2.2.3. Interconnexion du parc solaire d'Esgrovere/île de Maio avec le réseau public d'énergie</w:t>
            </w:r>
            <w:r w:rsidR="00EB604A">
              <w:rPr>
                <w:noProof/>
                <w:webHidden/>
              </w:rPr>
              <w:tab/>
            </w:r>
            <w:r w:rsidR="00EB604A">
              <w:rPr>
                <w:noProof/>
                <w:webHidden/>
              </w:rPr>
              <w:fldChar w:fldCharType="begin"/>
            </w:r>
            <w:r w:rsidR="00EB604A">
              <w:rPr>
                <w:noProof/>
                <w:webHidden/>
              </w:rPr>
              <w:instrText xml:space="preserve"> PAGEREF _Toc63957440 \h </w:instrText>
            </w:r>
            <w:r w:rsidR="00EB604A">
              <w:rPr>
                <w:noProof/>
                <w:webHidden/>
              </w:rPr>
            </w:r>
            <w:r w:rsidR="00EB604A">
              <w:rPr>
                <w:noProof/>
                <w:webHidden/>
              </w:rPr>
              <w:fldChar w:fldCharType="separate"/>
            </w:r>
            <w:r w:rsidR="00EB604A">
              <w:rPr>
                <w:noProof/>
                <w:webHidden/>
              </w:rPr>
              <w:t>28</w:t>
            </w:r>
            <w:r w:rsidR="00EB604A">
              <w:rPr>
                <w:noProof/>
                <w:webHidden/>
              </w:rPr>
              <w:fldChar w:fldCharType="end"/>
            </w:r>
          </w:hyperlink>
        </w:p>
        <w:p w:rsidR="00EB604A" w:rsidRDefault="00927008" w14:paraId="7D75BD00" w14:textId="151866FB">
          <w:pPr>
            <w:pStyle w:val="TOC3"/>
            <w:rPr>
              <w:rFonts w:eastAsiaTheme="minorEastAsia"/>
              <w:noProof/>
              <w:lang w:eastAsia="fr-FR"/>
            </w:rPr>
          </w:pPr>
          <w:hyperlink w:history="1" w:anchor="_Toc63957441">
            <w:r w:rsidRPr="006D2F01" w:rsidR="00EB604A">
              <w:rPr>
                <w:rStyle w:val="Hyperlink"/>
                <w:rFonts w:ascii="Calibri Light (Titulos)" w:hAnsi="Calibri Light (Titulos)"/>
                <w:noProof/>
              </w:rPr>
              <w:t>2.2.4. Interconnexion du parc solaire de Fogo avec le réseau électrique public</w:t>
            </w:r>
            <w:r w:rsidR="00EB604A">
              <w:rPr>
                <w:noProof/>
                <w:webHidden/>
              </w:rPr>
              <w:tab/>
            </w:r>
            <w:r w:rsidR="00EB604A">
              <w:rPr>
                <w:noProof/>
                <w:webHidden/>
              </w:rPr>
              <w:fldChar w:fldCharType="begin"/>
            </w:r>
            <w:r w:rsidR="00EB604A">
              <w:rPr>
                <w:noProof/>
                <w:webHidden/>
              </w:rPr>
              <w:instrText xml:space="preserve"> PAGEREF _Toc63957441 \h </w:instrText>
            </w:r>
            <w:r w:rsidR="00EB604A">
              <w:rPr>
                <w:noProof/>
                <w:webHidden/>
              </w:rPr>
            </w:r>
            <w:r w:rsidR="00EB604A">
              <w:rPr>
                <w:noProof/>
                <w:webHidden/>
              </w:rPr>
              <w:fldChar w:fldCharType="separate"/>
            </w:r>
            <w:r w:rsidR="00EB604A">
              <w:rPr>
                <w:noProof/>
                <w:webHidden/>
              </w:rPr>
              <w:t>31</w:t>
            </w:r>
            <w:r w:rsidR="00EB604A">
              <w:rPr>
                <w:noProof/>
                <w:webHidden/>
              </w:rPr>
              <w:fldChar w:fldCharType="end"/>
            </w:r>
          </w:hyperlink>
        </w:p>
        <w:p w:rsidR="00EB604A" w:rsidRDefault="00927008" w14:paraId="28E0B1E5" w14:textId="77C65CD5">
          <w:pPr>
            <w:pStyle w:val="TOC1"/>
            <w:rPr>
              <w:rFonts w:eastAsiaTheme="minorEastAsia"/>
              <w:noProof/>
              <w:lang w:eastAsia="fr-FR"/>
            </w:rPr>
          </w:pPr>
          <w:hyperlink w:history="1" w:anchor="_Toc63957442">
            <w:r w:rsidRPr="006D2F01" w:rsidR="00EB604A">
              <w:rPr>
                <w:rStyle w:val="Hyperlink"/>
                <w:rFonts w:cs="Times New Roman"/>
                <w:b/>
                <w:noProof/>
              </w:rPr>
              <w:t>3. IMPACTS ENVISAGES DU PROJET</w:t>
            </w:r>
            <w:r w:rsidR="00EB604A">
              <w:rPr>
                <w:noProof/>
                <w:webHidden/>
              </w:rPr>
              <w:tab/>
            </w:r>
            <w:r w:rsidR="00EB604A">
              <w:rPr>
                <w:noProof/>
                <w:webHidden/>
              </w:rPr>
              <w:fldChar w:fldCharType="begin"/>
            </w:r>
            <w:r w:rsidR="00EB604A">
              <w:rPr>
                <w:noProof/>
                <w:webHidden/>
              </w:rPr>
              <w:instrText xml:space="preserve"> PAGEREF _Toc63957442 \h </w:instrText>
            </w:r>
            <w:r w:rsidR="00EB604A">
              <w:rPr>
                <w:noProof/>
                <w:webHidden/>
              </w:rPr>
            </w:r>
            <w:r w:rsidR="00EB604A">
              <w:rPr>
                <w:noProof/>
                <w:webHidden/>
              </w:rPr>
              <w:fldChar w:fldCharType="separate"/>
            </w:r>
            <w:r w:rsidR="00EB604A">
              <w:rPr>
                <w:noProof/>
                <w:webHidden/>
              </w:rPr>
              <w:t>33</w:t>
            </w:r>
            <w:r w:rsidR="00EB604A">
              <w:rPr>
                <w:noProof/>
                <w:webHidden/>
              </w:rPr>
              <w:fldChar w:fldCharType="end"/>
            </w:r>
          </w:hyperlink>
        </w:p>
        <w:p w:rsidR="00EB604A" w:rsidRDefault="00927008" w14:paraId="4F1572A3" w14:textId="427013ED">
          <w:pPr>
            <w:pStyle w:val="TOC2"/>
            <w:rPr>
              <w:rFonts w:eastAsiaTheme="minorEastAsia"/>
              <w:noProof/>
              <w:lang w:eastAsia="fr-FR"/>
            </w:rPr>
          </w:pPr>
          <w:hyperlink w:history="1" w:anchor="_Toc63957443">
            <w:r w:rsidRPr="006D2F01" w:rsidR="00EB604A">
              <w:rPr>
                <w:rStyle w:val="Hyperlink"/>
                <w:rFonts w:cs="Times New Roman" w:asciiTheme="majorHAnsi" w:hAnsiTheme="majorHAnsi"/>
                <w:b/>
                <w:noProof/>
              </w:rPr>
              <w:t>3.1. Risques et Impacts Potentiels du Projet</w:t>
            </w:r>
            <w:r w:rsidR="00EB604A">
              <w:rPr>
                <w:noProof/>
                <w:webHidden/>
              </w:rPr>
              <w:tab/>
            </w:r>
            <w:r w:rsidR="00EB604A">
              <w:rPr>
                <w:noProof/>
                <w:webHidden/>
              </w:rPr>
              <w:fldChar w:fldCharType="begin"/>
            </w:r>
            <w:r w:rsidR="00EB604A">
              <w:rPr>
                <w:noProof/>
                <w:webHidden/>
              </w:rPr>
              <w:instrText xml:space="preserve"> PAGEREF _Toc63957443 \h </w:instrText>
            </w:r>
            <w:r w:rsidR="00EB604A">
              <w:rPr>
                <w:noProof/>
                <w:webHidden/>
              </w:rPr>
            </w:r>
            <w:r w:rsidR="00EB604A">
              <w:rPr>
                <w:noProof/>
                <w:webHidden/>
              </w:rPr>
              <w:fldChar w:fldCharType="separate"/>
            </w:r>
            <w:r w:rsidR="00EB604A">
              <w:rPr>
                <w:noProof/>
                <w:webHidden/>
              </w:rPr>
              <w:t>33</w:t>
            </w:r>
            <w:r w:rsidR="00EB604A">
              <w:rPr>
                <w:noProof/>
                <w:webHidden/>
              </w:rPr>
              <w:fldChar w:fldCharType="end"/>
            </w:r>
          </w:hyperlink>
        </w:p>
        <w:p w:rsidR="00EB604A" w:rsidRDefault="00927008" w14:paraId="04DBA5E5" w14:textId="7F2B63B4">
          <w:pPr>
            <w:pStyle w:val="TOC2"/>
            <w:rPr>
              <w:rFonts w:eastAsiaTheme="minorEastAsia"/>
              <w:noProof/>
              <w:lang w:eastAsia="fr-FR"/>
            </w:rPr>
          </w:pPr>
          <w:hyperlink w:history="1" w:anchor="_Toc63957444">
            <w:r w:rsidRPr="006D2F01" w:rsidR="00EB604A">
              <w:rPr>
                <w:rStyle w:val="Hyperlink"/>
                <w:rFonts w:cs="Times New Roman" w:asciiTheme="majorHAnsi" w:hAnsiTheme="majorHAnsi"/>
                <w:b/>
                <w:noProof/>
              </w:rPr>
              <w:t>3.2. Actifs et Personnes Susceptibles d’être Affectés par le Projet</w:t>
            </w:r>
            <w:r w:rsidR="00EB604A">
              <w:rPr>
                <w:noProof/>
                <w:webHidden/>
              </w:rPr>
              <w:tab/>
            </w:r>
            <w:r w:rsidR="00EB604A">
              <w:rPr>
                <w:noProof/>
                <w:webHidden/>
              </w:rPr>
              <w:fldChar w:fldCharType="begin"/>
            </w:r>
            <w:r w:rsidR="00EB604A">
              <w:rPr>
                <w:noProof/>
                <w:webHidden/>
              </w:rPr>
              <w:instrText xml:space="preserve"> PAGEREF _Toc63957444 \h </w:instrText>
            </w:r>
            <w:r w:rsidR="00EB604A">
              <w:rPr>
                <w:noProof/>
                <w:webHidden/>
              </w:rPr>
            </w:r>
            <w:r w:rsidR="00EB604A">
              <w:rPr>
                <w:noProof/>
                <w:webHidden/>
              </w:rPr>
              <w:fldChar w:fldCharType="separate"/>
            </w:r>
            <w:r w:rsidR="00EB604A">
              <w:rPr>
                <w:noProof/>
                <w:webHidden/>
              </w:rPr>
              <w:t>33</w:t>
            </w:r>
            <w:r w:rsidR="00EB604A">
              <w:rPr>
                <w:noProof/>
                <w:webHidden/>
              </w:rPr>
              <w:fldChar w:fldCharType="end"/>
            </w:r>
          </w:hyperlink>
        </w:p>
        <w:p w:rsidR="00EB604A" w:rsidRDefault="00927008" w14:paraId="7977EB06" w14:textId="41829BB3">
          <w:pPr>
            <w:pStyle w:val="TOC3"/>
            <w:rPr>
              <w:rFonts w:eastAsiaTheme="minorEastAsia"/>
              <w:noProof/>
              <w:lang w:eastAsia="fr-FR"/>
            </w:rPr>
          </w:pPr>
          <w:hyperlink w:history="1" w:anchor="_Toc63957445">
            <w:r w:rsidRPr="006D2F01" w:rsidR="00EB604A">
              <w:rPr>
                <w:rStyle w:val="Hyperlink"/>
                <w:noProof/>
              </w:rPr>
              <w:t>3.2.1. Actifs susceptibles d’être affectées</w:t>
            </w:r>
            <w:r w:rsidR="00EB604A">
              <w:rPr>
                <w:noProof/>
                <w:webHidden/>
              </w:rPr>
              <w:tab/>
            </w:r>
            <w:r w:rsidR="00EB604A">
              <w:rPr>
                <w:noProof/>
                <w:webHidden/>
              </w:rPr>
              <w:fldChar w:fldCharType="begin"/>
            </w:r>
            <w:r w:rsidR="00EB604A">
              <w:rPr>
                <w:noProof/>
                <w:webHidden/>
              </w:rPr>
              <w:instrText xml:space="preserve"> PAGEREF _Toc63957445 \h </w:instrText>
            </w:r>
            <w:r w:rsidR="00EB604A">
              <w:rPr>
                <w:noProof/>
                <w:webHidden/>
              </w:rPr>
            </w:r>
            <w:r w:rsidR="00EB604A">
              <w:rPr>
                <w:noProof/>
                <w:webHidden/>
              </w:rPr>
              <w:fldChar w:fldCharType="separate"/>
            </w:r>
            <w:r w:rsidR="00EB604A">
              <w:rPr>
                <w:noProof/>
                <w:webHidden/>
              </w:rPr>
              <w:t>34</w:t>
            </w:r>
            <w:r w:rsidR="00EB604A">
              <w:rPr>
                <w:noProof/>
                <w:webHidden/>
              </w:rPr>
              <w:fldChar w:fldCharType="end"/>
            </w:r>
          </w:hyperlink>
        </w:p>
        <w:p w:rsidR="00EB604A" w:rsidRDefault="00927008" w14:paraId="08804529" w14:textId="42B7A9A5">
          <w:pPr>
            <w:pStyle w:val="TOC3"/>
            <w:rPr>
              <w:rFonts w:eastAsiaTheme="minorEastAsia"/>
              <w:noProof/>
              <w:lang w:eastAsia="fr-FR"/>
            </w:rPr>
          </w:pPr>
          <w:hyperlink w:history="1" w:anchor="_Toc63957446">
            <w:r w:rsidRPr="006D2F01" w:rsidR="00EB604A">
              <w:rPr>
                <w:rStyle w:val="Hyperlink"/>
                <w:noProof/>
              </w:rPr>
              <w:t>3.2.2. Catégories de personnes susceptibles d’être affectées</w:t>
            </w:r>
            <w:r w:rsidR="00EB604A">
              <w:rPr>
                <w:noProof/>
                <w:webHidden/>
              </w:rPr>
              <w:tab/>
            </w:r>
            <w:r w:rsidR="00EB604A">
              <w:rPr>
                <w:noProof/>
                <w:webHidden/>
              </w:rPr>
              <w:fldChar w:fldCharType="begin"/>
            </w:r>
            <w:r w:rsidR="00EB604A">
              <w:rPr>
                <w:noProof/>
                <w:webHidden/>
              </w:rPr>
              <w:instrText xml:space="preserve"> PAGEREF _Toc63957446 \h </w:instrText>
            </w:r>
            <w:r w:rsidR="00EB604A">
              <w:rPr>
                <w:noProof/>
                <w:webHidden/>
              </w:rPr>
            </w:r>
            <w:r w:rsidR="00EB604A">
              <w:rPr>
                <w:noProof/>
                <w:webHidden/>
              </w:rPr>
              <w:fldChar w:fldCharType="separate"/>
            </w:r>
            <w:r w:rsidR="00EB604A">
              <w:rPr>
                <w:noProof/>
                <w:webHidden/>
              </w:rPr>
              <w:t>34</w:t>
            </w:r>
            <w:r w:rsidR="00EB604A">
              <w:rPr>
                <w:noProof/>
                <w:webHidden/>
              </w:rPr>
              <w:fldChar w:fldCharType="end"/>
            </w:r>
          </w:hyperlink>
        </w:p>
        <w:p w:rsidR="00EB604A" w:rsidRDefault="00927008" w14:paraId="3BE9F2A9" w14:textId="7B16D506">
          <w:pPr>
            <w:pStyle w:val="TOC3"/>
            <w:rPr>
              <w:rFonts w:eastAsiaTheme="minorEastAsia"/>
              <w:noProof/>
              <w:lang w:eastAsia="fr-FR"/>
            </w:rPr>
          </w:pPr>
          <w:hyperlink w:history="1" w:anchor="_Toc63957447">
            <w:r w:rsidRPr="006D2F01" w:rsidR="00EB604A">
              <w:rPr>
                <w:rStyle w:val="Hyperlink"/>
                <w:noProof/>
              </w:rPr>
              <w:t>3.2.3 Estimation de nombre de personnes affectés par le projet</w:t>
            </w:r>
            <w:r w:rsidR="00EB604A">
              <w:rPr>
                <w:noProof/>
                <w:webHidden/>
              </w:rPr>
              <w:tab/>
            </w:r>
            <w:r w:rsidR="00EB604A">
              <w:rPr>
                <w:noProof/>
                <w:webHidden/>
              </w:rPr>
              <w:fldChar w:fldCharType="begin"/>
            </w:r>
            <w:r w:rsidR="00EB604A">
              <w:rPr>
                <w:noProof/>
                <w:webHidden/>
              </w:rPr>
              <w:instrText xml:space="preserve"> PAGEREF _Toc63957447 \h </w:instrText>
            </w:r>
            <w:r w:rsidR="00EB604A">
              <w:rPr>
                <w:noProof/>
                <w:webHidden/>
              </w:rPr>
            </w:r>
            <w:r w:rsidR="00EB604A">
              <w:rPr>
                <w:noProof/>
                <w:webHidden/>
              </w:rPr>
              <w:fldChar w:fldCharType="separate"/>
            </w:r>
            <w:r w:rsidR="00EB604A">
              <w:rPr>
                <w:noProof/>
                <w:webHidden/>
              </w:rPr>
              <w:t>34</w:t>
            </w:r>
            <w:r w:rsidR="00EB604A">
              <w:rPr>
                <w:noProof/>
                <w:webHidden/>
              </w:rPr>
              <w:fldChar w:fldCharType="end"/>
            </w:r>
          </w:hyperlink>
        </w:p>
        <w:p w:rsidR="00EB604A" w:rsidRDefault="00927008" w14:paraId="190F2326" w14:textId="346D1DD5">
          <w:pPr>
            <w:pStyle w:val="TOC1"/>
            <w:rPr>
              <w:rFonts w:eastAsiaTheme="minorEastAsia"/>
              <w:noProof/>
              <w:lang w:eastAsia="fr-FR"/>
            </w:rPr>
          </w:pPr>
          <w:hyperlink w:history="1" w:anchor="_Toc63957448">
            <w:r w:rsidRPr="006D2F01" w:rsidR="00EB604A">
              <w:rPr>
                <w:rStyle w:val="Hyperlink"/>
                <w:rFonts w:cs="Times New Roman"/>
                <w:b/>
                <w:noProof/>
              </w:rPr>
              <w:t>4. CADRE JURIDIQUE DE REINSTALLATION AU CABO VERDE</w:t>
            </w:r>
            <w:r w:rsidR="00EB604A">
              <w:rPr>
                <w:noProof/>
                <w:webHidden/>
              </w:rPr>
              <w:tab/>
            </w:r>
            <w:r w:rsidR="00EB604A">
              <w:rPr>
                <w:noProof/>
                <w:webHidden/>
              </w:rPr>
              <w:fldChar w:fldCharType="begin"/>
            </w:r>
            <w:r w:rsidR="00EB604A">
              <w:rPr>
                <w:noProof/>
                <w:webHidden/>
              </w:rPr>
              <w:instrText xml:space="preserve"> PAGEREF _Toc63957448 \h </w:instrText>
            </w:r>
            <w:r w:rsidR="00EB604A">
              <w:rPr>
                <w:noProof/>
                <w:webHidden/>
              </w:rPr>
            </w:r>
            <w:r w:rsidR="00EB604A">
              <w:rPr>
                <w:noProof/>
                <w:webHidden/>
              </w:rPr>
              <w:fldChar w:fldCharType="separate"/>
            </w:r>
            <w:r w:rsidR="00EB604A">
              <w:rPr>
                <w:noProof/>
                <w:webHidden/>
              </w:rPr>
              <w:t>34</w:t>
            </w:r>
            <w:r w:rsidR="00EB604A">
              <w:rPr>
                <w:noProof/>
                <w:webHidden/>
              </w:rPr>
              <w:fldChar w:fldCharType="end"/>
            </w:r>
          </w:hyperlink>
        </w:p>
        <w:p w:rsidR="00EB604A" w:rsidRDefault="00927008" w14:paraId="74C435E7" w14:textId="0C948D11">
          <w:pPr>
            <w:pStyle w:val="TOC2"/>
            <w:rPr>
              <w:rFonts w:eastAsiaTheme="minorEastAsia"/>
              <w:noProof/>
              <w:lang w:eastAsia="fr-FR"/>
            </w:rPr>
          </w:pPr>
          <w:hyperlink w:history="1" w:anchor="_Toc63957449">
            <w:r w:rsidRPr="006D2F01" w:rsidR="00EB604A">
              <w:rPr>
                <w:rStyle w:val="Hyperlink"/>
                <w:rFonts w:cs="Times New Roman" w:asciiTheme="majorHAnsi" w:hAnsiTheme="majorHAnsi"/>
                <w:b/>
                <w:noProof/>
              </w:rPr>
              <w:t>4.1.</w:t>
            </w:r>
            <w:r w:rsidR="00EB604A">
              <w:rPr>
                <w:rFonts w:eastAsiaTheme="minorEastAsia"/>
                <w:noProof/>
                <w:lang w:eastAsia="fr-FR"/>
              </w:rPr>
              <w:tab/>
            </w:r>
            <w:r w:rsidRPr="006D2F01" w:rsidR="00EB604A">
              <w:rPr>
                <w:rStyle w:val="Hyperlink"/>
                <w:rFonts w:cs="Times New Roman" w:asciiTheme="majorHAnsi" w:hAnsiTheme="majorHAnsi"/>
                <w:b/>
                <w:noProof/>
              </w:rPr>
              <w:t>System national d’expropriation en raison d’utilité publique</w:t>
            </w:r>
            <w:r w:rsidR="00EB604A">
              <w:rPr>
                <w:noProof/>
                <w:webHidden/>
              </w:rPr>
              <w:tab/>
            </w:r>
            <w:r w:rsidR="00EB604A">
              <w:rPr>
                <w:noProof/>
                <w:webHidden/>
              </w:rPr>
              <w:fldChar w:fldCharType="begin"/>
            </w:r>
            <w:r w:rsidR="00EB604A">
              <w:rPr>
                <w:noProof/>
                <w:webHidden/>
              </w:rPr>
              <w:instrText xml:space="preserve"> PAGEREF _Toc63957449 \h </w:instrText>
            </w:r>
            <w:r w:rsidR="00EB604A">
              <w:rPr>
                <w:noProof/>
                <w:webHidden/>
              </w:rPr>
            </w:r>
            <w:r w:rsidR="00EB604A">
              <w:rPr>
                <w:noProof/>
                <w:webHidden/>
              </w:rPr>
              <w:fldChar w:fldCharType="separate"/>
            </w:r>
            <w:r w:rsidR="00EB604A">
              <w:rPr>
                <w:noProof/>
                <w:webHidden/>
              </w:rPr>
              <w:t>35</w:t>
            </w:r>
            <w:r w:rsidR="00EB604A">
              <w:rPr>
                <w:noProof/>
                <w:webHidden/>
              </w:rPr>
              <w:fldChar w:fldCharType="end"/>
            </w:r>
          </w:hyperlink>
        </w:p>
        <w:p w:rsidR="00EB604A" w:rsidRDefault="00927008" w14:paraId="2654DB9A" w14:textId="33B6F953">
          <w:pPr>
            <w:pStyle w:val="TOC3"/>
            <w:rPr>
              <w:rFonts w:eastAsiaTheme="minorEastAsia"/>
              <w:noProof/>
              <w:lang w:eastAsia="fr-FR"/>
            </w:rPr>
          </w:pPr>
          <w:hyperlink w:history="1" w:anchor="_Toc63957450">
            <w:r w:rsidRPr="006D2F01" w:rsidR="00EB604A">
              <w:rPr>
                <w:rStyle w:val="Hyperlink"/>
                <w:rFonts w:cs="Times New Roman"/>
                <w:bCs/>
                <w:noProof/>
              </w:rPr>
              <w:t>4.1.1. Cadre juridique national d'expropriation et réinstallation</w:t>
            </w:r>
            <w:r w:rsidR="00EB604A">
              <w:rPr>
                <w:noProof/>
                <w:webHidden/>
              </w:rPr>
              <w:tab/>
            </w:r>
            <w:r w:rsidR="00EB604A">
              <w:rPr>
                <w:noProof/>
                <w:webHidden/>
              </w:rPr>
              <w:fldChar w:fldCharType="begin"/>
            </w:r>
            <w:r w:rsidR="00EB604A">
              <w:rPr>
                <w:noProof/>
                <w:webHidden/>
              </w:rPr>
              <w:instrText xml:space="preserve"> PAGEREF _Toc63957450 \h </w:instrText>
            </w:r>
            <w:r w:rsidR="00EB604A">
              <w:rPr>
                <w:noProof/>
                <w:webHidden/>
              </w:rPr>
            </w:r>
            <w:r w:rsidR="00EB604A">
              <w:rPr>
                <w:noProof/>
                <w:webHidden/>
              </w:rPr>
              <w:fldChar w:fldCharType="separate"/>
            </w:r>
            <w:r w:rsidR="00EB604A">
              <w:rPr>
                <w:noProof/>
                <w:webHidden/>
              </w:rPr>
              <w:t>35</w:t>
            </w:r>
            <w:r w:rsidR="00EB604A">
              <w:rPr>
                <w:noProof/>
                <w:webHidden/>
              </w:rPr>
              <w:fldChar w:fldCharType="end"/>
            </w:r>
          </w:hyperlink>
        </w:p>
        <w:p w:rsidR="00EB604A" w:rsidRDefault="00927008" w14:paraId="20796004" w14:textId="734D03E1">
          <w:pPr>
            <w:pStyle w:val="TOC3"/>
            <w:rPr>
              <w:rFonts w:eastAsiaTheme="minorEastAsia"/>
              <w:noProof/>
              <w:lang w:eastAsia="fr-FR"/>
            </w:rPr>
          </w:pPr>
          <w:hyperlink w:history="1" w:anchor="_Toc63957451">
            <w:r w:rsidRPr="006D2F01" w:rsidR="00EB604A">
              <w:rPr>
                <w:rStyle w:val="Hyperlink"/>
                <w:rFonts w:cs="Times New Roman"/>
                <w:bCs/>
                <w:noProof/>
              </w:rPr>
              <w:t>4.1.2</w:t>
            </w:r>
            <w:r w:rsidR="00EB604A">
              <w:rPr>
                <w:rFonts w:eastAsiaTheme="minorEastAsia"/>
                <w:noProof/>
                <w:lang w:eastAsia="fr-FR"/>
              </w:rPr>
              <w:tab/>
            </w:r>
            <w:r w:rsidRPr="006D2F01" w:rsidR="00EB604A">
              <w:rPr>
                <w:rStyle w:val="Hyperlink"/>
                <w:rFonts w:cs="Times New Roman"/>
                <w:bCs/>
                <w:noProof/>
              </w:rPr>
              <w:t>Cadre institutionnel de la réinstallation</w:t>
            </w:r>
            <w:r w:rsidR="00EB604A">
              <w:rPr>
                <w:noProof/>
                <w:webHidden/>
              </w:rPr>
              <w:tab/>
            </w:r>
            <w:r w:rsidR="00EB604A">
              <w:rPr>
                <w:noProof/>
                <w:webHidden/>
              </w:rPr>
              <w:fldChar w:fldCharType="begin"/>
            </w:r>
            <w:r w:rsidR="00EB604A">
              <w:rPr>
                <w:noProof/>
                <w:webHidden/>
              </w:rPr>
              <w:instrText xml:space="preserve"> PAGEREF _Toc63957451 \h </w:instrText>
            </w:r>
            <w:r w:rsidR="00EB604A">
              <w:rPr>
                <w:noProof/>
                <w:webHidden/>
              </w:rPr>
            </w:r>
            <w:r w:rsidR="00EB604A">
              <w:rPr>
                <w:noProof/>
                <w:webHidden/>
              </w:rPr>
              <w:fldChar w:fldCharType="separate"/>
            </w:r>
            <w:r w:rsidR="00EB604A">
              <w:rPr>
                <w:noProof/>
                <w:webHidden/>
              </w:rPr>
              <w:t>37</w:t>
            </w:r>
            <w:r w:rsidR="00EB604A">
              <w:rPr>
                <w:noProof/>
                <w:webHidden/>
              </w:rPr>
              <w:fldChar w:fldCharType="end"/>
            </w:r>
          </w:hyperlink>
        </w:p>
        <w:p w:rsidR="00EB604A" w:rsidRDefault="00927008" w14:paraId="6B652E5A" w14:textId="4C51D057">
          <w:pPr>
            <w:pStyle w:val="TOC3"/>
            <w:rPr>
              <w:rFonts w:eastAsiaTheme="minorEastAsia"/>
              <w:noProof/>
              <w:lang w:eastAsia="fr-FR"/>
            </w:rPr>
          </w:pPr>
          <w:hyperlink w:history="1" w:anchor="_Toc63957452">
            <w:r w:rsidRPr="006D2F01" w:rsidR="00EB604A">
              <w:rPr>
                <w:rStyle w:val="Hyperlink"/>
                <w:rFonts w:cs="Times New Roman"/>
                <w:bCs/>
                <w:noProof/>
              </w:rPr>
              <w:t>4.1.3 Législation nationale applicable dans d'autres domaines</w:t>
            </w:r>
            <w:r w:rsidR="00EB604A">
              <w:rPr>
                <w:noProof/>
                <w:webHidden/>
              </w:rPr>
              <w:tab/>
            </w:r>
            <w:r w:rsidR="00EB604A">
              <w:rPr>
                <w:noProof/>
                <w:webHidden/>
              </w:rPr>
              <w:fldChar w:fldCharType="begin"/>
            </w:r>
            <w:r w:rsidR="00EB604A">
              <w:rPr>
                <w:noProof/>
                <w:webHidden/>
              </w:rPr>
              <w:instrText xml:space="preserve"> PAGEREF _Toc63957452 \h </w:instrText>
            </w:r>
            <w:r w:rsidR="00EB604A">
              <w:rPr>
                <w:noProof/>
                <w:webHidden/>
              </w:rPr>
            </w:r>
            <w:r w:rsidR="00EB604A">
              <w:rPr>
                <w:noProof/>
                <w:webHidden/>
              </w:rPr>
              <w:fldChar w:fldCharType="separate"/>
            </w:r>
            <w:r w:rsidR="00EB604A">
              <w:rPr>
                <w:noProof/>
                <w:webHidden/>
              </w:rPr>
              <w:t>38</w:t>
            </w:r>
            <w:r w:rsidR="00EB604A">
              <w:rPr>
                <w:noProof/>
                <w:webHidden/>
              </w:rPr>
              <w:fldChar w:fldCharType="end"/>
            </w:r>
          </w:hyperlink>
        </w:p>
        <w:p w:rsidR="00EB604A" w:rsidRDefault="00927008" w14:paraId="23B015AD" w14:textId="3F83C238">
          <w:pPr>
            <w:pStyle w:val="TOC2"/>
            <w:rPr>
              <w:rFonts w:eastAsiaTheme="minorEastAsia"/>
              <w:noProof/>
              <w:lang w:eastAsia="fr-FR"/>
            </w:rPr>
          </w:pPr>
          <w:hyperlink w:history="1" w:anchor="_Toc63957453">
            <w:r w:rsidRPr="006D2F01" w:rsidR="00EB604A">
              <w:rPr>
                <w:rStyle w:val="Hyperlink"/>
                <w:rFonts w:cs="Times New Roman" w:asciiTheme="majorHAnsi" w:hAnsiTheme="majorHAnsi"/>
                <w:b/>
                <w:noProof/>
              </w:rPr>
              <w:t>4.2 Cadre Environnemental et Social de la Banque Mondiale</w:t>
            </w:r>
            <w:r w:rsidR="00EB604A">
              <w:rPr>
                <w:noProof/>
                <w:webHidden/>
              </w:rPr>
              <w:tab/>
            </w:r>
            <w:r w:rsidR="00EB604A">
              <w:rPr>
                <w:noProof/>
                <w:webHidden/>
              </w:rPr>
              <w:fldChar w:fldCharType="begin"/>
            </w:r>
            <w:r w:rsidR="00EB604A">
              <w:rPr>
                <w:noProof/>
                <w:webHidden/>
              </w:rPr>
              <w:instrText xml:space="preserve"> PAGEREF _Toc63957453 \h </w:instrText>
            </w:r>
            <w:r w:rsidR="00EB604A">
              <w:rPr>
                <w:noProof/>
                <w:webHidden/>
              </w:rPr>
            </w:r>
            <w:r w:rsidR="00EB604A">
              <w:rPr>
                <w:noProof/>
                <w:webHidden/>
              </w:rPr>
              <w:fldChar w:fldCharType="separate"/>
            </w:r>
            <w:r w:rsidR="00EB604A">
              <w:rPr>
                <w:noProof/>
                <w:webHidden/>
              </w:rPr>
              <w:t>39</w:t>
            </w:r>
            <w:r w:rsidR="00EB604A">
              <w:rPr>
                <w:noProof/>
                <w:webHidden/>
              </w:rPr>
              <w:fldChar w:fldCharType="end"/>
            </w:r>
          </w:hyperlink>
        </w:p>
        <w:p w:rsidR="00EB604A" w:rsidRDefault="00927008" w14:paraId="353C65BD" w14:textId="6FAA0D44">
          <w:pPr>
            <w:pStyle w:val="TOC1"/>
            <w:rPr>
              <w:rFonts w:eastAsiaTheme="minorEastAsia"/>
              <w:noProof/>
              <w:lang w:eastAsia="fr-FR"/>
            </w:rPr>
          </w:pPr>
          <w:hyperlink w:history="1" w:anchor="_Toc63957454">
            <w:r w:rsidRPr="006D2F01" w:rsidR="00EB604A">
              <w:rPr>
                <w:rStyle w:val="Hyperlink"/>
                <w:rFonts w:cs="Times New Roman"/>
                <w:b/>
                <w:noProof/>
              </w:rPr>
              <w:t>5. ANALYSE COMPARATIVE DE LA LEGISLATION NATIONALE APPLICABLE ET LA NES nº5</w:t>
            </w:r>
            <w:r w:rsidR="00EB604A">
              <w:rPr>
                <w:noProof/>
                <w:webHidden/>
              </w:rPr>
              <w:tab/>
            </w:r>
            <w:r w:rsidR="00EB604A">
              <w:rPr>
                <w:noProof/>
                <w:webHidden/>
              </w:rPr>
              <w:fldChar w:fldCharType="begin"/>
            </w:r>
            <w:r w:rsidR="00EB604A">
              <w:rPr>
                <w:noProof/>
                <w:webHidden/>
              </w:rPr>
              <w:instrText xml:space="preserve"> PAGEREF _Toc63957454 \h </w:instrText>
            </w:r>
            <w:r w:rsidR="00EB604A">
              <w:rPr>
                <w:noProof/>
                <w:webHidden/>
              </w:rPr>
            </w:r>
            <w:r w:rsidR="00EB604A">
              <w:rPr>
                <w:noProof/>
                <w:webHidden/>
              </w:rPr>
              <w:fldChar w:fldCharType="separate"/>
            </w:r>
            <w:r w:rsidR="00EB604A">
              <w:rPr>
                <w:noProof/>
                <w:webHidden/>
              </w:rPr>
              <w:t>40</w:t>
            </w:r>
            <w:r w:rsidR="00EB604A">
              <w:rPr>
                <w:noProof/>
                <w:webHidden/>
              </w:rPr>
              <w:fldChar w:fldCharType="end"/>
            </w:r>
          </w:hyperlink>
        </w:p>
        <w:p w:rsidR="00EB604A" w:rsidRDefault="00927008" w14:paraId="6917DFF8" w14:textId="7C9A7019">
          <w:pPr>
            <w:pStyle w:val="TOC1"/>
            <w:rPr>
              <w:rFonts w:eastAsiaTheme="minorEastAsia"/>
              <w:noProof/>
              <w:lang w:eastAsia="fr-FR"/>
            </w:rPr>
          </w:pPr>
          <w:hyperlink w:history="1" w:anchor="_Toc63957455">
            <w:r w:rsidRPr="006D2F01" w:rsidR="00EB604A">
              <w:rPr>
                <w:rStyle w:val="Hyperlink"/>
                <w:rFonts w:cs="Times New Roman"/>
                <w:b/>
                <w:noProof/>
              </w:rPr>
              <w:t>6. PRINCIPES, PROCESSUS ET MATRICE D’INDEMNISATION DU CPR</w:t>
            </w:r>
            <w:r w:rsidR="00EB604A">
              <w:rPr>
                <w:noProof/>
                <w:webHidden/>
              </w:rPr>
              <w:tab/>
            </w:r>
            <w:r w:rsidR="00EB604A">
              <w:rPr>
                <w:noProof/>
                <w:webHidden/>
              </w:rPr>
              <w:fldChar w:fldCharType="begin"/>
            </w:r>
            <w:r w:rsidR="00EB604A">
              <w:rPr>
                <w:noProof/>
                <w:webHidden/>
              </w:rPr>
              <w:instrText xml:space="preserve"> PAGEREF _Toc63957455 \h </w:instrText>
            </w:r>
            <w:r w:rsidR="00EB604A">
              <w:rPr>
                <w:noProof/>
                <w:webHidden/>
              </w:rPr>
            </w:r>
            <w:r w:rsidR="00EB604A">
              <w:rPr>
                <w:noProof/>
                <w:webHidden/>
              </w:rPr>
              <w:fldChar w:fldCharType="separate"/>
            </w:r>
            <w:r w:rsidR="00EB604A">
              <w:rPr>
                <w:noProof/>
                <w:webHidden/>
              </w:rPr>
              <w:t>46</w:t>
            </w:r>
            <w:r w:rsidR="00EB604A">
              <w:rPr>
                <w:noProof/>
                <w:webHidden/>
              </w:rPr>
              <w:fldChar w:fldCharType="end"/>
            </w:r>
          </w:hyperlink>
        </w:p>
        <w:p w:rsidR="00EB604A" w:rsidRDefault="00927008" w14:paraId="53F824E7" w14:textId="3EAA6E51">
          <w:pPr>
            <w:pStyle w:val="TOC2"/>
            <w:rPr>
              <w:rFonts w:eastAsiaTheme="minorEastAsia"/>
              <w:noProof/>
              <w:lang w:eastAsia="fr-FR"/>
            </w:rPr>
          </w:pPr>
          <w:hyperlink w:history="1" w:anchor="_Toc63957456">
            <w:r w:rsidRPr="006D2F01" w:rsidR="00EB604A">
              <w:rPr>
                <w:rStyle w:val="Hyperlink"/>
                <w:rFonts w:cs="Times New Roman" w:asciiTheme="majorHAnsi" w:hAnsiTheme="majorHAnsi"/>
                <w:b/>
                <w:noProof/>
              </w:rPr>
              <w:t>6.1. Principes</w:t>
            </w:r>
            <w:r w:rsidR="00EB604A">
              <w:rPr>
                <w:noProof/>
                <w:webHidden/>
              </w:rPr>
              <w:tab/>
            </w:r>
            <w:r w:rsidR="00EB604A">
              <w:rPr>
                <w:noProof/>
                <w:webHidden/>
              </w:rPr>
              <w:fldChar w:fldCharType="begin"/>
            </w:r>
            <w:r w:rsidR="00EB604A">
              <w:rPr>
                <w:noProof/>
                <w:webHidden/>
              </w:rPr>
              <w:instrText xml:space="preserve"> PAGEREF _Toc63957456 \h </w:instrText>
            </w:r>
            <w:r w:rsidR="00EB604A">
              <w:rPr>
                <w:noProof/>
                <w:webHidden/>
              </w:rPr>
            </w:r>
            <w:r w:rsidR="00EB604A">
              <w:rPr>
                <w:noProof/>
                <w:webHidden/>
              </w:rPr>
              <w:fldChar w:fldCharType="separate"/>
            </w:r>
            <w:r w:rsidR="00EB604A">
              <w:rPr>
                <w:noProof/>
                <w:webHidden/>
              </w:rPr>
              <w:t>46</w:t>
            </w:r>
            <w:r w:rsidR="00EB604A">
              <w:rPr>
                <w:noProof/>
                <w:webHidden/>
              </w:rPr>
              <w:fldChar w:fldCharType="end"/>
            </w:r>
          </w:hyperlink>
        </w:p>
        <w:p w:rsidR="00EB604A" w:rsidRDefault="00927008" w14:paraId="71AC9CC3" w14:textId="06024877">
          <w:pPr>
            <w:pStyle w:val="TOC2"/>
            <w:rPr>
              <w:rFonts w:eastAsiaTheme="minorEastAsia"/>
              <w:noProof/>
              <w:lang w:eastAsia="fr-FR"/>
            </w:rPr>
          </w:pPr>
          <w:hyperlink w:history="1" w:anchor="_Toc63957457">
            <w:r w:rsidRPr="006D2F01" w:rsidR="00EB604A">
              <w:rPr>
                <w:rStyle w:val="Hyperlink"/>
                <w:rFonts w:cs="Times New Roman" w:asciiTheme="majorHAnsi" w:hAnsiTheme="majorHAnsi"/>
                <w:b/>
                <w:noProof/>
              </w:rPr>
              <w:t>6.2. Critères d’éligibilité</w:t>
            </w:r>
            <w:r w:rsidR="00EB604A">
              <w:rPr>
                <w:noProof/>
                <w:webHidden/>
              </w:rPr>
              <w:tab/>
            </w:r>
            <w:r w:rsidR="00EB604A">
              <w:rPr>
                <w:noProof/>
                <w:webHidden/>
              </w:rPr>
              <w:fldChar w:fldCharType="begin"/>
            </w:r>
            <w:r w:rsidR="00EB604A">
              <w:rPr>
                <w:noProof/>
                <w:webHidden/>
              </w:rPr>
              <w:instrText xml:space="preserve"> PAGEREF _Toc63957457 \h </w:instrText>
            </w:r>
            <w:r w:rsidR="00EB604A">
              <w:rPr>
                <w:noProof/>
                <w:webHidden/>
              </w:rPr>
            </w:r>
            <w:r w:rsidR="00EB604A">
              <w:rPr>
                <w:noProof/>
                <w:webHidden/>
              </w:rPr>
              <w:fldChar w:fldCharType="separate"/>
            </w:r>
            <w:r w:rsidR="00EB604A">
              <w:rPr>
                <w:noProof/>
                <w:webHidden/>
              </w:rPr>
              <w:t>47</w:t>
            </w:r>
            <w:r w:rsidR="00EB604A">
              <w:rPr>
                <w:noProof/>
                <w:webHidden/>
              </w:rPr>
              <w:fldChar w:fldCharType="end"/>
            </w:r>
          </w:hyperlink>
        </w:p>
        <w:p w:rsidR="00EB604A" w:rsidRDefault="00927008" w14:paraId="0606E5CC" w14:textId="605959FE">
          <w:pPr>
            <w:pStyle w:val="TOC2"/>
            <w:rPr>
              <w:rFonts w:eastAsiaTheme="minorEastAsia"/>
              <w:noProof/>
              <w:lang w:eastAsia="fr-FR"/>
            </w:rPr>
          </w:pPr>
          <w:hyperlink w:history="1" w:anchor="_Toc63957458">
            <w:r w:rsidRPr="006D2F01" w:rsidR="00EB604A">
              <w:rPr>
                <w:rStyle w:val="Hyperlink"/>
                <w:rFonts w:cs="Times New Roman" w:asciiTheme="majorHAnsi" w:hAnsiTheme="majorHAnsi"/>
                <w:b/>
                <w:noProof/>
              </w:rPr>
              <w:t>6.3. Groupes vulnérables</w:t>
            </w:r>
            <w:r w:rsidR="00EB604A">
              <w:rPr>
                <w:noProof/>
                <w:webHidden/>
              </w:rPr>
              <w:tab/>
            </w:r>
            <w:r w:rsidR="00EB604A">
              <w:rPr>
                <w:noProof/>
                <w:webHidden/>
              </w:rPr>
              <w:fldChar w:fldCharType="begin"/>
            </w:r>
            <w:r w:rsidR="00EB604A">
              <w:rPr>
                <w:noProof/>
                <w:webHidden/>
              </w:rPr>
              <w:instrText xml:space="preserve"> PAGEREF _Toc63957458 \h </w:instrText>
            </w:r>
            <w:r w:rsidR="00EB604A">
              <w:rPr>
                <w:noProof/>
                <w:webHidden/>
              </w:rPr>
            </w:r>
            <w:r w:rsidR="00EB604A">
              <w:rPr>
                <w:noProof/>
                <w:webHidden/>
              </w:rPr>
              <w:fldChar w:fldCharType="separate"/>
            </w:r>
            <w:r w:rsidR="00EB604A">
              <w:rPr>
                <w:noProof/>
                <w:webHidden/>
              </w:rPr>
              <w:t>47</w:t>
            </w:r>
            <w:r w:rsidR="00EB604A">
              <w:rPr>
                <w:noProof/>
                <w:webHidden/>
              </w:rPr>
              <w:fldChar w:fldCharType="end"/>
            </w:r>
          </w:hyperlink>
        </w:p>
        <w:p w:rsidR="00EB604A" w:rsidRDefault="00927008" w14:paraId="51AA6773" w14:textId="4520400E">
          <w:pPr>
            <w:pStyle w:val="TOC2"/>
            <w:rPr>
              <w:rFonts w:eastAsiaTheme="minorEastAsia"/>
              <w:noProof/>
              <w:lang w:eastAsia="fr-FR"/>
            </w:rPr>
          </w:pPr>
          <w:hyperlink w:history="1" w:anchor="_Toc63957459">
            <w:r w:rsidRPr="006D2F01" w:rsidR="00EB604A">
              <w:rPr>
                <w:rStyle w:val="Hyperlink"/>
                <w:rFonts w:cs="Times New Roman" w:asciiTheme="majorHAnsi" w:hAnsiTheme="majorHAnsi"/>
                <w:b/>
                <w:noProof/>
              </w:rPr>
              <w:t>6.4. Date limite d’éligibilité ou date butoir</w:t>
            </w:r>
            <w:r w:rsidR="00EB604A">
              <w:rPr>
                <w:noProof/>
                <w:webHidden/>
              </w:rPr>
              <w:tab/>
            </w:r>
            <w:r w:rsidR="00EB604A">
              <w:rPr>
                <w:noProof/>
                <w:webHidden/>
              </w:rPr>
              <w:fldChar w:fldCharType="begin"/>
            </w:r>
            <w:r w:rsidR="00EB604A">
              <w:rPr>
                <w:noProof/>
                <w:webHidden/>
              </w:rPr>
              <w:instrText xml:space="preserve"> PAGEREF _Toc63957459 \h </w:instrText>
            </w:r>
            <w:r w:rsidR="00EB604A">
              <w:rPr>
                <w:noProof/>
                <w:webHidden/>
              </w:rPr>
            </w:r>
            <w:r w:rsidR="00EB604A">
              <w:rPr>
                <w:noProof/>
                <w:webHidden/>
              </w:rPr>
              <w:fldChar w:fldCharType="separate"/>
            </w:r>
            <w:r w:rsidR="00EB604A">
              <w:rPr>
                <w:noProof/>
                <w:webHidden/>
              </w:rPr>
              <w:t>48</w:t>
            </w:r>
            <w:r w:rsidR="00EB604A">
              <w:rPr>
                <w:noProof/>
                <w:webHidden/>
              </w:rPr>
              <w:fldChar w:fldCharType="end"/>
            </w:r>
          </w:hyperlink>
        </w:p>
        <w:p w:rsidR="00EB604A" w:rsidRDefault="00927008" w14:paraId="114F844B" w14:textId="6E4DEDC8">
          <w:pPr>
            <w:pStyle w:val="TOC2"/>
            <w:rPr>
              <w:rFonts w:eastAsiaTheme="minorEastAsia"/>
              <w:noProof/>
              <w:lang w:eastAsia="fr-FR"/>
            </w:rPr>
          </w:pPr>
          <w:hyperlink w:history="1" w:anchor="_Toc63957460">
            <w:r w:rsidRPr="006D2F01" w:rsidR="00EB604A">
              <w:rPr>
                <w:rStyle w:val="Hyperlink"/>
                <w:rFonts w:cs="Times New Roman" w:asciiTheme="majorHAnsi" w:hAnsiTheme="majorHAnsi"/>
                <w:b/>
                <w:noProof/>
              </w:rPr>
              <w:t>6.5. Matrice d’indeminisation du projet</w:t>
            </w:r>
            <w:r w:rsidR="00EB604A">
              <w:rPr>
                <w:noProof/>
                <w:webHidden/>
              </w:rPr>
              <w:tab/>
            </w:r>
            <w:r w:rsidR="00EB604A">
              <w:rPr>
                <w:noProof/>
                <w:webHidden/>
              </w:rPr>
              <w:fldChar w:fldCharType="begin"/>
            </w:r>
            <w:r w:rsidR="00EB604A">
              <w:rPr>
                <w:noProof/>
                <w:webHidden/>
              </w:rPr>
              <w:instrText xml:space="preserve"> PAGEREF _Toc63957460 \h </w:instrText>
            </w:r>
            <w:r w:rsidR="00EB604A">
              <w:rPr>
                <w:noProof/>
                <w:webHidden/>
              </w:rPr>
            </w:r>
            <w:r w:rsidR="00EB604A">
              <w:rPr>
                <w:noProof/>
                <w:webHidden/>
              </w:rPr>
              <w:fldChar w:fldCharType="separate"/>
            </w:r>
            <w:r w:rsidR="00EB604A">
              <w:rPr>
                <w:noProof/>
                <w:webHidden/>
              </w:rPr>
              <w:t>49</w:t>
            </w:r>
            <w:r w:rsidR="00EB604A">
              <w:rPr>
                <w:noProof/>
                <w:webHidden/>
              </w:rPr>
              <w:fldChar w:fldCharType="end"/>
            </w:r>
          </w:hyperlink>
        </w:p>
        <w:p w:rsidR="00EB604A" w:rsidRDefault="00927008" w14:paraId="3292D8BC" w14:textId="30E1F31A">
          <w:pPr>
            <w:pStyle w:val="TOC2"/>
            <w:rPr>
              <w:rFonts w:eastAsiaTheme="minorEastAsia"/>
              <w:noProof/>
              <w:lang w:eastAsia="fr-FR"/>
            </w:rPr>
          </w:pPr>
          <w:hyperlink w:history="1" w:anchor="_Toc63957461">
            <w:r w:rsidRPr="006D2F01" w:rsidR="00EB604A">
              <w:rPr>
                <w:rStyle w:val="Hyperlink"/>
                <w:rFonts w:cs="Times New Roman" w:asciiTheme="majorHAnsi" w:hAnsiTheme="majorHAnsi"/>
                <w:b/>
                <w:noProof/>
              </w:rPr>
              <w:t>6.6. Méthodologie d’Évaluation et de Compensation des Pertes</w:t>
            </w:r>
            <w:r w:rsidR="00EB604A">
              <w:rPr>
                <w:noProof/>
                <w:webHidden/>
              </w:rPr>
              <w:tab/>
            </w:r>
            <w:r w:rsidR="00EB604A">
              <w:rPr>
                <w:noProof/>
                <w:webHidden/>
              </w:rPr>
              <w:fldChar w:fldCharType="begin"/>
            </w:r>
            <w:r w:rsidR="00EB604A">
              <w:rPr>
                <w:noProof/>
                <w:webHidden/>
              </w:rPr>
              <w:instrText xml:space="preserve"> PAGEREF _Toc63957461 \h </w:instrText>
            </w:r>
            <w:r w:rsidR="00EB604A">
              <w:rPr>
                <w:noProof/>
                <w:webHidden/>
              </w:rPr>
            </w:r>
            <w:r w:rsidR="00EB604A">
              <w:rPr>
                <w:noProof/>
                <w:webHidden/>
              </w:rPr>
              <w:fldChar w:fldCharType="separate"/>
            </w:r>
            <w:r w:rsidR="00EB604A">
              <w:rPr>
                <w:noProof/>
                <w:webHidden/>
              </w:rPr>
              <w:t>52</w:t>
            </w:r>
            <w:r w:rsidR="00EB604A">
              <w:rPr>
                <w:noProof/>
                <w:webHidden/>
              </w:rPr>
              <w:fldChar w:fldCharType="end"/>
            </w:r>
          </w:hyperlink>
        </w:p>
        <w:p w:rsidR="00EB604A" w:rsidRDefault="00927008" w14:paraId="46917392" w14:textId="0FD09D75">
          <w:pPr>
            <w:pStyle w:val="TOC2"/>
            <w:rPr>
              <w:rFonts w:eastAsiaTheme="minorEastAsia"/>
              <w:noProof/>
              <w:lang w:eastAsia="fr-FR"/>
            </w:rPr>
          </w:pPr>
          <w:hyperlink w:history="1" w:anchor="_Toc63957462">
            <w:r w:rsidRPr="006D2F01" w:rsidR="00EB604A">
              <w:rPr>
                <w:rStyle w:val="Hyperlink"/>
                <w:rFonts w:cs="Times New Roman"/>
                <w:bCs/>
                <w:noProof/>
              </w:rPr>
              <w:t xml:space="preserve">6.6.1. </w:t>
            </w:r>
            <w:r w:rsidRPr="006D2F01" w:rsidR="00EB604A">
              <w:rPr>
                <w:rStyle w:val="Hyperlink"/>
                <w:rFonts w:eastAsia="Calibri" w:cs="Calibri"/>
                <w:bCs/>
                <w:noProof/>
              </w:rPr>
              <w:t>Méthodes d'évaluation des biens affectés</w:t>
            </w:r>
            <w:r w:rsidR="00EB604A">
              <w:rPr>
                <w:noProof/>
                <w:webHidden/>
              </w:rPr>
              <w:tab/>
            </w:r>
            <w:r w:rsidR="00EB604A">
              <w:rPr>
                <w:noProof/>
                <w:webHidden/>
              </w:rPr>
              <w:fldChar w:fldCharType="begin"/>
            </w:r>
            <w:r w:rsidR="00EB604A">
              <w:rPr>
                <w:noProof/>
                <w:webHidden/>
              </w:rPr>
              <w:instrText xml:space="preserve"> PAGEREF _Toc63957462 \h </w:instrText>
            </w:r>
            <w:r w:rsidR="00EB604A">
              <w:rPr>
                <w:noProof/>
                <w:webHidden/>
              </w:rPr>
            </w:r>
            <w:r w:rsidR="00EB604A">
              <w:rPr>
                <w:noProof/>
                <w:webHidden/>
              </w:rPr>
              <w:fldChar w:fldCharType="separate"/>
            </w:r>
            <w:r w:rsidR="00EB604A">
              <w:rPr>
                <w:noProof/>
                <w:webHidden/>
              </w:rPr>
              <w:t>52</w:t>
            </w:r>
            <w:r w:rsidR="00EB604A">
              <w:rPr>
                <w:noProof/>
                <w:webHidden/>
              </w:rPr>
              <w:fldChar w:fldCharType="end"/>
            </w:r>
          </w:hyperlink>
        </w:p>
        <w:p w:rsidR="00EB604A" w:rsidRDefault="00927008" w14:paraId="550B889F" w14:textId="6C1F6219">
          <w:pPr>
            <w:pStyle w:val="TOC2"/>
            <w:rPr>
              <w:rFonts w:eastAsiaTheme="minorEastAsia"/>
              <w:noProof/>
              <w:lang w:eastAsia="fr-FR"/>
            </w:rPr>
          </w:pPr>
          <w:hyperlink w:history="1" w:anchor="_Toc63957463">
            <w:r w:rsidRPr="006D2F01" w:rsidR="00EB604A">
              <w:rPr>
                <w:rStyle w:val="Hyperlink"/>
                <w:rFonts w:cs="Times New Roman"/>
                <w:bCs/>
                <w:noProof/>
              </w:rPr>
              <w:t>6.6.2. Compensation</w:t>
            </w:r>
            <w:r w:rsidR="00EB604A">
              <w:rPr>
                <w:noProof/>
                <w:webHidden/>
              </w:rPr>
              <w:tab/>
            </w:r>
            <w:r w:rsidR="00EB604A">
              <w:rPr>
                <w:noProof/>
                <w:webHidden/>
              </w:rPr>
              <w:fldChar w:fldCharType="begin"/>
            </w:r>
            <w:r w:rsidR="00EB604A">
              <w:rPr>
                <w:noProof/>
                <w:webHidden/>
              </w:rPr>
              <w:instrText xml:space="preserve"> PAGEREF _Toc63957463 \h </w:instrText>
            </w:r>
            <w:r w:rsidR="00EB604A">
              <w:rPr>
                <w:noProof/>
                <w:webHidden/>
              </w:rPr>
            </w:r>
            <w:r w:rsidR="00EB604A">
              <w:rPr>
                <w:noProof/>
                <w:webHidden/>
              </w:rPr>
              <w:fldChar w:fldCharType="separate"/>
            </w:r>
            <w:r w:rsidR="00EB604A">
              <w:rPr>
                <w:noProof/>
                <w:webHidden/>
              </w:rPr>
              <w:t>52</w:t>
            </w:r>
            <w:r w:rsidR="00EB604A">
              <w:rPr>
                <w:noProof/>
                <w:webHidden/>
              </w:rPr>
              <w:fldChar w:fldCharType="end"/>
            </w:r>
          </w:hyperlink>
        </w:p>
        <w:p w:rsidR="00EB604A" w:rsidRDefault="00927008" w14:paraId="36851AC6" w14:textId="07D87564">
          <w:pPr>
            <w:pStyle w:val="TOC3"/>
            <w:rPr>
              <w:rFonts w:eastAsiaTheme="minorEastAsia"/>
              <w:noProof/>
              <w:lang w:eastAsia="fr-FR"/>
            </w:rPr>
          </w:pPr>
          <w:hyperlink w:history="1" w:anchor="_Toc63957464">
            <w:r w:rsidRPr="006D2F01" w:rsidR="00EB604A">
              <w:rPr>
                <w:rStyle w:val="Hyperlink"/>
                <w:rFonts w:cs="Times New Roman"/>
                <w:bCs/>
                <w:noProof/>
              </w:rPr>
              <w:t>6.6.2.1 Types   et modalités de compensation</w:t>
            </w:r>
            <w:r w:rsidR="00EB604A">
              <w:rPr>
                <w:noProof/>
                <w:webHidden/>
              </w:rPr>
              <w:tab/>
            </w:r>
            <w:r w:rsidR="00EB604A">
              <w:rPr>
                <w:noProof/>
                <w:webHidden/>
              </w:rPr>
              <w:fldChar w:fldCharType="begin"/>
            </w:r>
            <w:r w:rsidR="00EB604A">
              <w:rPr>
                <w:noProof/>
                <w:webHidden/>
              </w:rPr>
              <w:instrText xml:space="preserve"> PAGEREF _Toc63957464 \h </w:instrText>
            </w:r>
            <w:r w:rsidR="00EB604A">
              <w:rPr>
                <w:noProof/>
                <w:webHidden/>
              </w:rPr>
            </w:r>
            <w:r w:rsidR="00EB604A">
              <w:rPr>
                <w:noProof/>
                <w:webHidden/>
              </w:rPr>
              <w:fldChar w:fldCharType="separate"/>
            </w:r>
            <w:r w:rsidR="00EB604A">
              <w:rPr>
                <w:noProof/>
                <w:webHidden/>
              </w:rPr>
              <w:t>52</w:t>
            </w:r>
            <w:r w:rsidR="00EB604A">
              <w:rPr>
                <w:noProof/>
                <w:webHidden/>
              </w:rPr>
              <w:fldChar w:fldCharType="end"/>
            </w:r>
          </w:hyperlink>
        </w:p>
        <w:p w:rsidR="00EB604A" w:rsidRDefault="00927008" w14:paraId="2B60DDB2" w14:textId="6E7B38BE">
          <w:pPr>
            <w:pStyle w:val="TOC3"/>
            <w:rPr>
              <w:rFonts w:eastAsiaTheme="minorEastAsia"/>
              <w:noProof/>
              <w:lang w:eastAsia="fr-FR"/>
            </w:rPr>
          </w:pPr>
          <w:hyperlink w:history="1" w:anchor="_Toc63957465">
            <w:r w:rsidRPr="006D2F01" w:rsidR="00EB604A">
              <w:rPr>
                <w:rStyle w:val="Hyperlink"/>
                <w:rFonts w:cs="Times New Roman"/>
                <w:bCs/>
                <w:noProof/>
              </w:rPr>
              <w:t>6.6.2.2 Matrice de compensation</w:t>
            </w:r>
            <w:r w:rsidR="00EB604A">
              <w:rPr>
                <w:noProof/>
                <w:webHidden/>
              </w:rPr>
              <w:tab/>
            </w:r>
            <w:r w:rsidR="00EB604A">
              <w:rPr>
                <w:noProof/>
                <w:webHidden/>
              </w:rPr>
              <w:fldChar w:fldCharType="begin"/>
            </w:r>
            <w:r w:rsidR="00EB604A">
              <w:rPr>
                <w:noProof/>
                <w:webHidden/>
              </w:rPr>
              <w:instrText xml:space="preserve"> PAGEREF _Toc63957465 \h </w:instrText>
            </w:r>
            <w:r w:rsidR="00EB604A">
              <w:rPr>
                <w:noProof/>
                <w:webHidden/>
              </w:rPr>
            </w:r>
            <w:r w:rsidR="00EB604A">
              <w:rPr>
                <w:noProof/>
                <w:webHidden/>
              </w:rPr>
              <w:fldChar w:fldCharType="separate"/>
            </w:r>
            <w:r w:rsidR="00EB604A">
              <w:rPr>
                <w:noProof/>
                <w:webHidden/>
              </w:rPr>
              <w:t>53</w:t>
            </w:r>
            <w:r w:rsidR="00EB604A">
              <w:rPr>
                <w:noProof/>
                <w:webHidden/>
              </w:rPr>
              <w:fldChar w:fldCharType="end"/>
            </w:r>
          </w:hyperlink>
        </w:p>
        <w:p w:rsidR="00EB604A" w:rsidRDefault="00927008" w14:paraId="3E25BF3E" w14:textId="5F0CFD46">
          <w:pPr>
            <w:pStyle w:val="TOC3"/>
            <w:rPr>
              <w:rFonts w:eastAsiaTheme="minorEastAsia"/>
              <w:noProof/>
              <w:lang w:eastAsia="fr-FR"/>
            </w:rPr>
          </w:pPr>
          <w:hyperlink w:history="1" w:anchor="_Toc63957466">
            <w:r w:rsidRPr="006D2F01" w:rsidR="00EB604A">
              <w:rPr>
                <w:rStyle w:val="Hyperlink"/>
                <w:noProof/>
              </w:rPr>
              <w:t>6.6.2.3 Procédures de compensation</w:t>
            </w:r>
            <w:r w:rsidR="00EB604A">
              <w:rPr>
                <w:noProof/>
                <w:webHidden/>
              </w:rPr>
              <w:tab/>
            </w:r>
            <w:r w:rsidR="00EB604A">
              <w:rPr>
                <w:noProof/>
                <w:webHidden/>
              </w:rPr>
              <w:fldChar w:fldCharType="begin"/>
            </w:r>
            <w:r w:rsidR="00EB604A">
              <w:rPr>
                <w:noProof/>
                <w:webHidden/>
              </w:rPr>
              <w:instrText xml:space="preserve"> PAGEREF _Toc63957466 \h </w:instrText>
            </w:r>
            <w:r w:rsidR="00EB604A">
              <w:rPr>
                <w:noProof/>
                <w:webHidden/>
              </w:rPr>
            </w:r>
            <w:r w:rsidR="00EB604A">
              <w:rPr>
                <w:noProof/>
                <w:webHidden/>
              </w:rPr>
              <w:fldChar w:fldCharType="separate"/>
            </w:r>
            <w:r w:rsidR="00EB604A">
              <w:rPr>
                <w:noProof/>
                <w:webHidden/>
              </w:rPr>
              <w:t>59</w:t>
            </w:r>
            <w:r w:rsidR="00EB604A">
              <w:rPr>
                <w:noProof/>
                <w:webHidden/>
              </w:rPr>
              <w:fldChar w:fldCharType="end"/>
            </w:r>
          </w:hyperlink>
        </w:p>
        <w:p w:rsidR="00EB604A" w:rsidRDefault="00927008" w14:paraId="49269599" w14:textId="788C75D6">
          <w:pPr>
            <w:pStyle w:val="TOC3"/>
            <w:rPr>
              <w:rFonts w:eastAsiaTheme="minorEastAsia"/>
              <w:noProof/>
              <w:lang w:eastAsia="fr-FR"/>
            </w:rPr>
          </w:pPr>
          <w:hyperlink w:history="1" w:anchor="_Toc63957467">
            <w:r w:rsidRPr="006D2F01" w:rsidR="00EB604A">
              <w:rPr>
                <w:rStyle w:val="Hyperlink"/>
                <w:noProof/>
              </w:rPr>
              <w:t>6.6.2.4 Formes de compensation</w:t>
            </w:r>
            <w:r w:rsidR="00EB604A">
              <w:rPr>
                <w:noProof/>
                <w:webHidden/>
              </w:rPr>
              <w:tab/>
            </w:r>
            <w:r w:rsidR="00EB604A">
              <w:rPr>
                <w:noProof/>
                <w:webHidden/>
              </w:rPr>
              <w:fldChar w:fldCharType="begin"/>
            </w:r>
            <w:r w:rsidR="00EB604A">
              <w:rPr>
                <w:noProof/>
                <w:webHidden/>
              </w:rPr>
              <w:instrText xml:space="preserve"> PAGEREF _Toc63957467 \h </w:instrText>
            </w:r>
            <w:r w:rsidR="00EB604A">
              <w:rPr>
                <w:noProof/>
                <w:webHidden/>
              </w:rPr>
            </w:r>
            <w:r w:rsidR="00EB604A">
              <w:rPr>
                <w:noProof/>
                <w:webHidden/>
              </w:rPr>
              <w:fldChar w:fldCharType="separate"/>
            </w:r>
            <w:r w:rsidR="00EB604A">
              <w:rPr>
                <w:noProof/>
                <w:webHidden/>
              </w:rPr>
              <w:t>59</w:t>
            </w:r>
            <w:r w:rsidR="00EB604A">
              <w:rPr>
                <w:noProof/>
                <w:webHidden/>
              </w:rPr>
              <w:fldChar w:fldCharType="end"/>
            </w:r>
          </w:hyperlink>
        </w:p>
        <w:p w:rsidR="00EB604A" w:rsidRDefault="00927008" w14:paraId="6845F3E2" w14:textId="5F98DDFC">
          <w:pPr>
            <w:pStyle w:val="TOC3"/>
            <w:rPr>
              <w:rFonts w:eastAsiaTheme="minorEastAsia"/>
              <w:noProof/>
              <w:lang w:eastAsia="fr-FR"/>
            </w:rPr>
          </w:pPr>
          <w:hyperlink w:history="1" w:anchor="_Toc63957468">
            <w:r w:rsidRPr="006D2F01" w:rsidR="00EB604A">
              <w:rPr>
                <w:rStyle w:val="Hyperlink"/>
                <w:noProof/>
              </w:rPr>
              <w:t>6.6.2.5. Méthodologie du calcul de compensation</w:t>
            </w:r>
            <w:r w:rsidR="00EB604A">
              <w:rPr>
                <w:noProof/>
                <w:webHidden/>
              </w:rPr>
              <w:tab/>
            </w:r>
            <w:r w:rsidR="00EB604A">
              <w:rPr>
                <w:noProof/>
                <w:webHidden/>
              </w:rPr>
              <w:fldChar w:fldCharType="begin"/>
            </w:r>
            <w:r w:rsidR="00EB604A">
              <w:rPr>
                <w:noProof/>
                <w:webHidden/>
              </w:rPr>
              <w:instrText xml:space="preserve"> PAGEREF _Toc63957468 \h </w:instrText>
            </w:r>
            <w:r w:rsidR="00EB604A">
              <w:rPr>
                <w:noProof/>
                <w:webHidden/>
              </w:rPr>
            </w:r>
            <w:r w:rsidR="00EB604A">
              <w:rPr>
                <w:noProof/>
                <w:webHidden/>
              </w:rPr>
              <w:fldChar w:fldCharType="separate"/>
            </w:r>
            <w:r w:rsidR="00EB604A">
              <w:rPr>
                <w:noProof/>
                <w:webHidden/>
              </w:rPr>
              <w:t>62</w:t>
            </w:r>
            <w:r w:rsidR="00EB604A">
              <w:rPr>
                <w:noProof/>
                <w:webHidden/>
              </w:rPr>
              <w:fldChar w:fldCharType="end"/>
            </w:r>
          </w:hyperlink>
        </w:p>
        <w:p w:rsidR="00EB604A" w:rsidRDefault="00927008" w14:paraId="5EAA151E" w14:textId="58534D18">
          <w:pPr>
            <w:pStyle w:val="TOC1"/>
            <w:rPr>
              <w:rFonts w:eastAsiaTheme="minorEastAsia"/>
              <w:noProof/>
              <w:lang w:eastAsia="fr-FR"/>
            </w:rPr>
          </w:pPr>
          <w:hyperlink w:history="1" w:anchor="_Toc63957469">
            <w:r w:rsidRPr="006D2F01" w:rsidR="00EB604A">
              <w:rPr>
                <w:rStyle w:val="Hyperlink"/>
                <w:rFonts w:cs="Times New Roman"/>
                <w:b/>
                <w:noProof/>
              </w:rPr>
              <w:t>7. PROCESSUS DE REINSTALLATION</w:t>
            </w:r>
            <w:r w:rsidR="00EB604A">
              <w:rPr>
                <w:noProof/>
                <w:webHidden/>
              </w:rPr>
              <w:tab/>
            </w:r>
            <w:r w:rsidR="00EB604A">
              <w:rPr>
                <w:noProof/>
                <w:webHidden/>
              </w:rPr>
              <w:fldChar w:fldCharType="begin"/>
            </w:r>
            <w:r w:rsidR="00EB604A">
              <w:rPr>
                <w:noProof/>
                <w:webHidden/>
              </w:rPr>
              <w:instrText xml:space="preserve"> PAGEREF _Toc63957469 \h </w:instrText>
            </w:r>
            <w:r w:rsidR="00EB604A">
              <w:rPr>
                <w:noProof/>
                <w:webHidden/>
              </w:rPr>
            </w:r>
            <w:r w:rsidR="00EB604A">
              <w:rPr>
                <w:noProof/>
                <w:webHidden/>
              </w:rPr>
              <w:fldChar w:fldCharType="separate"/>
            </w:r>
            <w:r w:rsidR="00EB604A">
              <w:rPr>
                <w:noProof/>
                <w:webHidden/>
              </w:rPr>
              <w:t>63</w:t>
            </w:r>
            <w:r w:rsidR="00EB604A">
              <w:rPr>
                <w:noProof/>
                <w:webHidden/>
              </w:rPr>
              <w:fldChar w:fldCharType="end"/>
            </w:r>
          </w:hyperlink>
        </w:p>
        <w:p w:rsidR="00EB604A" w:rsidRDefault="00927008" w14:paraId="3DF90EF1" w14:textId="0EF2BC22">
          <w:pPr>
            <w:pStyle w:val="TOC1"/>
            <w:rPr>
              <w:rFonts w:eastAsiaTheme="minorEastAsia"/>
              <w:noProof/>
              <w:lang w:eastAsia="fr-FR"/>
            </w:rPr>
          </w:pPr>
          <w:hyperlink w:history="1" w:anchor="_Toc63957470">
            <w:r w:rsidRPr="006D2F01" w:rsidR="00EB604A">
              <w:rPr>
                <w:rStyle w:val="Hyperlink"/>
                <w:rFonts w:cs="Times New Roman"/>
                <w:b/>
                <w:noProof/>
              </w:rPr>
              <w:t>8. PLAN D’ACTION DE REINSTALLATION ET SELECTION SOCIALE (SCREENING) DES SOUS-PROJETS</w:t>
            </w:r>
            <w:r w:rsidR="00EB604A">
              <w:rPr>
                <w:noProof/>
                <w:webHidden/>
              </w:rPr>
              <w:tab/>
            </w:r>
            <w:r w:rsidR="00EB604A">
              <w:rPr>
                <w:noProof/>
                <w:webHidden/>
              </w:rPr>
              <w:fldChar w:fldCharType="begin"/>
            </w:r>
            <w:r w:rsidR="00EB604A">
              <w:rPr>
                <w:noProof/>
                <w:webHidden/>
              </w:rPr>
              <w:instrText xml:space="preserve"> PAGEREF _Toc63957470 \h </w:instrText>
            </w:r>
            <w:r w:rsidR="00EB604A">
              <w:rPr>
                <w:noProof/>
                <w:webHidden/>
              </w:rPr>
            </w:r>
            <w:r w:rsidR="00EB604A">
              <w:rPr>
                <w:noProof/>
                <w:webHidden/>
              </w:rPr>
              <w:fldChar w:fldCharType="separate"/>
            </w:r>
            <w:r w:rsidR="00EB604A">
              <w:rPr>
                <w:noProof/>
                <w:webHidden/>
              </w:rPr>
              <w:t>64</w:t>
            </w:r>
            <w:r w:rsidR="00EB604A">
              <w:rPr>
                <w:noProof/>
                <w:webHidden/>
              </w:rPr>
              <w:fldChar w:fldCharType="end"/>
            </w:r>
          </w:hyperlink>
        </w:p>
        <w:p w:rsidR="00EB604A" w:rsidRDefault="00927008" w14:paraId="16BF14BC" w14:textId="0686D644">
          <w:pPr>
            <w:pStyle w:val="TOC2"/>
            <w:rPr>
              <w:rFonts w:eastAsiaTheme="minorEastAsia"/>
              <w:noProof/>
              <w:lang w:eastAsia="fr-FR"/>
            </w:rPr>
          </w:pPr>
          <w:hyperlink w:history="1" w:anchor="_Toc63957471">
            <w:r w:rsidRPr="006D2F01" w:rsidR="00EB604A">
              <w:rPr>
                <w:rStyle w:val="Hyperlink"/>
                <w:rFonts w:cs="Times New Roman" w:asciiTheme="majorHAnsi" w:hAnsiTheme="majorHAnsi"/>
                <w:b/>
                <w:noProof/>
              </w:rPr>
              <w:t>8.1 Le Plan de Réinstallation/ Plan Simplifié de Réinstallation</w:t>
            </w:r>
            <w:r w:rsidR="00EB604A">
              <w:rPr>
                <w:noProof/>
                <w:webHidden/>
              </w:rPr>
              <w:tab/>
            </w:r>
            <w:r w:rsidR="00EB604A">
              <w:rPr>
                <w:noProof/>
                <w:webHidden/>
              </w:rPr>
              <w:fldChar w:fldCharType="begin"/>
            </w:r>
            <w:r w:rsidR="00EB604A">
              <w:rPr>
                <w:noProof/>
                <w:webHidden/>
              </w:rPr>
              <w:instrText xml:space="preserve"> PAGEREF _Toc63957471 \h </w:instrText>
            </w:r>
            <w:r w:rsidR="00EB604A">
              <w:rPr>
                <w:noProof/>
                <w:webHidden/>
              </w:rPr>
            </w:r>
            <w:r w:rsidR="00EB604A">
              <w:rPr>
                <w:noProof/>
                <w:webHidden/>
              </w:rPr>
              <w:fldChar w:fldCharType="separate"/>
            </w:r>
            <w:r w:rsidR="00EB604A">
              <w:rPr>
                <w:noProof/>
                <w:webHidden/>
              </w:rPr>
              <w:t>64</w:t>
            </w:r>
            <w:r w:rsidR="00EB604A">
              <w:rPr>
                <w:noProof/>
                <w:webHidden/>
              </w:rPr>
              <w:fldChar w:fldCharType="end"/>
            </w:r>
          </w:hyperlink>
        </w:p>
        <w:p w:rsidR="00EB604A" w:rsidRDefault="00927008" w14:paraId="3B8B3A54" w14:textId="75BD0498">
          <w:pPr>
            <w:pStyle w:val="TOC3"/>
            <w:rPr>
              <w:rFonts w:eastAsiaTheme="minorEastAsia"/>
              <w:noProof/>
              <w:lang w:eastAsia="fr-FR"/>
            </w:rPr>
          </w:pPr>
          <w:hyperlink w:history="1" w:anchor="_Toc63957472">
            <w:r w:rsidRPr="006D2F01" w:rsidR="00EB604A">
              <w:rPr>
                <w:rStyle w:val="Hyperlink"/>
                <w:rFonts w:cstheme="majorHAnsi"/>
                <w:bCs/>
                <w:noProof/>
              </w:rPr>
              <w:t>8.1.1 Processus d'acquisition des terres</w:t>
            </w:r>
            <w:r w:rsidR="00EB604A">
              <w:rPr>
                <w:noProof/>
                <w:webHidden/>
              </w:rPr>
              <w:tab/>
            </w:r>
            <w:r w:rsidR="00EB604A">
              <w:rPr>
                <w:noProof/>
                <w:webHidden/>
              </w:rPr>
              <w:fldChar w:fldCharType="begin"/>
            </w:r>
            <w:r w:rsidR="00EB604A">
              <w:rPr>
                <w:noProof/>
                <w:webHidden/>
              </w:rPr>
              <w:instrText xml:space="preserve"> PAGEREF _Toc63957472 \h </w:instrText>
            </w:r>
            <w:r w:rsidR="00EB604A">
              <w:rPr>
                <w:noProof/>
                <w:webHidden/>
              </w:rPr>
            </w:r>
            <w:r w:rsidR="00EB604A">
              <w:rPr>
                <w:noProof/>
                <w:webHidden/>
              </w:rPr>
              <w:fldChar w:fldCharType="separate"/>
            </w:r>
            <w:r w:rsidR="00EB604A">
              <w:rPr>
                <w:noProof/>
                <w:webHidden/>
              </w:rPr>
              <w:t>65</w:t>
            </w:r>
            <w:r w:rsidR="00EB604A">
              <w:rPr>
                <w:noProof/>
                <w:webHidden/>
              </w:rPr>
              <w:fldChar w:fldCharType="end"/>
            </w:r>
          </w:hyperlink>
        </w:p>
        <w:p w:rsidR="00EB604A" w:rsidRDefault="00927008" w14:paraId="67496DAC" w14:textId="5483389F">
          <w:pPr>
            <w:pStyle w:val="TOC3"/>
            <w:rPr>
              <w:rFonts w:eastAsiaTheme="minorEastAsia"/>
              <w:noProof/>
              <w:lang w:eastAsia="fr-FR"/>
            </w:rPr>
          </w:pPr>
          <w:hyperlink w:history="1" w:anchor="_Toc63957473">
            <w:r w:rsidRPr="006D2F01" w:rsidR="00EB604A">
              <w:rPr>
                <w:rStyle w:val="Hyperlink"/>
                <w:bCs/>
                <w:noProof/>
              </w:rPr>
              <w:t>8.1.2 Responsabilités pour la mise en œuvre du PR</w:t>
            </w:r>
            <w:r w:rsidR="00EB604A">
              <w:rPr>
                <w:noProof/>
                <w:webHidden/>
              </w:rPr>
              <w:tab/>
            </w:r>
            <w:r w:rsidR="00EB604A">
              <w:rPr>
                <w:noProof/>
                <w:webHidden/>
              </w:rPr>
              <w:fldChar w:fldCharType="begin"/>
            </w:r>
            <w:r w:rsidR="00EB604A">
              <w:rPr>
                <w:noProof/>
                <w:webHidden/>
              </w:rPr>
              <w:instrText xml:space="preserve"> PAGEREF _Toc63957473 \h </w:instrText>
            </w:r>
            <w:r w:rsidR="00EB604A">
              <w:rPr>
                <w:noProof/>
                <w:webHidden/>
              </w:rPr>
            </w:r>
            <w:r w:rsidR="00EB604A">
              <w:rPr>
                <w:noProof/>
                <w:webHidden/>
              </w:rPr>
              <w:fldChar w:fldCharType="separate"/>
            </w:r>
            <w:r w:rsidR="00EB604A">
              <w:rPr>
                <w:noProof/>
                <w:webHidden/>
              </w:rPr>
              <w:t>65</w:t>
            </w:r>
            <w:r w:rsidR="00EB604A">
              <w:rPr>
                <w:noProof/>
                <w:webHidden/>
              </w:rPr>
              <w:fldChar w:fldCharType="end"/>
            </w:r>
          </w:hyperlink>
        </w:p>
        <w:p w:rsidR="00EB604A" w:rsidRDefault="00927008" w14:paraId="0701526E" w14:textId="5ED983B6">
          <w:pPr>
            <w:pStyle w:val="TOC3"/>
            <w:rPr>
              <w:rFonts w:eastAsiaTheme="minorEastAsia"/>
              <w:noProof/>
              <w:lang w:eastAsia="fr-FR"/>
            </w:rPr>
          </w:pPr>
          <w:hyperlink w:history="1" w:anchor="_Toc63957474">
            <w:r w:rsidRPr="006D2F01" w:rsidR="00EB604A">
              <w:rPr>
                <w:rStyle w:val="Hyperlink"/>
                <w:bCs/>
                <w:noProof/>
              </w:rPr>
              <w:t>8.1.3 Evaluation des capacités en matière de réinstallation des acteurs institutionnels</w:t>
            </w:r>
            <w:r w:rsidR="00EB604A">
              <w:rPr>
                <w:noProof/>
                <w:webHidden/>
              </w:rPr>
              <w:tab/>
            </w:r>
            <w:r w:rsidR="00EB604A">
              <w:rPr>
                <w:noProof/>
                <w:webHidden/>
              </w:rPr>
              <w:fldChar w:fldCharType="begin"/>
            </w:r>
            <w:r w:rsidR="00EB604A">
              <w:rPr>
                <w:noProof/>
                <w:webHidden/>
              </w:rPr>
              <w:instrText xml:space="preserve"> PAGEREF _Toc63957474 \h </w:instrText>
            </w:r>
            <w:r w:rsidR="00EB604A">
              <w:rPr>
                <w:noProof/>
                <w:webHidden/>
              </w:rPr>
            </w:r>
            <w:r w:rsidR="00EB604A">
              <w:rPr>
                <w:noProof/>
                <w:webHidden/>
              </w:rPr>
              <w:fldChar w:fldCharType="separate"/>
            </w:r>
            <w:r w:rsidR="00EB604A">
              <w:rPr>
                <w:noProof/>
                <w:webHidden/>
              </w:rPr>
              <w:t>66</w:t>
            </w:r>
            <w:r w:rsidR="00EB604A">
              <w:rPr>
                <w:noProof/>
                <w:webHidden/>
              </w:rPr>
              <w:fldChar w:fldCharType="end"/>
            </w:r>
          </w:hyperlink>
        </w:p>
        <w:p w:rsidR="00EB604A" w:rsidRDefault="00927008" w14:paraId="58C3EB80" w14:textId="195D34FD">
          <w:pPr>
            <w:pStyle w:val="TOC3"/>
            <w:rPr>
              <w:rFonts w:eastAsiaTheme="minorEastAsia"/>
              <w:noProof/>
              <w:lang w:eastAsia="fr-FR"/>
            </w:rPr>
          </w:pPr>
          <w:hyperlink w:history="1" w:anchor="_Toc63957475">
            <w:r w:rsidRPr="006D2F01" w:rsidR="00EB604A">
              <w:rPr>
                <w:rStyle w:val="Hyperlink"/>
                <w:bCs/>
                <w:noProof/>
              </w:rPr>
              <w:t>8.1.4 Ressources, soutien technique et renforcement de capacités</w:t>
            </w:r>
            <w:r w:rsidR="00EB604A">
              <w:rPr>
                <w:noProof/>
                <w:webHidden/>
              </w:rPr>
              <w:tab/>
            </w:r>
            <w:r w:rsidR="00EB604A">
              <w:rPr>
                <w:noProof/>
                <w:webHidden/>
              </w:rPr>
              <w:fldChar w:fldCharType="begin"/>
            </w:r>
            <w:r w:rsidR="00EB604A">
              <w:rPr>
                <w:noProof/>
                <w:webHidden/>
              </w:rPr>
              <w:instrText xml:space="preserve"> PAGEREF _Toc63957475 \h </w:instrText>
            </w:r>
            <w:r w:rsidR="00EB604A">
              <w:rPr>
                <w:noProof/>
                <w:webHidden/>
              </w:rPr>
            </w:r>
            <w:r w:rsidR="00EB604A">
              <w:rPr>
                <w:noProof/>
                <w:webHidden/>
              </w:rPr>
              <w:fldChar w:fldCharType="separate"/>
            </w:r>
            <w:r w:rsidR="00EB604A">
              <w:rPr>
                <w:noProof/>
                <w:webHidden/>
              </w:rPr>
              <w:t>66</w:t>
            </w:r>
            <w:r w:rsidR="00EB604A">
              <w:rPr>
                <w:noProof/>
                <w:webHidden/>
              </w:rPr>
              <w:fldChar w:fldCharType="end"/>
            </w:r>
          </w:hyperlink>
        </w:p>
        <w:p w:rsidR="00EB604A" w:rsidRDefault="00927008" w14:paraId="6F2E6769" w14:textId="69EB433B">
          <w:pPr>
            <w:pStyle w:val="TOC3"/>
            <w:rPr>
              <w:rFonts w:eastAsiaTheme="minorEastAsia"/>
              <w:noProof/>
              <w:lang w:eastAsia="fr-FR"/>
            </w:rPr>
          </w:pPr>
          <w:hyperlink w:history="1" w:anchor="_Toc63957476">
            <w:r w:rsidRPr="006D2F01" w:rsidR="00EB604A">
              <w:rPr>
                <w:rStyle w:val="Hyperlink"/>
                <w:bCs/>
                <w:noProof/>
              </w:rPr>
              <w:t>8.1.5 Exécution du programme de réinstallation</w:t>
            </w:r>
            <w:r w:rsidR="00EB604A">
              <w:rPr>
                <w:noProof/>
                <w:webHidden/>
              </w:rPr>
              <w:tab/>
            </w:r>
            <w:r w:rsidR="00EB604A">
              <w:rPr>
                <w:noProof/>
                <w:webHidden/>
              </w:rPr>
              <w:fldChar w:fldCharType="begin"/>
            </w:r>
            <w:r w:rsidR="00EB604A">
              <w:rPr>
                <w:noProof/>
                <w:webHidden/>
              </w:rPr>
              <w:instrText xml:space="preserve"> PAGEREF _Toc63957476 \h </w:instrText>
            </w:r>
            <w:r w:rsidR="00EB604A">
              <w:rPr>
                <w:noProof/>
                <w:webHidden/>
              </w:rPr>
            </w:r>
            <w:r w:rsidR="00EB604A">
              <w:rPr>
                <w:noProof/>
                <w:webHidden/>
              </w:rPr>
              <w:fldChar w:fldCharType="separate"/>
            </w:r>
            <w:r w:rsidR="00EB604A">
              <w:rPr>
                <w:noProof/>
                <w:webHidden/>
              </w:rPr>
              <w:t>67</w:t>
            </w:r>
            <w:r w:rsidR="00EB604A">
              <w:rPr>
                <w:noProof/>
                <w:webHidden/>
              </w:rPr>
              <w:fldChar w:fldCharType="end"/>
            </w:r>
          </w:hyperlink>
        </w:p>
        <w:p w:rsidR="00EB604A" w:rsidRDefault="00927008" w14:paraId="62422625" w14:textId="7D83B6AB">
          <w:pPr>
            <w:pStyle w:val="TOC3"/>
            <w:rPr>
              <w:rFonts w:eastAsiaTheme="minorEastAsia"/>
              <w:noProof/>
              <w:lang w:eastAsia="fr-FR"/>
            </w:rPr>
          </w:pPr>
          <w:hyperlink w:history="1" w:anchor="_Toc63957477">
            <w:r w:rsidRPr="006D2F01" w:rsidR="00EB604A">
              <w:rPr>
                <w:rStyle w:val="Hyperlink"/>
                <w:bCs/>
                <w:noProof/>
              </w:rPr>
              <w:t>8.1.6 Consultation publique, participation et diffusion des PRs</w:t>
            </w:r>
            <w:r w:rsidR="00EB604A">
              <w:rPr>
                <w:noProof/>
                <w:webHidden/>
              </w:rPr>
              <w:tab/>
            </w:r>
            <w:r w:rsidR="00EB604A">
              <w:rPr>
                <w:noProof/>
                <w:webHidden/>
              </w:rPr>
              <w:fldChar w:fldCharType="begin"/>
            </w:r>
            <w:r w:rsidR="00EB604A">
              <w:rPr>
                <w:noProof/>
                <w:webHidden/>
              </w:rPr>
              <w:instrText xml:space="preserve"> PAGEREF _Toc63957477 \h </w:instrText>
            </w:r>
            <w:r w:rsidR="00EB604A">
              <w:rPr>
                <w:noProof/>
                <w:webHidden/>
              </w:rPr>
            </w:r>
            <w:r w:rsidR="00EB604A">
              <w:rPr>
                <w:noProof/>
                <w:webHidden/>
              </w:rPr>
              <w:fldChar w:fldCharType="separate"/>
            </w:r>
            <w:r w:rsidR="00EB604A">
              <w:rPr>
                <w:noProof/>
                <w:webHidden/>
              </w:rPr>
              <w:t>67</w:t>
            </w:r>
            <w:r w:rsidR="00EB604A">
              <w:rPr>
                <w:noProof/>
                <w:webHidden/>
              </w:rPr>
              <w:fldChar w:fldCharType="end"/>
            </w:r>
          </w:hyperlink>
        </w:p>
        <w:p w:rsidR="00EB604A" w:rsidRDefault="00927008" w14:paraId="1EBE5526" w14:textId="510C9606">
          <w:pPr>
            <w:pStyle w:val="TOC3"/>
            <w:rPr>
              <w:rFonts w:eastAsiaTheme="minorEastAsia"/>
              <w:noProof/>
              <w:lang w:eastAsia="fr-FR"/>
            </w:rPr>
          </w:pPr>
          <w:hyperlink w:history="1" w:anchor="_Toc63957478">
            <w:r w:rsidRPr="006D2F01" w:rsidR="00EB604A">
              <w:rPr>
                <w:rStyle w:val="Hyperlink"/>
                <w:bCs/>
                <w:noProof/>
              </w:rPr>
              <w:t>8.1.7 Résumé des consultations tenues pour la préparation du CPR</w:t>
            </w:r>
            <w:r w:rsidR="00EB604A">
              <w:rPr>
                <w:noProof/>
                <w:webHidden/>
              </w:rPr>
              <w:tab/>
            </w:r>
            <w:r w:rsidR="00EB604A">
              <w:rPr>
                <w:noProof/>
                <w:webHidden/>
              </w:rPr>
              <w:fldChar w:fldCharType="begin"/>
            </w:r>
            <w:r w:rsidR="00EB604A">
              <w:rPr>
                <w:noProof/>
                <w:webHidden/>
              </w:rPr>
              <w:instrText xml:space="preserve"> PAGEREF _Toc63957478 \h </w:instrText>
            </w:r>
            <w:r w:rsidR="00EB604A">
              <w:rPr>
                <w:noProof/>
                <w:webHidden/>
              </w:rPr>
            </w:r>
            <w:r w:rsidR="00EB604A">
              <w:rPr>
                <w:noProof/>
                <w:webHidden/>
              </w:rPr>
              <w:fldChar w:fldCharType="separate"/>
            </w:r>
            <w:r w:rsidR="00EB604A">
              <w:rPr>
                <w:noProof/>
                <w:webHidden/>
              </w:rPr>
              <w:t>69</w:t>
            </w:r>
            <w:r w:rsidR="00EB604A">
              <w:rPr>
                <w:noProof/>
                <w:webHidden/>
              </w:rPr>
              <w:fldChar w:fldCharType="end"/>
            </w:r>
          </w:hyperlink>
        </w:p>
        <w:p w:rsidR="00EB604A" w:rsidRDefault="00927008" w14:paraId="06D56860" w14:textId="5B8DF882">
          <w:pPr>
            <w:pStyle w:val="TOC2"/>
            <w:rPr>
              <w:rFonts w:eastAsiaTheme="minorEastAsia"/>
              <w:noProof/>
              <w:lang w:eastAsia="fr-FR"/>
            </w:rPr>
          </w:pPr>
          <w:hyperlink w:history="1" w:anchor="_Toc63957479">
            <w:r w:rsidRPr="006D2F01" w:rsidR="00EB604A">
              <w:rPr>
                <w:rStyle w:val="Hyperlink"/>
                <w:rFonts w:cs="Times New Roman" w:asciiTheme="majorHAnsi" w:hAnsiTheme="majorHAnsi"/>
                <w:b/>
                <w:noProof/>
              </w:rPr>
              <w:t>8.2 Divulgation et diffusion du CPR</w:t>
            </w:r>
            <w:r w:rsidR="00EB604A">
              <w:rPr>
                <w:noProof/>
                <w:webHidden/>
              </w:rPr>
              <w:tab/>
            </w:r>
            <w:r w:rsidR="00EB604A">
              <w:rPr>
                <w:noProof/>
                <w:webHidden/>
              </w:rPr>
              <w:fldChar w:fldCharType="begin"/>
            </w:r>
            <w:r w:rsidR="00EB604A">
              <w:rPr>
                <w:noProof/>
                <w:webHidden/>
              </w:rPr>
              <w:instrText xml:space="preserve"> PAGEREF _Toc63957479 \h </w:instrText>
            </w:r>
            <w:r w:rsidR="00EB604A">
              <w:rPr>
                <w:noProof/>
                <w:webHidden/>
              </w:rPr>
            </w:r>
            <w:r w:rsidR="00EB604A">
              <w:rPr>
                <w:noProof/>
                <w:webHidden/>
              </w:rPr>
              <w:fldChar w:fldCharType="separate"/>
            </w:r>
            <w:r w:rsidR="00EB604A">
              <w:rPr>
                <w:noProof/>
                <w:webHidden/>
              </w:rPr>
              <w:t>72</w:t>
            </w:r>
            <w:r w:rsidR="00EB604A">
              <w:rPr>
                <w:noProof/>
                <w:webHidden/>
              </w:rPr>
              <w:fldChar w:fldCharType="end"/>
            </w:r>
          </w:hyperlink>
        </w:p>
        <w:p w:rsidR="00EB604A" w:rsidRDefault="00927008" w14:paraId="4411EEFC" w14:textId="6D99A7B2">
          <w:pPr>
            <w:pStyle w:val="TOC1"/>
            <w:rPr>
              <w:rFonts w:eastAsiaTheme="minorEastAsia"/>
              <w:noProof/>
              <w:lang w:eastAsia="fr-FR"/>
            </w:rPr>
          </w:pPr>
          <w:hyperlink w:history="1" w:anchor="_Toc63957480">
            <w:r w:rsidRPr="006D2F01" w:rsidR="00EB604A">
              <w:rPr>
                <w:rStyle w:val="Hyperlink"/>
                <w:rFonts w:cs="Times New Roman"/>
                <w:b/>
                <w:noProof/>
              </w:rPr>
              <w:t>9. MÉCANISMES DE GESTION DES RÉCLAMATIONS</w:t>
            </w:r>
            <w:r w:rsidR="00EB604A">
              <w:rPr>
                <w:noProof/>
                <w:webHidden/>
              </w:rPr>
              <w:tab/>
            </w:r>
            <w:r w:rsidR="00EB604A">
              <w:rPr>
                <w:noProof/>
                <w:webHidden/>
              </w:rPr>
              <w:fldChar w:fldCharType="begin"/>
            </w:r>
            <w:r w:rsidR="00EB604A">
              <w:rPr>
                <w:noProof/>
                <w:webHidden/>
              </w:rPr>
              <w:instrText xml:space="preserve"> PAGEREF _Toc63957480 \h </w:instrText>
            </w:r>
            <w:r w:rsidR="00EB604A">
              <w:rPr>
                <w:noProof/>
                <w:webHidden/>
              </w:rPr>
            </w:r>
            <w:r w:rsidR="00EB604A">
              <w:rPr>
                <w:noProof/>
                <w:webHidden/>
              </w:rPr>
              <w:fldChar w:fldCharType="separate"/>
            </w:r>
            <w:r w:rsidR="00EB604A">
              <w:rPr>
                <w:noProof/>
                <w:webHidden/>
              </w:rPr>
              <w:t>73</w:t>
            </w:r>
            <w:r w:rsidR="00EB604A">
              <w:rPr>
                <w:noProof/>
                <w:webHidden/>
              </w:rPr>
              <w:fldChar w:fldCharType="end"/>
            </w:r>
          </w:hyperlink>
        </w:p>
        <w:p w:rsidR="00EB604A" w:rsidRDefault="00927008" w14:paraId="7F0A17A7" w14:textId="62126799">
          <w:pPr>
            <w:pStyle w:val="TOC2"/>
            <w:rPr>
              <w:rFonts w:eastAsiaTheme="minorEastAsia"/>
              <w:noProof/>
              <w:lang w:eastAsia="fr-FR"/>
            </w:rPr>
          </w:pPr>
          <w:hyperlink w:history="1" w:anchor="_Toc63957481">
            <w:r w:rsidRPr="006D2F01" w:rsidR="00EB604A">
              <w:rPr>
                <w:rStyle w:val="Hyperlink"/>
                <w:rFonts w:cs="Times New Roman" w:asciiTheme="majorHAnsi" w:hAnsiTheme="majorHAnsi"/>
                <w:b/>
                <w:noProof/>
              </w:rPr>
              <w:t>9.1. Enregistrement des plaintes</w:t>
            </w:r>
            <w:r w:rsidR="00EB604A">
              <w:rPr>
                <w:noProof/>
                <w:webHidden/>
              </w:rPr>
              <w:tab/>
            </w:r>
            <w:r w:rsidR="00EB604A">
              <w:rPr>
                <w:noProof/>
                <w:webHidden/>
              </w:rPr>
              <w:fldChar w:fldCharType="begin"/>
            </w:r>
            <w:r w:rsidR="00EB604A">
              <w:rPr>
                <w:noProof/>
                <w:webHidden/>
              </w:rPr>
              <w:instrText xml:space="preserve"> PAGEREF _Toc63957481 \h </w:instrText>
            </w:r>
            <w:r w:rsidR="00EB604A">
              <w:rPr>
                <w:noProof/>
                <w:webHidden/>
              </w:rPr>
            </w:r>
            <w:r w:rsidR="00EB604A">
              <w:rPr>
                <w:noProof/>
                <w:webHidden/>
              </w:rPr>
              <w:fldChar w:fldCharType="separate"/>
            </w:r>
            <w:r w:rsidR="00EB604A">
              <w:rPr>
                <w:noProof/>
                <w:webHidden/>
              </w:rPr>
              <w:t>73</w:t>
            </w:r>
            <w:r w:rsidR="00EB604A">
              <w:rPr>
                <w:noProof/>
                <w:webHidden/>
              </w:rPr>
              <w:fldChar w:fldCharType="end"/>
            </w:r>
          </w:hyperlink>
        </w:p>
        <w:p w:rsidR="00EB604A" w:rsidRDefault="00927008" w14:paraId="413A6744" w14:textId="07C2B1C7">
          <w:pPr>
            <w:pStyle w:val="TOC2"/>
            <w:rPr>
              <w:rFonts w:eastAsiaTheme="minorEastAsia"/>
              <w:noProof/>
              <w:lang w:eastAsia="fr-FR"/>
            </w:rPr>
          </w:pPr>
          <w:hyperlink w:history="1" w:anchor="_Toc63957482">
            <w:r w:rsidRPr="006D2F01" w:rsidR="00EB604A">
              <w:rPr>
                <w:rStyle w:val="Hyperlink"/>
                <w:rFonts w:cs="Times New Roman" w:asciiTheme="majorHAnsi" w:hAnsiTheme="majorHAnsi"/>
                <w:b/>
                <w:noProof/>
              </w:rPr>
              <w:t>9.2. Communication aux Bénéficiaires</w:t>
            </w:r>
            <w:r w:rsidR="00EB604A">
              <w:rPr>
                <w:noProof/>
                <w:webHidden/>
              </w:rPr>
              <w:tab/>
            </w:r>
            <w:r w:rsidR="00EB604A">
              <w:rPr>
                <w:noProof/>
                <w:webHidden/>
              </w:rPr>
              <w:fldChar w:fldCharType="begin"/>
            </w:r>
            <w:r w:rsidR="00EB604A">
              <w:rPr>
                <w:noProof/>
                <w:webHidden/>
              </w:rPr>
              <w:instrText xml:space="preserve"> PAGEREF _Toc63957482 \h </w:instrText>
            </w:r>
            <w:r w:rsidR="00EB604A">
              <w:rPr>
                <w:noProof/>
                <w:webHidden/>
              </w:rPr>
            </w:r>
            <w:r w:rsidR="00EB604A">
              <w:rPr>
                <w:noProof/>
                <w:webHidden/>
              </w:rPr>
              <w:fldChar w:fldCharType="separate"/>
            </w:r>
            <w:r w:rsidR="00EB604A">
              <w:rPr>
                <w:noProof/>
                <w:webHidden/>
              </w:rPr>
              <w:t>74</w:t>
            </w:r>
            <w:r w:rsidR="00EB604A">
              <w:rPr>
                <w:noProof/>
                <w:webHidden/>
              </w:rPr>
              <w:fldChar w:fldCharType="end"/>
            </w:r>
          </w:hyperlink>
        </w:p>
        <w:p w:rsidR="00EB604A" w:rsidRDefault="00927008" w14:paraId="78987072" w14:textId="19ECACC2">
          <w:pPr>
            <w:pStyle w:val="TOC2"/>
            <w:rPr>
              <w:rFonts w:eastAsiaTheme="minorEastAsia"/>
              <w:noProof/>
              <w:lang w:eastAsia="fr-FR"/>
            </w:rPr>
          </w:pPr>
          <w:hyperlink w:history="1" w:anchor="_Toc63957483">
            <w:r w:rsidRPr="006D2F01" w:rsidR="00EB604A">
              <w:rPr>
                <w:rStyle w:val="Hyperlink"/>
                <w:rFonts w:cs="Times New Roman" w:asciiTheme="majorHAnsi" w:hAnsiTheme="majorHAnsi"/>
                <w:b/>
                <w:noProof/>
              </w:rPr>
              <w:t>9.3. Traitement des plaintes</w:t>
            </w:r>
            <w:r w:rsidR="00EB604A">
              <w:rPr>
                <w:noProof/>
                <w:webHidden/>
              </w:rPr>
              <w:tab/>
            </w:r>
            <w:r w:rsidR="00EB604A">
              <w:rPr>
                <w:noProof/>
                <w:webHidden/>
              </w:rPr>
              <w:fldChar w:fldCharType="begin"/>
            </w:r>
            <w:r w:rsidR="00EB604A">
              <w:rPr>
                <w:noProof/>
                <w:webHidden/>
              </w:rPr>
              <w:instrText xml:space="preserve"> PAGEREF _Toc63957483 \h </w:instrText>
            </w:r>
            <w:r w:rsidR="00EB604A">
              <w:rPr>
                <w:noProof/>
                <w:webHidden/>
              </w:rPr>
            </w:r>
            <w:r w:rsidR="00EB604A">
              <w:rPr>
                <w:noProof/>
                <w:webHidden/>
              </w:rPr>
              <w:fldChar w:fldCharType="separate"/>
            </w:r>
            <w:r w:rsidR="00EB604A">
              <w:rPr>
                <w:noProof/>
                <w:webHidden/>
              </w:rPr>
              <w:t>75</w:t>
            </w:r>
            <w:r w:rsidR="00EB604A">
              <w:rPr>
                <w:noProof/>
                <w:webHidden/>
              </w:rPr>
              <w:fldChar w:fldCharType="end"/>
            </w:r>
          </w:hyperlink>
        </w:p>
        <w:p w:rsidR="00EB604A" w:rsidRDefault="00927008" w14:paraId="0B1EAFF7" w14:textId="36DA2EC1">
          <w:pPr>
            <w:pStyle w:val="TOC3"/>
            <w:rPr>
              <w:rFonts w:eastAsiaTheme="minorEastAsia"/>
              <w:noProof/>
              <w:lang w:eastAsia="fr-FR"/>
            </w:rPr>
          </w:pPr>
          <w:hyperlink w:history="1" w:anchor="_Toc63957484">
            <w:r w:rsidRPr="006D2F01" w:rsidR="00EB604A">
              <w:rPr>
                <w:rStyle w:val="Hyperlink"/>
                <w:rFonts w:ascii="Calibri Light (Titulos)" w:hAnsi="Calibri Light (Titulos)" w:cstheme="majorHAnsi"/>
                <w:noProof/>
              </w:rPr>
              <w:t>9.3.1. Réception et enregistrement</w:t>
            </w:r>
            <w:r w:rsidR="00EB604A">
              <w:rPr>
                <w:noProof/>
                <w:webHidden/>
              </w:rPr>
              <w:tab/>
            </w:r>
            <w:r w:rsidR="00EB604A">
              <w:rPr>
                <w:noProof/>
                <w:webHidden/>
              </w:rPr>
              <w:fldChar w:fldCharType="begin"/>
            </w:r>
            <w:r w:rsidR="00EB604A">
              <w:rPr>
                <w:noProof/>
                <w:webHidden/>
              </w:rPr>
              <w:instrText xml:space="preserve"> PAGEREF _Toc63957484 \h </w:instrText>
            </w:r>
            <w:r w:rsidR="00EB604A">
              <w:rPr>
                <w:noProof/>
                <w:webHidden/>
              </w:rPr>
            </w:r>
            <w:r w:rsidR="00EB604A">
              <w:rPr>
                <w:noProof/>
                <w:webHidden/>
              </w:rPr>
              <w:fldChar w:fldCharType="separate"/>
            </w:r>
            <w:r w:rsidR="00EB604A">
              <w:rPr>
                <w:noProof/>
                <w:webHidden/>
              </w:rPr>
              <w:t>75</w:t>
            </w:r>
            <w:r w:rsidR="00EB604A">
              <w:rPr>
                <w:noProof/>
                <w:webHidden/>
              </w:rPr>
              <w:fldChar w:fldCharType="end"/>
            </w:r>
          </w:hyperlink>
        </w:p>
        <w:p w:rsidR="00EB604A" w:rsidRDefault="00927008" w14:paraId="33515599" w14:textId="03E0160E">
          <w:pPr>
            <w:pStyle w:val="TOC3"/>
            <w:rPr>
              <w:rFonts w:eastAsiaTheme="minorEastAsia"/>
              <w:noProof/>
              <w:lang w:eastAsia="fr-FR"/>
            </w:rPr>
          </w:pPr>
          <w:hyperlink w:history="1" w:anchor="_Toc63957485">
            <w:r w:rsidRPr="006D2F01" w:rsidR="00EB604A">
              <w:rPr>
                <w:rStyle w:val="Hyperlink"/>
                <w:rFonts w:ascii="Calibri Light (Titulos)" w:hAnsi="Calibri Light (Titulos)" w:cstheme="majorHAnsi"/>
                <w:noProof/>
              </w:rPr>
              <w:t>9.3.2. Accusée de réception, évaluation, assignation</w:t>
            </w:r>
            <w:r w:rsidR="00EB604A">
              <w:rPr>
                <w:noProof/>
                <w:webHidden/>
              </w:rPr>
              <w:tab/>
            </w:r>
            <w:r w:rsidR="00EB604A">
              <w:rPr>
                <w:noProof/>
                <w:webHidden/>
              </w:rPr>
              <w:fldChar w:fldCharType="begin"/>
            </w:r>
            <w:r w:rsidR="00EB604A">
              <w:rPr>
                <w:noProof/>
                <w:webHidden/>
              </w:rPr>
              <w:instrText xml:space="preserve"> PAGEREF _Toc63957485 \h </w:instrText>
            </w:r>
            <w:r w:rsidR="00EB604A">
              <w:rPr>
                <w:noProof/>
                <w:webHidden/>
              </w:rPr>
            </w:r>
            <w:r w:rsidR="00EB604A">
              <w:rPr>
                <w:noProof/>
                <w:webHidden/>
              </w:rPr>
              <w:fldChar w:fldCharType="separate"/>
            </w:r>
            <w:r w:rsidR="00EB604A">
              <w:rPr>
                <w:noProof/>
                <w:webHidden/>
              </w:rPr>
              <w:t>75</w:t>
            </w:r>
            <w:r w:rsidR="00EB604A">
              <w:rPr>
                <w:noProof/>
                <w:webHidden/>
              </w:rPr>
              <w:fldChar w:fldCharType="end"/>
            </w:r>
          </w:hyperlink>
        </w:p>
        <w:p w:rsidR="00EB604A" w:rsidRDefault="00927008" w14:paraId="524D9144" w14:textId="4D1A4941">
          <w:pPr>
            <w:pStyle w:val="TOC3"/>
            <w:rPr>
              <w:rFonts w:eastAsiaTheme="minorEastAsia"/>
              <w:noProof/>
              <w:lang w:eastAsia="fr-FR"/>
            </w:rPr>
          </w:pPr>
          <w:hyperlink w:history="1" w:anchor="_Toc63957486">
            <w:r w:rsidRPr="006D2F01" w:rsidR="00EB604A">
              <w:rPr>
                <w:rStyle w:val="Hyperlink"/>
                <w:rFonts w:ascii="Calibri Light (Titulos)" w:hAnsi="Calibri Light (Titulos)" w:cstheme="majorHAnsi"/>
                <w:noProof/>
              </w:rPr>
              <w:t>9.3.3. Communication de la proposition de réponse au plaignant</w:t>
            </w:r>
            <w:r w:rsidR="00EB604A">
              <w:rPr>
                <w:noProof/>
                <w:webHidden/>
              </w:rPr>
              <w:tab/>
            </w:r>
            <w:r w:rsidR="00EB604A">
              <w:rPr>
                <w:noProof/>
                <w:webHidden/>
              </w:rPr>
              <w:fldChar w:fldCharType="begin"/>
            </w:r>
            <w:r w:rsidR="00EB604A">
              <w:rPr>
                <w:noProof/>
                <w:webHidden/>
              </w:rPr>
              <w:instrText xml:space="preserve"> PAGEREF _Toc63957486 \h </w:instrText>
            </w:r>
            <w:r w:rsidR="00EB604A">
              <w:rPr>
                <w:noProof/>
                <w:webHidden/>
              </w:rPr>
            </w:r>
            <w:r w:rsidR="00EB604A">
              <w:rPr>
                <w:noProof/>
                <w:webHidden/>
              </w:rPr>
              <w:fldChar w:fldCharType="separate"/>
            </w:r>
            <w:r w:rsidR="00EB604A">
              <w:rPr>
                <w:noProof/>
                <w:webHidden/>
              </w:rPr>
              <w:t>76</w:t>
            </w:r>
            <w:r w:rsidR="00EB604A">
              <w:rPr>
                <w:noProof/>
                <w:webHidden/>
              </w:rPr>
              <w:fldChar w:fldCharType="end"/>
            </w:r>
          </w:hyperlink>
        </w:p>
        <w:p w:rsidR="00EB604A" w:rsidRDefault="00927008" w14:paraId="04CAD0DF" w14:textId="1A88AC4B">
          <w:pPr>
            <w:pStyle w:val="TOC3"/>
            <w:rPr>
              <w:rFonts w:eastAsiaTheme="minorEastAsia"/>
              <w:noProof/>
              <w:lang w:eastAsia="fr-FR"/>
            </w:rPr>
          </w:pPr>
          <w:hyperlink w:history="1" w:anchor="_Toc63957487">
            <w:r w:rsidRPr="006D2F01" w:rsidR="00EB604A">
              <w:rPr>
                <w:rStyle w:val="Hyperlink"/>
                <w:rFonts w:ascii="Calibri Light (Titulos)" w:hAnsi="Calibri Light (Titulos)" w:cstheme="majorHAnsi"/>
                <w:noProof/>
              </w:rPr>
              <w:t>9.3.4. Mise en œuvre de la réponse</w:t>
            </w:r>
            <w:r w:rsidR="00EB604A">
              <w:rPr>
                <w:noProof/>
                <w:webHidden/>
              </w:rPr>
              <w:tab/>
            </w:r>
            <w:r w:rsidR="00EB604A">
              <w:rPr>
                <w:noProof/>
                <w:webHidden/>
              </w:rPr>
              <w:fldChar w:fldCharType="begin"/>
            </w:r>
            <w:r w:rsidR="00EB604A">
              <w:rPr>
                <w:noProof/>
                <w:webHidden/>
              </w:rPr>
              <w:instrText xml:space="preserve"> PAGEREF _Toc63957487 \h </w:instrText>
            </w:r>
            <w:r w:rsidR="00EB604A">
              <w:rPr>
                <w:noProof/>
                <w:webHidden/>
              </w:rPr>
            </w:r>
            <w:r w:rsidR="00EB604A">
              <w:rPr>
                <w:noProof/>
                <w:webHidden/>
              </w:rPr>
              <w:fldChar w:fldCharType="separate"/>
            </w:r>
            <w:r w:rsidR="00EB604A">
              <w:rPr>
                <w:noProof/>
                <w:webHidden/>
              </w:rPr>
              <w:t>76</w:t>
            </w:r>
            <w:r w:rsidR="00EB604A">
              <w:rPr>
                <w:noProof/>
                <w:webHidden/>
              </w:rPr>
              <w:fldChar w:fldCharType="end"/>
            </w:r>
          </w:hyperlink>
        </w:p>
        <w:p w:rsidR="00EB604A" w:rsidRDefault="00927008" w14:paraId="73BBB574" w14:textId="343C28CD">
          <w:pPr>
            <w:pStyle w:val="TOC3"/>
            <w:rPr>
              <w:rFonts w:eastAsiaTheme="minorEastAsia"/>
              <w:noProof/>
              <w:lang w:eastAsia="fr-FR"/>
            </w:rPr>
          </w:pPr>
          <w:hyperlink w:history="1" w:anchor="_Toc63957488">
            <w:r w:rsidRPr="006D2F01" w:rsidR="00EB604A">
              <w:rPr>
                <w:rStyle w:val="Hyperlink"/>
                <w:rFonts w:ascii="Calibri Light (Titulos)" w:hAnsi="Calibri Light (Titulos)" w:cstheme="majorHAnsi"/>
                <w:noProof/>
              </w:rPr>
              <w:t>9.3.5. Réexamen de la réponse</w:t>
            </w:r>
            <w:r w:rsidR="00EB604A">
              <w:rPr>
                <w:noProof/>
                <w:webHidden/>
              </w:rPr>
              <w:tab/>
            </w:r>
            <w:r w:rsidR="00EB604A">
              <w:rPr>
                <w:noProof/>
                <w:webHidden/>
              </w:rPr>
              <w:fldChar w:fldCharType="begin"/>
            </w:r>
            <w:r w:rsidR="00EB604A">
              <w:rPr>
                <w:noProof/>
                <w:webHidden/>
              </w:rPr>
              <w:instrText xml:space="preserve"> PAGEREF _Toc63957488 \h </w:instrText>
            </w:r>
            <w:r w:rsidR="00EB604A">
              <w:rPr>
                <w:noProof/>
                <w:webHidden/>
              </w:rPr>
            </w:r>
            <w:r w:rsidR="00EB604A">
              <w:rPr>
                <w:noProof/>
                <w:webHidden/>
              </w:rPr>
              <w:fldChar w:fldCharType="separate"/>
            </w:r>
            <w:r w:rsidR="00EB604A">
              <w:rPr>
                <w:noProof/>
                <w:webHidden/>
              </w:rPr>
              <w:t>76</w:t>
            </w:r>
            <w:r w:rsidR="00EB604A">
              <w:rPr>
                <w:noProof/>
                <w:webHidden/>
              </w:rPr>
              <w:fldChar w:fldCharType="end"/>
            </w:r>
          </w:hyperlink>
        </w:p>
        <w:p w:rsidR="00EB604A" w:rsidRDefault="00927008" w14:paraId="032D170F" w14:textId="76678AFB">
          <w:pPr>
            <w:pStyle w:val="TOC3"/>
            <w:rPr>
              <w:rFonts w:eastAsiaTheme="minorEastAsia"/>
              <w:noProof/>
              <w:lang w:eastAsia="fr-FR"/>
            </w:rPr>
          </w:pPr>
          <w:hyperlink w:history="1" w:anchor="_Toc63957489">
            <w:r w:rsidRPr="006D2F01" w:rsidR="00EB604A">
              <w:rPr>
                <w:rStyle w:val="Hyperlink"/>
                <w:rFonts w:ascii="Calibri Light (Titulos)" w:hAnsi="Calibri Light (Titulos)" w:cstheme="majorHAnsi"/>
                <w:noProof/>
              </w:rPr>
              <w:t>9.3.6. Clôture ou le renvoie de la réclamation à une autre instance</w:t>
            </w:r>
            <w:r w:rsidR="00EB604A">
              <w:rPr>
                <w:noProof/>
                <w:webHidden/>
              </w:rPr>
              <w:tab/>
            </w:r>
            <w:r w:rsidR="00EB604A">
              <w:rPr>
                <w:noProof/>
                <w:webHidden/>
              </w:rPr>
              <w:fldChar w:fldCharType="begin"/>
            </w:r>
            <w:r w:rsidR="00EB604A">
              <w:rPr>
                <w:noProof/>
                <w:webHidden/>
              </w:rPr>
              <w:instrText xml:space="preserve"> PAGEREF _Toc63957489 \h </w:instrText>
            </w:r>
            <w:r w:rsidR="00EB604A">
              <w:rPr>
                <w:noProof/>
                <w:webHidden/>
              </w:rPr>
            </w:r>
            <w:r w:rsidR="00EB604A">
              <w:rPr>
                <w:noProof/>
                <w:webHidden/>
              </w:rPr>
              <w:fldChar w:fldCharType="separate"/>
            </w:r>
            <w:r w:rsidR="00EB604A">
              <w:rPr>
                <w:noProof/>
                <w:webHidden/>
              </w:rPr>
              <w:t>76</w:t>
            </w:r>
            <w:r w:rsidR="00EB604A">
              <w:rPr>
                <w:noProof/>
                <w:webHidden/>
              </w:rPr>
              <w:fldChar w:fldCharType="end"/>
            </w:r>
          </w:hyperlink>
        </w:p>
        <w:p w:rsidR="00EB604A" w:rsidRDefault="00927008" w14:paraId="73DA4DEC" w14:textId="76E66EDA">
          <w:pPr>
            <w:pStyle w:val="TOC2"/>
            <w:rPr>
              <w:rFonts w:eastAsiaTheme="minorEastAsia"/>
              <w:noProof/>
              <w:lang w:eastAsia="fr-FR"/>
            </w:rPr>
          </w:pPr>
          <w:hyperlink w:history="1" w:anchor="_Toc63957490">
            <w:r w:rsidRPr="006D2F01" w:rsidR="00EB604A">
              <w:rPr>
                <w:rStyle w:val="Hyperlink"/>
                <w:rFonts w:cs="Times New Roman" w:asciiTheme="majorHAnsi" w:hAnsiTheme="majorHAnsi"/>
                <w:b/>
                <w:noProof/>
              </w:rPr>
              <w:t>9.4. Vérification et actions</w:t>
            </w:r>
            <w:r w:rsidR="00EB604A">
              <w:rPr>
                <w:noProof/>
                <w:webHidden/>
              </w:rPr>
              <w:tab/>
            </w:r>
            <w:r w:rsidR="00EB604A">
              <w:rPr>
                <w:noProof/>
                <w:webHidden/>
              </w:rPr>
              <w:fldChar w:fldCharType="begin"/>
            </w:r>
            <w:r w:rsidR="00EB604A">
              <w:rPr>
                <w:noProof/>
                <w:webHidden/>
              </w:rPr>
              <w:instrText xml:space="preserve"> PAGEREF _Toc63957490 \h </w:instrText>
            </w:r>
            <w:r w:rsidR="00EB604A">
              <w:rPr>
                <w:noProof/>
                <w:webHidden/>
              </w:rPr>
            </w:r>
            <w:r w:rsidR="00EB604A">
              <w:rPr>
                <w:noProof/>
                <w:webHidden/>
              </w:rPr>
              <w:fldChar w:fldCharType="separate"/>
            </w:r>
            <w:r w:rsidR="00EB604A">
              <w:rPr>
                <w:noProof/>
                <w:webHidden/>
              </w:rPr>
              <w:t>77</w:t>
            </w:r>
            <w:r w:rsidR="00EB604A">
              <w:rPr>
                <w:noProof/>
                <w:webHidden/>
              </w:rPr>
              <w:fldChar w:fldCharType="end"/>
            </w:r>
          </w:hyperlink>
        </w:p>
        <w:p w:rsidR="00EB604A" w:rsidRDefault="00927008" w14:paraId="18EC4EC6" w14:textId="598763B7">
          <w:pPr>
            <w:pStyle w:val="TOC2"/>
            <w:rPr>
              <w:rFonts w:eastAsiaTheme="minorEastAsia"/>
              <w:noProof/>
              <w:lang w:eastAsia="fr-FR"/>
            </w:rPr>
          </w:pPr>
          <w:hyperlink w:history="1" w:anchor="_Toc63957491">
            <w:r w:rsidRPr="006D2F01" w:rsidR="00EB604A">
              <w:rPr>
                <w:rStyle w:val="Hyperlink"/>
                <w:rFonts w:cs="Times New Roman" w:asciiTheme="majorHAnsi" w:hAnsiTheme="majorHAnsi"/>
                <w:b/>
                <w:noProof/>
              </w:rPr>
              <w:t>9.5. Mécanisme de résolution à l’amiable</w:t>
            </w:r>
            <w:r w:rsidR="00EB604A">
              <w:rPr>
                <w:noProof/>
                <w:webHidden/>
              </w:rPr>
              <w:tab/>
            </w:r>
            <w:r w:rsidR="00EB604A">
              <w:rPr>
                <w:noProof/>
                <w:webHidden/>
              </w:rPr>
              <w:fldChar w:fldCharType="begin"/>
            </w:r>
            <w:r w:rsidR="00EB604A">
              <w:rPr>
                <w:noProof/>
                <w:webHidden/>
              </w:rPr>
              <w:instrText xml:space="preserve"> PAGEREF _Toc63957491 \h </w:instrText>
            </w:r>
            <w:r w:rsidR="00EB604A">
              <w:rPr>
                <w:noProof/>
                <w:webHidden/>
              </w:rPr>
            </w:r>
            <w:r w:rsidR="00EB604A">
              <w:rPr>
                <w:noProof/>
                <w:webHidden/>
              </w:rPr>
              <w:fldChar w:fldCharType="separate"/>
            </w:r>
            <w:r w:rsidR="00EB604A">
              <w:rPr>
                <w:noProof/>
                <w:webHidden/>
              </w:rPr>
              <w:t>77</w:t>
            </w:r>
            <w:r w:rsidR="00EB604A">
              <w:rPr>
                <w:noProof/>
                <w:webHidden/>
              </w:rPr>
              <w:fldChar w:fldCharType="end"/>
            </w:r>
          </w:hyperlink>
        </w:p>
        <w:p w:rsidR="00EB604A" w:rsidRDefault="00927008" w14:paraId="3C96CC09" w14:textId="1B365C79">
          <w:pPr>
            <w:pStyle w:val="TOC2"/>
            <w:rPr>
              <w:rFonts w:eastAsiaTheme="minorEastAsia"/>
              <w:noProof/>
              <w:lang w:eastAsia="fr-FR"/>
            </w:rPr>
          </w:pPr>
          <w:hyperlink w:history="1" w:anchor="_Toc63957492">
            <w:r w:rsidRPr="006D2F01" w:rsidR="00EB604A">
              <w:rPr>
                <w:rStyle w:val="Hyperlink"/>
                <w:rFonts w:cs="Times New Roman" w:asciiTheme="majorHAnsi" w:hAnsiTheme="majorHAnsi"/>
                <w:b/>
                <w:noProof/>
              </w:rPr>
              <w:t>9.6. Dispositions administratives et recours à la Justice</w:t>
            </w:r>
            <w:r w:rsidR="00EB604A">
              <w:rPr>
                <w:noProof/>
                <w:webHidden/>
              </w:rPr>
              <w:tab/>
            </w:r>
            <w:r w:rsidR="00EB604A">
              <w:rPr>
                <w:noProof/>
                <w:webHidden/>
              </w:rPr>
              <w:fldChar w:fldCharType="begin"/>
            </w:r>
            <w:r w:rsidR="00EB604A">
              <w:rPr>
                <w:noProof/>
                <w:webHidden/>
              </w:rPr>
              <w:instrText xml:space="preserve"> PAGEREF _Toc63957492 \h </w:instrText>
            </w:r>
            <w:r w:rsidR="00EB604A">
              <w:rPr>
                <w:noProof/>
                <w:webHidden/>
              </w:rPr>
            </w:r>
            <w:r w:rsidR="00EB604A">
              <w:rPr>
                <w:noProof/>
                <w:webHidden/>
              </w:rPr>
              <w:fldChar w:fldCharType="separate"/>
            </w:r>
            <w:r w:rsidR="00EB604A">
              <w:rPr>
                <w:noProof/>
                <w:webHidden/>
              </w:rPr>
              <w:t>77</w:t>
            </w:r>
            <w:r w:rsidR="00EB604A">
              <w:rPr>
                <w:noProof/>
                <w:webHidden/>
              </w:rPr>
              <w:fldChar w:fldCharType="end"/>
            </w:r>
          </w:hyperlink>
        </w:p>
        <w:p w:rsidR="00EB604A" w:rsidRDefault="00927008" w14:paraId="001E4167" w14:textId="585EE6AB">
          <w:pPr>
            <w:pStyle w:val="TOC2"/>
            <w:rPr>
              <w:rFonts w:eastAsiaTheme="minorEastAsia"/>
              <w:noProof/>
              <w:lang w:eastAsia="fr-FR"/>
            </w:rPr>
          </w:pPr>
          <w:hyperlink w:history="1" w:anchor="_Toc63957493">
            <w:r w:rsidRPr="006D2F01" w:rsidR="00EB604A">
              <w:rPr>
                <w:rStyle w:val="Hyperlink"/>
                <w:rFonts w:cs="Times New Roman" w:asciiTheme="majorHAnsi" w:hAnsiTheme="majorHAnsi"/>
                <w:b/>
                <w:noProof/>
              </w:rPr>
              <w:t>9.7. Analyse et synthèse de réclamations</w:t>
            </w:r>
            <w:r w:rsidR="00EB604A">
              <w:rPr>
                <w:noProof/>
                <w:webHidden/>
              </w:rPr>
              <w:tab/>
            </w:r>
            <w:r w:rsidR="00EB604A">
              <w:rPr>
                <w:noProof/>
                <w:webHidden/>
              </w:rPr>
              <w:fldChar w:fldCharType="begin"/>
            </w:r>
            <w:r w:rsidR="00EB604A">
              <w:rPr>
                <w:noProof/>
                <w:webHidden/>
              </w:rPr>
              <w:instrText xml:space="preserve"> PAGEREF _Toc63957493 \h </w:instrText>
            </w:r>
            <w:r w:rsidR="00EB604A">
              <w:rPr>
                <w:noProof/>
                <w:webHidden/>
              </w:rPr>
            </w:r>
            <w:r w:rsidR="00EB604A">
              <w:rPr>
                <w:noProof/>
                <w:webHidden/>
              </w:rPr>
              <w:fldChar w:fldCharType="separate"/>
            </w:r>
            <w:r w:rsidR="00EB604A">
              <w:rPr>
                <w:noProof/>
                <w:webHidden/>
              </w:rPr>
              <w:t>78</w:t>
            </w:r>
            <w:r w:rsidR="00EB604A">
              <w:rPr>
                <w:noProof/>
                <w:webHidden/>
              </w:rPr>
              <w:fldChar w:fldCharType="end"/>
            </w:r>
          </w:hyperlink>
        </w:p>
        <w:p w:rsidR="00EB604A" w:rsidRDefault="00927008" w14:paraId="23BFAE83" w14:textId="407F4B1D">
          <w:pPr>
            <w:pStyle w:val="TOC2"/>
            <w:rPr>
              <w:rFonts w:eastAsiaTheme="minorEastAsia"/>
              <w:noProof/>
              <w:lang w:eastAsia="fr-FR"/>
            </w:rPr>
          </w:pPr>
          <w:hyperlink w:history="1" w:anchor="_Toc63957494">
            <w:r w:rsidRPr="006D2F01" w:rsidR="00EB604A">
              <w:rPr>
                <w:rStyle w:val="Hyperlink"/>
                <w:rFonts w:cs="Times New Roman" w:asciiTheme="majorHAnsi" w:hAnsiTheme="majorHAnsi"/>
                <w:b/>
                <w:noProof/>
              </w:rPr>
              <w:t>9.8. Suivi et évaluation des réclamations</w:t>
            </w:r>
            <w:r w:rsidR="00EB604A">
              <w:rPr>
                <w:noProof/>
                <w:webHidden/>
              </w:rPr>
              <w:tab/>
            </w:r>
            <w:r w:rsidR="00EB604A">
              <w:rPr>
                <w:noProof/>
                <w:webHidden/>
              </w:rPr>
              <w:fldChar w:fldCharType="begin"/>
            </w:r>
            <w:r w:rsidR="00EB604A">
              <w:rPr>
                <w:noProof/>
                <w:webHidden/>
              </w:rPr>
              <w:instrText xml:space="preserve"> PAGEREF _Toc63957494 \h </w:instrText>
            </w:r>
            <w:r w:rsidR="00EB604A">
              <w:rPr>
                <w:noProof/>
                <w:webHidden/>
              </w:rPr>
            </w:r>
            <w:r w:rsidR="00EB604A">
              <w:rPr>
                <w:noProof/>
                <w:webHidden/>
              </w:rPr>
              <w:fldChar w:fldCharType="separate"/>
            </w:r>
            <w:r w:rsidR="00EB604A">
              <w:rPr>
                <w:noProof/>
                <w:webHidden/>
              </w:rPr>
              <w:t>78</w:t>
            </w:r>
            <w:r w:rsidR="00EB604A">
              <w:rPr>
                <w:noProof/>
                <w:webHidden/>
              </w:rPr>
              <w:fldChar w:fldCharType="end"/>
            </w:r>
          </w:hyperlink>
        </w:p>
        <w:p w:rsidR="00EB604A" w:rsidRDefault="00927008" w14:paraId="0B96A3DF" w14:textId="75E33CD2">
          <w:pPr>
            <w:pStyle w:val="TOC2"/>
            <w:rPr>
              <w:rFonts w:eastAsiaTheme="minorEastAsia"/>
              <w:noProof/>
              <w:lang w:eastAsia="fr-FR"/>
            </w:rPr>
          </w:pPr>
          <w:hyperlink w:history="1" w:anchor="_Toc63957495">
            <w:r w:rsidRPr="006D2F01" w:rsidR="00EB604A">
              <w:rPr>
                <w:rStyle w:val="Hyperlink"/>
                <w:rFonts w:cs="Times New Roman" w:asciiTheme="majorHAnsi" w:hAnsiTheme="majorHAnsi"/>
                <w:b/>
                <w:noProof/>
              </w:rPr>
              <w:t>9.9. Service de réparation des plaintes de la Banque Mondiale (SRP)</w:t>
            </w:r>
            <w:r w:rsidR="00EB604A">
              <w:rPr>
                <w:noProof/>
                <w:webHidden/>
              </w:rPr>
              <w:tab/>
            </w:r>
            <w:r w:rsidR="00EB604A">
              <w:rPr>
                <w:noProof/>
                <w:webHidden/>
              </w:rPr>
              <w:fldChar w:fldCharType="begin"/>
            </w:r>
            <w:r w:rsidR="00EB604A">
              <w:rPr>
                <w:noProof/>
                <w:webHidden/>
              </w:rPr>
              <w:instrText xml:space="preserve"> PAGEREF _Toc63957495 \h </w:instrText>
            </w:r>
            <w:r w:rsidR="00EB604A">
              <w:rPr>
                <w:noProof/>
                <w:webHidden/>
              </w:rPr>
            </w:r>
            <w:r w:rsidR="00EB604A">
              <w:rPr>
                <w:noProof/>
                <w:webHidden/>
              </w:rPr>
              <w:fldChar w:fldCharType="separate"/>
            </w:r>
            <w:r w:rsidR="00EB604A">
              <w:rPr>
                <w:noProof/>
                <w:webHidden/>
              </w:rPr>
              <w:t>79</w:t>
            </w:r>
            <w:r w:rsidR="00EB604A">
              <w:rPr>
                <w:noProof/>
                <w:webHidden/>
              </w:rPr>
              <w:fldChar w:fldCharType="end"/>
            </w:r>
          </w:hyperlink>
        </w:p>
        <w:p w:rsidR="00EB604A" w:rsidRDefault="00927008" w14:paraId="2D19606E" w14:textId="1A947807">
          <w:pPr>
            <w:pStyle w:val="TOC2"/>
            <w:rPr>
              <w:rFonts w:eastAsiaTheme="minorEastAsia"/>
              <w:noProof/>
              <w:lang w:eastAsia="fr-FR"/>
            </w:rPr>
          </w:pPr>
          <w:hyperlink w:history="1" w:anchor="_Toc63957496">
            <w:r w:rsidRPr="006D2F01" w:rsidR="00EB604A">
              <w:rPr>
                <w:rStyle w:val="Hyperlink"/>
                <w:rFonts w:cs="Times New Roman" w:asciiTheme="majorHAnsi" w:hAnsiTheme="majorHAnsi"/>
                <w:b/>
                <w:noProof/>
              </w:rPr>
              <w:t>9.10. Lieu d’enregistrement des plaintes</w:t>
            </w:r>
            <w:r w:rsidR="00EB604A">
              <w:rPr>
                <w:noProof/>
                <w:webHidden/>
              </w:rPr>
              <w:tab/>
            </w:r>
            <w:r w:rsidR="00EB604A">
              <w:rPr>
                <w:noProof/>
                <w:webHidden/>
              </w:rPr>
              <w:fldChar w:fldCharType="begin"/>
            </w:r>
            <w:r w:rsidR="00EB604A">
              <w:rPr>
                <w:noProof/>
                <w:webHidden/>
              </w:rPr>
              <w:instrText xml:space="preserve"> PAGEREF _Toc63957496 \h </w:instrText>
            </w:r>
            <w:r w:rsidR="00EB604A">
              <w:rPr>
                <w:noProof/>
                <w:webHidden/>
              </w:rPr>
            </w:r>
            <w:r w:rsidR="00EB604A">
              <w:rPr>
                <w:noProof/>
                <w:webHidden/>
              </w:rPr>
              <w:fldChar w:fldCharType="separate"/>
            </w:r>
            <w:r w:rsidR="00EB604A">
              <w:rPr>
                <w:noProof/>
                <w:webHidden/>
              </w:rPr>
              <w:t>79</w:t>
            </w:r>
            <w:r w:rsidR="00EB604A">
              <w:rPr>
                <w:noProof/>
                <w:webHidden/>
              </w:rPr>
              <w:fldChar w:fldCharType="end"/>
            </w:r>
          </w:hyperlink>
        </w:p>
        <w:p w:rsidR="00EB604A" w:rsidRDefault="00927008" w14:paraId="41951B33" w14:textId="1FBF22D5">
          <w:pPr>
            <w:pStyle w:val="TOC1"/>
            <w:rPr>
              <w:rFonts w:eastAsiaTheme="minorEastAsia"/>
              <w:noProof/>
              <w:lang w:eastAsia="fr-FR"/>
            </w:rPr>
          </w:pPr>
          <w:hyperlink w:history="1" w:anchor="_Toc63957497">
            <w:r w:rsidRPr="006D2F01" w:rsidR="00EB604A">
              <w:rPr>
                <w:rStyle w:val="Hyperlink"/>
                <w:rFonts w:cs="Times New Roman"/>
                <w:b/>
                <w:noProof/>
              </w:rPr>
              <w:t>10. SUIVI ET RAPPORTS DU CPR</w:t>
            </w:r>
            <w:r w:rsidR="00EB604A">
              <w:rPr>
                <w:noProof/>
                <w:webHidden/>
              </w:rPr>
              <w:tab/>
            </w:r>
            <w:r w:rsidR="00EB604A">
              <w:rPr>
                <w:noProof/>
                <w:webHidden/>
              </w:rPr>
              <w:fldChar w:fldCharType="begin"/>
            </w:r>
            <w:r w:rsidR="00EB604A">
              <w:rPr>
                <w:noProof/>
                <w:webHidden/>
              </w:rPr>
              <w:instrText xml:space="preserve"> PAGEREF _Toc63957497 \h </w:instrText>
            </w:r>
            <w:r w:rsidR="00EB604A">
              <w:rPr>
                <w:noProof/>
                <w:webHidden/>
              </w:rPr>
            </w:r>
            <w:r w:rsidR="00EB604A">
              <w:rPr>
                <w:noProof/>
                <w:webHidden/>
              </w:rPr>
              <w:fldChar w:fldCharType="separate"/>
            </w:r>
            <w:r w:rsidR="00EB604A">
              <w:rPr>
                <w:noProof/>
                <w:webHidden/>
              </w:rPr>
              <w:t>80</w:t>
            </w:r>
            <w:r w:rsidR="00EB604A">
              <w:rPr>
                <w:noProof/>
                <w:webHidden/>
              </w:rPr>
              <w:fldChar w:fldCharType="end"/>
            </w:r>
          </w:hyperlink>
        </w:p>
        <w:p w:rsidR="00EB604A" w:rsidRDefault="00927008" w14:paraId="1041590F" w14:textId="53070A27">
          <w:pPr>
            <w:pStyle w:val="TOC2"/>
            <w:rPr>
              <w:rFonts w:eastAsiaTheme="minorEastAsia"/>
              <w:noProof/>
              <w:lang w:eastAsia="fr-FR"/>
            </w:rPr>
          </w:pPr>
          <w:hyperlink w:history="1" w:anchor="_Toc63957498">
            <w:r w:rsidRPr="006D2F01" w:rsidR="00EB604A">
              <w:rPr>
                <w:rStyle w:val="Hyperlink"/>
                <w:rFonts w:cs="Times New Roman" w:asciiTheme="majorHAnsi" w:hAnsiTheme="majorHAnsi"/>
                <w:b/>
                <w:noProof/>
              </w:rPr>
              <w:t>10.1 Objectifs et contenu du suivi</w:t>
            </w:r>
            <w:r w:rsidR="00EB604A">
              <w:rPr>
                <w:noProof/>
                <w:webHidden/>
              </w:rPr>
              <w:tab/>
            </w:r>
            <w:r w:rsidR="00EB604A">
              <w:rPr>
                <w:noProof/>
                <w:webHidden/>
              </w:rPr>
              <w:fldChar w:fldCharType="begin"/>
            </w:r>
            <w:r w:rsidR="00EB604A">
              <w:rPr>
                <w:noProof/>
                <w:webHidden/>
              </w:rPr>
              <w:instrText xml:space="preserve"> PAGEREF _Toc63957498 \h </w:instrText>
            </w:r>
            <w:r w:rsidR="00EB604A">
              <w:rPr>
                <w:noProof/>
                <w:webHidden/>
              </w:rPr>
            </w:r>
            <w:r w:rsidR="00EB604A">
              <w:rPr>
                <w:noProof/>
                <w:webHidden/>
              </w:rPr>
              <w:fldChar w:fldCharType="separate"/>
            </w:r>
            <w:r w:rsidR="00EB604A">
              <w:rPr>
                <w:noProof/>
                <w:webHidden/>
              </w:rPr>
              <w:t>80</w:t>
            </w:r>
            <w:r w:rsidR="00EB604A">
              <w:rPr>
                <w:noProof/>
                <w:webHidden/>
              </w:rPr>
              <w:fldChar w:fldCharType="end"/>
            </w:r>
          </w:hyperlink>
        </w:p>
        <w:p w:rsidR="00EB604A" w:rsidRDefault="00927008" w14:paraId="36024CA5" w14:textId="1895FFDA">
          <w:pPr>
            <w:pStyle w:val="TOC2"/>
            <w:rPr>
              <w:rFonts w:eastAsiaTheme="minorEastAsia"/>
              <w:noProof/>
              <w:lang w:eastAsia="fr-FR"/>
            </w:rPr>
          </w:pPr>
          <w:hyperlink w:history="1" w:anchor="_Toc63957499">
            <w:r w:rsidRPr="006D2F01" w:rsidR="00EB604A">
              <w:rPr>
                <w:rStyle w:val="Hyperlink"/>
                <w:rFonts w:cs="Times New Roman" w:asciiTheme="majorHAnsi" w:hAnsiTheme="majorHAnsi"/>
                <w:b/>
                <w:noProof/>
              </w:rPr>
              <w:t>10.2 Indicateurs de suivi</w:t>
            </w:r>
            <w:r w:rsidR="00EB604A">
              <w:rPr>
                <w:noProof/>
                <w:webHidden/>
              </w:rPr>
              <w:tab/>
            </w:r>
            <w:r w:rsidR="00EB604A">
              <w:rPr>
                <w:noProof/>
                <w:webHidden/>
              </w:rPr>
              <w:fldChar w:fldCharType="begin"/>
            </w:r>
            <w:r w:rsidR="00EB604A">
              <w:rPr>
                <w:noProof/>
                <w:webHidden/>
              </w:rPr>
              <w:instrText xml:space="preserve"> PAGEREF _Toc63957499 \h </w:instrText>
            </w:r>
            <w:r w:rsidR="00EB604A">
              <w:rPr>
                <w:noProof/>
                <w:webHidden/>
              </w:rPr>
            </w:r>
            <w:r w:rsidR="00EB604A">
              <w:rPr>
                <w:noProof/>
                <w:webHidden/>
              </w:rPr>
              <w:fldChar w:fldCharType="separate"/>
            </w:r>
            <w:r w:rsidR="00EB604A">
              <w:rPr>
                <w:noProof/>
                <w:webHidden/>
              </w:rPr>
              <w:t>81</w:t>
            </w:r>
            <w:r w:rsidR="00EB604A">
              <w:rPr>
                <w:noProof/>
                <w:webHidden/>
              </w:rPr>
              <w:fldChar w:fldCharType="end"/>
            </w:r>
          </w:hyperlink>
        </w:p>
        <w:p w:rsidR="00EB604A" w:rsidRDefault="00927008" w14:paraId="114338A0" w14:textId="7A976FAF">
          <w:pPr>
            <w:pStyle w:val="TOC2"/>
            <w:rPr>
              <w:rFonts w:eastAsiaTheme="minorEastAsia"/>
              <w:noProof/>
              <w:lang w:eastAsia="fr-FR"/>
            </w:rPr>
          </w:pPr>
          <w:hyperlink w:history="1" w:anchor="_Toc63957500">
            <w:r w:rsidRPr="006D2F01" w:rsidR="00EB604A">
              <w:rPr>
                <w:rStyle w:val="Hyperlink"/>
                <w:rFonts w:cs="Times New Roman" w:asciiTheme="majorHAnsi" w:hAnsiTheme="majorHAnsi"/>
                <w:b/>
                <w:noProof/>
              </w:rPr>
              <w:t>10.3 Evaluation</w:t>
            </w:r>
            <w:r w:rsidR="00EB604A">
              <w:rPr>
                <w:noProof/>
                <w:webHidden/>
              </w:rPr>
              <w:tab/>
            </w:r>
            <w:r w:rsidR="00EB604A">
              <w:rPr>
                <w:noProof/>
                <w:webHidden/>
              </w:rPr>
              <w:fldChar w:fldCharType="begin"/>
            </w:r>
            <w:r w:rsidR="00EB604A">
              <w:rPr>
                <w:noProof/>
                <w:webHidden/>
              </w:rPr>
              <w:instrText xml:space="preserve"> PAGEREF _Toc63957500 \h </w:instrText>
            </w:r>
            <w:r w:rsidR="00EB604A">
              <w:rPr>
                <w:noProof/>
                <w:webHidden/>
              </w:rPr>
            </w:r>
            <w:r w:rsidR="00EB604A">
              <w:rPr>
                <w:noProof/>
                <w:webHidden/>
              </w:rPr>
              <w:fldChar w:fldCharType="separate"/>
            </w:r>
            <w:r w:rsidR="00EB604A">
              <w:rPr>
                <w:noProof/>
                <w:webHidden/>
              </w:rPr>
              <w:t>82</w:t>
            </w:r>
            <w:r w:rsidR="00EB604A">
              <w:rPr>
                <w:noProof/>
                <w:webHidden/>
              </w:rPr>
              <w:fldChar w:fldCharType="end"/>
            </w:r>
          </w:hyperlink>
        </w:p>
        <w:p w:rsidR="00EB604A" w:rsidRDefault="00927008" w14:paraId="5AE00E11" w14:textId="2F3D8CEE">
          <w:pPr>
            <w:pStyle w:val="TOC1"/>
            <w:rPr>
              <w:rFonts w:eastAsiaTheme="minorEastAsia"/>
              <w:noProof/>
              <w:lang w:eastAsia="fr-FR"/>
            </w:rPr>
          </w:pPr>
          <w:hyperlink w:history="1" w:anchor="_Toc63957501">
            <w:r w:rsidRPr="006D2F01" w:rsidR="00EB604A">
              <w:rPr>
                <w:rStyle w:val="Hyperlink"/>
                <w:rFonts w:cs="Times New Roman"/>
                <w:b/>
                <w:noProof/>
              </w:rPr>
              <w:t>11. MODALITES ET RESPONSABILITES DE MISE EN ŒUVRE</w:t>
            </w:r>
            <w:r w:rsidR="00EB604A">
              <w:rPr>
                <w:noProof/>
                <w:webHidden/>
              </w:rPr>
              <w:tab/>
            </w:r>
            <w:r w:rsidR="00EB604A">
              <w:rPr>
                <w:noProof/>
                <w:webHidden/>
              </w:rPr>
              <w:fldChar w:fldCharType="begin"/>
            </w:r>
            <w:r w:rsidR="00EB604A">
              <w:rPr>
                <w:noProof/>
                <w:webHidden/>
              </w:rPr>
              <w:instrText xml:space="preserve"> PAGEREF _Toc63957501 \h </w:instrText>
            </w:r>
            <w:r w:rsidR="00EB604A">
              <w:rPr>
                <w:noProof/>
                <w:webHidden/>
              </w:rPr>
            </w:r>
            <w:r w:rsidR="00EB604A">
              <w:rPr>
                <w:noProof/>
                <w:webHidden/>
              </w:rPr>
              <w:fldChar w:fldCharType="separate"/>
            </w:r>
            <w:r w:rsidR="00EB604A">
              <w:rPr>
                <w:noProof/>
                <w:webHidden/>
              </w:rPr>
              <w:t>83</w:t>
            </w:r>
            <w:r w:rsidR="00EB604A">
              <w:rPr>
                <w:noProof/>
                <w:webHidden/>
              </w:rPr>
              <w:fldChar w:fldCharType="end"/>
            </w:r>
          </w:hyperlink>
        </w:p>
        <w:p w:rsidR="00EB604A" w:rsidRDefault="00927008" w14:paraId="60888800" w14:textId="13EBE812">
          <w:pPr>
            <w:pStyle w:val="TOC1"/>
            <w:rPr>
              <w:rFonts w:eastAsiaTheme="minorEastAsia"/>
              <w:noProof/>
              <w:lang w:eastAsia="fr-FR"/>
            </w:rPr>
          </w:pPr>
          <w:hyperlink w:history="1" w:anchor="_Toc63957502">
            <w:r w:rsidRPr="006D2F01" w:rsidR="00EB604A">
              <w:rPr>
                <w:rStyle w:val="Hyperlink"/>
                <w:rFonts w:cs="Times New Roman"/>
                <w:b/>
                <w:noProof/>
              </w:rPr>
              <w:t>12. BUDGET DE MISE EN ŒUVRE ET SOURCES DE FINANCEMENT</w:t>
            </w:r>
            <w:r w:rsidR="00EB604A">
              <w:rPr>
                <w:noProof/>
                <w:webHidden/>
              </w:rPr>
              <w:tab/>
            </w:r>
            <w:r w:rsidR="00EB604A">
              <w:rPr>
                <w:noProof/>
                <w:webHidden/>
              </w:rPr>
              <w:fldChar w:fldCharType="begin"/>
            </w:r>
            <w:r w:rsidR="00EB604A">
              <w:rPr>
                <w:noProof/>
                <w:webHidden/>
              </w:rPr>
              <w:instrText xml:space="preserve"> PAGEREF _Toc63957502 \h </w:instrText>
            </w:r>
            <w:r w:rsidR="00EB604A">
              <w:rPr>
                <w:noProof/>
                <w:webHidden/>
              </w:rPr>
            </w:r>
            <w:r w:rsidR="00EB604A">
              <w:rPr>
                <w:noProof/>
                <w:webHidden/>
              </w:rPr>
              <w:fldChar w:fldCharType="separate"/>
            </w:r>
            <w:r w:rsidR="00EB604A">
              <w:rPr>
                <w:noProof/>
                <w:webHidden/>
              </w:rPr>
              <w:t>119</w:t>
            </w:r>
            <w:r w:rsidR="00EB604A">
              <w:rPr>
                <w:noProof/>
                <w:webHidden/>
              </w:rPr>
              <w:fldChar w:fldCharType="end"/>
            </w:r>
          </w:hyperlink>
        </w:p>
        <w:p w:rsidR="00EB604A" w:rsidRDefault="00927008" w14:paraId="70D6626E" w14:textId="175F6E60">
          <w:pPr>
            <w:pStyle w:val="TOC2"/>
            <w:rPr>
              <w:rFonts w:eastAsiaTheme="minorEastAsia"/>
              <w:noProof/>
              <w:lang w:eastAsia="fr-FR"/>
            </w:rPr>
          </w:pPr>
          <w:hyperlink w:history="1" w:anchor="_Toc63957503">
            <w:r w:rsidRPr="006D2F01" w:rsidR="00EB604A">
              <w:rPr>
                <w:rStyle w:val="Hyperlink"/>
                <w:b/>
                <w:noProof/>
              </w:rPr>
              <w:t>12.1 Budget de mise en œuvre</w:t>
            </w:r>
            <w:r w:rsidR="00EB604A">
              <w:rPr>
                <w:noProof/>
                <w:webHidden/>
              </w:rPr>
              <w:tab/>
            </w:r>
            <w:r w:rsidR="00EB604A">
              <w:rPr>
                <w:noProof/>
                <w:webHidden/>
              </w:rPr>
              <w:fldChar w:fldCharType="begin"/>
            </w:r>
            <w:r w:rsidR="00EB604A">
              <w:rPr>
                <w:noProof/>
                <w:webHidden/>
              </w:rPr>
              <w:instrText xml:space="preserve"> PAGEREF _Toc63957503 \h </w:instrText>
            </w:r>
            <w:r w:rsidR="00EB604A">
              <w:rPr>
                <w:noProof/>
                <w:webHidden/>
              </w:rPr>
            </w:r>
            <w:r w:rsidR="00EB604A">
              <w:rPr>
                <w:noProof/>
                <w:webHidden/>
              </w:rPr>
              <w:fldChar w:fldCharType="separate"/>
            </w:r>
            <w:r w:rsidR="00EB604A">
              <w:rPr>
                <w:noProof/>
                <w:webHidden/>
              </w:rPr>
              <w:t>119</w:t>
            </w:r>
            <w:r w:rsidR="00EB604A">
              <w:rPr>
                <w:noProof/>
                <w:webHidden/>
              </w:rPr>
              <w:fldChar w:fldCharType="end"/>
            </w:r>
          </w:hyperlink>
        </w:p>
        <w:p w:rsidR="00EB604A" w:rsidRDefault="00927008" w14:paraId="6B8B0E85" w14:textId="3897452C">
          <w:pPr>
            <w:pStyle w:val="TOC2"/>
            <w:rPr>
              <w:rFonts w:eastAsiaTheme="minorEastAsia"/>
              <w:noProof/>
              <w:lang w:eastAsia="fr-FR"/>
            </w:rPr>
          </w:pPr>
          <w:hyperlink w:history="1" w:anchor="_Toc63957504">
            <w:r w:rsidRPr="006D2F01" w:rsidR="00EB604A">
              <w:rPr>
                <w:rStyle w:val="Hyperlink"/>
                <w:b/>
                <w:noProof/>
              </w:rPr>
              <w:t>12.2 Sources de financement</w:t>
            </w:r>
            <w:r w:rsidR="00EB604A">
              <w:rPr>
                <w:noProof/>
                <w:webHidden/>
              </w:rPr>
              <w:tab/>
            </w:r>
            <w:r w:rsidR="00EB604A">
              <w:rPr>
                <w:noProof/>
                <w:webHidden/>
              </w:rPr>
              <w:fldChar w:fldCharType="begin"/>
            </w:r>
            <w:r w:rsidR="00EB604A">
              <w:rPr>
                <w:noProof/>
                <w:webHidden/>
              </w:rPr>
              <w:instrText xml:space="preserve"> PAGEREF _Toc63957504 \h </w:instrText>
            </w:r>
            <w:r w:rsidR="00EB604A">
              <w:rPr>
                <w:noProof/>
                <w:webHidden/>
              </w:rPr>
            </w:r>
            <w:r w:rsidR="00EB604A">
              <w:rPr>
                <w:noProof/>
                <w:webHidden/>
              </w:rPr>
              <w:fldChar w:fldCharType="separate"/>
            </w:r>
            <w:r w:rsidR="00EB604A">
              <w:rPr>
                <w:noProof/>
                <w:webHidden/>
              </w:rPr>
              <w:t>120</w:t>
            </w:r>
            <w:r w:rsidR="00EB604A">
              <w:rPr>
                <w:noProof/>
                <w:webHidden/>
              </w:rPr>
              <w:fldChar w:fldCharType="end"/>
            </w:r>
          </w:hyperlink>
        </w:p>
        <w:p w:rsidR="00EB604A" w:rsidRDefault="00927008" w14:paraId="50B8E832" w14:textId="0949BBEE">
          <w:pPr>
            <w:pStyle w:val="TOC1"/>
            <w:rPr>
              <w:rFonts w:eastAsiaTheme="minorEastAsia"/>
              <w:noProof/>
              <w:lang w:eastAsia="fr-FR"/>
            </w:rPr>
          </w:pPr>
          <w:hyperlink w:history="1" w:anchor="_Toc63957505">
            <w:r w:rsidRPr="006D2F01" w:rsidR="00EB604A">
              <w:rPr>
                <w:rStyle w:val="Hyperlink"/>
                <w:rFonts w:cs="Times New Roman"/>
                <w:b/>
                <w:noProof/>
              </w:rPr>
              <w:t>13. PUBLICATION ET DIFFUSION DU CPR</w:t>
            </w:r>
            <w:r w:rsidR="00EB604A">
              <w:rPr>
                <w:noProof/>
                <w:webHidden/>
              </w:rPr>
              <w:tab/>
            </w:r>
            <w:r w:rsidR="00EB604A">
              <w:rPr>
                <w:noProof/>
                <w:webHidden/>
              </w:rPr>
              <w:fldChar w:fldCharType="begin"/>
            </w:r>
            <w:r w:rsidR="00EB604A">
              <w:rPr>
                <w:noProof/>
                <w:webHidden/>
              </w:rPr>
              <w:instrText xml:space="preserve"> PAGEREF _Toc63957505 \h </w:instrText>
            </w:r>
            <w:r w:rsidR="00EB604A">
              <w:rPr>
                <w:noProof/>
                <w:webHidden/>
              </w:rPr>
            </w:r>
            <w:r w:rsidR="00EB604A">
              <w:rPr>
                <w:noProof/>
                <w:webHidden/>
              </w:rPr>
              <w:fldChar w:fldCharType="separate"/>
            </w:r>
            <w:r w:rsidR="00EB604A">
              <w:rPr>
                <w:noProof/>
                <w:webHidden/>
              </w:rPr>
              <w:t>120</w:t>
            </w:r>
            <w:r w:rsidR="00EB604A">
              <w:rPr>
                <w:noProof/>
                <w:webHidden/>
              </w:rPr>
              <w:fldChar w:fldCharType="end"/>
            </w:r>
          </w:hyperlink>
        </w:p>
        <w:p w:rsidR="00EB604A" w:rsidRDefault="00927008" w14:paraId="60B0A4F2" w14:textId="34D50398">
          <w:pPr>
            <w:pStyle w:val="TOC2"/>
            <w:rPr>
              <w:rFonts w:eastAsiaTheme="minorEastAsia"/>
              <w:noProof/>
              <w:lang w:eastAsia="fr-FR"/>
            </w:rPr>
          </w:pPr>
          <w:hyperlink w:history="1" w:anchor="_Toc63957506">
            <w:r w:rsidRPr="006D2F01" w:rsidR="00EB604A">
              <w:rPr>
                <w:rStyle w:val="Hyperlink"/>
                <w:b/>
                <w:bCs/>
                <w:iCs/>
                <w:noProof/>
                <w:lang w:eastAsia="fr-FR"/>
              </w:rPr>
              <w:t>ANNEXES</w:t>
            </w:r>
            <w:r w:rsidR="00EB604A">
              <w:rPr>
                <w:noProof/>
                <w:webHidden/>
              </w:rPr>
              <w:tab/>
            </w:r>
            <w:r w:rsidR="00EB604A">
              <w:rPr>
                <w:noProof/>
                <w:webHidden/>
              </w:rPr>
              <w:fldChar w:fldCharType="begin"/>
            </w:r>
            <w:r w:rsidR="00EB604A">
              <w:rPr>
                <w:noProof/>
                <w:webHidden/>
              </w:rPr>
              <w:instrText xml:space="preserve"> PAGEREF _Toc63957506 \h </w:instrText>
            </w:r>
            <w:r w:rsidR="00EB604A">
              <w:rPr>
                <w:noProof/>
                <w:webHidden/>
              </w:rPr>
            </w:r>
            <w:r w:rsidR="00EB604A">
              <w:rPr>
                <w:noProof/>
                <w:webHidden/>
              </w:rPr>
              <w:fldChar w:fldCharType="separate"/>
            </w:r>
            <w:r w:rsidR="00EB604A">
              <w:rPr>
                <w:noProof/>
                <w:webHidden/>
              </w:rPr>
              <w:t>121</w:t>
            </w:r>
            <w:r w:rsidR="00EB604A">
              <w:rPr>
                <w:noProof/>
                <w:webHidden/>
              </w:rPr>
              <w:fldChar w:fldCharType="end"/>
            </w:r>
          </w:hyperlink>
        </w:p>
        <w:p w:rsidRPr="004C46A8" w:rsidR="00E65161" w:rsidP="00E65161" w:rsidRDefault="00E65161" w14:paraId="64DEB216" w14:textId="73B4CF7F">
          <w:pPr>
            <w:rPr>
              <w:rFonts w:asciiTheme="majorHAnsi" w:hAnsiTheme="majorHAnsi"/>
              <w:bCs/>
              <w:sz w:val="24"/>
              <w:szCs w:val="24"/>
              <w:lang w:val="pt-PT"/>
            </w:rPr>
          </w:pPr>
          <w:r w:rsidRPr="004C46A8">
            <w:rPr>
              <w:rFonts w:asciiTheme="majorHAnsi" w:hAnsiTheme="majorHAnsi"/>
              <w:bCs/>
              <w:sz w:val="24"/>
              <w:szCs w:val="24"/>
              <w:lang w:val="pt-PT"/>
            </w:rPr>
            <w:fldChar w:fldCharType="end"/>
          </w:r>
        </w:p>
      </w:sdtContent>
    </w:sdt>
    <w:p w:rsidRPr="004C46A8" w:rsidR="00C54560" w:rsidP="00C54560" w:rsidRDefault="00B17393" w14:paraId="145FDE72" w14:textId="77777777">
      <w:pPr>
        <w:rPr>
          <w:rFonts w:asciiTheme="majorHAnsi" w:hAnsiTheme="majorHAnsi"/>
          <w:sz w:val="24"/>
          <w:szCs w:val="24"/>
        </w:rPr>
      </w:pPr>
      <w:r w:rsidRPr="004C46A8">
        <w:rPr>
          <w:rFonts w:asciiTheme="majorHAnsi" w:hAnsiTheme="majorHAnsi"/>
          <w:sz w:val="24"/>
          <w:szCs w:val="24"/>
        </w:rPr>
        <w:br w:type="page"/>
      </w:r>
    </w:p>
    <w:p w:rsidR="00FC4885" w:rsidP="00777AAA" w:rsidRDefault="00777AAA" w14:paraId="4F80625E" w14:textId="04570A07">
      <w:pPr>
        <w:pStyle w:val="Heading1"/>
        <w:spacing w:before="0"/>
        <w:jc w:val="center"/>
        <w:rPr>
          <w:rFonts w:cstheme="majorHAnsi"/>
          <w:kern w:val="32"/>
          <w:lang w:eastAsia="fr-FR"/>
        </w:rPr>
      </w:pPr>
      <w:bookmarkStart w:name="_Toc63957426" w:id="0"/>
      <w:r w:rsidRPr="00777AAA">
        <w:rPr>
          <w:rFonts w:cstheme="majorHAnsi"/>
          <w:kern w:val="32"/>
          <w:lang w:eastAsia="fr-FR"/>
        </w:rPr>
        <w:lastRenderedPageBreak/>
        <w:t>LISTE DES TABLEAUX</w:t>
      </w:r>
      <w:bookmarkEnd w:id="0"/>
    </w:p>
    <w:p w:rsidR="00777AAA" w:rsidP="00777AAA" w:rsidRDefault="00777AAA" w14:paraId="7C9BDAD6" w14:textId="77777777">
      <w:pPr>
        <w:rPr>
          <w:lang w:eastAsia="fr-FR"/>
        </w:rPr>
      </w:pPr>
    </w:p>
    <w:p w:rsidR="00EB604A" w:rsidRDefault="00777AAA" w14:paraId="5C8022F0" w14:textId="3BE7B702">
      <w:pPr>
        <w:pStyle w:val="TableofFigures"/>
        <w:rPr>
          <w:rFonts w:asciiTheme="minorHAnsi" w:hAnsiTheme="minorHAnsi" w:eastAsiaTheme="minorEastAsia" w:cstheme="minorBidi"/>
          <w:b w:val="0"/>
          <w:bCs w:val="0"/>
          <w:noProof/>
          <w:sz w:val="22"/>
          <w:szCs w:val="22"/>
          <w:lang w:eastAsia="fr-FR"/>
        </w:rPr>
      </w:pPr>
      <w:r w:rsidRPr="00F13034">
        <w:rPr>
          <w:lang w:eastAsia="fr-FR"/>
        </w:rPr>
        <w:fldChar w:fldCharType="begin"/>
      </w:r>
      <w:r w:rsidRPr="00F13034">
        <w:rPr>
          <w:lang w:eastAsia="fr-FR"/>
        </w:rPr>
        <w:instrText xml:space="preserve"> TOC \h \z \c "Tableau" </w:instrText>
      </w:r>
      <w:r w:rsidRPr="00F13034">
        <w:rPr>
          <w:lang w:eastAsia="fr-FR"/>
        </w:rPr>
        <w:fldChar w:fldCharType="separate"/>
      </w:r>
      <w:hyperlink w:history="1" w:anchor="_Toc63957507">
        <w:r w:rsidRPr="002D3E32" w:rsidR="00EB604A">
          <w:rPr>
            <w:rStyle w:val="Hyperlink"/>
            <w:rFonts w:asciiTheme="majorHAnsi" w:hAnsiTheme="majorHAnsi" w:eastAsiaTheme="minorHAnsi"/>
            <w:noProof/>
          </w:rPr>
          <w:t>Tableau 1 - Planning détaillé des visites de terrain et consultations</w:t>
        </w:r>
        <w:r w:rsidR="00EB604A">
          <w:rPr>
            <w:noProof/>
            <w:webHidden/>
          </w:rPr>
          <w:tab/>
        </w:r>
        <w:r w:rsidR="00EB604A">
          <w:rPr>
            <w:noProof/>
            <w:webHidden/>
          </w:rPr>
          <w:fldChar w:fldCharType="begin"/>
        </w:r>
        <w:r w:rsidR="00EB604A">
          <w:rPr>
            <w:noProof/>
            <w:webHidden/>
          </w:rPr>
          <w:instrText xml:space="preserve"> PAGEREF _Toc63957507 \h </w:instrText>
        </w:r>
        <w:r w:rsidR="00EB604A">
          <w:rPr>
            <w:noProof/>
            <w:webHidden/>
          </w:rPr>
        </w:r>
        <w:r w:rsidR="00EB604A">
          <w:rPr>
            <w:noProof/>
            <w:webHidden/>
          </w:rPr>
          <w:fldChar w:fldCharType="separate"/>
        </w:r>
        <w:r w:rsidR="00EB604A">
          <w:rPr>
            <w:noProof/>
            <w:webHidden/>
          </w:rPr>
          <w:t>19</w:t>
        </w:r>
        <w:r w:rsidR="00EB604A">
          <w:rPr>
            <w:noProof/>
            <w:webHidden/>
          </w:rPr>
          <w:fldChar w:fldCharType="end"/>
        </w:r>
      </w:hyperlink>
    </w:p>
    <w:p w:rsidR="00EB604A" w:rsidRDefault="00927008" w14:paraId="3AC9421B" w14:textId="6DD3849B">
      <w:pPr>
        <w:pStyle w:val="TableofFigures"/>
        <w:rPr>
          <w:rFonts w:asciiTheme="minorHAnsi" w:hAnsiTheme="minorHAnsi" w:eastAsiaTheme="minorEastAsia" w:cstheme="minorBidi"/>
          <w:b w:val="0"/>
          <w:bCs w:val="0"/>
          <w:noProof/>
          <w:sz w:val="22"/>
          <w:szCs w:val="22"/>
          <w:lang w:eastAsia="fr-FR"/>
        </w:rPr>
      </w:pPr>
      <w:hyperlink w:history="1" w:anchor="_Toc63957508">
        <w:r w:rsidRPr="002D3E32" w:rsidR="00EB604A">
          <w:rPr>
            <w:rStyle w:val="Hyperlink"/>
            <w:rFonts w:asciiTheme="majorHAnsi" w:hAnsiTheme="majorHAnsi" w:eastAsiaTheme="minorHAnsi"/>
            <w:noProof/>
          </w:rPr>
          <w:t>Tableau 2 - Références des points d'interconnexion</w:t>
        </w:r>
        <w:r w:rsidR="00EB604A">
          <w:rPr>
            <w:noProof/>
            <w:webHidden/>
          </w:rPr>
          <w:tab/>
        </w:r>
        <w:r w:rsidR="00EB604A">
          <w:rPr>
            <w:noProof/>
            <w:webHidden/>
          </w:rPr>
          <w:fldChar w:fldCharType="begin"/>
        </w:r>
        <w:r w:rsidR="00EB604A">
          <w:rPr>
            <w:noProof/>
            <w:webHidden/>
          </w:rPr>
          <w:instrText xml:space="preserve"> PAGEREF _Toc63957508 \h </w:instrText>
        </w:r>
        <w:r w:rsidR="00EB604A">
          <w:rPr>
            <w:noProof/>
            <w:webHidden/>
          </w:rPr>
        </w:r>
        <w:r w:rsidR="00EB604A">
          <w:rPr>
            <w:noProof/>
            <w:webHidden/>
          </w:rPr>
          <w:fldChar w:fldCharType="separate"/>
        </w:r>
        <w:r w:rsidR="00EB604A">
          <w:rPr>
            <w:noProof/>
            <w:webHidden/>
          </w:rPr>
          <w:t>23</w:t>
        </w:r>
        <w:r w:rsidR="00EB604A">
          <w:rPr>
            <w:noProof/>
            <w:webHidden/>
          </w:rPr>
          <w:fldChar w:fldCharType="end"/>
        </w:r>
      </w:hyperlink>
    </w:p>
    <w:p w:rsidR="00EB604A" w:rsidRDefault="00927008" w14:paraId="55F9D562" w14:textId="5FCA9D20">
      <w:pPr>
        <w:pStyle w:val="TableofFigures"/>
        <w:rPr>
          <w:rFonts w:asciiTheme="minorHAnsi" w:hAnsiTheme="minorHAnsi" w:eastAsiaTheme="minorEastAsia" w:cstheme="minorBidi"/>
          <w:b w:val="0"/>
          <w:bCs w:val="0"/>
          <w:noProof/>
          <w:sz w:val="22"/>
          <w:szCs w:val="22"/>
          <w:lang w:eastAsia="fr-FR"/>
        </w:rPr>
      </w:pPr>
      <w:hyperlink w:history="1" w:anchor="_Toc63957509">
        <w:r w:rsidRPr="002D3E32" w:rsidR="00EB604A">
          <w:rPr>
            <w:rStyle w:val="Hyperlink"/>
            <w:rFonts w:asciiTheme="majorHAnsi" w:hAnsiTheme="majorHAnsi" w:eastAsiaTheme="minorHAnsi"/>
            <w:noProof/>
          </w:rPr>
          <w:t>Tableau 3 - Parc solaire d'Esgrovere : coordonnées du tracé du câble d'interconnexion</w:t>
        </w:r>
        <w:r w:rsidR="00EB604A">
          <w:rPr>
            <w:noProof/>
            <w:webHidden/>
          </w:rPr>
          <w:tab/>
        </w:r>
        <w:r w:rsidR="00EB604A">
          <w:rPr>
            <w:noProof/>
            <w:webHidden/>
          </w:rPr>
          <w:fldChar w:fldCharType="begin"/>
        </w:r>
        <w:r w:rsidR="00EB604A">
          <w:rPr>
            <w:noProof/>
            <w:webHidden/>
          </w:rPr>
          <w:instrText xml:space="preserve"> PAGEREF _Toc63957509 \h </w:instrText>
        </w:r>
        <w:r w:rsidR="00EB604A">
          <w:rPr>
            <w:noProof/>
            <w:webHidden/>
          </w:rPr>
        </w:r>
        <w:r w:rsidR="00EB604A">
          <w:rPr>
            <w:noProof/>
            <w:webHidden/>
          </w:rPr>
          <w:fldChar w:fldCharType="separate"/>
        </w:r>
        <w:r w:rsidR="00EB604A">
          <w:rPr>
            <w:noProof/>
            <w:webHidden/>
          </w:rPr>
          <w:t>30</w:t>
        </w:r>
        <w:r w:rsidR="00EB604A">
          <w:rPr>
            <w:noProof/>
            <w:webHidden/>
          </w:rPr>
          <w:fldChar w:fldCharType="end"/>
        </w:r>
      </w:hyperlink>
    </w:p>
    <w:p w:rsidR="00EB604A" w:rsidRDefault="00927008" w14:paraId="6C7BE6B1" w14:textId="22943A14">
      <w:pPr>
        <w:pStyle w:val="TableofFigures"/>
        <w:rPr>
          <w:rFonts w:asciiTheme="minorHAnsi" w:hAnsiTheme="minorHAnsi" w:eastAsiaTheme="minorEastAsia" w:cstheme="minorBidi"/>
          <w:b w:val="0"/>
          <w:bCs w:val="0"/>
          <w:noProof/>
          <w:sz w:val="22"/>
          <w:szCs w:val="22"/>
          <w:lang w:eastAsia="fr-FR"/>
        </w:rPr>
      </w:pPr>
      <w:hyperlink w:history="1" w:anchor="_Toc63957510">
        <w:r w:rsidRPr="002D3E32" w:rsidR="00EB604A">
          <w:rPr>
            <w:rStyle w:val="Hyperlink"/>
            <w:rFonts w:asciiTheme="majorHAnsi" w:hAnsiTheme="majorHAnsi" w:eastAsiaTheme="minorHAnsi"/>
            <w:noProof/>
          </w:rPr>
          <w:t>Tableau 4 - Parque Solar do Fogo : coordonnées du tracé du câble existant</w:t>
        </w:r>
        <w:r w:rsidR="00EB604A">
          <w:rPr>
            <w:noProof/>
            <w:webHidden/>
          </w:rPr>
          <w:tab/>
        </w:r>
        <w:r w:rsidR="00EB604A">
          <w:rPr>
            <w:noProof/>
            <w:webHidden/>
          </w:rPr>
          <w:fldChar w:fldCharType="begin"/>
        </w:r>
        <w:r w:rsidR="00EB604A">
          <w:rPr>
            <w:noProof/>
            <w:webHidden/>
          </w:rPr>
          <w:instrText xml:space="preserve"> PAGEREF _Toc63957510 \h </w:instrText>
        </w:r>
        <w:r w:rsidR="00EB604A">
          <w:rPr>
            <w:noProof/>
            <w:webHidden/>
          </w:rPr>
        </w:r>
        <w:r w:rsidR="00EB604A">
          <w:rPr>
            <w:noProof/>
            <w:webHidden/>
          </w:rPr>
          <w:fldChar w:fldCharType="separate"/>
        </w:r>
        <w:r w:rsidR="00EB604A">
          <w:rPr>
            <w:noProof/>
            <w:webHidden/>
          </w:rPr>
          <w:t>32</w:t>
        </w:r>
        <w:r w:rsidR="00EB604A">
          <w:rPr>
            <w:noProof/>
            <w:webHidden/>
          </w:rPr>
          <w:fldChar w:fldCharType="end"/>
        </w:r>
      </w:hyperlink>
    </w:p>
    <w:p w:rsidR="00EB604A" w:rsidRDefault="00927008" w14:paraId="684E0930" w14:textId="4C5FB114">
      <w:pPr>
        <w:pStyle w:val="TableofFigures"/>
        <w:rPr>
          <w:rFonts w:asciiTheme="minorHAnsi" w:hAnsiTheme="minorHAnsi" w:eastAsiaTheme="minorEastAsia" w:cstheme="minorBidi"/>
          <w:b w:val="0"/>
          <w:bCs w:val="0"/>
          <w:noProof/>
          <w:sz w:val="22"/>
          <w:szCs w:val="22"/>
          <w:lang w:eastAsia="fr-FR"/>
        </w:rPr>
      </w:pPr>
      <w:hyperlink w:history="1" w:anchor="_Toc63957511">
        <w:r w:rsidRPr="002D3E32" w:rsidR="00EB604A">
          <w:rPr>
            <w:rStyle w:val="Hyperlink"/>
            <w:rFonts w:asciiTheme="majorHAnsi" w:hAnsiTheme="majorHAnsi" w:eastAsiaTheme="minorHAnsi"/>
            <w:noProof/>
          </w:rPr>
          <w:t>Tableau 5 – Terrains potenttiellement affectés par le projet</w:t>
        </w:r>
        <w:r w:rsidR="00EB604A">
          <w:rPr>
            <w:noProof/>
            <w:webHidden/>
          </w:rPr>
          <w:tab/>
        </w:r>
        <w:r w:rsidR="00EB604A">
          <w:rPr>
            <w:noProof/>
            <w:webHidden/>
          </w:rPr>
          <w:fldChar w:fldCharType="begin"/>
        </w:r>
        <w:r w:rsidR="00EB604A">
          <w:rPr>
            <w:noProof/>
            <w:webHidden/>
          </w:rPr>
          <w:instrText xml:space="preserve"> PAGEREF _Toc63957511 \h </w:instrText>
        </w:r>
        <w:r w:rsidR="00EB604A">
          <w:rPr>
            <w:noProof/>
            <w:webHidden/>
          </w:rPr>
        </w:r>
        <w:r w:rsidR="00EB604A">
          <w:rPr>
            <w:noProof/>
            <w:webHidden/>
          </w:rPr>
          <w:fldChar w:fldCharType="separate"/>
        </w:r>
        <w:r w:rsidR="00EB604A">
          <w:rPr>
            <w:noProof/>
            <w:webHidden/>
          </w:rPr>
          <w:t>33</w:t>
        </w:r>
        <w:r w:rsidR="00EB604A">
          <w:rPr>
            <w:noProof/>
            <w:webHidden/>
          </w:rPr>
          <w:fldChar w:fldCharType="end"/>
        </w:r>
      </w:hyperlink>
    </w:p>
    <w:p w:rsidR="00EB604A" w:rsidRDefault="00927008" w14:paraId="14C35E11" w14:textId="525953BD">
      <w:pPr>
        <w:pStyle w:val="TableofFigures"/>
        <w:rPr>
          <w:rFonts w:asciiTheme="minorHAnsi" w:hAnsiTheme="minorHAnsi" w:eastAsiaTheme="minorEastAsia" w:cstheme="minorBidi"/>
          <w:b w:val="0"/>
          <w:bCs w:val="0"/>
          <w:noProof/>
          <w:sz w:val="22"/>
          <w:szCs w:val="22"/>
          <w:lang w:eastAsia="fr-FR"/>
        </w:rPr>
      </w:pPr>
      <w:hyperlink w:history="1" w:anchor="_Toc63957512">
        <w:r w:rsidRPr="002D3E32" w:rsidR="00EB604A">
          <w:rPr>
            <w:rStyle w:val="Hyperlink"/>
            <w:rFonts w:asciiTheme="majorHAnsi" w:hAnsiTheme="majorHAnsi" w:cstheme="majorHAnsi"/>
            <w:noProof/>
          </w:rPr>
          <w:t>Tableau 6 - Organisation institutionnelle, responsabilités et encadrement dans le projet</w:t>
        </w:r>
        <w:r w:rsidR="00EB604A">
          <w:rPr>
            <w:noProof/>
            <w:webHidden/>
          </w:rPr>
          <w:tab/>
        </w:r>
        <w:r w:rsidR="00EB604A">
          <w:rPr>
            <w:noProof/>
            <w:webHidden/>
          </w:rPr>
          <w:fldChar w:fldCharType="begin"/>
        </w:r>
        <w:r w:rsidR="00EB604A">
          <w:rPr>
            <w:noProof/>
            <w:webHidden/>
          </w:rPr>
          <w:instrText xml:space="preserve"> PAGEREF _Toc63957512 \h </w:instrText>
        </w:r>
        <w:r w:rsidR="00EB604A">
          <w:rPr>
            <w:noProof/>
            <w:webHidden/>
          </w:rPr>
        </w:r>
        <w:r w:rsidR="00EB604A">
          <w:rPr>
            <w:noProof/>
            <w:webHidden/>
          </w:rPr>
          <w:fldChar w:fldCharType="separate"/>
        </w:r>
        <w:r w:rsidR="00EB604A">
          <w:rPr>
            <w:noProof/>
            <w:webHidden/>
          </w:rPr>
          <w:t>37</w:t>
        </w:r>
        <w:r w:rsidR="00EB604A">
          <w:rPr>
            <w:noProof/>
            <w:webHidden/>
          </w:rPr>
          <w:fldChar w:fldCharType="end"/>
        </w:r>
      </w:hyperlink>
    </w:p>
    <w:p w:rsidR="00EB604A" w:rsidRDefault="00927008" w14:paraId="25FC6DAC" w14:textId="41291A9B">
      <w:pPr>
        <w:pStyle w:val="TableofFigures"/>
        <w:rPr>
          <w:rFonts w:asciiTheme="minorHAnsi" w:hAnsiTheme="minorHAnsi" w:eastAsiaTheme="minorEastAsia" w:cstheme="minorBidi"/>
          <w:b w:val="0"/>
          <w:bCs w:val="0"/>
          <w:noProof/>
          <w:sz w:val="22"/>
          <w:szCs w:val="22"/>
          <w:lang w:eastAsia="fr-FR"/>
        </w:rPr>
      </w:pPr>
      <w:hyperlink w:history="1" w:anchor="_Toc63957513">
        <w:r w:rsidRPr="002D3E32" w:rsidR="00EB604A">
          <w:rPr>
            <w:rStyle w:val="Hyperlink"/>
            <w:rFonts w:asciiTheme="majorHAnsi" w:hAnsiTheme="majorHAnsi" w:eastAsiaTheme="minorHAnsi"/>
            <w:noProof/>
          </w:rPr>
          <w:t>Tableau 7 - Diplômes législatifs pertinents liés au secteur de l'énergie</w:t>
        </w:r>
        <w:r w:rsidR="00EB604A">
          <w:rPr>
            <w:noProof/>
            <w:webHidden/>
          </w:rPr>
          <w:tab/>
        </w:r>
        <w:r w:rsidR="00EB604A">
          <w:rPr>
            <w:noProof/>
            <w:webHidden/>
          </w:rPr>
          <w:fldChar w:fldCharType="begin"/>
        </w:r>
        <w:r w:rsidR="00EB604A">
          <w:rPr>
            <w:noProof/>
            <w:webHidden/>
          </w:rPr>
          <w:instrText xml:space="preserve"> PAGEREF _Toc63957513 \h </w:instrText>
        </w:r>
        <w:r w:rsidR="00EB604A">
          <w:rPr>
            <w:noProof/>
            <w:webHidden/>
          </w:rPr>
        </w:r>
        <w:r w:rsidR="00EB604A">
          <w:rPr>
            <w:noProof/>
            <w:webHidden/>
          </w:rPr>
          <w:fldChar w:fldCharType="separate"/>
        </w:r>
        <w:r w:rsidR="00EB604A">
          <w:rPr>
            <w:noProof/>
            <w:webHidden/>
          </w:rPr>
          <w:t>38</w:t>
        </w:r>
        <w:r w:rsidR="00EB604A">
          <w:rPr>
            <w:noProof/>
            <w:webHidden/>
          </w:rPr>
          <w:fldChar w:fldCharType="end"/>
        </w:r>
      </w:hyperlink>
    </w:p>
    <w:p w:rsidR="00EB604A" w:rsidRDefault="00927008" w14:paraId="60081B80" w14:textId="67DF2D2F">
      <w:pPr>
        <w:pStyle w:val="TableofFigures"/>
        <w:rPr>
          <w:rFonts w:asciiTheme="minorHAnsi" w:hAnsiTheme="minorHAnsi" w:eastAsiaTheme="minorEastAsia" w:cstheme="minorBidi"/>
          <w:b w:val="0"/>
          <w:bCs w:val="0"/>
          <w:noProof/>
          <w:sz w:val="22"/>
          <w:szCs w:val="22"/>
          <w:lang w:eastAsia="fr-FR"/>
        </w:rPr>
      </w:pPr>
      <w:hyperlink w:history="1" w:anchor="_Toc63957514">
        <w:r w:rsidRPr="002D3E32" w:rsidR="00EB604A">
          <w:rPr>
            <w:rStyle w:val="Hyperlink"/>
            <w:rFonts w:asciiTheme="majorHAnsi" w:hAnsiTheme="majorHAnsi" w:cstheme="majorHAnsi"/>
            <w:noProof/>
          </w:rPr>
          <w:t>Tableau 8 - Comparaison entre le cadre juridique national et les exigences de la PO 4.12.</w:t>
        </w:r>
        <w:r w:rsidR="00EB604A">
          <w:rPr>
            <w:noProof/>
            <w:webHidden/>
          </w:rPr>
          <w:tab/>
        </w:r>
        <w:r w:rsidR="00EB604A">
          <w:rPr>
            <w:noProof/>
            <w:webHidden/>
          </w:rPr>
          <w:fldChar w:fldCharType="begin"/>
        </w:r>
        <w:r w:rsidR="00EB604A">
          <w:rPr>
            <w:noProof/>
            <w:webHidden/>
          </w:rPr>
          <w:instrText xml:space="preserve"> PAGEREF _Toc63957514 \h </w:instrText>
        </w:r>
        <w:r w:rsidR="00EB604A">
          <w:rPr>
            <w:noProof/>
            <w:webHidden/>
          </w:rPr>
        </w:r>
        <w:r w:rsidR="00EB604A">
          <w:rPr>
            <w:noProof/>
            <w:webHidden/>
          </w:rPr>
          <w:fldChar w:fldCharType="separate"/>
        </w:r>
        <w:r w:rsidR="00EB604A">
          <w:rPr>
            <w:noProof/>
            <w:webHidden/>
          </w:rPr>
          <w:t>42</w:t>
        </w:r>
        <w:r w:rsidR="00EB604A">
          <w:rPr>
            <w:noProof/>
            <w:webHidden/>
          </w:rPr>
          <w:fldChar w:fldCharType="end"/>
        </w:r>
      </w:hyperlink>
    </w:p>
    <w:p w:rsidR="00EB604A" w:rsidRDefault="00927008" w14:paraId="3213EA4C" w14:textId="1B357717">
      <w:pPr>
        <w:pStyle w:val="TableofFigures"/>
        <w:rPr>
          <w:rFonts w:asciiTheme="minorHAnsi" w:hAnsiTheme="minorHAnsi" w:eastAsiaTheme="minorEastAsia" w:cstheme="minorBidi"/>
          <w:b w:val="0"/>
          <w:bCs w:val="0"/>
          <w:noProof/>
          <w:sz w:val="22"/>
          <w:szCs w:val="22"/>
          <w:lang w:eastAsia="fr-FR"/>
        </w:rPr>
      </w:pPr>
      <w:hyperlink w:history="1" w:anchor="_Toc63957515">
        <w:r w:rsidRPr="002D3E32" w:rsidR="00EB604A">
          <w:rPr>
            <w:rStyle w:val="Hyperlink"/>
            <w:rFonts w:asciiTheme="majorHAnsi" w:hAnsiTheme="majorHAnsi" w:eastAsiaTheme="minorHAnsi"/>
            <w:noProof/>
          </w:rPr>
          <w:t>Tableau 9 - Matrice d’indemnisation</w:t>
        </w:r>
        <w:r w:rsidR="00EB604A">
          <w:rPr>
            <w:noProof/>
            <w:webHidden/>
          </w:rPr>
          <w:tab/>
        </w:r>
        <w:r w:rsidR="00EB604A">
          <w:rPr>
            <w:noProof/>
            <w:webHidden/>
          </w:rPr>
          <w:fldChar w:fldCharType="begin"/>
        </w:r>
        <w:r w:rsidR="00EB604A">
          <w:rPr>
            <w:noProof/>
            <w:webHidden/>
          </w:rPr>
          <w:instrText xml:space="preserve"> PAGEREF _Toc63957515 \h </w:instrText>
        </w:r>
        <w:r w:rsidR="00EB604A">
          <w:rPr>
            <w:noProof/>
            <w:webHidden/>
          </w:rPr>
        </w:r>
        <w:r w:rsidR="00EB604A">
          <w:rPr>
            <w:noProof/>
            <w:webHidden/>
          </w:rPr>
          <w:fldChar w:fldCharType="separate"/>
        </w:r>
        <w:r w:rsidR="00EB604A">
          <w:rPr>
            <w:noProof/>
            <w:webHidden/>
          </w:rPr>
          <w:t>49</w:t>
        </w:r>
        <w:r w:rsidR="00EB604A">
          <w:rPr>
            <w:noProof/>
            <w:webHidden/>
          </w:rPr>
          <w:fldChar w:fldCharType="end"/>
        </w:r>
      </w:hyperlink>
    </w:p>
    <w:p w:rsidR="00EB604A" w:rsidRDefault="00927008" w14:paraId="4110358F" w14:textId="6425937F">
      <w:pPr>
        <w:pStyle w:val="TableofFigures"/>
        <w:rPr>
          <w:rFonts w:asciiTheme="minorHAnsi" w:hAnsiTheme="minorHAnsi" w:eastAsiaTheme="minorEastAsia" w:cstheme="minorBidi"/>
          <w:b w:val="0"/>
          <w:bCs w:val="0"/>
          <w:noProof/>
          <w:sz w:val="22"/>
          <w:szCs w:val="22"/>
          <w:lang w:eastAsia="fr-FR"/>
        </w:rPr>
      </w:pPr>
      <w:hyperlink w:history="1" w:anchor="_Toc63957516">
        <w:r w:rsidRPr="002D3E32" w:rsidR="00EB604A">
          <w:rPr>
            <w:rStyle w:val="Hyperlink"/>
            <w:rFonts w:asciiTheme="majorHAnsi" w:hAnsiTheme="majorHAnsi" w:cstheme="majorHAnsi"/>
            <w:noProof/>
          </w:rPr>
          <w:t>Tableau 10 - Types et modalité de compensations</w:t>
        </w:r>
        <w:r w:rsidR="00EB604A">
          <w:rPr>
            <w:noProof/>
            <w:webHidden/>
          </w:rPr>
          <w:tab/>
        </w:r>
        <w:r w:rsidR="00EB604A">
          <w:rPr>
            <w:noProof/>
            <w:webHidden/>
          </w:rPr>
          <w:fldChar w:fldCharType="begin"/>
        </w:r>
        <w:r w:rsidR="00EB604A">
          <w:rPr>
            <w:noProof/>
            <w:webHidden/>
          </w:rPr>
          <w:instrText xml:space="preserve"> PAGEREF _Toc63957516 \h </w:instrText>
        </w:r>
        <w:r w:rsidR="00EB604A">
          <w:rPr>
            <w:noProof/>
            <w:webHidden/>
          </w:rPr>
        </w:r>
        <w:r w:rsidR="00EB604A">
          <w:rPr>
            <w:noProof/>
            <w:webHidden/>
          </w:rPr>
          <w:fldChar w:fldCharType="separate"/>
        </w:r>
        <w:r w:rsidR="00EB604A">
          <w:rPr>
            <w:noProof/>
            <w:webHidden/>
          </w:rPr>
          <w:t>53</w:t>
        </w:r>
        <w:r w:rsidR="00EB604A">
          <w:rPr>
            <w:noProof/>
            <w:webHidden/>
          </w:rPr>
          <w:fldChar w:fldCharType="end"/>
        </w:r>
      </w:hyperlink>
    </w:p>
    <w:p w:rsidR="00EB604A" w:rsidRDefault="00927008" w14:paraId="25E38186" w14:textId="313B2FC3">
      <w:pPr>
        <w:pStyle w:val="TableofFigures"/>
        <w:rPr>
          <w:rFonts w:asciiTheme="minorHAnsi" w:hAnsiTheme="minorHAnsi" w:eastAsiaTheme="minorEastAsia" w:cstheme="minorBidi"/>
          <w:b w:val="0"/>
          <w:bCs w:val="0"/>
          <w:noProof/>
          <w:sz w:val="22"/>
          <w:szCs w:val="22"/>
          <w:lang w:eastAsia="fr-FR"/>
        </w:rPr>
      </w:pPr>
      <w:hyperlink w:history="1" w:anchor="_Toc63957517">
        <w:r w:rsidRPr="002D3E32" w:rsidR="00EB604A">
          <w:rPr>
            <w:rStyle w:val="Hyperlink"/>
            <w:rFonts w:asciiTheme="majorHAnsi" w:hAnsiTheme="majorHAnsi" w:cstheme="majorHAnsi"/>
            <w:noProof/>
          </w:rPr>
          <w:t>Tableau 11 - Matrice d’indemnisation par type de perte</w:t>
        </w:r>
        <w:r w:rsidR="00EB604A">
          <w:rPr>
            <w:noProof/>
            <w:webHidden/>
          </w:rPr>
          <w:tab/>
        </w:r>
        <w:r w:rsidR="00EB604A">
          <w:rPr>
            <w:noProof/>
            <w:webHidden/>
          </w:rPr>
          <w:fldChar w:fldCharType="begin"/>
        </w:r>
        <w:r w:rsidR="00EB604A">
          <w:rPr>
            <w:noProof/>
            <w:webHidden/>
          </w:rPr>
          <w:instrText xml:space="preserve"> PAGEREF _Toc63957517 \h </w:instrText>
        </w:r>
        <w:r w:rsidR="00EB604A">
          <w:rPr>
            <w:noProof/>
            <w:webHidden/>
          </w:rPr>
        </w:r>
        <w:r w:rsidR="00EB604A">
          <w:rPr>
            <w:noProof/>
            <w:webHidden/>
          </w:rPr>
          <w:fldChar w:fldCharType="separate"/>
        </w:r>
        <w:r w:rsidR="00EB604A">
          <w:rPr>
            <w:noProof/>
            <w:webHidden/>
          </w:rPr>
          <w:t>54</w:t>
        </w:r>
        <w:r w:rsidR="00EB604A">
          <w:rPr>
            <w:noProof/>
            <w:webHidden/>
          </w:rPr>
          <w:fldChar w:fldCharType="end"/>
        </w:r>
      </w:hyperlink>
    </w:p>
    <w:p w:rsidR="00EB604A" w:rsidRDefault="00927008" w14:paraId="23ECAB9A" w14:textId="043AF796">
      <w:pPr>
        <w:pStyle w:val="TableofFigures"/>
        <w:rPr>
          <w:rFonts w:asciiTheme="minorHAnsi" w:hAnsiTheme="minorHAnsi" w:eastAsiaTheme="minorEastAsia" w:cstheme="minorBidi"/>
          <w:b w:val="0"/>
          <w:bCs w:val="0"/>
          <w:noProof/>
          <w:sz w:val="22"/>
          <w:szCs w:val="22"/>
          <w:lang w:eastAsia="fr-FR"/>
        </w:rPr>
      </w:pPr>
      <w:hyperlink w:history="1" w:anchor="_Toc63957518">
        <w:r w:rsidRPr="002D3E32" w:rsidR="00EB604A">
          <w:rPr>
            <w:rStyle w:val="Hyperlink"/>
            <w:rFonts w:asciiTheme="majorHAnsi" w:hAnsiTheme="majorHAnsi"/>
            <w:noProof/>
          </w:rPr>
          <w:t>Tableau 12 – Méthodes de Consultation</w:t>
        </w:r>
        <w:r w:rsidR="00EB604A">
          <w:rPr>
            <w:noProof/>
            <w:webHidden/>
          </w:rPr>
          <w:tab/>
        </w:r>
        <w:r w:rsidR="00EB604A">
          <w:rPr>
            <w:noProof/>
            <w:webHidden/>
          </w:rPr>
          <w:fldChar w:fldCharType="begin"/>
        </w:r>
        <w:r w:rsidR="00EB604A">
          <w:rPr>
            <w:noProof/>
            <w:webHidden/>
          </w:rPr>
          <w:instrText xml:space="preserve"> PAGEREF _Toc63957518 \h </w:instrText>
        </w:r>
        <w:r w:rsidR="00EB604A">
          <w:rPr>
            <w:noProof/>
            <w:webHidden/>
          </w:rPr>
        </w:r>
        <w:r w:rsidR="00EB604A">
          <w:rPr>
            <w:noProof/>
            <w:webHidden/>
          </w:rPr>
          <w:fldChar w:fldCharType="separate"/>
        </w:r>
        <w:r w:rsidR="00EB604A">
          <w:rPr>
            <w:noProof/>
            <w:webHidden/>
          </w:rPr>
          <w:t>70</w:t>
        </w:r>
        <w:r w:rsidR="00EB604A">
          <w:rPr>
            <w:noProof/>
            <w:webHidden/>
          </w:rPr>
          <w:fldChar w:fldCharType="end"/>
        </w:r>
      </w:hyperlink>
    </w:p>
    <w:p w:rsidR="00EB604A" w:rsidRDefault="00927008" w14:paraId="497FF615" w14:textId="0FB7F3EB">
      <w:pPr>
        <w:pStyle w:val="TableofFigures"/>
        <w:rPr>
          <w:rFonts w:asciiTheme="minorHAnsi" w:hAnsiTheme="minorHAnsi" w:eastAsiaTheme="minorEastAsia" w:cstheme="minorBidi"/>
          <w:b w:val="0"/>
          <w:bCs w:val="0"/>
          <w:noProof/>
          <w:sz w:val="22"/>
          <w:szCs w:val="22"/>
          <w:lang w:eastAsia="fr-FR"/>
        </w:rPr>
      </w:pPr>
      <w:hyperlink w:history="1" w:anchor="_Toc63957519">
        <w:r w:rsidRPr="002D3E32" w:rsidR="00EB604A">
          <w:rPr>
            <w:rStyle w:val="Hyperlink"/>
            <w:rFonts w:asciiTheme="majorHAnsi" w:hAnsiTheme="majorHAnsi" w:cstheme="majorHAnsi"/>
            <w:noProof/>
          </w:rPr>
          <w:t>Tableau 13 - Fiche d'enregistrement des plaintes</w:t>
        </w:r>
        <w:r w:rsidR="00EB604A">
          <w:rPr>
            <w:noProof/>
            <w:webHidden/>
          </w:rPr>
          <w:tab/>
        </w:r>
        <w:r w:rsidR="00EB604A">
          <w:rPr>
            <w:noProof/>
            <w:webHidden/>
          </w:rPr>
          <w:fldChar w:fldCharType="begin"/>
        </w:r>
        <w:r w:rsidR="00EB604A">
          <w:rPr>
            <w:noProof/>
            <w:webHidden/>
          </w:rPr>
          <w:instrText xml:space="preserve"> PAGEREF _Toc63957519 \h </w:instrText>
        </w:r>
        <w:r w:rsidR="00EB604A">
          <w:rPr>
            <w:noProof/>
            <w:webHidden/>
          </w:rPr>
        </w:r>
        <w:r w:rsidR="00EB604A">
          <w:rPr>
            <w:noProof/>
            <w:webHidden/>
          </w:rPr>
          <w:fldChar w:fldCharType="separate"/>
        </w:r>
        <w:r w:rsidR="00EB604A">
          <w:rPr>
            <w:noProof/>
            <w:webHidden/>
          </w:rPr>
          <w:t>74</w:t>
        </w:r>
        <w:r w:rsidR="00EB604A">
          <w:rPr>
            <w:noProof/>
            <w:webHidden/>
          </w:rPr>
          <w:fldChar w:fldCharType="end"/>
        </w:r>
      </w:hyperlink>
    </w:p>
    <w:p w:rsidR="00EB604A" w:rsidRDefault="00927008" w14:paraId="4D1053E0" w14:textId="4AEB1BC1">
      <w:pPr>
        <w:pStyle w:val="TableofFigures"/>
        <w:rPr>
          <w:rFonts w:asciiTheme="minorHAnsi" w:hAnsiTheme="minorHAnsi" w:eastAsiaTheme="minorEastAsia" w:cstheme="minorBidi"/>
          <w:b w:val="0"/>
          <w:bCs w:val="0"/>
          <w:noProof/>
          <w:sz w:val="22"/>
          <w:szCs w:val="22"/>
          <w:lang w:eastAsia="fr-FR"/>
        </w:rPr>
      </w:pPr>
      <w:hyperlink w:history="1" w:anchor="_Toc63957520">
        <w:r w:rsidRPr="002D3E32" w:rsidR="00EB604A">
          <w:rPr>
            <w:rStyle w:val="Hyperlink"/>
            <w:rFonts w:ascii="Calibri Light (Titulos)" w:hAnsi="Calibri Light (Titulos)" w:cstheme="majorHAnsi"/>
            <w:noProof/>
          </w:rPr>
          <w:t>Tableau 14 - Réponses du Projet</w:t>
        </w:r>
        <w:r w:rsidR="00EB604A">
          <w:rPr>
            <w:noProof/>
            <w:webHidden/>
          </w:rPr>
          <w:tab/>
        </w:r>
        <w:r w:rsidR="00EB604A">
          <w:rPr>
            <w:noProof/>
            <w:webHidden/>
          </w:rPr>
          <w:fldChar w:fldCharType="begin"/>
        </w:r>
        <w:r w:rsidR="00EB604A">
          <w:rPr>
            <w:noProof/>
            <w:webHidden/>
          </w:rPr>
          <w:instrText xml:space="preserve"> PAGEREF _Toc63957520 \h </w:instrText>
        </w:r>
        <w:r w:rsidR="00EB604A">
          <w:rPr>
            <w:noProof/>
            <w:webHidden/>
          </w:rPr>
        </w:r>
        <w:r w:rsidR="00EB604A">
          <w:rPr>
            <w:noProof/>
            <w:webHidden/>
          </w:rPr>
          <w:fldChar w:fldCharType="separate"/>
        </w:r>
        <w:r w:rsidR="00EB604A">
          <w:rPr>
            <w:noProof/>
            <w:webHidden/>
          </w:rPr>
          <w:t>78</w:t>
        </w:r>
        <w:r w:rsidR="00EB604A">
          <w:rPr>
            <w:noProof/>
            <w:webHidden/>
          </w:rPr>
          <w:fldChar w:fldCharType="end"/>
        </w:r>
      </w:hyperlink>
    </w:p>
    <w:p w:rsidR="00EB604A" w:rsidRDefault="00927008" w14:paraId="066EA6D3" w14:textId="0F1E7B1D">
      <w:pPr>
        <w:pStyle w:val="TableofFigures"/>
        <w:rPr>
          <w:rFonts w:asciiTheme="minorHAnsi" w:hAnsiTheme="minorHAnsi" w:eastAsiaTheme="minorEastAsia" w:cstheme="minorBidi"/>
          <w:b w:val="0"/>
          <w:bCs w:val="0"/>
          <w:noProof/>
          <w:sz w:val="22"/>
          <w:szCs w:val="22"/>
          <w:lang w:eastAsia="fr-FR"/>
        </w:rPr>
      </w:pPr>
      <w:hyperlink w:history="1" w:anchor="_Toc63957521">
        <w:r w:rsidRPr="002D3E32" w:rsidR="00EB604A">
          <w:rPr>
            <w:rStyle w:val="Hyperlink"/>
            <w:rFonts w:ascii="Calibri Light (Titulos)" w:hAnsi="Calibri Light (Titulos)" w:cstheme="majorHAnsi"/>
            <w:noProof/>
          </w:rPr>
          <w:t>Tableau 15 - Décision finale relative à la plainte</w:t>
        </w:r>
        <w:r w:rsidR="00EB604A">
          <w:rPr>
            <w:noProof/>
            <w:webHidden/>
          </w:rPr>
          <w:tab/>
        </w:r>
        <w:r w:rsidR="00EB604A">
          <w:rPr>
            <w:noProof/>
            <w:webHidden/>
          </w:rPr>
          <w:fldChar w:fldCharType="begin"/>
        </w:r>
        <w:r w:rsidR="00EB604A">
          <w:rPr>
            <w:noProof/>
            <w:webHidden/>
          </w:rPr>
          <w:instrText xml:space="preserve"> PAGEREF _Toc63957521 \h </w:instrText>
        </w:r>
        <w:r w:rsidR="00EB604A">
          <w:rPr>
            <w:noProof/>
            <w:webHidden/>
          </w:rPr>
        </w:r>
        <w:r w:rsidR="00EB604A">
          <w:rPr>
            <w:noProof/>
            <w:webHidden/>
          </w:rPr>
          <w:fldChar w:fldCharType="separate"/>
        </w:r>
        <w:r w:rsidR="00EB604A">
          <w:rPr>
            <w:noProof/>
            <w:webHidden/>
          </w:rPr>
          <w:t>78</w:t>
        </w:r>
        <w:r w:rsidR="00EB604A">
          <w:rPr>
            <w:noProof/>
            <w:webHidden/>
          </w:rPr>
          <w:fldChar w:fldCharType="end"/>
        </w:r>
      </w:hyperlink>
    </w:p>
    <w:p w:rsidR="00EB604A" w:rsidRDefault="00927008" w14:paraId="5E029616" w14:textId="6F912470">
      <w:pPr>
        <w:pStyle w:val="TableofFigures"/>
        <w:rPr>
          <w:rFonts w:asciiTheme="minorHAnsi" w:hAnsiTheme="minorHAnsi" w:eastAsiaTheme="minorEastAsia" w:cstheme="minorBidi"/>
          <w:b w:val="0"/>
          <w:bCs w:val="0"/>
          <w:noProof/>
          <w:sz w:val="22"/>
          <w:szCs w:val="22"/>
          <w:lang w:eastAsia="fr-FR"/>
        </w:rPr>
      </w:pPr>
      <w:hyperlink w:history="1" w:anchor="_Toc63957522">
        <w:r w:rsidRPr="002D3E32" w:rsidR="00EB604A">
          <w:rPr>
            <w:rStyle w:val="Hyperlink"/>
            <w:rFonts w:asciiTheme="majorHAnsi" w:hAnsiTheme="majorHAnsi" w:cstheme="majorHAnsi"/>
            <w:noProof/>
          </w:rPr>
          <w:t>Tableau 16 - Registre des plaintes</w:t>
        </w:r>
        <w:r w:rsidR="00EB604A">
          <w:rPr>
            <w:noProof/>
            <w:webHidden/>
          </w:rPr>
          <w:tab/>
        </w:r>
        <w:r w:rsidR="00EB604A">
          <w:rPr>
            <w:noProof/>
            <w:webHidden/>
          </w:rPr>
          <w:fldChar w:fldCharType="begin"/>
        </w:r>
        <w:r w:rsidR="00EB604A">
          <w:rPr>
            <w:noProof/>
            <w:webHidden/>
          </w:rPr>
          <w:instrText xml:space="preserve"> PAGEREF _Toc63957522 \h </w:instrText>
        </w:r>
        <w:r w:rsidR="00EB604A">
          <w:rPr>
            <w:noProof/>
            <w:webHidden/>
          </w:rPr>
        </w:r>
        <w:r w:rsidR="00EB604A">
          <w:rPr>
            <w:noProof/>
            <w:webHidden/>
          </w:rPr>
          <w:fldChar w:fldCharType="separate"/>
        </w:r>
        <w:r w:rsidR="00EB604A">
          <w:rPr>
            <w:noProof/>
            <w:webHidden/>
          </w:rPr>
          <w:t>79</w:t>
        </w:r>
        <w:r w:rsidR="00EB604A">
          <w:rPr>
            <w:noProof/>
            <w:webHidden/>
          </w:rPr>
          <w:fldChar w:fldCharType="end"/>
        </w:r>
      </w:hyperlink>
    </w:p>
    <w:p w:rsidR="00EB604A" w:rsidRDefault="00927008" w14:paraId="2444B4FE" w14:textId="5ECDFD5A">
      <w:pPr>
        <w:pStyle w:val="TableofFigures"/>
        <w:rPr>
          <w:rFonts w:asciiTheme="minorHAnsi" w:hAnsiTheme="minorHAnsi" w:eastAsiaTheme="minorEastAsia" w:cstheme="minorBidi"/>
          <w:b w:val="0"/>
          <w:bCs w:val="0"/>
          <w:noProof/>
          <w:sz w:val="22"/>
          <w:szCs w:val="22"/>
          <w:lang w:eastAsia="fr-FR"/>
        </w:rPr>
      </w:pPr>
      <w:hyperlink w:history="1" w:anchor="_Toc63957523">
        <w:r w:rsidRPr="002D3E32" w:rsidR="00EB604A">
          <w:rPr>
            <w:rStyle w:val="Hyperlink"/>
            <w:rFonts w:eastAsia="Times New Roman" w:asciiTheme="majorHAnsi" w:hAnsiTheme="majorHAnsi" w:cstheme="majorHAnsi"/>
            <w:noProof/>
            <w:lang w:eastAsia="pt-PT"/>
          </w:rPr>
          <w:t>Tableau 17 - Responsabilités de mise en œuvre</w:t>
        </w:r>
        <w:r w:rsidR="00EB604A">
          <w:rPr>
            <w:noProof/>
            <w:webHidden/>
          </w:rPr>
          <w:tab/>
        </w:r>
        <w:r w:rsidR="00EB604A">
          <w:rPr>
            <w:noProof/>
            <w:webHidden/>
          </w:rPr>
          <w:fldChar w:fldCharType="begin"/>
        </w:r>
        <w:r w:rsidR="00EB604A">
          <w:rPr>
            <w:noProof/>
            <w:webHidden/>
          </w:rPr>
          <w:instrText xml:space="preserve"> PAGEREF _Toc63957523 \h </w:instrText>
        </w:r>
        <w:r w:rsidR="00EB604A">
          <w:rPr>
            <w:noProof/>
            <w:webHidden/>
          </w:rPr>
        </w:r>
        <w:r w:rsidR="00EB604A">
          <w:rPr>
            <w:noProof/>
            <w:webHidden/>
          </w:rPr>
          <w:fldChar w:fldCharType="separate"/>
        </w:r>
        <w:r w:rsidR="00EB604A">
          <w:rPr>
            <w:noProof/>
            <w:webHidden/>
          </w:rPr>
          <w:t>84</w:t>
        </w:r>
        <w:r w:rsidR="00EB604A">
          <w:rPr>
            <w:noProof/>
            <w:webHidden/>
          </w:rPr>
          <w:fldChar w:fldCharType="end"/>
        </w:r>
      </w:hyperlink>
    </w:p>
    <w:p w:rsidR="00EB604A" w:rsidRDefault="00927008" w14:paraId="7AE0366F" w14:textId="7F0000A7">
      <w:pPr>
        <w:pStyle w:val="TableofFigures"/>
        <w:rPr>
          <w:rFonts w:asciiTheme="minorHAnsi" w:hAnsiTheme="minorHAnsi" w:eastAsiaTheme="minorEastAsia" w:cstheme="minorBidi"/>
          <w:b w:val="0"/>
          <w:bCs w:val="0"/>
          <w:noProof/>
          <w:sz w:val="22"/>
          <w:szCs w:val="22"/>
          <w:lang w:eastAsia="fr-FR"/>
        </w:rPr>
      </w:pPr>
      <w:hyperlink w:history="1" w:anchor="_Toc63957524">
        <w:r w:rsidRPr="002D3E32" w:rsidR="00EB604A">
          <w:rPr>
            <w:rStyle w:val="Hyperlink"/>
            <w:rFonts w:asciiTheme="majorHAnsi" w:hAnsiTheme="majorHAnsi" w:cstheme="majorHAnsi"/>
            <w:noProof/>
          </w:rPr>
          <w:t>Tableau 18 - Estimation des coûts de mise en œuvre du CPR</w:t>
        </w:r>
        <w:r w:rsidR="00EB604A">
          <w:rPr>
            <w:noProof/>
            <w:webHidden/>
          </w:rPr>
          <w:tab/>
        </w:r>
        <w:r w:rsidR="00EB604A">
          <w:rPr>
            <w:noProof/>
            <w:webHidden/>
          </w:rPr>
          <w:fldChar w:fldCharType="begin"/>
        </w:r>
        <w:r w:rsidR="00EB604A">
          <w:rPr>
            <w:noProof/>
            <w:webHidden/>
          </w:rPr>
          <w:instrText xml:space="preserve"> PAGEREF _Toc63957524 \h </w:instrText>
        </w:r>
        <w:r w:rsidR="00EB604A">
          <w:rPr>
            <w:noProof/>
            <w:webHidden/>
          </w:rPr>
        </w:r>
        <w:r w:rsidR="00EB604A">
          <w:rPr>
            <w:noProof/>
            <w:webHidden/>
          </w:rPr>
          <w:fldChar w:fldCharType="separate"/>
        </w:r>
        <w:r w:rsidR="00EB604A">
          <w:rPr>
            <w:noProof/>
            <w:webHidden/>
          </w:rPr>
          <w:t>119</w:t>
        </w:r>
        <w:r w:rsidR="00EB604A">
          <w:rPr>
            <w:noProof/>
            <w:webHidden/>
          </w:rPr>
          <w:fldChar w:fldCharType="end"/>
        </w:r>
      </w:hyperlink>
    </w:p>
    <w:p w:rsidRPr="00F13034" w:rsidR="00777AAA" w:rsidP="00777AAA" w:rsidRDefault="00777AAA" w14:paraId="02273689" w14:textId="06952914">
      <w:pPr>
        <w:rPr>
          <w:rFonts w:asciiTheme="majorHAnsi" w:hAnsiTheme="majorHAnsi" w:cstheme="majorHAnsi"/>
          <w:lang w:eastAsia="fr-FR"/>
        </w:rPr>
      </w:pPr>
      <w:r w:rsidRPr="00F13034">
        <w:rPr>
          <w:rFonts w:asciiTheme="majorHAnsi" w:hAnsiTheme="majorHAnsi" w:cstheme="majorHAnsi"/>
          <w:lang w:eastAsia="fr-FR"/>
        </w:rPr>
        <w:fldChar w:fldCharType="end"/>
      </w:r>
    </w:p>
    <w:p w:rsidRPr="004C46A8" w:rsidR="004C46A8" w:rsidP="00777AAA" w:rsidRDefault="004C46A8" w14:paraId="041985F8" w14:textId="77777777">
      <w:pPr>
        <w:rPr>
          <w:lang w:eastAsia="fr-FR"/>
        </w:rPr>
      </w:pPr>
    </w:p>
    <w:p w:rsidR="00777AAA" w:rsidP="00777AAA" w:rsidRDefault="00777AAA" w14:paraId="683F5F42" w14:textId="2E59AE25">
      <w:pPr>
        <w:pStyle w:val="Heading1"/>
        <w:spacing w:before="0"/>
        <w:jc w:val="center"/>
        <w:rPr>
          <w:rFonts w:cstheme="majorHAnsi"/>
          <w:kern w:val="32"/>
          <w:lang w:val="pt-PT" w:eastAsia="fr-FR"/>
        </w:rPr>
      </w:pPr>
      <w:bookmarkStart w:name="_Toc63957427" w:id="1"/>
      <w:r w:rsidRPr="000E1175">
        <w:rPr>
          <w:rFonts w:cstheme="majorHAnsi"/>
          <w:kern w:val="32"/>
          <w:lang w:val="pt-PT" w:eastAsia="fr-FR"/>
        </w:rPr>
        <w:t>LISTE DES FIGURES</w:t>
      </w:r>
      <w:bookmarkEnd w:id="1"/>
    </w:p>
    <w:p w:rsidRPr="00D92790" w:rsidR="00D92790" w:rsidP="00D92790" w:rsidRDefault="00D92790" w14:paraId="417AA060" w14:textId="77777777">
      <w:pPr>
        <w:rPr>
          <w:lang w:val="pt-PT" w:eastAsia="fr-FR"/>
        </w:rPr>
      </w:pPr>
    </w:p>
    <w:p w:rsidR="00EB604A" w:rsidRDefault="00777AAA" w14:paraId="63779CE6" w14:textId="29BFB9E3">
      <w:pPr>
        <w:pStyle w:val="TableofFigures"/>
        <w:rPr>
          <w:rFonts w:asciiTheme="minorHAnsi" w:hAnsiTheme="minorHAnsi" w:eastAsiaTheme="minorEastAsia" w:cstheme="minorBidi"/>
          <w:b w:val="0"/>
          <w:bCs w:val="0"/>
          <w:noProof/>
          <w:sz w:val="22"/>
          <w:szCs w:val="22"/>
          <w:lang w:eastAsia="fr-FR"/>
        </w:rPr>
      </w:pPr>
      <w:r w:rsidRPr="003962D3">
        <w:rPr>
          <w:b w:val="0"/>
          <w:bCs w:val="0"/>
          <w:lang w:eastAsia="fr-FR"/>
        </w:rPr>
        <w:fldChar w:fldCharType="begin"/>
      </w:r>
      <w:r w:rsidRPr="003962D3">
        <w:rPr>
          <w:b w:val="0"/>
          <w:bCs w:val="0"/>
          <w:lang w:val="pt-PT" w:eastAsia="fr-FR"/>
        </w:rPr>
        <w:instrText xml:space="preserve"> TOC \h \z \c "Figure" </w:instrText>
      </w:r>
      <w:r w:rsidRPr="003962D3">
        <w:rPr>
          <w:b w:val="0"/>
          <w:bCs w:val="0"/>
          <w:lang w:eastAsia="fr-FR"/>
        </w:rPr>
        <w:fldChar w:fldCharType="separate"/>
      </w:r>
      <w:hyperlink w:history="1" w:anchor="_Toc63957525">
        <w:r w:rsidRPr="00670D13" w:rsidR="00EB604A">
          <w:rPr>
            <w:rStyle w:val="Hyperlink"/>
            <w:rFonts w:ascii="Calibri Light (Titulos)" w:hAnsi="Calibri Light (Titulos)" w:cs="Calibri"/>
            <w:noProof/>
          </w:rPr>
          <w:t>Figure 1 - Cadrement géographique du Parc Solaire de Porto Novo</w:t>
        </w:r>
        <w:r w:rsidR="00EB604A">
          <w:rPr>
            <w:noProof/>
            <w:webHidden/>
          </w:rPr>
          <w:tab/>
        </w:r>
        <w:r w:rsidR="00EB604A">
          <w:rPr>
            <w:noProof/>
            <w:webHidden/>
          </w:rPr>
          <w:fldChar w:fldCharType="begin"/>
        </w:r>
        <w:r w:rsidR="00EB604A">
          <w:rPr>
            <w:noProof/>
            <w:webHidden/>
          </w:rPr>
          <w:instrText xml:space="preserve"> PAGEREF _Toc63957525 \h </w:instrText>
        </w:r>
        <w:r w:rsidR="00EB604A">
          <w:rPr>
            <w:noProof/>
            <w:webHidden/>
          </w:rPr>
        </w:r>
        <w:r w:rsidR="00EB604A">
          <w:rPr>
            <w:noProof/>
            <w:webHidden/>
          </w:rPr>
          <w:fldChar w:fldCharType="separate"/>
        </w:r>
        <w:r w:rsidR="00EB604A">
          <w:rPr>
            <w:noProof/>
            <w:webHidden/>
          </w:rPr>
          <w:t>25</w:t>
        </w:r>
        <w:r w:rsidR="00EB604A">
          <w:rPr>
            <w:noProof/>
            <w:webHidden/>
          </w:rPr>
          <w:fldChar w:fldCharType="end"/>
        </w:r>
      </w:hyperlink>
    </w:p>
    <w:p w:rsidR="00EB604A" w:rsidRDefault="00927008" w14:paraId="7ECB12BF" w14:textId="5A88A77B">
      <w:pPr>
        <w:pStyle w:val="TableofFigures"/>
        <w:rPr>
          <w:rFonts w:asciiTheme="minorHAnsi" w:hAnsiTheme="minorHAnsi" w:eastAsiaTheme="minorEastAsia" w:cstheme="minorBidi"/>
          <w:b w:val="0"/>
          <w:bCs w:val="0"/>
          <w:noProof/>
          <w:sz w:val="22"/>
          <w:szCs w:val="22"/>
          <w:lang w:eastAsia="fr-FR"/>
        </w:rPr>
      </w:pPr>
      <w:hyperlink w:history="1" w:anchor="_Toc63957526">
        <w:r w:rsidRPr="00670D13" w:rsidR="00EB604A">
          <w:rPr>
            <w:rStyle w:val="Hyperlink"/>
            <w:rFonts w:ascii="Calibri Light (Titulos)" w:hAnsi="Calibri Light (Titulos)" w:cs="Calibri"/>
            <w:noProof/>
          </w:rPr>
          <w:t>Figure 2 - Plan de localisation du ZDER/Parc Solar de Porto Novo</w:t>
        </w:r>
        <w:r w:rsidR="00EB604A">
          <w:rPr>
            <w:noProof/>
            <w:webHidden/>
          </w:rPr>
          <w:tab/>
        </w:r>
        <w:r w:rsidR="00EB604A">
          <w:rPr>
            <w:noProof/>
            <w:webHidden/>
          </w:rPr>
          <w:fldChar w:fldCharType="begin"/>
        </w:r>
        <w:r w:rsidR="00EB604A">
          <w:rPr>
            <w:noProof/>
            <w:webHidden/>
          </w:rPr>
          <w:instrText xml:space="preserve"> PAGEREF _Toc63957526 \h </w:instrText>
        </w:r>
        <w:r w:rsidR="00EB604A">
          <w:rPr>
            <w:noProof/>
            <w:webHidden/>
          </w:rPr>
        </w:r>
        <w:r w:rsidR="00EB604A">
          <w:rPr>
            <w:noProof/>
            <w:webHidden/>
          </w:rPr>
          <w:fldChar w:fldCharType="separate"/>
        </w:r>
        <w:r w:rsidR="00EB604A">
          <w:rPr>
            <w:noProof/>
            <w:webHidden/>
          </w:rPr>
          <w:t>25</w:t>
        </w:r>
        <w:r w:rsidR="00EB604A">
          <w:rPr>
            <w:noProof/>
            <w:webHidden/>
          </w:rPr>
          <w:fldChar w:fldCharType="end"/>
        </w:r>
      </w:hyperlink>
    </w:p>
    <w:p w:rsidR="00EB604A" w:rsidRDefault="00927008" w14:paraId="4F9B1881" w14:textId="1C1C1A4A">
      <w:pPr>
        <w:pStyle w:val="TableofFigures"/>
        <w:rPr>
          <w:rFonts w:asciiTheme="minorHAnsi" w:hAnsiTheme="minorHAnsi" w:eastAsiaTheme="minorEastAsia" w:cstheme="minorBidi"/>
          <w:b w:val="0"/>
          <w:bCs w:val="0"/>
          <w:noProof/>
          <w:sz w:val="22"/>
          <w:szCs w:val="22"/>
          <w:lang w:eastAsia="fr-FR"/>
        </w:rPr>
      </w:pPr>
      <w:hyperlink w:history="1" w:anchor="_Toc63957527">
        <w:r w:rsidRPr="00670D13" w:rsidR="00EB604A">
          <w:rPr>
            <w:rStyle w:val="Hyperlink"/>
            <w:rFonts w:ascii="Calibri Light (Titulos)" w:hAnsi="Calibri Light (Titulos)" w:cs="Calibri"/>
            <w:noProof/>
          </w:rPr>
          <w:t>Figure 3 - Parc Solaire de Porto Novo – Coulloir de interconnexion avec le réseau public</w:t>
        </w:r>
        <w:r w:rsidR="00EB604A">
          <w:rPr>
            <w:noProof/>
            <w:webHidden/>
          </w:rPr>
          <w:tab/>
        </w:r>
        <w:r w:rsidR="00EB604A">
          <w:rPr>
            <w:noProof/>
            <w:webHidden/>
          </w:rPr>
          <w:fldChar w:fldCharType="begin"/>
        </w:r>
        <w:r w:rsidR="00EB604A">
          <w:rPr>
            <w:noProof/>
            <w:webHidden/>
          </w:rPr>
          <w:instrText xml:space="preserve"> PAGEREF _Toc63957527 \h </w:instrText>
        </w:r>
        <w:r w:rsidR="00EB604A">
          <w:rPr>
            <w:noProof/>
            <w:webHidden/>
          </w:rPr>
        </w:r>
        <w:r w:rsidR="00EB604A">
          <w:rPr>
            <w:noProof/>
            <w:webHidden/>
          </w:rPr>
          <w:fldChar w:fldCharType="separate"/>
        </w:r>
        <w:r w:rsidR="00EB604A">
          <w:rPr>
            <w:noProof/>
            <w:webHidden/>
          </w:rPr>
          <w:t>26</w:t>
        </w:r>
        <w:r w:rsidR="00EB604A">
          <w:rPr>
            <w:noProof/>
            <w:webHidden/>
          </w:rPr>
          <w:fldChar w:fldCharType="end"/>
        </w:r>
      </w:hyperlink>
    </w:p>
    <w:p w:rsidR="00EB604A" w:rsidRDefault="00927008" w14:paraId="0C07F518" w14:textId="527BB2BA">
      <w:pPr>
        <w:pStyle w:val="TableofFigures"/>
        <w:rPr>
          <w:rFonts w:asciiTheme="minorHAnsi" w:hAnsiTheme="minorHAnsi" w:eastAsiaTheme="minorEastAsia" w:cstheme="minorBidi"/>
          <w:b w:val="0"/>
          <w:bCs w:val="0"/>
          <w:noProof/>
          <w:sz w:val="22"/>
          <w:szCs w:val="22"/>
          <w:lang w:eastAsia="fr-FR"/>
        </w:rPr>
      </w:pPr>
      <w:hyperlink w:history="1" w:anchor="_Toc63957528">
        <w:r w:rsidRPr="00670D13" w:rsidR="00EB604A">
          <w:rPr>
            <w:rStyle w:val="Hyperlink"/>
            <w:rFonts w:ascii="Calibri Light (Titulos)" w:hAnsi="Calibri Light (Titulos)" w:cs="Calibri"/>
            <w:noProof/>
          </w:rPr>
          <w:t>Figure 4 - Cadre géographique du Parc Solar de Preguiça</w:t>
        </w:r>
        <w:r w:rsidR="00EB604A">
          <w:rPr>
            <w:noProof/>
            <w:webHidden/>
          </w:rPr>
          <w:tab/>
        </w:r>
        <w:r w:rsidR="00EB604A">
          <w:rPr>
            <w:noProof/>
            <w:webHidden/>
          </w:rPr>
          <w:fldChar w:fldCharType="begin"/>
        </w:r>
        <w:r w:rsidR="00EB604A">
          <w:rPr>
            <w:noProof/>
            <w:webHidden/>
          </w:rPr>
          <w:instrText xml:space="preserve"> PAGEREF _Toc63957528 \h </w:instrText>
        </w:r>
        <w:r w:rsidR="00EB604A">
          <w:rPr>
            <w:noProof/>
            <w:webHidden/>
          </w:rPr>
        </w:r>
        <w:r w:rsidR="00EB604A">
          <w:rPr>
            <w:noProof/>
            <w:webHidden/>
          </w:rPr>
          <w:fldChar w:fldCharType="separate"/>
        </w:r>
        <w:r w:rsidR="00EB604A">
          <w:rPr>
            <w:noProof/>
            <w:webHidden/>
          </w:rPr>
          <w:t>27</w:t>
        </w:r>
        <w:r w:rsidR="00EB604A">
          <w:rPr>
            <w:noProof/>
            <w:webHidden/>
          </w:rPr>
          <w:fldChar w:fldCharType="end"/>
        </w:r>
      </w:hyperlink>
    </w:p>
    <w:p w:rsidR="00EB604A" w:rsidRDefault="00927008" w14:paraId="2852403C" w14:textId="62D0F0F7">
      <w:pPr>
        <w:pStyle w:val="TableofFigures"/>
        <w:rPr>
          <w:rFonts w:asciiTheme="minorHAnsi" w:hAnsiTheme="minorHAnsi" w:eastAsiaTheme="minorEastAsia" w:cstheme="minorBidi"/>
          <w:b w:val="0"/>
          <w:bCs w:val="0"/>
          <w:noProof/>
          <w:sz w:val="22"/>
          <w:szCs w:val="22"/>
          <w:lang w:eastAsia="fr-FR"/>
        </w:rPr>
      </w:pPr>
      <w:hyperlink w:history="1" w:anchor="_Toc63957529">
        <w:r w:rsidRPr="00670D13" w:rsidR="00EB604A">
          <w:rPr>
            <w:rStyle w:val="Hyperlink"/>
            <w:rFonts w:ascii="Calibri Light (Titulos)" w:hAnsi="Calibri Light (Titulos)" w:cs="Calibri"/>
            <w:noProof/>
          </w:rPr>
          <w:t>Figure 5 - Plan de localisation de ZDER/Parc Solaire de Preguiça</w:t>
        </w:r>
        <w:r w:rsidR="00EB604A">
          <w:rPr>
            <w:noProof/>
            <w:webHidden/>
          </w:rPr>
          <w:tab/>
        </w:r>
        <w:r w:rsidR="00EB604A">
          <w:rPr>
            <w:noProof/>
            <w:webHidden/>
          </w:rPr>
          <w:fldChar w:fldCharType="begin"/>
        </w:r>
        <w:r w:rsidR="00EB604A">
          <w:rPr>
            <w:noProof/>
            <w:webHidden/>
          </w:rPr>
          <w:instrText xml:space="preserve"> PAGEREF _Toc63957529 \h </w:instrText>
        </w:r>
        <w:r w:rsidR="00EB604A">
          <w:rPr>
            <w:noProof/>
            <w:webHidden/>
          </w:rPr>
        </w:r>
        <w:r w:rsidR="00EB604A">
          <w:rPr>
            <w:noProof/>
            <w:webHidden/>
          </w:rPr>
          <w:fldChar w:fldCharType="separate"/>
        </w:r>
        <w:r w:rsidR="00EB604A">
          <w:rPr>
            <w:noProof/>
            <w:webHidden/>
          </w:rPr>
          <w:t>27</w:t>
        </w:r>
        <w:r w:rsidR="00EB604A">
          <w:rPr>
            <w:noProof/>
            <w:webHidden/>
          </w:rPr>
          <w:fldChar w:fldCharType="end"/>
        </w:r>
      </w:hyperlink>
    </w:p>
    <w:p w:rsidR="00EB604A" w:rsidRDefault="00927008" w14:paraId="7676FF35" w14:textId="59B74E01">
      <w:pPr>
        <w:pStyle w:val="TableofFigures"/>
        <w:rPr>
          <w:rFonts w:asciiTheme="minorHAnsi" w:hAnsiTheme="minorHAnsi" w:eastAsiaTheme="minorEastAsia" w:cstheme="minorBidi"/>
          <w:b w:val="0"/>
          <w:bCs w:val="0"/>
          <w:noProof/>
          <w:sz w:val="22"/>
          <w:szCs w:val="22"/>
          <w:lang w:eastAsia="fr-FR"/>
        </w:rPr>
      </w:pPr>
      <w:hyperlink w:history="1" w:anchor="_Toc63957530">
        <w:r w:rsidRPr="00670D13" w:rsidR="00EB604A">
          <w:rPr>
            <w:rStyle w:val="Hyperlink"/>
            <w:rFonts w:ascii="Calibri Light (Titulos)" w:hAnsi="Calibri Light (Titulos)" w:cs="Calibri"/>
            <w:noProof/>
          </w:rPr>
          <w:t>Figure 6 - Parc Solar de Preguiça - Couloir d'interconnexion avec le réseau public</w:t>
        </w:r>
        <w:r w:rsidR="00EB604A">
          <w:rPr>
            <w:noProof/>
            <w:webHidden/>
          </w:rPr>
          <w:tab/>
        </w:r>
        <w:r w:rsidR="00EB604A">
          <w:rPr>
            <w:noProof/>
            <w:webHidden/>
          </w:rPr>
          <w:fldChar w:fldCharType="begin"/>
        </w:r>
        <w:r w:rsidR="00EB604A">
          <w:rPr>
            <w:noProof/>
            <w:webHidden/>
          </w:rPr>
          <w:instrText xml:space="preserve"> PAGEREF _Toc63957530 \h </w:instrText>
        </w:r>
        <w:r w:rsidR="00EB604A">
          <w:rPr>
            <w:noProof/>
            <w:webHidden/>
          </w:rPr>
        </w:r>
        <w:r w:rsidR="00EB604A">
          <w:rPr>
            <w:noProof/>
            <w:webHidden/>
          </w:rPr>
          <w:fldChar w:fldCharType="separate"/>
        </w:r>
        <w:r w:rsidR="00EB604A">
          <w:rPr>
            <w:noProof/>
            <w:webHidden/>
          </w:rPr>
          <w:t>28</w:t>
        </w:r>
        <w:r w:rsidR="00EB604A">
          <w:rPr>
            <w:noProof/>
            <w:webHidden/>
          </w:rPr>
          <w:fldChar w:fldCharType="end"/>
        </w:r>
      </w:hyperlink>
    </w:p>
    <w:p w:rsidR="00EB604A" w:rsidRDefault="00927008" w14:paraId="4E29840C" w14:textId="7A514F5B">
      <w:pPr>
        <w:pStyle w:val="TableofFigures"/>
        <w:rPr>
          <w:rFonts w:asciiTheme="minorHAnsi" w:hAnsiTheme="minorHAnsi" w:eastAsiaTheme="minorEastAsia" w:cstheme="minorBidi"/>
          <w:b w:val="0"/>
          <w:bCs w:val="0"/>
          <w:noProof/>
          <w:sz w:val="22"/>
          <w:szCs w:val="22"/>
          <w:lang w:eastAsia="fr-FR"/>
        </w:rPr>
      </w:pPr>
      <w:hyperlink w:history="1" w:anchor="_Toc63957531">
        <w:r w:rsidRPr="00670D13" w:rsidR="00EB604A">
          <w:rPr>
            <w:rStyle w:val="Hyperlink"/>
            <w:rFonts w:ascii="Calibri Light (Titulos)" w:hAnsi="Calibri Light (Titulos)" w:cs="Calibri"/>
            <w:noProof/>
          </w:rPr>
          <w:t>Figure 7 - Encadrement géographique du Parc Solaire de Esgrovere</w:t>
        </w:r>
        <w:r w:rsidR="00EB604A">
          <w:rPr>
            <w:noProof/>
            <w:webHidden/>
          </w:rPr>
          <w:tab/>
        </w:r>
        <w:r w:rsidR="00EB604A">
          <w:rPr>
            <w:noProof/>
            <w:webHidden/>
          </w:rPr>
          <w:fldChar w:fldCharType="begin"/>
        </w:r>
        <w:r w:rsidR="00EB604A">
          <w:rPr>
            <w:noProof/>
            <w:webHidden/>
          </w:rPr>
          <w:instrText xml:space="preserve"> PAGEREF _Toc63957531 \h </w:instrText>
        </w:r>
        <w:r w:rsidR="00EB604A">
          <w:rPr>
            <w:noProof/>
            <w:webHidden/>
          </w:rPr>
        </w:r>
        <w:r w:rsidR="00EB604A">
          <w:rPr>
            <w:noProof/>
            <w:webHidden/>
          </w:rPr>
          <w:fldChar w:fldCharType="separate"/>
        </w:r>
        <w:r w:rsidR="00EB604A">
          <w:rPr>
            <w:noProof/>
            <w:webHidden/>
          </w:rPr>
          <w:t>29</w:t>
        </w:r>
        <w:r w:rsidR="00EB604A">
          <w:rPr>
            <w:noProof/>
            <w:webHidden/>
          </w:rPr>
          <w:fldChar w:fldCharType="end"/>
        </w:r>
      </w:hyperlink>
    </w:p>
    <w:p w:rsidR="00EB604A" w:rsidRDefault="00927008" w14:paraId="29BB9A80" w14:textId="084AF3E5">
      <w:pPr>
        <w:pStyle w:val="TableofFigures"/>
        <w:rPr>
          <w:rFonts w:asciiTheme="minorHAnsi" w:hAnsiTheme="minorHAnsi" w:eastAsiaTheme="minorEastAsia" w:cstheme="minorBidi"/>
          <w:b w:val="0"/>
          <w:bCs w:val="0"/>
          <w:noProof/>
          <w:sz w:val="22"/>
          <w:szCs w:val="22"/>
          <w:lang w:eastAsia="fr-FR"/>
        </w:rPr>
      </w:pPr>
      <w:hyperlink w:history="1" w:anchor="_Toc63957532">
        <w:r w:rsidRPr="00670D13" w:rsidR="00EB604A">
          <w:rPr>
            <w:rStyle w:val="Hyperlink"/>
            <w:rFonts w:ascii="Calibri Light (Titulos)" w:hAnsi="Calibri Light (Titulos)" w:cs="Calibri"/>
            <w:noProof/>
          </w:rPr>
          <w:t>Figure 8 - Plant de localisation de la ZDER/Parc Solaire de Esgrovere</w:t>
        </w:r>
        <w:r w:rsidR="00EB604A">
          <w:rPr>
            <w:noProof/>
            <w:webHidden/>
          </w:rPr>
          <w:tab/>
        </w:r>
        <w:r w:rsidR="00EB604A">
          <w:rPr>
            <w:noProof/>
            <w:webHidden/>
          </w:rPr>
          <w:fldChar w:fldCharType="begin"/>
        </w:r>
        <w:r w:rsidR="00EB604A">
          <w:rPr>
            <w:noProof/>
            <w:webHidden/>
          </w:rPr>
          <w:instrText xml:space="preserve"> PAGEREF _Toc63957532 \h </w:instrText>
        </w:r>
        <w:r w:rsidR="00EB604A">
          <w:rPr>
            <w:noProof/>
            <w:webHidden/>
          </w:rPr>
        </w:r>
        <w:r w:rsidR="00EB604A">
          <w:rPr>
            <w:noProof/>
            <w:webHidden/>
          </w:rPr>
          <w:fldChar w:fldCharType="separate"/>
        </w:r>
        <w:r w:rsidR="00EB604A">
          <w:rPr>
            <w:noProof/>
            <w:webHidden/>
          </w:rPr>
          <w:t>29</w:t>
        </w:r>
        <w:r w:rsidR="00EB604A">
          <w:rPr>
            <w:noProof/>
            <w:webHidden/>
          </w:rPr>
          <w:fldChar w:fldCharType="end"/>
        </w:r>
      </w:hyperlink>
    </w:p>
    <w:p w:rsidR="00EB604A" w:rsidRDefault="00927008" w14:paraId="1D22E7AF" w14:textId="788EB26E">
      <w:pPr>
        <w:pStyle w:val="TableofFigures"/>
        <w:rPr>
          <w:rFonts w:asciiTheme="minorHAnsi" w:hAnsiTheme="minorHAnsi" w:eastAsiaTheme="minorEastAsia" w:cstheme="minorBidi"/>
          <w:b w:val="0"/>
          <w:bCs w:val="0"/>
          <w:noProof/>
          <w:sz w:val="22"/>
          <w:szCs w:val="22"/>
          <w:lang w:eastAsia="fr-FR"/>
        </w:rPr>
      </w:pPr>
      <w:hyperlink w:history="1" w:anchor="_Toc63957533">
        <w:r w:rsidRPr="00670D13" w:rsidR="00EB604A">
          <w:rPr>
            <w:rStyle w:val="Hyperlink"/>
            <w:rFonts w:ascii="Calibri Light (Titulos)" w:hAnsi="Calibri Light (Titulos)" w:cs="Calibri"/>
            <w:noProof/>
          </w:rPr>
          <w:t>Figure 9 - Parc Solaire de Esgrovere – Coulloir de interconnexion avec le résau public</w:t>
        </w:r>
        <w:r w:rsidR="00EB604A">
          <w:rPr>
            <w:noProof/>
            <w:webHidden/>
          </w:rPr>
          <w:tab/>
        </w:r>
        <w:r w:rsidR="00EB604A">
          <w:rPr>
            <w:noProof/>
            <w:webHidden/>
          </w:rPr>
          <w:fldChar w:fldCharType="begin"/>
        </w:r>
        <w:r w:rsidR="00EB604A">
          <w:rPr>
            <w:noProof/>
            <w:webHidden/>
          </w:rPr>
          <w:instrText xml:space="preserve"> PAGEREF _Toc63957533 \h </w:instrText>
        </w:r>
        <w:r w:rsidR="00EB604A">
          <w:rPr>
            <w:noProof/>
            <w:webHidden/>
          </w:rPr>
        </w:r>
        <w:r w:rsidR="00EB604A">
          <w:rPr>
            <w:noProof/>
            <w:webHidden/>
          </w:rPr>
          <w:fldChar w:fldCharType="separate"/>
        </w:r>
        <w:r w:rsidR="00EB604A">
          <w:rPr>
            <w:noProof/>
            <w:webHidden/>
          </w:rPr>
          <w:t>30</w:t>
        </w:r>
        <w:r w:rsidR="00EB604A">
          <w:rPr>
            <w:noProof/>
            <w:webHidden/>
          </w:rPr>
          <w:fldChar w:fldCharType="end"/>
        </w:r>
      </w:hyperlink>
    </w:p>
    <w:p w:rsidR="00EB604A" w:rsidRDefault="00927008" w14:paraId="5F1EED7A" w14:textId="6F338BF8">
      <w:pPr>
        <w:pStyle w:val="TableofFigures"/>
        <w:rPr>
          <w:rFonts w:asciiTheme="minorHAnsi" w:hAnsiTheme="minorHAnsi" w:eastAsiaTheme="minorEastAsia" w:cstheme="minorBidi"/>
          <w:b w:val="0"/>
          <w:bCs w:val="0"/>
          <w:noProof/>
          <w:sz w:val="22"/>
          <w:szCs w:val="22"/>
          <w:lang w:eastAsia="fr-FR"/>
        </w:rPr>
      </w:pPr>
      <w:hyperlink w:history="1" w:anchor="_Toc63957534">
        <w:r w:rsidRPr="00670D13" w:rsidR="00EB604A">
          <w:rPr>
            <w:rStyle w:val="Hyperlink"/>
            <w:rFonts w:ascii="Calibri Light (Titulos)" w:hAnsi="Calibri Light (Titulos)" w:cs="Calibri"/>
            <w:noProof/>
          </w:rPr>
          <w:t>Figure 10 - Plan de localisation ZDER / Parc solaire de Fogo</w:t>
        </w:r>
        <w:r w:rsidR="00EB604A">
          <w:rPr>
            <w:noProof/>
            <w:webHidden/>
          </w:rPr>
          <w:tab/>
        </w:r>
        <w:r w:rsidR="00EB604A">
          <w:rPr>
            <w:noProof/>
            <w:webHidden/>
          </w:rPr>
          <w:fldChar w:fldCharType="begin"/>
        </w:r>
        <w:r w:rsidR="00EB604A">
          <w:rPr>
            <w:noProof/>
            <w:webHidden/>
          </w:rPr>
          <w:instrText xml:space="preserve"> PAGEREF _Toc63957534 \h </w:instrText>
        </w:r>
        <w:r w:rsidR="00EB604A">
          <w:rPr>
            <w:noProof/>
            <w:webHidden/>
          </w:rPr>
        </w:r>
        <w:r w:rsidR="00EB604A">
          <w:rPr>
            <w:noProof/>
            <w:webHidden/>
          </w:rPr>
          <w:fldChar w:fldCharType="separate"/>
        </w:r>
        <w:r w:rsidR="00EB604A">
          <w:rPr>
            <w:noProof/>
            <w:webHidden/>
          </w:rPr>
          <w:t>31</w:t>
        </w:r>
        <w:r w:rsidR="00EB604A">
          <w:rPr>
            <w:noProof/>
            <w:webHidden/>
          </w:rPr>
          <w:fldChar w:fldCharType="end"/>
        </w:r>
      </w:hyperlink>
    </w:p>
    <w:p w:rsidR="00EB604A" w:rsidRDefault="00927008" w14:paraId="40895768" w14:textId="453571FC">
      <w:pPr>
        <w:pStyle w:val="TableofFigures"/>
        <w:rPr>
          <w:rFonts w:asciiTheme="minorHAnsi" w:hAnsiTheme="minorHAnsi" w:eastAsiaTheme="minorEastAsia" w:cstheme="minorBidi"/>
          <w:b w:val="0"/>
          <w:bCs w:val="0"/>
          <w:noProof/>
          <w:sz w:val="22"/>
          <w:szCs w:val="22"/>
          <w:lang w:eastAsia="fr-FR"/>
        </w:rPr>
      </w:pPr>
      <w:hyperlink w:history="1" w:anchor="_Toc63957535">
        <w:r w:rsidRPr="00670D13" w:rsidR="00EB604A">
          <w:rPr>
            <w:rStyle w:val="Hyperlink"/>
            <w:rFonts w:ascii="Calibri Light (Titulos)" w:hAnsi="Calibri Light (Titulos)" w:cs="Calibri"/>
            <w:noProof/>
          </w:rPr>
          <w:t>Figure 11 - Disposition du câble moyenne tension existant et du point de connexion</w:t>
        </w:r>
        <w:r w:rsidR="00EB604A">
          <w:rPr>
            <w:noProof/>
            <w:webHidden/>
          </w:rPr>
          <w:tab/>
        </w:r>
        <w:r w:rsidR="00EB604A">
          <w:rPr>
            <w:noProof/>
            <w:webHidden/>
          </w:rPr>
          <w:fldChar w:fldCharType="begin"/>
        </w:r>
        <w:r w:rsidR="00EB604A">
          <w:rPr>
            <w:noProof/>
            <w:webHidden/>
          </w:rPr>
          <w:instrText xml:space="preserve"> PAGEREF _Toc63957535 \h </w:instrText>
        </w:r>
        <w:r w:rsidR="00EB604A">
          <w:rPr>
            <w:noProof/>
            <w:webHidden/>
          </w:rPr>
        </w:r>
        <w:r w:rsidR="00EB604A">
          <w:rPr>
            <w:noProof/>
            <w:webHidden/>
          </w:rPr>
          <w:fldChar w:fldCharType="separate"/>
        </w:r>
        <w:r w:rsidR="00EB604A">
          <w:rPr>
            <w:noProof/>
            <w:webHidden/>
          </w:rPr>
          <w:t>32</w:t>
        </w:r>
        <w:r w:rsidR="00EB604A">
          <w:rPr>
            <w:noProof/>
            <w:webHidden/>
          </w:rPr>
          <w:fldChar w:fldCharType="end"/>
        </w:r>
      </w:hyperlink>
    </w:p>
    <w:p w:rsidRPr="003962D3" w:rsidR="00777AAA" w:rsidP="00777AAA" w:rsidRDefault="00777AAA" w14:paraId="623665FA" w14:textId="6FEB14CF">
      <w:pPr>
        <w:rPr>
          <w:rFonts w:asciiTheme="majorHAnsi" w:hAnsiTheme="majorHAnsi" w:cstheme="majorHAnsi"/>
          <w:lang w:val="pt-PT" w:eastAsia="fr-FR"/>
        </w:rPr>
      </w:pPr>
      <w:r w:rsidRPr="003962D3">
        <w:rPr>
          <w:rFonts w:asciiTheme="majorHAnsi" w:hAnsiTheme="majorHAnsi" w:cstheme="majorHAnsi"/>
          <w:lang w:eastAsia="fr-FR"/>
        </w:rPr>
        <w:fldChar w:fldCharType="end"/>
      </w:r>
    </w:p>
    <w:p w:rsidRPr="000E1175" w:rsidR="00213691" w:rsidP="00777AAA" w:rsidRDefault="00213691" w14:paraId="0A644067" w14:textId="77777777">
      <w:pPr>
        <w:rPr>
          <w:lang w:val="pt-PT" w:eastAsia="fr-FR"/>
        </w:rPr>
      </w:pPr>
    </w:p>
    <w:p w:rsidRPr="000E1175" w:rsidR="00213691" w:rsidP="00777AAA" w:rsidRDefault="00213691" w14:paraId="43077434" w14:textId="77777777">
      <w:pPr>
        <w:rPr>
          <w:lang w:val="pt-PT" w:eastAsia="fr-FR"/>
        </w:rPr>
      </w:pPr>
    </w:p>
    <w:p w:rsidRPr="000E1175" w:rsidR="00213691" w:rsidP="00777AAA" w:rsidRDefault="00213691" w14:paraId="1001BEFE" w14:textId="77777777">
      <w:pPr>
        <w:rPr>
          <w:lang w:val="pt-PT" w:eastAsia="fr-FR"/>
        </w:rPr>
      </w:pPr>
    </w:p>
    <w:p w:rsidRPr="000E1175" w:rsidR="00213691" w:rsidP="00777AAA" w:rsidRDefault="00213691" w14:paraId="2E08D06B" w14:textId="77777777">
      <w:pPr>
        <w:rPr>
          <w:lang w:val="pt-PT" w:eastAsia="fr-FR"/>
        </w:rPr>
      </w:pPr>
    </w:p>
    <w:p w:rsidRPr="000E1175" w:rsidR="00213691" w:rsidP="00777AAA" w:rsidRDefault="00213691" w14:paraId="233070EA" w14:textId="77777777">
      <w:pPr>
        <w:rPr>
          <w:lang w:val="pt-PT" w:eastAsia="fr-FR"/>
        </w:rPr>
      </w:pPr>
    </w:p>
    <w:p w:rsidR="00A22694" w:rsidP="00A22694" w:rsidRDefault="00A22694" w14:paraId="03AFBE65" w14:textId="77E2F8EA">
      <w:pPr>
        <w:pStyle w:val="Heading1"/>
        <w:spacing w:before="0"/>
        <w:jc w:val="center"/>
        <w:rPr>
          <w:rFonts w:cstheme="majorHAnsi"/>
          <w:kern w:val="32"/>
          <w:lang w:eastAsia="fr-FR"/>
        </w:rPr>
      </w:pPr>
      <w:bookmarkStart w:name="_Toc63957428" w:id="2"/>
      <w:r w:rsidRPr="00A22694">
        <w:rPr>
          <w:rFonts w:cstheme="majorHAnsi"/>
          <w:kern w:val="32"/>
          <w:lang w:eastAsia="fr-FR"/>
        </w:rPr>
        <w:lastRenderedPageBreak/>
        <w:t>LISTE DES SIGLES</w:t>
      </w:r>
      <w:bookmarkEnd w:id="2"/>
    </w:p>
    <w:p w:rsidRPr="00AF7DC3" w:rsidR="00AF7DC3" w:rsidP="00AF7DC3" w:rsidRDefault="00AF7DC3" w14:paraId="59743100" w14:textId="77777777">
      <w:pPr>
        <w:rPr>
          <w:lang w:eastAsia="fr-FR"/>
        </w:rPr>
      </w:pPr>
    </w:p>
    <w:tbl>
      <w:tblPr>
        <w:tblW w:w="0" w:type="auto"/>
        <w:jc w:val="center"/>
        <w:tblLayout w:type="fixed"/>
        <w:tblCellMar>
          <w:left w:w="0" w:type="dxa"/>
          <w:right w:w="0" w:type="dxa"/>
        </w:tblCellMar>
        <w:tblLook w:val="0000" w:firstRow="0" w:lastRow="0" w:firstColumn="0" w:lastColumn="0" w:noHBand="0" w:noVBand="0"/>
      </w:tblPr>
      <w:tblGrid>
        <w:gridCol w:w="851"/>
        <w:gridCol w:w="7411"/>
      </w:tblGrid>
      <w:tr w:rsidRPr="009B6B55" w:rsidR="004D6FB9" w:rsidTr="29C7A0F9" w14:paraId="780F3584" w14:textId="77777777">
        <w:trPr>
          <w:trHeight w:val="274" w:hRule="exact"/>
          <w:jc w:val="center"/>
        </w:trPr>
        <w:tc>
          <w:tcPr>
            <w:tcW w:w="851" w:type="dxa"/>
            <w:tcMar/>
          </w:tcPr>
          <w:p w:rsidRPr="001F7015" w:rsidR="004D6FB9" w:rsidP="001F7015" w:rsidRDefault="004D6FB9" w14:paraId="34F79336" w14:textId="77777777">
            <w:pPr>
              <w:pStyle w:val="TableParagraph"/>
              <w:kinsoku w:val="0"/>
              <w:overflowPunct w:val="0"/>
              <w:spacing w:before="25"/>
              <w:rPr>
                <w:rFonts w:asciiTheme="majorHAnsi" w:hAnsiTheme="majorHAnsi" w:cstheme="majorHAnsi"/>
                <w:spacing w:val="-1"/>
                <w:sz w:val="22"/>
                <w:szCs w:val="22"/>
                <w:lang w:val="fr-FR"/>
              </w:rPr>
            </w:pPr>
            <w:r w:rsidRPr="001F7015">
              <w:rPr>
                <w:rFonts w:asciiTheme="majorHAnsi" w:hAnsiTheme="majorHAnsi" w:cstheme="majorHAnsi"/>
                <w:spacing w:val="-1"/>
                <w:sz w:val="22"/>
                <w:szCs w:val="22"/>
                <w:lang w:val="fr-FR"/>
              </w:rPr>
              <w:t>BM</w:t>
            </w:r>
          </w:p>
        </w:tc>
        <w:tc>
          <w:tcPr>
            <w:tcW w:w="7411" w:type="dxa"/>
            <w:tcMar/>
          </w:tcPr>
          <w:p w:rsidRPr="002B7968" w:rsidR="004D6FB9" w:rsidP="001F7015" w:rsidRDefault="004D6FB9" w14:paraId="18D7589C" w14:textId="77777777">
            <w:pPr>
              <w:pStyle w:val="TableParagraph"/>
              <w:kinsoku w:val="0"/>
              <w:overflowPunct w:val="0"/>
              <w:spacing w:before="25"/>
              <w:rPr>
                <w:rFonts w:asciiTheme="majorHAnsi" w:hAnsiTheme="majorHAnsi" w:cstheme="majorHAnsi"/>
                <w:spacing w:val="-1"/>
                <w:sz w:val="22"/>
                <w:szCs w:val="22"/>
                <w:lang w:val="fr-FR"/>
              </w:rPr>
            </w:pPr>
            <w:r w:rsidRPr="002B7968">
              <w:rPr>
                <w:rFonts w:asciiTheme="majorHAnsi" w:hAnsiTheme="majorHAnsi" w:cstheme="majorHAnsi"/>
                <w:spacing w:val="-1"/>
                <w:sz w:val="22"/>
                <w:szCs w:val="22"/>
                <w:lang w:val="fr-FR"/>
              </w:rPr>
              <w:t xml:space="preserve">Banque Mondiale </w:t>
            </w:r>
          </w:p>
          <w:p w:rsidRPr="001F7015" w:rsidR="004D6FB9" w:rsidP="001F7015" w:rsidRDefault="004D6FB9" w14:paraId="186F11EB" w14:textId="77777777">
            <w:pPr>
              <w:pStyle w:val="TableParagraph"/>
              <w:kinsoku w:val="0"/>
              <w:overflowPunct w:val="0"/>
              <w:spacing w:before="105"/>
              <w:ind w:left="273"/>
              <w:rPr>
                <w:rFonts w:asciiTheme="majorHAnsi" w:hAnsiTheme="majorHAnsi" w:cstheme="majorHAnsi"/>
                <w:spacing w:val="-1"/>
                <w:sz w:val="22"/>
                <w:szCs w:val="22"/>
                <w:lang w:val="fr-FR"/>
              </w:rPr>
            </w:pPr>
          </w:p>
        </w:tc>
      </w:tr>
      <w:tr w:rsidRPr="009B6B55" w:rsidR="004D6FB9" w:rsidTr="29C7A0F9" w14:paraId="67070AF3" w14:textId="77777777">
        <w:trPr>
          <w:trHeight w:val="292" w:hRule="exact"/>
          <w:jc w:val="center"/>
        </w:trPr>
        <w:tc>
          <w:tcPr>
            <w:tcW w:w="851" w:type="dxa"/>
            <w:tcMar/>
          </w:tcPr>
          <w:p w:rsidRPr="002B7968" w:rsidR="004D6FB9" w:rsidP="001F7015" w:rsidRDefault="004D6FB9" w14:paraId="7A84FE4A" w14:textId="77777777">
            <w:pPr>
              <w:pStyle w:val="TableParagraph"/>
              <w:kinsoku w:val="0"/>
              <w:overflowPunct w:val="0"/>
              <w:spacing w:before="25"/>
              <w:rPr>
                <w:rFonts w:asciiTheme="majorHAnsi" w:hAnsiTheme="majorHAnsi" w:cstheme="majorHAnsi"/>
                <w:spacing w:val="-1"/>
                <w:sz w:val="22"/>
                <w:szCs w:val="22"/>
                <w:lang w:val="fr-FR"/>
              </w:rPr>
            </w:pPr>
            <w:r w:rsidRPr="0038280D">
              <w:rPr>
                <w:rFonts w:asciiTheme="majorHAnsi" w:hAnsiTheme="majorHAnsi" w:cstheme="majorHAnsi"/>
                <w:spacing w:val="-1"/>
                <w:sz w:val="22"/>
                <w:szCs w:val="22"/>
                <w:lang w:val="fr-FR"/>
              </w:rPr>
              <w:t>CC</w:t>
            </w:r>
          </w:p>
        </w:tc>
        <w:tc>
          <w:tcPr>
            <w:tcW w:w="7411" w:type="dxa"/>
            <w:tcMar/>
          </w:tcPr>
          <w:p w:rsidRPr="002B7968" w:rsidR="004D6FB9" w:rsidP="001F7015" w:rsidRDefault="004D6FB9" w14:paraId="5B1C481B" w14:textId="77777777">
            <w:pPr>
              <w:pStyle w:val="TableParagraph"/>
              <w:kinsoku w:val="0"/>
              <w:overflowPunct w:val="0"/>
              <w:spacing w:before="25"/>
              <w:rPr>
                <w:rFonts w:asciiTheme="majorHAnsi" w:hAnsiTheme="majorHAnsi" w:cstheme="majorHAnsi"/>
                <w:spacing w:val="-1"/>
                <w:sz w:val="22"/>
                <w:szCs w:val="22"/>
                <w:lang w:val="fr-FR"/>
              </w:rPr>
            </w:pPr>
            <w:r w:rsidRPr="0038280D">
              <w:rPr>
                <w:rFonts w:asciiTheme="majorHAnsi" w:hAnsiTheme="majorHAnsi" w:cstheme="majorHAnsi"/>
                <w:spacing w:val="-1"/>
                <w:sz w:val="22"/>
                <w:szCs w:val="22"/>
                <w:lang w:val="fr-FR"/>
              </w:rPr>
              <w:t xml:space="preserve">Comité de Coordination </w:t>
            </w:r>
          </w:p>
        </w:tc>
      </w:tr>
      <w:tr w:rsidRPr="009B6B55" w:rsidR="004D6FB9" w:rsidTr="29C7A0F9" w14:paraId="6D10E88A" w14:textId="77777777">
        <w:trPr>
          <w:trHeight w:val="257" w:hRule="exact"/>
          <w:jc w:val="center"/>
        </w:trPr>
        <w:tc>
          <w:tcPr>
            <w:tcW w:w="851" w:type="dxa"/>
            <w:tcMar/>
          </w:tcPr>
          <w:p w:rsidRPr="0038280D" w:rsidR="004D6FB9" w:rsidP="001F7015" w:rsidRDefault="004D6FB9" w14:paraId="143BEFA3" w14:textId="77777777">
            <w:pPr>
              <w:pStyle w:val="TableParagraph"/>
              <w:kinsoku w:val="0"/>
              <w:overflowPunct w:val="0"/>
              <w:spacing w:before="25"/>
              <w:rPr>
                <w:rFonts w:asciiTheme="majorHAnsi" w:hAnsiTheme="majorHAnsi" w:cstheme="majorHAnsi"/>
                <w:spacing w:val="-1"/>
                <w:sz w:val="22"/>
                <w:szCs w:val="22"/>
                <w:lang w:val="fr-FR"/>
              </w:rPr>
            </w:pPr>
            <w:r>
              <w:rPr>
                <w:rFonts w:asciiTheme="majorHAnsi" w:hAnsiTheme="majorHAnsi" w:cstheme="majorHAnsi"/>
                <w:spacing w:val="-1"/>
                <w:sz w:val="22"/>
                <w:szCs w:val="22"/>
                <w:lang w:val="fr-FR"/>
              </w:rPr>
              <w:t>CES</w:t>
            </w:r>
          </w:p>
        </w:tc>
        <w:tc>
          <w:tcPr>
            <w:tcW w:w="7411" w:type="dxa"/>
            <w:tcMar/>
          </w:tcPr>
          <w:p w:rsidRPr="0038280D" w:rsidR="004D6FB9" w:rsidP="001F7015" w:rsidRDefault="004D6FB9" w14:paraId="5A64EE25" w14:textId="77777777">
            <w:pPr>
              <w:pStyle w:val="TableParagraph"/>
              <w:kinsoku w:val="0"/>
              <w:overflowPunct w:val="0"/>
              <w:spacing w:before="25"/>
              <w:rPr>
                <w:rFonts w:asciiTheme="majorHAnsi" w:hAnsiTheme="majorHAnsi" w:cstheme="majorHAnsi"/>
                <w:spacing w:val="-1"/>
                <w:sz w:val="22"/>
                <w:szCs w:val="22"/>
                <w:lang w:val="fr-FR"/>
              </w:rPr>
            </w:pPr>
            <w:r w:rsidRPr="00504C09">
              <w:rPr>
                <w:rFonts w:asciiTheme="majorHAnsi" w:hAnsiTheme="majorHAnsi" w:cstheme="majorHAnsi"/>
                <w:spacing w:val="-1"/>
                <w:sz w:val="22"/>
                <w:szCs w:val="22"/>
                <w:lang w:val="fr-FR"/>
              </w:rPr>
              <w:t>Cadre Environnemental  et Social</w:t>
            </w:r>
          </w:p>
        </w:tc>
      </w:tr>
      <w:tr w:rsidRPr="009B6B55" w:rsidR="004D6FB9" w:rsidTr="29C7A0F9" w14:paraId="06F017C5" w14:textId="77777777">
        <w:trPr>
          <w:trHeight w:val="288" w:hRule="exact"/>
          <w:jc w:val="center"/>
        </w:trPr>
        <w:tc>
          <w:tcPr>
            <w:tcW w:w="851" w:type="dxa"/>
            <w:tcMar/>
          </w:tcPr>
          <w:p w:rsidRPr="0038280D" w:rsidR="004D6FB9" w:rsidP="001F7015" w:rsidRDefault="004D6FB9" w14:paraId="3CB5F3F0" w14:textId="18C68DB1">
            <w:pPr>
              <w:pStyle w:val="TableParagraph"/>
              <w:kinsoku w:val="0"/>
              <w:overflowPunct w:val="0"/>
              <w:spacing w:before="25"/>
              <w:rPr>
                <w:rFonts w:asciiTheme="majorHAnsi" w:hAnsiTheme="majorHAnsi" w:cstheme="majorHAnsi"/>
                <w:spacing w:val="-1"/>
                <w:sz w:val="22"/>
                <w:szCs w:val="22"/>
                <w:lang w:val="fr-FR"/>
              </w:rPr>
            </w:pPr>
            <w:r w:rsidRPr="0038280D">
              <w:rPr>
                <w:rFonts w:asciiTheme="majorHAnsi" w:hAnsiTheme="majorHAnsi" w:cstheme="majorHAnsi"/>
                <w:spacing w:val="-1"/>
                <w:sz w:val="22"/>
                <w:szCs w:val="22"/>
                <w:lang w:val="fr-FR"/>
              </w:rPr>
              <w:t>CND</w:t>
            </w:r>
          </w:p>
        </w:tc>
        <w:tc>
          <w:tcPr>
            <w:tcW w:w="7411" w:type="dxa"/>
            <w:tcMar/>
          </w:tcPr>
          <w:p w:rsidRPr="0038280D" w:rsidR="004D6FB9" w:rsidP="001F7015" w:rsidRDefault="004D6FB9" w14:paraId="2B5C1721" w14:textId="77777777">
            <w:pPr>
              <w:pStyle w:val="TableParagraph"/>
              <w:kinsoku w:val="0"/>
              <w:overflowPunct w:val="0"/>
              <w:spacing w:before="25"/>
              <w:rPr>
                <w:rFonts w:asciiTheme="majorHAnsi" w:hAnsiTheme="majorHAnsi" w:cstheme="majorHAnsi"/>
                <w:spacing w:val="-1"/>
                <w:sz w:val="22"/>
                <w:szCs w:val="22"/>
                <w:lang w:val="fr-FR"/>
              </w:rPr>
            </w:pPr>
            <w:r w:rsidRPr="0038280D">
              <w:rPr>
                <w:rFonts w:asciiTheme="majorHAnsi" w:hAnsiTheme="majorHAnsi" w:cstheme="majorHAnsi"/>
                <w:spacing w:val="-1"/>
                <w:sz w:val="22"/>
                <w:szCs w:val="22"/>
                <w:lang w:val="fr-FR"/>
              </w:rPr>
              <w:t xml:space="preserve">Contributions nationales déterminées </w:t>
            </w:r>
          </w:p>
        </w:tc>
      </w:tr>
      <w:tr w:rsidRPr="009B6B55" w:rsidR="004D6FB9" w:rsidTr="29C7A0F9" w14:paraId="7104A4FB" w14:textId="77777777">
        <w:trPr>
          <w:trHeight w:val="291" w:hRule="exact"/>
          <w:jc w:val="center"/>
        </w:trPr>
        <w:tc>
          <w:tcPr>
            <w:tcW w:w="851" w:type="dxa"/>
            <w:tcMar/>
          </w:tcPr>
          <w:p w:rsidRPr="002B7968" w:rsidR="004D6FB9" w:rsidP="001F7015" w:rsidRDefault="004D6FB9" w14:paraId="43CC9EAF" w14:textId="77777777">
            <w:pPr>
              <w:pStyle w:val="TableParagraph"/>
              <w:kinsoku w:val="0"/>
              <w:overflowPunct w:val="0"/>
              <w:spacing w:before="25"/>
              <w:rPr>
                <w:rFonts w:asciiTheme="majorHAnsi" w:hAnsiTheme="majorHAnsi" w:cstheme="majorHAnsi"/>
                <w:spacing w:val="-1"/>
                <w:sz w:val="22"/>
                <w:szCs w:val="22"/>
                <w:lang w:val="fr-FR"/>
              </w:rPr>
            </w:pPr>
            <w:r w:rsidRPr="0038280D">
              <w:rPr>
                <w:rFonts w:asciiTheme="majorHAnsi" w:hAnsiTheme="majorHAnsi" w:cstheme="majorHAnsi"/>
                <w:spacing w:val="-1"/>
                <w:sz w:val="22"/>
                <w:szCs w:val="22"/>
                <w:lang w:val="fr-FR"/>
              </w:rPr>
              <w:t>CCNUCC</w:t>
            </w:r>
          </w:p>
        </w:tc>
        <w:tc>
          <w:tcPr>
            <w:tcW w:w="7411" w:type="dxa"/>
            <w:tcMar/>
          </w:tcPr>
          <w:p w:rsidRPr="002B7968" w:rsidR="004D6FB9" w:rsidP="001F7015" w:rsidRDefault="004D6FB9" w14:paraId="1BF0694E" w14:textId="77777777">
            <w:pPr>
              <w:pStyle w:val="TableParagraph"/>
              <w:kinsoku w:val="0"/>
              <w:overflowPunct w:val="0"/>
              <w:spacing w:before="25"/>
              <w:rPr>
                <w:rFonts w:asciiTheme="majorHAnsi" w:hAnsiTheme="majorHAnsi" w:cstheme="majorHAnsi"/>
                <w:spacing w:val="-1"/>
                <w:sz w:val="22"/>
                <w:szCs w:val="22"/>
                <w:lang w:val="fr-FR"/>
              </w:rPr>
            </w:pPr>
            <w:r w:rsidRPr="0038280D">
              <w:rPr>
                <w:rFonts w:asciiTheme="majorHAnsi" w:hAnsiTheme="majorHAnsi" w:cstheme="majorHAnsi"/>
                <w:spacing w:val="-1"/>
                <w:sz w:val="22"/>
                <w:szCs w:val="22"/>
                <w:lang w:val="fr-FR"/>
              </w:rPr>
              <w:t xml:space="preserve">Cadre des Nations Unies sur le changement climatique </w:t>
            </w:r>
          </w:p>
        </w:tc>
      </w:tr>
      <w:tr w:rsidRPr="009B6B55" w:rsidR="004D6FB9" w:rsidTr="29C7A0F9" w14:paraId="71B1F3A4" w14:textId="77777777">
        <w:trPr>
          <w:trHeight w:val="258" w:hRule="exact"/>
          <w:jc w:val="center"/>
        </w:trPr>
        <w:tc>
          <w:tcPr>
            <w:tcW w:w="851" w:type="dxa"/>
            <w:tcMar/>
          </w:tcPr>
          <w:p w:rsidRPr="002B7968" w:rsidR="004D6FB9" w:rsidP="001F7015" w:rsidRDefault="004D6FB9" w14:paraId="5A3A349B" w14:textId="77777777">
            <w:pPr>
              <w:pStyle w:val="TableParagraph"/>
              <w:kinsoku w:val="0"/>
              <w:overflowPunct w:val="0"/>
              <w:spacing w:before="25"/>
              <w:rPr>
                <w:rFonts w:asciiTheme="majorHAnsi" w:hAnsiTheme="majorHAnsi" w:cstheme="majorHAnsi"/>
                <w:spacing w:val="-1"/>
                <w:sz w:val="22"/>
                <w:szCs w:val="22"/>
                <w:lang w:val="fr-FR"/>
              </w:rPr>
            </w:pPr>
            <w:r w:rsidRPr="002B7968">
              <w:rPr>
                <w:rFonts w:asciiTheme="majorHAnsi" w:hAnsiTheme="majorHAnsi" w:cstheme="majorHAnsi"/>
                <w:spacing w:val="-1"/>
                <w:sz w:val="22"/>
                <w:szCs w:val="22"/>
                <w:lang w:val="fr-FR"/>
              </w:rPr>
              <w:t>CPR</w:t>
            </w:r>
          </w:p>
        </w:tc>
        <w:tc>
          <w:tcPr>
            <w:tcW w:w="7411" w:type="dxa"/>
            <w:tcMar/>
          </w:tcPr>
          <w:p w:rsidRPr="002B7968" w:rsidR="004D6FB9" w:rsidP="001F7015" w:rsidRDefault="004D6FB9" w14:paraId="06010F3B" w14:textId="77777777">
            <w:pPr>
              <w:pStyle w:val="TableParagraph"/>
              <w:kinsoku w:val="0"/>
              <w:overflowPunct w:val="0"/>
              <w:spacing w:before="25"/>
              <w:rPr>
                <w:rFonts w:asciiTheme="majorHAnsi" w:hAnsiTheme="majorHAnsi" w:cstheme="majorHAnsi"/>
                <w:spacing w:val="-1"/>
                <w:sz w:val="22"/>
                <w:szCs w:val="22"/>
                <w:lang w:val="fr-FR"/>
              </w:rPr>
            </w:pPr>
            <w:r w:rsidRPr="002B7968">
              <w:rPr>
                <w:rFonts w:asciiTheme="majorHAnsi" w:hAnsiTheme="majorHAnsi" w:cstheme="majorHAnsi"/>
                <w:spacing w:val="-1"/>
                <w:sz w:val="22"/>
                <w:szCs w:val="22"/>
                <w:lang w:val="fr-FR"/>
              </w:rPr>
              <w:t>Cadre Politique de Réinstallation</w:t>
            </w:r>
          </w:p>
        </w:tc>
      </w:tr>
      <w:tr w:rsidRPr="009B6B55" w:rsidR="004D6FB9" w:rsidTr="29C7A0F9" w14:paraId="0C3C2D3F" w14:textId="77777777">
        <w:trPr>
          <w:trHeight w:val="301" w:hRule="exact"/>
          <w:jc w:val="center"/>
        </w:trPr>
        <w:tc>
          <w:tcPr>
            <w:tcW w:w="851" w:type="dxa"/>
            <w:tcMar/>
          </w:tcPr>
          <w:p w:rsidRPr="002B7968" w:rsidR="004D6FB9" w:rsidP="001F7015" w:rsidRDefault="004D6FB9" w14:paraId="52DCD708" w14:textId="77777777">
            <w:pPr>
              <w:pStyle w:val="TableParagraph"/>
              <w:kinsoku w:val="0"/>
              <w:overflowPunct w:val="0"/>
              <w:spacing w:before="25"/>
              <w:rPr>
                <w:rFonts w:asciiTheme="majorHAnsi" w:hAnsiTheme="majorHAnsi" w:cstheme="majorHAnsi"/>
                <w:spacing w:val="-1"/>
                <w:sz w:val="22"/>
                <w:szCs w:val="22"/>
                <w:lang w:val="fr-FR"/>
              </w:rPr>
            </w:pPr>
            <w:r w:rsidRPr="002B7968">
              <w:rPr>
                <w:rFonts w:asciiTheme="majorHAnsi" w:hAnsiTheme="majorHAnsi" w:cstheme="majorHAnsi"/>
                <w:spacing w:val="-1"/>
                <w:sz w:val="22"/>
                <w:szCs w:val="22"/>
                <w:lang w:val="fr-FR"/>
              </w:rPr>
              <w:t>DGAFE</w:t>
            </w:r>
          </w:p>
        </w:tc>
        <w:tc>
          <w:tcPr>
            <w:tcW w:w="7411" w:type="dxa"/>
            <w:tcMar/>
          </w:tcPr>
          <w:p w:rsidRPr="002B7968" w:rsidR="004D6FB9" w:rsidP="001F7015" w:rsidRDefault="004D6FB9" w14:paraId="7D3242DE" w14:textId="77777777">
            <w:pPr>
              <w:pStyle w:val="TableParagraph"/>
              <w:kinsoku w:val="0"/>
              <w:overflowPunct w:val="0"/>
              <w:spacing w:before="25"/>
              <w:rPr>
                <w:rFonts w:asciiTheme="majorHAnsi" w:hAnsiTheme="majorHAnsi" w:cstheme="majorHAnsi"/>
                <w:spacing w:val="-1"/>
                <w:sz w:val="22"/>
                <w:szCs w:val="22"/>
                <w:lang w:val="fr-FR"/>
              </w:rPr>
            </w:pPr>
            <w:r w:rsidRPr="001F7015">
              <w:rPr>
                <w:rFonts w:asciiTheme="majorHAnsi" w:hAnsiTheme="majorHAnsi" w:cstheme="majorHAnsi"/>
                <w:spacing w:val="-1"/>
                <w:sz w:val="22"/>
                <w:szCs w:val="22"/>
                <w:lang w:val="fr-FR"/>
              </w:rPr>
              <w:t>Direction Générale de l'Agriculture, des Forêts et de l'Élevage</w:t>
            </w:r>
          </w:p>
        </w:tc>
      </w:tr>
      <w:tr w:rsidRPr="009B6B55" w:rsidR="004D6FB9" w:rsidTr="29C7A0F9" w14:paraId="2315265C" w14:textId="77777777">
        <w:trPr>
          <w:trHeight w:val="280" w:hRule="exact"/>
          <w:jc w:val="center"/>
        </w:trPr>
        <w:tc>
          <w:tcPr>
            <w:tcW w:w="851" w:type="dxa"/>
            <w:tcMar/>
          </w:tcPr>
          <w:p w:rsidRPr="002B7968" w:rsidR="004D6FB9" w:rsidP="001F7015" w:rsidRDefault="004D6FB9" w14:paraId="7BA08141" w14:textId="77777777">
            <w:pPr>
              <w:pStyle w:val="TableParagraph"/>
              <w:kinsoku w:val="0"/>
              <w:overflowPunct w:val="0"/>
              <w:spacing w:before="25"/>
              <w:rPr>
                <w:rFonts w:asciiTheme="majorHAnsi" w:hAnsiTheme="majorHAnsi" w:cstheme="majorHAnsi"/>
                <w:spacing w:val="-1"/>
                <w:sz w:val="22"/>
                <w:szCs w:val="22"/>
                <w:lang w:val="fr-FR"/>
              </w:rPr>
            </w:pPr>
            <w:r w:rsidRPr="002B7968">
              <w:rPr>
                <w:rFonts w:asciiTheme="majorHAnsi" w:hAnsiTheme="majorHAnsi" w:cstheme="majorHAnsi"/>
                <w:spacing w:val="-1"/>
                <w:sz w:val="22"/>
                <w:szCs w:val="22"/>
                <w:lang w:val="fr-FR"/>
              </w:rPr>
              <w:t>DGATDU</w:t>
            </w:r>
          </w:p>
        </w:tc>
        <w:tc>
          <w:tcPr>
            <w:tcW w:w="7411" w:type="dxa"/>
            <w:tcMar/>
          </w:tcPr>
          <w:p w:rsidRPr="002B7968" w:rsidR="004D6FB9" w:rsidP="001F7015" w:rsidRDefault="004D6FB9" w14:paraId="578BA3BB" w14:textId="77777777">
            <w:pPr>
              <w:pStyle w:val="TableParagraph"/>
              <w:kinsoku w:val="0"/>
              <w:overflowPunct w:val="0"/>
              <w:spacing w:before="25"/>
              <w:rPr>
                <w:rFonts w:asciiTheme="majorHAnsi" w:hAnsiTheme="majorHAnsi" w:cstheme="majorHAnsi"/>
                <w:spacing w:val="-1"/>
                <w:sz w:val="22"/>
                <w:szCs w:val="22"/>
                <w:lang w:val="fr-FR"/>
              </w:rPr>
            </w:pPr>
            <w:r w:rsidRPr="001F7015">
              <w:rPr>
                <w:rFonts w:asciiTheme="majorHAnsi" w:hAnsiTheme="majorHAnsi" w:cstheme="majorHAnsi"/>
                <w:spacing w:val="-1"/>
                <w:sz w:val="22"/>
                <w:szCs w:val="22"/>
                <w:lang w:val="fr-FR"/>
              </w:rPr>
              <w:t>Direction Générale de l'Aménagement du Territoire et du Développement Urbain</w:t>
            </w:r>
          </w:p>
        </w:tc>
      </w:tr>
      <w:tr w:rsidRPr="009B6B55" w:rsidR="004D6FB9" w:rsidTr="29C7A0F9" w14:paraId="3A9487B8" w14:textId="77777777">
        <w:trPr>
          <w:trHeight w:val="286" w:hRule="exact"/>
          <w:jc w:val="center"/>
        </w:trPr>
        <w:tc>
          <w:tcPr>
            <w:tcW w:w="851" w:type="dxa"/>
            <w:tcMar/>
          </w:tcPr>
          <w:p w:rsidRPr="001F7015" w:rsidR="004D6FB9" w:rsidP="001F7015" w:rsidRDefault="004D6FB9" w14:paraId="7D6D60B3" w14:textId="77777777">
            <w:pPr>
              <w:pStyle w:val="TableParagraph"/>
              <w:kinsoku w:val="0"/>
              <w:overflowPunct w:val="0"/>
              <w:spacing w:before="25"/>
              <w:rPr>
                <w:rFonts w:asciiTheme="majorHAnsi" w:hAnsiTheme="majorHAnsi" w:cstheme="majorHAnsi"/>
                <w:spacing w:val="-1"/>
                <w:sz w:val="22"/>
                <w:szCs w:val="22"/>
                <w:lang w:val="fr-FR"/>
              </w:rPr>
            </w:pPr>
            <w:r w:rsidRPr="002B7968">
              <w:rPr>
                <w:rFonts w:asciiTheme="majorHAnsi" w:hAnsiTheme="majorHAnsi" w:cstheme="majorHAnsi"/>
                <w:spacing w:val="-1"/>
                <w:sz w:val="22"/>
                <w:szCs w:val="22"/>
                <w:lang w:val="fr-FR"/>
              </w:rPr>
              <w:t>D</w:t>
            </w:r>
            <w:r>
              <w:rPr>
                <w:rFonts w:asciiTheme="majorHAnsi" w:hAnsiTheme="majorHAnsi" w:cstheme="majorHAnsi"/>
                <w:spacing w:val="-1"/>
                <w:sz w:val="22"/>
                <w:szCs w:val="22"/>
                <w:lang w:val="fr-FR"/>
              </w:rPr>
              <w:t>N</w:t>
            </w:r>
            <w:r w:rsidRPr="002B7968">
              <w:rPr>
                <w:rFonts w:asciiTheme="majorHAnsi" w:hAnsiTheme="majorHAnsi" w:cstheme="majorHAnsi"/>
                <w:spacing w:val="-1"/>
                <w:sz w:val="22"/>
                <w:szCs w:val="22"/>
                <w:lang w:val="fr-FR"/>
              </w:rPr>
              <w:t>E</w:t>
            </w:r>
          </w:p>
        </w:tc>
        <w:tc>
          <w:tcPr>
            <w:tcW w:w="7411" w:type="dxa"/>
            <w:tcMar/>
          </w:tcPr>
          <w:p w:rsidRPr="001F7015" w:rsidR="004D6FB9" w:rsidP="001F7015" w:rsidRDefault="004D6FB9" w14:paraId="6823A597" w14:textId="77777777">
            <w:pPr>
              <w:pStyle w:val="TableParagraph"/>
              <w:kinsoku w:val="0"/>
              <w:overflowPunct w:val="0"/>
              <w:spacing w:before="25"/>
              <w:rPr>
                <w:rFonts w:asciiTheme="majorHAnsi" w:hAnsiTheme="majorHAnsi" w:cstheme="majorHAnsi"/>
                <w:spacing w:val="-1"/>
                <w:sz w:val="22"/>
                <w:szCs w:val="22"/>
                <w:lang w:val="fr-FR"/>
              </w:rPr>
            </w:pPr>
            <w:r w:rsidRPr="001F7015">
              <w:rPr>
                <w:rFonts w:asciiTheme="majorHAnsi" w:hAnsiTheme="majorHAnsi" w:cstheme="majorHAnsi"/>
                <w:spacing w:val="-1"/>
                <w:sz w:val="22"/>
                <w:szCs w:val="22"/>
                <w:lang w:val="fr-FR"/>
              </w:rPr>
              <w:t>Direction Nationale de l’Environnement</w:t>
            </w:r>
          </w:p>
        </w:tc>
      </w:tr>
      <w:tr w:rsidRPr="009B6B55" w:rsidR="004D6FB9" w:rsidTr="29C7A0F9" w14:paraId="5C6991FC" w14:textId="77777777">
        <w:trPr>
          <w:trHeight w:val="289" w:hRule="exact"/>
          <w:jc w:val="center"/>
        </w:trPr>
        <w:tc>
          <w:tcPr>
            <w:tcW w:w="851" w:type="dxa"/>
            <w:tcMar/>
          </w:tcPr>
          <w:p w:rsidRPr="002B7968" w:rsidR="004D6FB9" w:rsidP="001F7015" w:rsidRDefault="004D6FB9" w14:paraId="6F276CF7" w14:textId="77777777">
            <w:pPr>
              <w:pStyle w:val="TableParagraph"/>
              <w:kinsoku w:val="0"/>
              <w:overflowPunct w:val="0"/>
              <w:spacing w:before="25"/>
              <w:rPr>
                <w:rFonts w:asciiTheme="majorHAnsi" w:hAnsiTheme="majorHAnsi" w:cstheme="majorHAnsi"/>
                <w:spacing w:val="-1"/>
                <w:sz w:val="22"/>
                <w:szCs w:val="22"/>
                <w:lang w:val="fr-FR"/>
              </w:rPr>
            </w:pPr>
            <w:r w:rsidRPr="002B7968">
              <w:rPr>
                <w:rFonts w:asciiTheme="majorHAnsi" w:hAnsiTheme="majorHAnsi" w:cstheme="majorHAnsi"/>
                <w:spacing w:val="-1"/>
                <w:sz w:val="22"/>
                <w:szCs w:val="22"/>
                <w:lang w:val="fr-FR"/>
              </w:rPr>
              <w:t>DNICE</w:t>
            </w:r>
          </w:p>
        </w:tc>
        <w:tc>
          <w:tcPr>
            <w:tcW w:w="7411" w:type="dxa"/>
            <w:tcMar/>
          </w:tcPr>
          <w:p w:rsidRPr="001F7015" w:rsidR="004D6FB9" w:rsidP="001F7015" w:rsidRDefault="004D6FB9" w14:paraId="568C38BD" w14:textId="77777777">
            <w:pPr>
              <w:pStyle w:val="TableParagraph"/>
              <w:kinsoku w:val="0"/>
              <w:overflowPunct w:val="0"/>
              <w:spacing w:before="25"/>
              <w:rPr>
                <w:rFonts w:asciiTheme="majorHAnsi" w:hAnsiTheme="majorHAnsi" w:cstheme="majorHAnsi"/>
                <w:spacing w:val="-1"/>
                <w:sz w:val="22"/>
                <w:szCs w:val="22"/>
                <w:lang w:val="fr-FR"/>
              </w:rPr>
            </w:pPr>
            <w:r w:rsidRPr="001F7015">
              <w:rPr>
                <w:rFonts w:asciiTheme="majorHAnsi" w:hAnsiTheme="majorHAnsi" w:cstheme="majorHAnsi"/>
                <w:spacing w:val="-1"/>
                <w:sz w:val="22"/>
                <w:szCs w:val="22"/>
                <w:lang w:val="fr-FR"/>
              </w:rPr>
              <w:t>Direction Nationale d’Industrie, Commerce et Energie</w:t>
            </w:r>
          </w:p>
        </w:tc>
      </w:tr>
      <w:tr w:rsidRPr="009B6B55" w:rsidR="004D6FB9" w:rsidTr="29C7A0F9" w14:paraId="1AE9369A" w14:textId="77777777">
        <w:trPr>
          <w:trHeight w:val="265" w:hRule="exact"/>
          <w:jc w:val="center"/>
        </w:trPr>
        <w:tc>
          <w:tcPr>
            <w:tcW w:w="851" w:type="dxa"/>
            <w:tcMar/>
          </w:tcPr>
          <w:p w:rsidRPr="001F7015" w:rsidR="004D6FB9" w:rsidP="001F7015" w:rsidRDefault="004D6FB9" w14:paraId="59125CE4" w14:textId="77777777">
            <w:pPr>
              <w:pStyle w:val="TableParagraph"/>
              <w:kinsoku w:val="0"/>
              <w:overflowPunct w:val="0"/>
              <w:spacing w:before="25"/>
              <w:rPr>
                <w:rFonts w:asciiTheme="majorHAnsi" w:hAnsiTheme="majorHAnsi" w:cstheme="majorHAnsi"/>
                <w:spacing w:val="-1"/>
                <w:sz w:val="22"/>
                <w:szCs w:val="22"/>
                <w:lang w:val="fr-FR"/>
              </w:rPr>
            </w:pPr>
            <w:r w:rsidRPr="002B7968">
              <w:rPr>
                <w:rFonts w:asciiTheme="majorHAnsi" w:hAnsiTheme="majorHAnsi" w:cstheme="majorHAnsi"/>
                <w:spacing w:val="-1"/>
                <w:sz w:val="22"/>
                <w:szCs w:val="22"/>
                <w:lang w:val="fr-FR"/>
              </w:rPr>
              <w:t>DGPCP</w:t>
            </w:r>
          </w:p>
        </w:tc>
        <w:tc>
          <w:tcPr>
            <w:tcW w:w="7411" w:type="dxa"/>
            <w:tcMar/>
          </w:tcPr>
          <w:p w:rsidRPr="001F7015" w:rsidR="004D6FB9" w:rsidP="001F7015" w:rsidRDefault="004D6FB9" w14:paraId="308289B2" w14:textId="77777777">
            <w:pPr>
              <w:pStyle w:val="TableParagraph"/>
              <w:kinsoku w:val="0"/>
              <w:overflowPunct w:val="0"/>
              <w:spacing w:before="25"/>
              <w:ind w:right="-1359"/>
              <w:rPr>
                <w:rFonts w:asciiTheme="majorHAnsi" w:hAnsiTheme="majorHAnsi" w:cstheme="majorHAnsi"/>
                <w:spacing w:val="-1"/>
                <w:sz w:val="22"/>
                <w:szCs w:val="22"/>
                <w:lang w:val="fr-FR"/>
              </w:rPr>
            </w:pPr>
            <w:r w:rsidRPr="001F7015">
              <w:rPr>
                <w:rFonts w:asciiTheme="majorHAnsi" w:hAnsiTheme="majorHAnsi" w:cstheme="majorHAnsi"/>
                <w:spacing w:val="-1"/>
                <w:sz w:val="22"/>
                <w:szCs w:val="22"/>
                <w:lang w:val="fr-FR"/>
              </w:rPr>
              <w:t>Direction Générale du Patrimoine et Marchés Publics</w:t>
            </w:r>
          </w:p>
        </w:tc>
      </w:tr>
      <w:tr w:rsidRPr="009B6B55" w:rsidR="004D6FB9" w:rsidTr="29C7A0F9" w14:paraId="4EE014B2" w14:textId="77777777">
        <w:trPr>
          <w:trHeight w:val="297" w:hRule="exact"/>
          <w:jc w:val="center"/>
        </w:trPr>
        <w:tc>
          <w:tcPr>
            <w:tcW w:w="851" w:type="dxa"/>
            <w:tcMar/>
          </w:tcPr>
          <w:p w:rsidRPr="001F7015" w:rsidR="004D6FB9" w:rsidP="001F7015" w:rsidRDefault="004D6FB9" w14:paraId="7FE0699D" w14:textId="77777777">
            <w:pPr>
              <w:pStyle w:val="TableParagraph"/>
              <w:kinsoku w:val="0"/>
              <w:overflowPunct w:val="0"/>
              <w:spacing w:before="25"/>
              <w:rPr>
                <w:rFonts w:asciiTheme="majorHAnsi" w:hAnsiTheme="majorHAnsi" w:cstheme="majorHAnsi"/>
                <w:spacing w:val="-1"/>
                <w:sz w:val="22"/>
                <w:szCs w:val="22"/>
                <w:lang w:val="fr-FR"/>
              </w:rPr>
            </w:pPr>
            <w:r w:rsidRPr="001F7015">
              <w:rPr>
                <w:rFonts w:asciiTheme="majorHAnsi" w:hAnsiTheme="majorHAnsi" w:cstheme="majorHAnsi"/>
                <w:spacing w:val="-1"/>
                <w:sz w:val="22"/>
                <w:szCs w:val="22"/>
                <w:lang w:val="fr-FR"/>
              </w:rPr>
              <w:t>ECV</w:t>
            </w:r>
          </w:p>
        </w:tc>
        <w:tc>
          <w:tcPr>
            <w:tcW w:w="7411" w:type="dxa"/>
            <w:tcMar/>
          </w:tcPr>
          <w:p w:rsidRPr="001F7015" w:rsidR="004D6FB9" w:rsidP="001F7015" w:rsidRDefault="004D6FB9" w14:paraId="5F40AAAA" w14:textId="77777777">
            <w:pPr>
              <w:pStyle w:val="TableParagraph"/>
              <w:kinsoku w:val="0"/>
              <w:overflowPunct w:val="0"/>
              <w:spacing w:before="25"/>
              <w:ind w:right="-1359"/>
              <w:rPr>
                <w:rFonts w:asciiTheme="majorHAnsi" w:hAnsiTheme="majorHAnsi" w:cstheme="majorHAnsi"/>
                <w:spacing w:val="-1"/>
                <w:sz w:val="22"/>
                <w:szCs w:val="22"/>
                <w:lang w:val="fr-FR"/>
              </w:rPr>
            </w:pPr>
            <w:r w:rsidRPr="001F7015">
              <w:rPr>
                <w:rFonts w:asciiTheme="majorHAnsi" w:hAnsiTheme="majorHAnsi" w:cstheme="majorHAnsi"/>
                <w:spacing w:val="-1"/>
                <w:sz w:val="22"/>
                <w:szCs w:val="22"/>
                <w:lang w:val="fr-FR"/>
              </w:rPr>
              <w:t>Écus Cabo Verde</w:t>
            </w:r>
          </w:p>
        </w:tc>
      </w:tr>
      <w:tr w:rsidRPr="009B6B55" w:rsidR="004D6FB9" w:rsidTr="29C7A0F9" w14:paraId="42F46D28" w14:textId="77777777">
        <w:trPr>
          <w:trHeight w:val="288" w:hRule="exact"/>
          <w:jc w:val="center"/>
        </w:trPr>
        <w:tc>
          <w:tcPr>
            <w:tcW w:w="851" w:type="dxa"/>
            <w:tcMar/>
          </w:tcPr>
          <w:p w:rsidRPr="002B7968" w:rsidR="004D6FB9" w:rsidP="001F7015" w:rsidRDefault="004D6FB9" w14:paraId="0586E1CF" w14:textId="77777777">
            <w:pPr>
              <w:pStyle w:val="TableParagraph"/>
              <w:kinsoku w:val="0"/>
              <w:overflowPunct w:val="0"/>
              <w:spacing w:before="25"/>
              <w:rPr>
                <w:rFonts w:asciiTheme="majorHAnsi" w:hAnsiTheme="majorHAnsi" w:cstheme="majorHAnsi"/>
                <w:spacing w:val="-1"/>
                <w:sz w:val="22"/>
                <w:szCs w:val="22"/>
                <w:lang w:val="fr-FR"/>
              </w:rPr>
            </w:pPr>
            <w:r w:rsidRPr="001F7015">
              <w:rPr>
                <w:rFonts w:asciiTheme="majorHAnsi" w:hAnsiTheme="majorHAnsi" w:cstheme="majorHAnsi"/>
                <w:spacing w:val="-1"/>
                <w:sz w:val="22"/>
                <w:szCs w:val="22"/>
                <w:lang w:val="fr-FR"/>
              </w:rPr>
              <w:t>ERV</w:t>
            </w:r>
          </w:p>
        </w:tc>
        <w:tc>
          <w:tcPr>
            <w:tcW w:w="7411" w:type="dxa"/>
            <w:tcMar/>
          </w:tcPr>
          <w:p w:rsidRPr="001F7015" w:rsidR="004D6FB9" w:rsidP="001F7015" w:rsidRDefault="004D6FB9" w14:paraId="22918051" w14:textId="77777777">
            <w:pPr>
              <w:pStyle w:val="TableParagraph"/>
              <w:kinsoku w:val="0"/>
              <w:overflowPunct w:val="0"/>
              <w:spacing w:before="25"/>
              <w:ind w:right="-1359"/>
              <w:rPr>
                <w:rFonts w:asciiTheme="majorHAnsi" w:hAnsiTheme="majorHAnsi" w:cstheme="majorHAnsi"/>
                <w:spacing w:val="-1"/>
                <w:sz w:val="22"/>
                <w:szCs w:val="22"/>
                <w:lang w:val="fr-FR"/>
              </w:rPr>
            </w:pPr>
            <w:r w:rsidRPr="001F7015">
              <w:rPr>
                <w:rFonts w:asciiTheme="majorHAnsi" w:hAnsiTheme="majorHAnsi" w:cstheme="majorHAnsi"/>
                <w:spacing w:val="-1"/>
                <w:sz w:val="22"/>
                <w:szCs w:val="22"/>
                <w:lang w:val="fr-FR"/>
              </w:rPr>
              <w:t xml:space="preserve">Énergie renouvelables variables </w:t>
            </w:r>
          </w:p>
        </w:tc>
      </w:tr>
      <w:tr w:rsidRPr="009B6B55" w:rsidR="004D6FB9" w:rsidTr="29C7A0F9" w14:paraId="50C57255" w14:textId="77777777">
        <w:trPr>
          <w:trHeight w:val="277" w:hRule="exact"/>
          <w:jc w:val="center"/>
        </w:trPr>
        <w:tc>
          <w:tcPr>
            <w:tcW w:w="851" w:type="dxa"/>
            <w:tcMar/>
          </w:tcPr>
          <w:p w:rsidRPr="002B7968" w:rsidR="004D6FB9" w:rsidP="001F7015" w:rsidRDefault="004D6FB9" w14:paraId="360C672E" w14:textId="77777777">
            <w:pPr>
              <w:pStyle w:val="TableParagraph"/>
              <w:kinsoku w:val="0"/>
              <w:overflowPunct w:val="0"/>
              <w:spacing w:before="25"/>
              <w:rPr>
                <w:rFonts w:asciiTheme="majorHAnsi" w:hAnsiTheme="majorHAnsi" w:cstheme="majorHAnsi"/>
                <w:spacing w:val="-1"/>
                <w:sz w:val="22"/>
                <w:szCs w:val="22"/>
                <w:lang w:val="fr-FR"/>
              </w:rPr>
            </w:pPr>
            <w:r w:rsidRPr="002B7968">
              <w:rPr>
                <w:rFonts w:asciiTheme="majorHAnsi" w:hAnsiTheme="majorHAnsi" w:cstheme="majorHAnsi"/>
                <w:spacing w:val="-1"/>
                <w:sz w:val="22"/>
                <w:szCs w:val="22"/>
                <w:lang w:val="fr-FR"/>
              </w:rPr>
              <w:t>MGR</w:t>
            </w:r>
          </w:p>
        </w:tc>
        <w:tc>
          <w:tcPr>
            <w:tcW w:w="7411" w:type="dxa"/>
            <w:tcMar/>
          </w:tcPr>
          <w:p w:rsidRPr="001F7015" w:rsidR="004D6FB9" w:rsidP="001F7015" w:rsidRDefault="004D6FB9" w14:paraId="14DF2CC6" w14:textId="77777777">
            <w:pPr>
              <w:pStyle w:val="TableParagraph"/>
              <w:kinsoku w:val="0"/>
              <w:overflowPunct w:val="0"/>
              <w:spacing w:before="25"/>
              <w:ind w:right="-1359"/>
              <w:rPr>
                <w:rFonts w:asciiTheme="majorHAnsi" w:hAnsiTheme="majorHAnsi" w:cstheme="majorHAnsi"/>
                <w:spacing w:val="-1"/>
                <w:sz w:val="22"/>
                <w:szCs w:val="22"/>
                <w:lang w:val="fr-FR"/>
              </w:rPr>
            </w:pPr>
            <w:r w:rsidRPr="001F7015">
              <w:rPr>
                <w:rFonts w:asciiTheme="majorHAnsi" w:hAnsiTheme="majorHAnsi" w:cstheme="majorHAnsi"/>
                <w:spacing w:val="-1"/>
                <w:sz w:val="22"/>
                <w:szCs w:val="22"/>
                <w:lang w:val="fr-FR"/>
              </w:rPr>
              <w:t>Mécanisme de Gestion des Réclamations</w:t>
            </w:r>
          </w:p>
        </w:tc>
      </w:tr>
      <w:tr w:rsidRPr="009B6B55" w:rsidR="004D6FB9" w:rsidTr="29C7A0F9" w14:paraId="416122AE" w14:textId="77777777">
        <w:trPr>
          <w:trHeight w:val="281" w:hRule="exact"/>
          <w:jc w:val="center"/>
        </w:trPr>
        <w:tc>
          <w:tcPr>
            <w:tcW w:w="851" w:type="dxa"/>
            <w:tcMar/>
          </w:tcPr>
          <w:p w:rsidRPr="002B7968" w:rsidR="004D6FB9" w:rsidP="001F7015" w:rsidRDefault="004D6FB9" w14:paraId="41C00EE1" w14:textId="77777777">
            <w:pPr>
              <w:pStyle w:val="TableParagraph"/>
              <w:kinsoku w:val="0"/>
              <w:overflowPunct w:val="0"/>
              <w:spacing w:before="25"/>
              <w:rPr>
                <w:rFonts w:asciiTheme="majorHAnsi" w:hAnsiTheme="majorHAnsi" w:cstheme="majorHAnsi"/>
                <w:spacing w:val="-1"/>
                <w:sz w:val="22"/>
                <w:szCs w:val="22"/>
                <w:lang w:val="fr-FR"/>
              </w:rPr>
            </w:pPr>
            <w:r>
              <w:rPr>
                <w:rFonts w:asciiTheme="majorHAnsi" w:hAnsiTheme="majorHAnsi" w:cstheme="majorHAnsi"/>
                <w:spacing w:val="-1"/>
                <w:sz w:val="22"/>
                <w:szCs w:val="22"/>
                <w:lang w:val="fr-FR"/>
              </w:rPr>
              <w:t>MGP</w:t>
            </w:r>
          </w:p>
        </w:tc>
        <w:tc>
          <w:tcPr>
            <w:tcW w:w="7411" w:type="dxa"/>
            <w:tcMar/>
          </w:tcPr>
          <w:p w:rsidRPr="001F7015" w:rsidR="004D6FB9" w:rsidP="001F7015" w:rsidRDefault="004D6FB9" w14:paraId="0007AC14" w14:textId="77777777">
            <w:pPr>
              <w:pStyle w:val="TableParagraph"/>
              <w:kinsoku w:val="0"/>
              <w:overflowPunct w:val="0"/>
              <w:spacing w:before="25"/>
              <w:ind w:right="-1359"/>
              <w:rPr>
                <w:rFonts w:asciiTheme="majorHAnsi" w:hAnsiTheme="majorHAnsi" w:cstheme="majorHAnsi"/>
                <w:spacing w:val="-1"/>
                <w:sz w:val="22"/>
                <w:szCs w:val="22"/>
                <w:lang w:val="fr-FR"/>
              </w:rPr>
            </w:pPr>
            <w:r w:rsidRPr="001F7015">
              <w:rPr>
                <w:rFonts w:asciiTheme="majorHAnsi" w:hAnsiTheme="majorHAnsi" w:cstheme="majorHAnsi"/>
                <w:spacing w:val="-1"/>
                <w:sz w:val="22"/>
                <w:szCs w:val="22"/>
                <w:lang w:val="fr-FR"/>
              </w:rPr>
              <w:t>Mécanisme de Gestion des Plaintes</w:t>
            </w:r>
          </w:p>
        </w:tc>
      </w:tr>
      <w:tr w:rsidRPr="009B6B55" w:rsidR="004D6FB9" w:rsidTr="29C7A0F9" w14:paraId="673E4D20" w14:textId="77777777">
        <w:trPr>
          <w:trHeight w:val="285" w:hRule="exact"/>
          <w:jc w:val="center"/>
        </w:trPr>
        <w:tc>
          <w:tcPr>
            <w:tcW w:w="851" w:type="dxa"/>
            <w:tcMar/>
          </w:tcPr>
          <w:p w:rsidRPr="002B7968" w:rsidR="004D6FB9" w:rsidP="001F7015" w:rsidRDefault="004D6FB9" w14:paraId="467C3585" w14:textId="77777777">
            <w:pPr>
              <w:pStyle w:val="TableParagraph"/>
              <w:kinsoku w:val="0"/>
              <w:overflowPunct w:val="0"/>
              <w:spacing w:before="25"/>
              <w:rPr>
                <w:rFonts w:asciiTheme="majorHAnsi" w:hAnsiTheme="majorHAnsi" w:cstheme="majorHAnsi"/>
                <w:spacing w:val="-1"/>
                <w:sz w:val="22"/>
                <w:szCs w:val="22"/>
                <w:lang w:val="fr-FR"/>
              </w:rPr>
            </w:pPr>
            <w:r>
              <w:rPr>
                <w:rFonts w:asciiTheme="majorHAnsi" w:hAnsiTheme="majorHAnsi" w:cstheme="majorHAnsi"/>
                <w:spacing w:val="-1"/>
                <w:sz w:val="22"/>
                <w:szCs w:val="22"/>
                <w:lang w:val="fr-FR"/>
              </w:rPr>
              <w:t>MAE</w:t>
            </w:r>
          </w:p>
        </w:tc>
        <w:tc>
          <w:tcPr>
            <w:tcW w:w="7411" w:type="dxa"/>
            <w:tcMar/>
          </w:tcPr>
          <w:p w:rsidRPr="001F7015" w:rsidR="004D6FB9" w:rsidP="001F7015" w:rsidRDefault="004D6FB9" w14:paraId="261DFB4C" w14:textId="77777777">
            <w:pPr>
              <w:pStyle w:val="TableParagraph"/>
              <w:kinsoku w:val="0"/>
              <w:overflowPunct w:val="0"/>
              <w:spacing w:before="25"/>
              <w:ind w:right="-1359"/>
              <w:rPr>
                <w:rFonts w:asciiTheme="majorHAnsi" w:hAnsiTheme="majorHAnsi" w:cstheme="majorHAnsi"/>
                <w:spacing w:val="-1"/>
                <w:sz w:val="22"/>
                <w:szCs w:val="22"/>
                <w:lang w:val="fr-FR"/>
              </w:rPr>
            </w:pPr>
            <w:r w:rsidRPr="001F7015">
              <w:rPr>
                <w:rFonts w:asciiTheme="majorHAnsi" w:hAnsiTheme="majorHAnsi" w:cstheme="majorHAnsi"/>
                <w:spacing w:val="-1"/>
                <w:sz w:val="22"/>
                <w:szCs w:val="22"/>
                <w:lang w:val="fr-FR"/>
              </w:rPr>
              <w:t>Ministère de l’Agriculture et Environnement</w:t>
            </w:r>
          </w:p>
        </w:tc>
      </w:tr>
      <w:tr w:rsidRPr="009B6B55" w:rsidR="004D6FB9" w:rsidTr="29C7A0F9" w14:paraId="034D3D18" w14:textId="77777777">
        <w:trPr>
          <w:trHeight w:val="275" w:hRule="exact"/>
          <w:jc w:val="center"/>
        </w:trPr>
        <w:tc>
          <w:tcPr>
            <w:tcW w:w="851" w:type="dxa"/>
            <w:tcMar/>
          </w:tcPr>
          <w:p w:rsidRPr="002B7968" w:rsidR="004D6FB9" w:rsidP="001F7015" w:rsidRDefault="004D6FB9" w14:paraId="5C21BF82" w14:textId="77777777">
            <w:pPr>
              <w:pStyle w:val="TableParagraph"/>
              <w:kinsoku w:val="0"/>
              <w:overflowPunct w:val="0"/>
              <w:spacing w:before="25"/>
              <w:rPr>
                <w:rFonts w:asciiTheme="majorHAnsi" w:hAnsiTheme="majorHAnsi" w:cstheme="majorHAnsi"/>
                <w:spacing w:val="-1"/>
                <w:sz w:val="22"/>
                <w:szCs w:val="22"/>
                <w:lang w:val="fr-FR"/>
              </w:rPr>
            </w:pPr>
            <w:r w:rsidRPr="002B7968">
              <w:rPr>
                <w:rFonts w:asciiTheme="majorHAnsi" w:hAnsiTheme="majorHAnsi" w:cstheme="majorHAnsi"/>
                <w:spacing w:val="-1"/>
                <w:sz w:val="22"/>
                <w:szCs w:val="22"/>
                <w:lang w:val="fr-FR"/>
              </w:rPr>
              <w:t>MICE</w:t>
            </w:r>
          </w:p>
        </w:tc>
        <w:tc>
          <w:tcPr>
            <w:tcW w:w="7411" w:type="dxa"/>
            <w:tcMar/>
          </w:tcPr>
          <w:p w:rsidRPr="001F7015" w:rsidR="004D6FB9" w:rsidP="29C7A0F9" w:rsidRDefault="004D6FB9" w14:paraId="15BCB3DF" w14:textId="3E0268D0">
            <w:pPr>
              <w:pStyle w:val="TableParagraph"/>
              <w:kinsoku w:val="0"/>
              <w:overflowPunct w:val="0"/>
              <w:spacing w:before="25"/>
              <w:ind w:right="-1359"/>
              <w:rPr>
                <w:rFonts w:ascii="Calibri Light" w:hAnsi="Calibri Light" w:cs="Calibri Light" w:asciiTheme="majorAscii" w:hAnsiTheme="majorAscii" w:cstheme="majorAscii"/>
                <w:spacing w:val="-1"/>
                <w:sz w:val="22"/>
                <w:szCs w:val="22"/>
                <w:lang w:val="fr-FR"/>
              </w:rPr>
            </w:pPr>
            <w:r w:rsidRPr="29C7A0F9" w:rsidR="004D6FB9">
              <w:rPr>
                <w:rFonts w:ascii="Calibri Light" w:hAnsi="Calibri Light" w:cs="Calibri Light" w:asciiTheme="majorAscii" w:hAnsiTheme="majorAscii" w:cstheme="majorAscii"/>
                <w:spacing w:val="-1"/>
                <w:sz w:val="22"/>
                <w:szCs w:val="22"/>
                <w:lang w:val="fr-FR"/>
              </w:rPr>
              <w:t>Minist</w:t>
            </w:r>
            <w:r w:rsidRPr="29C7A0F9" w:rsidR="69822E61">
              <w:rPr>
                <w:rFonts w:ascii="Calibri Light" w:hAnsi="Calibri Light" w:cs="Calibri Light" w:asciiTheme="majorAscii" w:hAnsiTheme="majorAscii" w:cstheme="majorAscii"/>
                <w:spacing w:val="-1"/>
                <w:sz w:val="22"/>
                <w:szCs w:val="22"/>
                <w:lang w:val="fr-FR"/>
              </w:rPr>
              <w:t>è</w:t>
            </w:r>
            <w:r w:rsidRPr="29C7A0F9" w:rsidR="004D6FB9">
              <w:rPr>
                <w:rFonts w:ascii="Calibri Light" w:hAnsi="Calibri Light" w:cs="Calibri Light" w:asciiTheme="majorAscii" w:hAnsiTheme="majorAscii" w:cstheme="majorAscii"/>
                <w:spacing w:val="-1"/>
                <w:sz w:val="22"/>
                <w:szCs w:val="22"/>
                <w:lang w:val="fr-FR"/>
              </w:rPr>
              <w:t>re</w:t>
            </w:r>
            <w:r w:rsidRPr="29C7A0F9" w:rsidR="004D6FB9">
              <w:rPr>
                <w:rFonts w:ascii="Calibri Light" w:hAnsi="Calibri Light" w:cs="Calibri Light" w:asciiTheme="majorAscii" w:hAnsiTheme="majorAscii" w:cstheme="majorAscii"/>
                <w:spacing w:val="-1"/>
                <w:sz w:val="22"/>
                <w:szCs w:val="22"/>
                <w:lang w:val="fr-FR"/>
              </w:rPr>
              <w:t xml:space="preserve"> d’Industrie, Commerce et Energie</w:t>
            </w:r>
          </w:p>
        </w:tc>
      </w:tr>
      <w:tr w:rsidRPr="009B6B55" w:rsidR="004D6FB9" w:rsidTr="29C7A0F9" w14:paraId="7CE665EA" w14:textId="77777777">
        <w:trPr>
          <w:trHeight w:val="293" w:hRule="exact"/>
          <w:jc w:val="center"/>
        </w:trPr>
        <w:tc>
          <w:tcPr>
            <w:tcW w:w="851" w:type="dxa"/>
            <w:tcMar/>
          </w:tcPr>
          <w:p w:rsidRPr="001F7015" w:rsidR="004D6FB9" w:rsidP="001F7015" w:rsidRDefault="004D6FB9" w14:paraId="452D7558" w14:textId="77777777">
            <w:pPr>
              <w:pStyle w:val="TableParagraph"/>
              <w:kinsoku w:val="0"/>
              <w:overflowPunct w:val="0"/>
              <w:spacing w:before="25"/>
              <w:rPr>
                <w:rFonts w:asciiTheme="majorHAnsi" w:hAnsiTheme="majorHAnsi" w:cstheme="majorHAnsi"/>
                <w:spacing w:val="-1"/>
                <w:sz w:val="22"/>
                <w:szCs w:val="22"/>
                <w:lang w:val="fr-FR"/>
              </w:rPr>
            </w:pPr>
            <w:r w:rsidRPr="001F7015">
              <w:rPr>
                <w:rFonts w:asciiTheme="majorHAnsi" w:hAnsiTheme="majorHAnsi" w:cstheme="majorHAnsi"/>
                <w:spacing w:val="-1"/>
                <w:sz w:val="22"/>
                <w:szCs w:val="22"/>
                <w:lang w:val="fr-FR"/>
              </w:rPr>
              <w:t>NES</w:t>
            </w:r>
          </w:p>
        </w:tc>
        <w:tc>
          <w:tcPr>
            <w:tcW w:w="7411" w:type="dxa"/>
            <w:tcMar/>
          </w:tcPr>
          <w:p w:rsidRPr="002B7968" w:rsidR="004D6FB9" w:rsidP="001F7015" w:rsidRDefault="004D6FB9" w14:paraId="7BFB9094" w14:textId="77777777">
            <w:pPr>
              <w:pStyle w:val="TableParagraph"/>
              <w:kinsoku w:val="0"/>
              <w:overflowPunct w:val="0"/>
              <w:spacing w:before="25"/>
              <w:rPr>
                <w:rFonts w:asciiTheme="majorHAnsi" w:hAnsiTheme="majorHAnsi" w:cstheme="majorHAnsi"/>
                <w:spacing w:val="-1"/>
                <w:sz w:val="22"/>
                <w:szCs w:val="22"/>
                <w:lang w:val="fr-FR"/>
              </w:rPr>
            </w:pPr>
            <w:r w:rsidRPr="002B7968">
              <w:rPr>
                <w:rFonts w:asciiTheme="majorHAnsi" w:hAnsiTheme="majorHAnsi" w:cstheme="majorHAnsi"/>
                <w:spacing w:val="-1"/>
                <w:sz w:val="22"/>
                <w:szCs w:val="22"/>
                <w:lang w:val="fr-FR"/>
              </w:rPr>
              <w:t>Norme Environnementale et Sociale</w:t>
            </w:r>
          </w:p>
        </w:tc>
      </w:tr>
      <w:tr w:rsidRPr="009B6B55" w:rsidR="004D6FB9" w:rsidTr="29C7A0F9" w14:paraId="065E9403" w14:textId="77777777">
        <w:trPr>
          <w:trHeight w:val="283" w:hRule="exact"/>
          <w:jc w:val="center"/>
        </w:trPr>
        <w:tc>
          <w:tcPr>
            <w:tcW w:w="851" w:type="dxa"/>
            <w:tcMar/>
          </w:tcPr>
          <w:p w:rsidRPr="001F7015" w:rsidR="004D6FB9" w:rsidP="001F7015" w:rsidRDefault="004D6FB9" w14:paraId="2DE0AE6E" w14:textId="77777777">
            <w:pPr>
              <w:pStyle w:val="TableParagraph"/>
              <w:kinsoku w:val="0"/>
              <w:overflowPunct w:val="0"/>
              <w:spacing w:before="25"/>
              <w:rPr>
                <w:rFonts w:asciiTheme="majorHAnsi" w:hAnsiTheme="majorHAnsi" w:cstheme="majorHAnsi"/>
                <w:spacing w:val="-1"/>
                <w:sz w:val="22"/>
                <w:szCs w:val="22"/>
                <w:lang w:val="fr-FR"/>
              </w:rPr>
            </w:pPr>
            <w:r w:rsidRPr="001F7015">
              <w:rPr>
                <w:rFonts w:asciiTheme="majorHAnsi" w:hAnsiTheme="majorHAnsi" w:cstheme="majorHAnsi"/>
                <w:spacing w:val="-1"/>
                <w:sz w:val="22"/>
                <w:szCs w:val="22"/>
                <w:lang w:val="fr-FR"/>
              </w:rPr>
              <w:t>ONG</w:t>
            </w:r>
          </w:p>
        </w:tc>
        <w:tc>
          <w:tcPr>
            <w:tcW w:w="7411" w:type="dxa"/>
            <w:tcMar/>
          </w:tcPr>
          <w:p w:rsidRPr="001F7015" w:rsidR="004D6FB9" w:rsidP="001F7015" w:rsidRDefault="004D6FB9" w14:paraId="1F908582" w14:textId="77777777">
            <w:pPr>
              <w:pStyle w:val="TableParagraph"/>
              <w:kinsoku w:val="0"/>
              <w:overflowPunct w:val="0"/>
              <w:spacing w:before="25"/>
              <w:rPr>
                <w:rFonts w:asciiTheme="majorHAnsi" w:hAnsiTheme="majorHAnsi" w:cstheme="majorHAnsi"/>
                <w:spacing w:val="-1"/>
                <w:sz w:val="22"/>
                <w:szCs w:val="22"/>
                <w:lang w:val="fr-FR"/>
              </w:rPr>
            </w:pPr>
            <w:r w:rsidRPr="002B7968">
              <w:rPr>
                <w:rFonts w:asciiTheme="majorHAnsi" w:hAnsiTheme="majorHAnsi" w:cstheme="majorHAnsi"/>
                <w:spacing w:val="-1"/>
                <w:sz w:val="22"/>
                <w:szCs w:val="22"/>
                <w:lang w:val="fr-FR"/>
              </w:rPr>
              <w:t>Organisations non gouvernementales</w:t>
            </w:r>
          </w:p>
        </w:tc>
      </w:tr>
      <w:tr w:rsidRPr="009B6B55" w:rsidR="004D6FB9" w:rsidTr="29C7A0F9" w14:paraId="78EF4110" w14:textId="77777777">
        <w:trPr>
          <w:trHeight w:val="287" w:hRule="exact"/>
          <w:jc w:val="center"/>
        </w:trPr>
        <w:tc>
          <w:tcPr>
            <w:tcW w:w="851" w:type="dxa"/>
            <w:tcMar/>
          </w:tcPr>
          <w:p w:rsidRPr="001F7015" w:rsidR="004D6FB9" w:rsidP="001F7015" w:rsidRDefault="004D6FB9" w14:paraId="7560EB03" w14:textId="77777777">
            <w:pPr>
              <w:pStyle w:val="TableParagraph"/>
              <w:kinsoku w:val="0"/>
              <w:overflowPunct w:val="0"/>
              <w:spacing w:before="25"/>
              <w:rPr>
                <w:rFonts w:asciiTheme="majorHAnsi" w:hAnsiTheme="majorHAnsi" w:cstheme="majorHAnsi"/>
                <w:spacing w:val="-1"/>
                <w:sz w:val="22"/>
                <w:szCs w:val="22"/>
                <w:lang w:val="fr-FR"/>
              </w:rPr>
            </w:pPr>
            <w:r w:rsidRPr="002B7968">
              <w:rPr>
                <w:rFonts w:asciiTheme="majorHAnsi" w:hAnsiTheme="majorHAnsi" w:cstheme="majorHAnsi"/>
                <w:spacing w:val="-1"/>
                <w:sz w:val="22"/>
                <w:szCs w:val="22"/>
                <w:lang w:val="fr-FR"/>
              </w:rPr>
              <w:t>PAP</w:t>
            </w:r>
          </w:p>
        </w:tc>
        <w:tc>
          <w:tcPr>
            <w:tcW w:w="7411" w:type="dxa"/>
            <w:tcMar/>
          </w:tcPr>
          <w:p w:rsidRPr="001F7015" w:rsidR="004D6FB9" w:rsidP="001F7015" w:rsidRDefault="004D6FB9" w14:paraId="2224CD93" w14:textId="77777777">
            <w:pPr>
              <w:pStyle w:val="TableParagraph"/>
              <w:kinsoku w:val="0"/>
              <w:overflowPunct w:val="0"/>
              <w:spacing w:before="25"/>
              <w:rPr>
                <w:rFonts w:asciiTheme="majorHAnsi" w:hAnsiTheme="majorHAnsi" w:cstheme="majorHAnsi"/>
                <w:spacing w:val="-1"/>
                <w:sz w:val="22"/>
                <w:szCs w:val="22"/>
                <w:lang w:val="fr-FR"/>
              </w:rPr>
            </w:pPr>
            <w:r w:rsidRPr="002B7968">
              <w:rPr>
                <w:rFonts w:asciiTheme="majorHAnsi" w:hAnsiTheme="majorHAnsi" w:cstheme="majorHAnsi"/>
                <w:spacing w:val="-1"/>
                <w:sz w:val="22"/>
                <w:szCs w:val="22"/>
                <w:lang w:val="fr-FR"/>
              </w:rPr>
              <w:t>Personnes a</w:t>
            </w:r>
            <w:r w:rsidRPr="001F7015">
              <w:rPr>
                <w:rFonts w:asciiTheme="majorHAnsi" w:hAnsiTheme="majorHAnsi" w:cstheme="majorHAnsi"/>
                <w:spacing w:val="-1"/>
                <w:sz w:val="22"/>
                <w:szCs w:val="22"/>
                <w:lang w:val="fr-FR"/>
              </w:rPr>
              <w:t xml:space="preserve">ffectées par le projet </w:t>
            </w:r>
          </w:p>
        </w:tc>
      </w:tr>
      <w:tr w:rsidRPr="009B6B55" w:rsidR="004D6FB9" w:rsidTr="29C7A0F9" w14:paraId="2650EA6D" w14:textId="77777777">
        <w:trPr>
          <w:trHeight w:val="291" w:hRule="exact"/>
          <w:jc w:val="center"/>
        </w:trPr>
        <w:tc>
          <w:tcPr>
            <w:tcW w:w="851" w:type="dxa"/>
            <w:tcMar/>
          </w:tcPr>
          <w:p w:rsidRPr="002B7968" w:rsidR="004D6FB9" w:rsidP="001F7015" w:rsidRDefault="004D6FB9" w14:paraId="0D9FF9A7" w14:textId="77777777">
            <w:pPr>
              <w:pStyle w:val="TableParagraph"/>
              <w:kinsoku w:val="0"/>
              <w:overflowPunct w:val="0"/>
              <w:spacing w:before="25"/>
              <w:rPr>
                <w:rFonts w:asciiTheme="majorHAnsi" w:hAnsiTheme="majorHAnsi" w:cstheme="majorHAnsi"/>
                <w:spacing w:val="-1"/>
                <w:sz w:val="22"/>
                <w:szCs w:val="22"/>
                <w:lang w:val="fr-FR"/>
              </w:rPr>
            </w:pPr>
            <w:r w:rsidRPr="002B7968">
              <w:rPr>
                <w:rFonts w:asciiTheme="majorHAnsi" w:hAnsiTheme="majorHAnsi" w:cstheme="majorHAnsi"/>
                <w:spacing w:val="-1"/>
                <w:sz w:val="22"/>
                <w:szCs w:val="22"/>
                <w:lang w:val="fr-FR"/>
              </w:rPr>
              <w:t>PESER</w:t>
            </w:r>
          </w:p>
        </w:tc>
        <w:tc>
          <w:tcPr>
            <w:tcW w:w="7411" w:type="dxa"/>
            <w:tcMar/>
          </w:tcPr>
          <w:p w:rsidRPr="002B7968" w:rsidR="004D6FB9" w:rsidP="001F7015" w:rsidRDefault="004D6FB9" w14:paraId="4D393271" w14:textId="77777777">
            <w:pPr>
              <w:pStyle w:val="TableParagraph"/>
              <w:kinsoku w:val="0"/>
              <w:overflowPunct w:val="0"/>
              <w:spacing w:before="25"/>
              <w:rPr>
                <w:rFonts w:asciiTheme="majorHAnsi" w:hAnsiTheme="majorHAnsi" w:cstheme="majorHAnsi"/>
                <w:spacing w:val="-1"/>
                <w:sz w:val="22"/>
                <w:szCs w:val="22"/>
                <w:lang w:val="fr-FR"/>
              </w:rPr>
            </w:pPr>
            <w:r w:rsidRPr="002B7968">
              <w:rPr>
                <w:rFonts w:asciiTheme="majorHAnsi" w:hAnsiTheme="majorHAnsi" w:cstheme="majorHAnsi"/>
                <w:spacing w:val="-1"/>
                <w:sz w:val="22"/>
                <w:szCs w:val="22"/>
                <w:lang w:val="fr-FR"/>
              </w:rPr>
              <w:t xml:space="preserve">Plan stratégique du secteur des énergies renouvelables </w:t>
            </w:r>
          </w:p>
        </w:tc>
      </w:tr>
      <w:tr w:rsidRPr="009B6B55" w:rsidR="004D6FB9" w:rsidTr="29C7A0F9" w14:paraId="40C0B324" w14:textId="77777777">
        <w:trPr>
          <w:trHeight w:val="267" w:hRule="exact"/>
          <w:jc w:val="center"/>
        </w:trPr>
        <w:tc>
          <w:tcPr>
            <w:tcW w:w="851" w:type="dxa"/>
            <w:tcMar/>
          </w:tcPr>
          <w:p w:rsidRPr="002B7968" w:rsidR="004D6FB9" w:rsidP="001F7015" w:rsidRDefault="004D6FB9" w14:paraId="093E151E" w14:textId="77777777">
            <w:pPr>
              <w:pStyle w:val="TableParagraph"/>
              <w:kinsoku w:val="0"/>
              <w:overflowPunct w:val="0"/>
              <w:spacing w:before="25"/>
              <w:rPr>
                <w:rFonts w:asciiTheme="majorHAnsi" w:hAnsiTheme="majorHAnsi" w:cstheme="majorHAnsi"/>
                <w:spacing w:val="-1"/>
                <w:sz w:val="22"/>
                <w:szCs w:val="22"/>
                <w:lang w:val="fr-FR"/>
              </w:rPr>
            </w:pPr>
            <w:r>
              <w:rPr>
                <w:rFonts w:asciiTheme="majorHAnsi" w:hAnsiTheme="majorHAnsi" w:cstheme="majorHAnsi"/>
                <w:spacing w:val="-1"/>
                <w:sz w:val="22"/>
                <w:szCs w:val="22"/>
                <w:lang w:val="fr-FR"/>
              </w:rPr>
              <w:t>PNDE</w:t>
            </w:r>
          </w:p>
        </w:tc>
        <w:tc>
          <w:tcPr>
            <w:tcW w:w="7411" w:type="dxa"/>
            <w:tcMar/>
          </w:tcPr>
          <w:p w:rsidRPr="002B7968" w:rsidR="004D6FB9" w:rsidP="29C7A0F9" w:rsidRDefault="004D6FB9" w14:paraId="2DBCD83F" w14:textId="77777777">
            <w:pPr>
              <w:pStyle w:val="TableParagraph"/>
              <w:kinsoku w:val="0"/>
              <w:overflowPunct w:val="0"/>
              <w:spacing w:before="25"/>
              <w:rPr>
                <w:rFonts w:ascii="Calibri Light" w:hAnsi="Calibri Light" w:cs="Calibri Light" w:asciiTheme="majorAscii" w:hAnsiTheme="majorAscii" w:cstheme="majorAscii"/>
                <w:spacing w:val="-1"/>
                <w:sz w:val="22"/>
                <w:szCs w:val="22"/>
                <w:lang w:val="fr-FR"/>
              </w:rPr>
            </w:pPr>
            <w:r w:rsidRPr="29C7A0F9" w:rsidR="004D6FB9">
              <w:rPr>
                <w:rFonts w:ascii="Calibri Light" w:hAnsi="Calibri Light" w:cs="Calibri Light" w:asciiTheme="majorAscii" w:hAnsiTheme="majorAscii" w:cstheme="majorAscii"/>
                <w:spacing w:val="-1"/>
                <w:sz w:val="22"/>
                <w:szCs w:val="22"/>
                <w:lang w:val="fr-FR"/>
              </w:rPr>
              <w:t xml:space="preserve">Programme national </w:t>
            </w:r>
            <w:r w:rsidRPr="29C7A0F9" w:rsidR="1260BD5C">
              <w:rPr>
                <w:rFonts w:ascii="Calibri Light" w:hAnsi="Calibri Light" w:cs="Calibri Light" w:asciiTheme="majorAscii" w:hAnsiTheme="majorAscii" w:cstheme="majorAscii"/>
                <w:spacing w:val="-1"/>
                <w:sz w:val="22"/>
                <w:szCs w:val="22"/>
                <w:lang w:val="fr-FR"/>
              </w:rPr>
              <w:t>Développement</w:t>
            </w:r>
            <w:r w:rsidRPr="29C7A0F9" w:rsidR="004D6FB9">
              <w:rPr>
                <w:rFonts w:ascii="Calibri Light" w:hAnsi="Calibri Light" w:cs="Calibri Light" w:asciiTheme="majorAscii" w:hAnsiTheme="majorAscii" w:cstheme="majorAscii"/>
                <w:spacing w:val="-1"/>
                <w:sz w:val="22"/>
                <w:szCs w:val="22"/>
                <w:lang w:val="fr-FR"/>
              </w:rPr>
              <w:t xml:space="preserve"> de l’Energie</w:t>
            </w:r>
          </w:p>
        </w:tc>
      </w:tr>
      <w:tr w:rsidRPr="009B6B55" w:rsidR="004D6FB9" w:rsidTr="29C7A0F9" w14:paraId="3B5F2F0F" w14:textId="77777777">
        <w:trPr>
          <w:trHeight w:val="286" w:hRule="exact"/>
          <w:jc w:val="center"/>
        </w:trPr>
        <w:tc>
          <w:tcPr>
            <w:tcW w:w="851" w:type="dxa"/>
            <w:tcMar/>
          </w:tcPr>
          <w:p w:rsidRPr="001F7015" w:rsidR="004D6FB9" w:rsidP="001F7015" w:rsidRDefault="004D6FB9" w14:paraId="3BA54624" w14:textId="77777777">
            <w:pPr>
              <w:pStyle w:val="TableParagraph"/>
              <w:kinsoku w:val="0"/>
              <w:overflowPunct w:val="0"/>
              <w:spacing w:before="25"/>
              <w:rPr>
                <w:rFonts w:asciiTheme="majorHAnsi" w:hAnsiTheme="majorHAnsi" w:cstheme="majorHAnsi"/>
                <w:spacing w:val="-1"/>
                <w:sz w:val="22"/>
                <w:szCs w:val="22"/>
                <w:lang w:val="fr-FR"/>
              </w:rPr>
            </w:pPr>
            <w:r w:rsidRPr="002B7968">
              <w:rPr>
                <w:rFonts w:asciiTheme="majorHAnsi" w:hAnsiTheme="majorHAnsi" w:cstheme="majorHAnsi"/>
                <w:spacing w:val="-1"/>
                <w:sz w:val="22"/>
                <w:szCs w:val="22"/>
                <w:lang w:val="fr-FR"/>
              </w:rPr>
              <w:t>PR</w:t>
            </w:r>
          </w:p>
        </w:tc>
        <w:tc>
          <w:tcPr>
            <w:tcW w:w="7411" w:type="dxa"/>
            <w:tcMar/>
          </w:tcPr>
          <w:p w:rsidRPr="001F7015" w:rsidR="004D6FB9" w:rsidP="001F7015" w:rsidRDefault="004D6FB9" w14:paraId="4E80B9A8" w14:textId="77777777">
            <w:pPr>
              <w:pStyle w:val="TableParagraph"/>
              <w:kinsoku w:val="0"/>
              <w:overflowPunct w:val="0"/>
              <w:spacing w:before="25"/>
              <w:rPr>
                <w:rFonts w:asciiTheme="majorHAnsi" w:hAnsiTheme="majorHAnsi" w:cstheme="majorHAnsi"/>
                <w:spacing w:val="-1"/>
                <w:sz w:val="22"/>
                <w:szCs w:val="22"/>
                <w:lang w:val="fr-FR"/>
              </w:rPr>
            </w:pPr>
            <w:r w:rsidRPr="002B7968">
              <w:rPr>
                <w:rFonts w:asciiTheme="majorHAnsi" w:hAnsiTheme="majorHAnsi" w:cstheme="majorHAnsi"/>
                <w:spacing w:val="-1"/>
                <w:sz w:val="22"/>
                <w:szCs w:val="22"/>
                <w:lang w:val="fr-FR"/>
              </w:rPr>
              <w:t>Plan de Réinstallation</w:t>
            </w:r>
          </w:p>
        </w:tc>
      </w:tr>
      <w:tr w:rsidRPr="009B6B55" w:rsidR="004D6FB9" w:rsidTr="29C7A0F9" w14:paraId="7EA30C47" w14:textId="77777777">
        <w:trPr>
          <w:trHeight w:val="289" w:hRule="exact"/>
          <w:jc w:val="center"/>
        </w:trPr>
        <w:tc>
          <w:tcPr>
            <w:tcW w:w="851" w:type="dxa"/>
            <w:tcMar/>
          </w:tcPr>
          <w:p w:rsidRPr="002B7968" w:rsidR="004D6FB9" w:rsidP="001F7015" w:rsidRDefault="004D6FB9" w14:paraId="4D9D21CC" w14:textId="77777777">
            <w:pPr>
              <w:pStyle w:val="TableParagraph"/>
              <w:kinsoku w:val="0"/>
              <w:overflowPunct w:val="0"/>
              <w:spacing w:before="25"/>
              <w:rPr>
                <w:rFonts w:asciiTheme="majorHAnsi" w:hAnsiTheme="majorHAnsi" w:cstheme="majorHAnsi"/>
                <w:spacing w:val="-1"/>
                <w:sz w:val="22"/>
                <w:szCs w:val="22"/>
                <w:lang w:val="fr-FR"/>
              </w:rPr>
            </w:pPr>
            <w:r w:rsidRPr="0038280D">
              <w:rPr>
                <w:rFonts w:asciiTheme="majorHAnsi" w:hAnsiTheme="majorHAnsi" w:cstheme="majorHAnsi"/>
                <w:spacing w:val="-1"/>
                <w:sz w:val="22"/>
                <w:szCs w:val="22"/>
                <w:lang w:val="fr-FR"/>
              </w:rPr>
              <w:t>PSR</w:t>
            </w:r>
          </w:p>
        </w:tc>
        <w:tc>
          <w:tcPr>
            <w:tcW w:w="7411" w:type="dxa"/>
            <w:tcMar/>
          </w:tcPr>
          <w:p w:rsidRPr="002B7968" w:rsidR="004D6FB9" w:rsidP="001F7015" w:rsidRDefault="004D6FB9" w14:paraId="202676AA" w14:textId="77777777">
            <w:pPr>
              <w:pStyle w:val="TableParagraph"/>
              <w:kinsoku w:val="0"/>
              <w:overflowPunct w:val="0"/>
              <w:spacing w:before="25"/>
              <w:rPr>
                <w:rFonts w:asciiTheme="majorHAnsi" w:hAnsiTheme="majorHAnsi" w:cstheme="majorHAnsi"/>
                <w:spacing w:val="-1"/>
                <w:sz w:val="22"/>
                <w:szCs w:val="22"/>
                <w:lang w:val="fr-FR"/>
              </w:rPr>
            </w:pPr>
            <w:r w:rsidRPr="0038280D">
              <w:rPr>
                <w:rFonts w:asciiTheme="majorHAnsi" w:hAnsiTheme="majorHAnsi" w:cstheme="majorHAnsi"/>
                <w:spacing w:val="-1"/>
                <w:sz w:val="22"/>
                <w:szCs w:val="22"/>
                <w:lang w:val="fr-FR"/>
              </w:rPr>
              <w:t>Plan Simplifié de Réinstallation</w:t>
            </w:r>
          </w:p>
        </w:tc>
      </w:tr>
      <w:tr w:rsidRPr="009B6B55" w:rsidR="004D6FB9" w:rsidTr="29C7A0F9" w14:paraId="70C3B69C" w14:textId="77777777">
        <w:trPr>
          <w:trHeight w:val="280" w:hRule="exact"/>
          <w:jc w:val="center"/>
        </w:trPr>
        <w:tc>
          <w:tcPr>
            <w:tcW w:w="851" w:type="dxa"/>
            <w:tcMar/>
          </w:tcPr>
          <w:p w:rsidRPr="0038280D" w:rsidR="004D6FB9" w:rsidP="001F7015" w:rsidRDefault="004D6FB9" w14:paraId="501B0CA8" w14:textId="77777777">
            <w:pPr>
              <w:pStyle w:val="TableParagraph"/>
              <w:kinsoku w:val="0"/>
              <w:overflowPunct w:val="0"/>
              <w:spacing w:before="25"/>
              <w:rPr>
                <w:rFonts w:asciiTheme="majorHAnsi" w:hAnsiTheme="majorHAnsi" w:cstheme="majorHAnsi"/>
                <w:spacing w:val="-1"/>
                <w:sz w:val="22"/>
                <w:szCs w:val="22"/>
                <w:lang w:val="fr-FR"/>
              </w:rPr>
            </w:pPr>
            <w:r>
              <w:rPr>
                <w:rFonts w:asciiTheme="majorHAnsi" w:hAnsiTheme="majorHAnsi" w:cstheme="majorHAnsi"/>
                <w:spacing w:val="-1"/>
                <w:sz w:val="22"/>
                <w:szCs w:val="22"/>
                <w:lang w:val="fr-FR"/>
              </w:rPr>
              <w:t>SRP</w:t>
            </w:r>
          </w:p>
        </w:tc>
        <w:tc>
          <w:tcPr>
            <w:tcW w:w="7411" w:type="dxa"/>
            <w:tcMar/>
          </w:tcPr>
          <w:p w:rsidRPr="0038280D" w:rsidR="004D6FB9" w:rsidP="001F7015" w:rsidRDefault="004D6FB9" w14:paraId="38C17574" w14:textId="77777777">
            <w:pPr>
              <w:pStyle w:val="TableParagraph"/>
              <w:kinsoku w:val="0"/>
              <w:overflowPunct w:val="0"/>
              <w:spacing w:before="25"/>
              <w:rPr>
                <w:rFonts w:asciiTheme="majorHAnsi" w:hAnsiTheme="majorHAnsi" w:cstheme="majorHAnsi"/>
                <w:spacing w:val="-1"/>
                <w:sz w:val="22"/>
                <w:szCs w:val="22"/>
                <w:lang w:val="fr-FR"/>
              </w:rPr>
            </w:pPr>
            <w:r w:rsidRPr="00416978">
              <w:rPr>
                <w:rFonts w:asciiTheme="majorHAnsi" w:hAnsiTheme="majorHAnsi" w:cstheme="majorHAnsi"/>
                <w:spacing w:val="-1"/>
                <w:sz w:val="22"/>
                <w:szCs w:val="22"/>
                <w:lang w:val="fr-FR"/>
              </w:rPr>
              <w:t>Service de réparation des plaintes</w:t>
            </w:r>
          </w:p>
        </w:tc>
      </w:tr>
      <w:tr w:rsidRPr="009B6B55" w:rsidR="004D6FB9" w:rsidTr="29C7A0F9" w14:paraId="64314323" w14:textId="77777777">
        <w:trPr>
          <w:trHeight w:val="283" w:hRule="exact"/>
          <w:jc w:val="center"/>
        </w:trPr>
        <w:tc>
          <w:tcPr>
            <w:tcW w:w="851" w:type="dxa"/>
            <w:tcMar/>
          </w:tcPr>
          <w:p w:rsidRPr="002B7968" w:rsidR="004D6FB9" w:rsidP="001F7015" w:rsidRDefault="004D6FB9" w14:paraId="1F4165DA" w14:textId="77777777">
            <w:pPr>
              <w:pStyle w:val="TableParagraph"/>
              <w:kinsoku w:val="0"/>
              <w:overflowPunct w:val="0"/>
              <w:spacing w:before="25"/>
              <w:rPr>
                <w:rFonts w:asciiTheme="majorHAnsi" w:hAnsiTheme="majorHAnsi" w:cstheme="majorHAnsi"/>
                <w:spacing w:val="-1"/>
                <w:sz w:val="22"/>
                <w:szCs w:val="22"/>
                <w:lang w:val="fr-FR"/>
              </w:rPr>
            </w:pPr>
            <w:r w:rsidRPr="002B7968">
              <w:rPr>
                <w:rFonts w:asciiTheme="majorHAnsi" w:hAnsiTheme="majorHAnsi" w:cstheme="majorHAnsi"/>
                <w:spacing w:val="-1"/>
                <w:sz w:val="22"/>
                <w:szCs w:val="22"/>
                <w:lang w:val="fr-FR"/>
              </w:rPr>
              <w:t>UGPE</w:t>
            </w:r>
          </w:p>
        </w:tc>
        <w:tc>
          <w:tcPr>
            <w:tcW w:w="7411" w:type="dxa"/>
            <w:tcMar/>
          </w:tcPr>
          <w:p w:rsidRPr="002B7968" w:rsidR="004D6FB9" w:rsidP="001F7015" w:rsidRDefault="004D6FB9" w14:paraId="2AED1451" w14:textId="77777777">
            <w:pPr>
              <w:pStyle w:val="TableParagraph"/>
              <w:kinsoku w:val="0"/>
              <w:overflowPunct w:val="0"/>
              <w:spacing w:before="25"/>
              <w:rPr>
                <w:rFonts w:asciiTheme="majorHAnsi" w:hAnsiTheme="majorHAnsi" w:cstheme="majorHAnsi"/>
                <w:spacing w:val="-1"/>
                <w:sz w:val="22"/>
                <w:szCs w:val="22"/>
                <w:lang w:val="fr-FR"/>
              </w:rPr>
            </w:pPr>
            <w:r w:rsidRPr="002B7968">
              <w:rPr>
                <w:rFonts w:asciiTheme="majorHAnsi" w:hAnsiTheme="majorHAnsi" w:cstheme="majorHAnsi"/>
                <w:spacing w:val="-1"/>
                <w:sz w:val="22"/>
                <w:szCs w:val="22"/>
                <w:lang w:val="fr-FR"/>
              </w:rPr>
              <w:t>Unité de Gestion des Projets Spéciaux</w:t>
            </w:r>
          </w:p>
        </w:tc>
      </w:tr>
      <w:tr w:rsidRPr="009B6B55" w:rsidR="004D6FB9" w:rsidTr="29C7A0F9" w14:paraId="13A07700" w14:textId="77777777">
        <w:trPr>
          <w:trHeight w:val="274" w:hRule="exact"/>
          <w:jc w:val="center"/>
        </w:trPr>
        <w:tc>
          <w:tcPr>
            <w:tcW w:w="851" w:type="dxa"/>
            <w:tcMar/>
          </w:tcPr>
          <w:p w:rsidRPr="002B7968" w:rsidR="004D6FB9" w:rsidP="001F7015" w:rsidRDefault="004D6FB9" w14:paraId="50E97C24" w14:textId="77777777">
            <w:pPr>
              <w:pStyle w:val="TableParagraph"/>
              <w:kinsoku w:val="0"/>
              <w:overflowPunct w:val="0"/>
              <w:spacing w:before="25"/>
              <w:rPr>
                <w:rFonts w:asciiTheme="majorHAnsi" w:hAnsiTheme="majorHAnsi" w:cstheme="majorHAnsi"/>
                <w:spacing w:val="-1"/>
                <w:sz w:val="22"/>
                <w:szCs w:val="22"/>
                <w:lang w:val="fr-FR"/>
              </w:rPr>
            </w:pPr>
            <w:r>
              <w:rPr>
                <w:rFonts w:asciiTheme="majorHAnsi" w:hAnsiTheme="majorHAnsi" w:cstheme="majorHAnsi"/>
                <w:spacing w:val="-1"/>
                <w:sz w:val="22"/>
                <w:szCs w:val="22"/>
                <w:lang w:val="fr-FR"/>
              </w:rPr>
              <w:t>UIP</w:t>
            </w:r>
          </w:p>
        </w:tc>
        <w:tc>
          <w:tcPr>
            <w:tcW w:w="7411" w:type="dxa"/>
            <w:tcMar/>
          </w:tcPr>
          <w:p w:rsidRPr="002B7968" w:rsidR="004D6FB9" w:rsidP="29C7A0F9" w:rsidRDefault="004D6FB9" w14:paraId="284C5688" w14:textId="77777777">
            <w:pPr>
              <w:pStyle w:val="TableParagraph"/>
              <w:kinsoku w:val="0"/>
              <w:overflowPunct w:val="0"/>
              <w:spacing w:before="25"/>
              <w:rPr>
                <w:rFonts w:ascii="Calibri Light" w:hAnsi="Calibri Light" w:cs="Calibri Light" w:asciiTheme="majorAscii" w:hAnsiTheme="majorAscii" w:cstheme="majorAscii"/>
                <w:spacing w:val="-1"/>
                <w:sz w:val="22"/>
                <w:szCs w:val="22"/>
                <w:lang w:val="fr-FR"/>
              </w:rPr>
            </w:pPr>
            <w:r w:rsidRPr="29C7A0F9" w:rsidR="004D6FB9">
              <w:rPr>
                <w:rFonts w:ascii="Calibri Light" w:hAnsi="Calibri Light" w:cs="Calibri Light" w:asciiTheme="majorAscii" w:hAnsiTheme="majorAscii" w:cstheme="majorAscii"/>
                <w:spacing w:val="-1"/>
                <w:sz w:val="22"/>
                <w:szCs w:val="22"/>
                <w:lang w:val="fr-FR"/>
              </w:rPr>
              <w:t>Unité d’</w:t>
            </w:r>
            <w:r w:rsidRPr="29C7A0F9" w:rsidR="6456EDCD">
              <w:rPr>
                <w:rFonts w:ascii="Calibri Light" w:hAnsi="Calibri Light" w:cs="Calibri Light" w:asciiTheme="majorAscii" w:hAnsiTheme="majorAscii" w:cstheme="majorAscii"/>
                <w:spacing w:val="-1"/>
                <w:sz w:val="22"/>
                <w:szCs w:val="22"/>
                <w:lang w:val="fr-FR"/>
              </w:rPr>
              <w:t>Implémentation</w:t>
            </w:r>
            <w:r w:rsidRPr="29C7A0F9" w:rsidR="004D6FB9">
              <w:rPr>
                <w:rFonts w:ascii="Calibri Light" w:hAnsi="Calibri Light" w:cs="Calibri Light" w:asciiTheme="majorAscii" w:hAnsiTheme="majorAscii" w:cstheme="majorAscii"/>
                <w:spacing w:val="-1"/>
                <w:sz w:val="22"/>
                <w:szCs w:val="22"/>
                <w:lang w:val="fr-FR"/>
              </w:rPr>
              <w:t xml:space="preserve"> du Projet</w:t>
            </w:r>
          </w:p>
        </w:tc>
      </w:tr>
    </w:tbl>
    <w:p w:rsidR="002B7968" w:rsidP="001F7015" w:rsidRDefault="002B7968" w14:paraId="7FAE52D6" w14:textId="2945D07F">
      <w:pPr>
        <w:rPr>
          <w:lang w:eastAsia="fr-FR"/>
        </w:rPr>
      </w:pPr>
    </w:p>
    <w:p w:rsidR="004D6FB9" w:rsidP="002B7968" w:rsidRDefault="004D6FB9" w14:paraId="765C6144" w14:textId="08790B51">
      <w:pPr>
        <w:rPr>
          <w:lang w:eastAsia="fr-FR"/>
        </w:rPr>
      </w:pPr>
    </w:p>
    <w:p w:rsidR="004D6FB9" w:rsidP="002B7968" w:rsidRDefault="004D6FB9" w14:paraId="26B3E916" w14:textId="56A7E20D">
      <w:pPr>
        <w:rPr>
          <w:lang w:eastAsia="fr-FR"/>
        </w:rPr>
      </w:pPr>
    </w:p>
    <w:p w:rsidRPr="002B7968" w:rsidR="004D6FB9" w:rsidP="002B7968" w:rsidRDefault="004D6FB9" w14:paraId="0197F135" w14:textId="77777777">
      <w:pPr>
        <w:rPr>
          <w:lang w:eastAsia="fr-FR"/>
        </w:rPr>
      </w:pPr>
    </w:p>
    <w:p w:rsidR="00A22694" w:rsidP="00A71B9A" w:rsidRDefault="00A22694" w14:paraId="2C2DC90F" w14:textId="3E9BD73F">
      <w:pPr>
        <w:jc w:val="center"/>
        <w:rPr>
          <w:rFonts w:ascii="Times New Roman" w:hAnsi="Times New Roman" w:cs="Times New Roman"/>
          <w:b/>
          <w:sz w:val="24"/>
          <w:szCs w:val="24"/>
        </w:rPr>
      </w:pPr>
    </w:p>
    <w:p w:rsidR="00C153C6" w:rsidP="00A71B9A" w:rsidRDefault="00C153C6" w14:paraId="7B9D7336" w14:textId="21DF17CD">
      <w:pPr>
        <w:jc w:val="center"/>
        <w:rPr>
          <w:rFonts w:ascii="Times New Roman" w:hAnsi="Times New Roman" w:cs="Times New Roman"/>
          <w:b/>
          <w:sz w:val="24"/>
          <w:szCs w:val="24"/>
        </w:rPr>
      </w:pPr>
    </w:p>
    <w:p w:rsidR="00C153C6" w:rsidP="00A71B9A" w:rsidRDefault="00C153C6" w14:paraId="06A0D198" w14:textId="6F7A31A3">
      <w:pPr>
        <w:jc w:val="center"/>
        <w:rPr>
          <w:rFonts w:ascii="Times New Roman" w:hAnsi="Times New Roman" w:cs="Times New Roman"/>
          <w:b/>
          <w:sz w:val="24"/>
          <w:szCs w:val="24"/>
        </w:rPr>
      </w:pPr>
    </w:p>
    <w:p w:rsidR="00C153C6" w:rsidP="00A71B9A" w:rsidRDefault="00C153C6" w14:paraId="3DCF280F" w14:textId="1F5C5E01">
      <w:pPr>
        <w:jc w:val="center"/>
        <w:rPr>
          <w:rFonts w:ascii="Times New Roman" w:hAnsi="Times New Roman" w:cs="Times New Roman"/>
          <w:b/>
          <w:sz w:val="24"/>
          <w:szCs w:val="24"/>
        </w:rPr>
      </w:pPr>
    </w:p>
    <w:p w:rsidR="00C153C6" w:rsidP="00A71B9A" w:rsidRDefault="00C153C6" w14:paraId="358F12B9" w14:textId="5DCBD048">
      <w:pPr>
        <w:jc w:val="center"/>
        <w:rPr>
          <w:rFonts w:ascii="Times New Roman" w:hAnsi="Times New Roman" w:cs="Times New Roman"/>
          <w:b/>
          <w:sz w:val="24"/>
          <w:szCs w:val="24"/>
        </w:rPr>
      </w:pPr>
    </w:p>
    <w:p w:rsidRPr="006C7679" w:rsidR="00FC4885" w:rsidP="00FC4885" w:rsidRDefault="00FC4885" w14:paraId="75DC96AB" w14:textId="77777777">
      <w:pPr>
        <w:pStyle w:val="Heading1"/>
        <w:spacing w:before="0"/>
        <w:jc w:val="center"/>
        <w:rPr>
          <w:rFonts w:cstheme="majorHAnsi"/>
          <w:kern w:val="32"/>
          <w:lang w:eastAsia="fr-FR"/>
        </w:rPr>
      </w:pPr>
      <w:bookmarkStart w:name="_Toc412109419" w:id="3"/>
      <w:bookmarkStart w:name="_Toc477073872" w:id="4"/>
      <w:bookmarkStart w:name="_Toc481181009" w:id="5"/>
      <w:bookmarkStart w:name="_Toc509249387" w:id="6"/>
      <w:bookmarkStart w:name="_Toc63957429" w:id="7"/>
      <w:r w:rsidRPr="006C7679">
        <w:rPr>
          <w:rFonts w:cstheme="majorHAnsi"/>
          <w:kern w:val="32"/>
          <w:lang w:eastAsia="fr-FR"/>
        </w:rPr>
        <w:lastRenderedPageBreak/>
        <w:t>DEFINITION DES TERMES LIES A LA REINSTALLATION</w:t>
      </w:r>
      <w:bookmarkEnd w:id="3"/>
      <w:bookmarkEnd w:id="4"/>
      <w:bookmarkEnd w:id="5"/>
      <w:bookmarkEnd w:id="6"/>
      <w:bookmarkEnd w:id="7"/>
    </w:p>
    <w:p w:rsidRPr="006C7679" w:rsidR="00FC4885" w:rsidP="00FC4885" w:rsidRDefault="00FC4885" w14:paraId="2A8D2751" w14:textId="77777777">
      <w:pPr>
        <w:pStyle w:val="BodyText"/>
        <w:kinsoku w:val="0"/>
        <w:overflowPunct w:val="0"/>
        <w:spacing w:line="362" w:lineRule="auto"/>
        <w:ind w:right="359"/>
        <w:rPr>
          <w:rFonts w:asciiTheme="majorHAnsi" w:hAnsiTheme="majorHAnsi" w:cstheme="majorHAnsi"/>
          <w:spacing w:val="-1"/>
          <w:lang w:val="fr-FR"/>
        </w:rPr>
      </w:pPr>
    </w:p>
    <w:p w:rsidRPr="006C7679" w:rsidR="00FC4885" w:rsidP="00FC4885" w:rsidRDefault="00FC4885" w14:paraId="042A1862" w14:textId="77777777">
      <w:pPr>
        <w:pStyle w:val="BodyText"/>
        <w:kinsoku w:val="0"/>
        <w:overflowPunct w:val="0"/>
        <w:spacing w:line="362" w:lineRule="auto"/>
        <w:ind w:right="359"/>
        <w:rPr>
          <w:rFonts w:asciiTheme="majorHAnsi" w:hAnsiTheme="majorHAnsi" w:cstheme="majorHAnsi"/>
          <w:spacing w:val="-1"/>
          <w:lang w:val="fr-FR"/>
        </w:rPr>
      </w:pPr>
      <w:r w:rsidRPr="006C7679">
        <w:rPr>
          <w:rFonts w:asciiTheme="majorHAnsi" w:hAnsiTheme="majorHAnsi" w:cstheme="majorHAnsi"/>
          <w:spacing w:val="-1"/>
          <w:lang w:val="fr-FR"/>
        </w:rPr>
        <w:t>Les termes et expressions utilisés dans le rapport sont définis ainsi qu’il suit :</w:t>
      </w:r>
    </w:p>
    <w:p w:rsidRPr="006C7679" w:rsidR="00FC4885" w:rsidP="00C300F1" w:rsidRDefault="00FC4885" w14:paraId="4714AD72" w14:textId="74E7D550">
      <w:pPr>
        <w:pStyle w:val="BodyText"/>
        <w:widowControl w:val="0"/>
        <w:numPr>
          <w:ilvl w:val="0"/>
          <w:numId w:val="16"/>
        </w:numPr>
        <w:kinsoku w:val="0"/>
        <w:overflowPunct w:val="0"/>
        <w:autoSpaceDE w:val="0"/>
        <w:autoSpaceDN w:val="0"/>
        <w:adjustRightInd w:val="0"/>
        <w:ind w:right="446"/>
        <w:jc w:val="both"/>
        <w:rPr>
          <w:rFonts w:asciiTheme="majorHAnsi" w:hAnsiTheme="majorHAnsi" w:cstheme="majorHAnsi"/>
          <w:lang w:val="fr-FR"/>
        </w:rPr>
      </w:pPr>
      <w:r w:rsidRPr="006C7679">
        <w:rPr>
          <w:rFonts w:asciiTheme="majorHAnsi" w:hAnsiTheme="majorHAnsi" w:cstheme="majorHAnsi"/>
          <w:b/>
          <w:lang w:val="fr-FR"/>
        </w:rPr>
        <w:t>Acquisition involontaire des terres</w:t>
      </w:r>
      <w:r w:rsidRPr="006C7679">
        <w:rPr>
          <w:rFonts w:asciiTheme="majorHAnsi" w:hAnsiTheme="majorHAnsi" w:cstheme="majorHAnsi"/>
          <w:lang w:val="fr-FR"/>
        </w:rPr>
        <w:t xml:space="preserve"> : signifie la prise de terre par le gouvernement ou autre agence gouvernementale pour réaliser un projet public avec compensation du propriétaire. Cette définition couvre aussi une terre ou des biens dont le propriétaire jouit conformément à des droits coutumiers</w:t>
      </w:r>
      <w:r w:rsidRPr="00C91294" w:rsidR="00E375B6">
        <w:rPr>
          <w:lang w:val="fr-FR"/>
        </w:rPr>
        <w:t xml:space="preserve"> </w:t>
      </w:r>
      <w:r w:rsidRPr="00E375B6" w:rsidR="00E375B6">
        <w:rPr>
          <w:rFonts w:asciiTheme="majorHAnsi" w:hAnsiTheme="majorHAnsi" w:cstheme="majorHAnsi"/>
          <w:lang w:val="fr-FR"/>
        </w:rPr>
        <w:t xml:space="preserve">et traditionnels reconnus </w:t>
      </w:r>
      <w:r w:rsidR="00E375B6">
        <w:rPr>
          <w:rFonts w:asciiTheme="majorHAnsi" w:hAnsiTheme="majorHAnsi" w:cstheme="majorHAnsi"/>
          <w:lang w:val="fr-FR"/>
        </w:rPr>
        <w:t>par la législation</w:t>
      </w:r>
      <w:r w:rsidRPr="00E375B6" w:rsidR="00E375B6">
        <w:rPr>
          <w:rFonts w:asciiTheme="majorHAnsi" w:hAnsiTheme="majorHAnsi" w:cstheme="majorHAnsi"/>
          <w:lang w:val="fr-FR"/>
        </w:rPr>
        <w:t xml:space="preserve"> du pays</w:t>
      </w:r>
      <w:r w:rsidRPr="006C7679">
        <w:rPr>
          <w:rFonts w:asciiTheme="majorHAnsi" w:hAnsiTheme="majorHAnsi" w:cstheme="majorHAnsi"/>
          <w:lang w:val="fr-FR"/>
        </w:rPr>
        <w:t>.</w:t>
      </w:r>
    </w:p>
    <w:p w:rsidRPr="006C7679" w:rsidR="00FC4885" w:rsidP="00C300F1" w:rsidRDefault="00FC4885" w14:paraId="7F4EB9F0" w14:textId="77777777">
      <w:pPr>
        <w:pStyle w:val="BodyText"/>
        <w:widowControl w:val="0"/>
        <w:numPr>
          <w:ilvl w:val="0"/>
          <w:numId w:val="16"/>
        </w:numPr>
        <w:kinsoku w:val="0"/>
        <w:overflowPunct w:val="0"/>
        <w:autoSpaceDE w:val="0"/>
        <w:autoSpaceDN w:val="0"/>
        <w:adjustRightInd w:val="0"/>
        <w:ind w:right="446"/>
        <w:jc w:val="both"/>
        <w:rPr>
          <w:rFonts w:asciiTheme="majorHAnsi" w:hAnsiTheme="majorHAnsi" w:cstheme="majorHAnsi"/>
          <w:lang w:val="fr-FR"/>
        </w:rPr>
      </w:pPr>
      <w:r w:rsidRPr="006C7679">
        <w:rPr>
          <w:rFonts w:asciiTheme="majorHAnsi" w:hAnsiTheme="majorHAnsi" w:cstheme="majorHAnsi"/>
          <w:b/>
          <w:lang w:val="fr-FR"/>
        </w:rPr>
        <w:t xml:space="preserve">Aide à la réinstallation : </w:t>
      </w:r>
      <w:r w:rsidRPr="006C7679">
        <w:rPr>
          <w:rFonts w:asciiTheme="majorHAnsi" w:hAnsiTheme="majorHAnsi" w:cstheme="majorHAnsi"/>
          <w:lang w:val="fr-FR"/>
        </w:rPr>
        <w:t>appui fourni aux personnes dont un projet entraîne le déplacement physique. Cela peut englober le transport, l’alimentation, le logement et les services sociaux fournis aux personnes touchées dans le cadre de leur relocalisation. Cet appui peut aussi inclure les montants alloués aux personnes touchées à titre de dédommagement pour le désagrément causé par leur réinstallation et pour couvrir les frais afférents à leur relocalisation (frais de déménagement, journées de travail perdues, notamment).</w:t>
      </w:r>
    </w:p>
    <w:p w:rsidRPr="006C7679" w:rsidR="00FC4885" w:rsidP="00C300F1" w:rsidRDefault="00FC4885" w14:paraId="0A402FFD" w14:textId="77777777">
      <w:pPr>
        <w:pStyle w:val="BodyText"/>
        <w:widowControl w:val="0"/>
        <w:numPr>
          <w:ilvl w:val="0"/>
          <w:numId w:val="16"/>
        </w:numPr>
        <w:kinsoku w:val="0"/>
        <w:overflowPunct w:val="0"/>
        <w:autoSpaceDE w:val="0"/>
        <w:autoSpaceDN w:val="0"/>
        <w:adjustRightInd w:val="0"/>
        <w:ind w:right="446"/>
        <w:jc w:val="both"/>
        <w:rPr>
          <w:rFonts w:asciiTheme="majorHAnsi" w:hAnsiTheme="majorHAnsi" w:cstheme="majorHAnsi"/>
          <w:lang w:val="fr-FR"/>
        </w:rPr>
      </w:pPr>
      <w:r w:rsidRPr="006C7679">
        <w:rPr>
          <w:rFonts w:asciiTheme="majorHAnsi" w:hAnsiTheme="majorHAnsi" w:cstheme="majorHAnsi"/>
          <w:b/>
          <w:lang w:val="fr-FR"/>
        </w:rPr>
        <w:t>Ayant droit ou bénéficiaire</w:t>
      </w:r>
      <w:r w:rsidRPr="006C7679">
        <w:rPr>
          <w:rFonts w:asciiTheme="majorHAnsi" w:hAnsiTheme="majorHAnsi" w:cstheme="majorHAnsi"/>
          <w:lang w:val="fr-FR"/>
        </w:rPr>
        <w:t xml:space="preserve"> : toute personne affectée par un projet et qui, de ce fait, a droit à une compensation. Cela n’est pas limité aux personnes, qui du fait du projet, doivent physiquement être déplacées. Mais, inclut aussi les personnes qui perdent certaines de leurs possessions ou l’accès à certaines ressources qu’ils utilisaient auparavant. </w:t>
      </w:r>
    </w:p>
    <w:p w:rsidRPr="00F77D5A" w:rsidR="00FC4885" w:rsidP="00C300F1" w:rsidRDefault="00FC4885" w14:paraId="5B7DC3DE" w14:textId="0F42E743">
      <w:pPr>
        <w:pStyle w:val="BodyText"/>
        <w:widowControl w:val="0"/>
        <w:numPr>
          <w:ilvl w:val="0"/>
          <w:numId w:val="16"/>
        </w:numPr>
        <w:kinsoku w:val="0"/>
        <w:overflowPunct w:val="0"/>
        <w:autoSpaceDE w:val="0"/>
        <w:autoSpaceDN w:val="0"/>
        <w:adjustRightInd w:val="0"/>
        <w:ind w:right="446"/>
        <w:jc w:val="both"/>
        <w:rPr>
          <w:rFonts w:asciiTheme="majorHAnsi" w:hAnsiTheme="majorHAnsi" w:cstheme="majorHAnsi"/>
          <w:lang w:val="fr-FR"/>
        </w:rPr>
      </w:pPr>
      <w:r w:rsidRPr="006C7679">
        <w:rPr>
          <w:rFonts w:asciiTheme="majorHAnsi" w:hAnsiTheme="majorHAnsi" w:cstheme="majorHAnsi"/>
          <w:b/>
          <w:lang w:val="fr-FR"/>
        </w:rPr>
        <w:t>Cadre de politique de réinstallation (CPR</w:t>
      </w:r>
      <w:r w:rsidRPr="006C7679">
        <w:rPr>
          <w:rFonts w:asciiTheme="majorHAnsi" w:hAnsiTheme="majorHAnsi" w:cstheme="majorHAnsi"/>
          <w:lang w:val="fr-FR"/>
        </w:rPr>
        <w:t>) : Le CPR</w:t>
      </w:r>
      <w:r w:rsidR="002A6FA6">
        <w:rPr>
          <w:rFonts w:asciiTheme="majorHAnsi" w:hAnsiTheme="majorHAnsi" w:cstheme="majorHAnsi"/>
          <w:lang w:val="fr-FR"/>
        </w:rPr>
        <w:t xml:space="preserve"> clarifie</w:t>
      </w:r>
      <w:r w:rsidRPr="002A6FA6" w:rsidR="002A6FA6">
        <w:rPr>
          <w:rFonts w:asciiTheme="majorHAnsi" w:hAnsiTheme="majorHAnsi" w:cstheme="majorHAnsi"/>
          <w:lang w:val="fr-FR"/>
        </w:rPr>
        <w:t xml:space="preserve"> les principes guidant la réinstallation, les</w:t>
      </w:r>
      <w:r w:rsidR="002A6FA6">
        <w:rPr>
          <w:rFonts w:asciiTheme="majorHAnsi" w:hAnsiTheme="majorHAnsi" w:cstheme="majorHAnsi"/>
          <w:lang w:val="fr-FR"/>
        </w:rPr>
        <w:t xml:space="preserve"> </w:t>
      </w:r>
      <w:r w:rsidRPr="002A6FA6" w:rsidR="002A6FA6">
        <w:rPr>
          <w:rFonts w:asciiTheme="majorHAnsi" w:hAnsiTheme="majorHAnsi" w:cstheme="majorHAnsi"/>
          <w:lang w:val="fr-FR"/>
        </w:rPr>
        <w:t>dispositions organisationnelles et les critères conceptuels devant être appliqués aux sous-projets à</w:t>
      </w:r>
      <w:r w:rsidR="002A6FA6">
        <w:rPr>
          <w:rFonts w:asciiTheme="majorHAnsi" w:hAnsiTheme="majorHAnsi" w:cstheme="majorHAnsi"/>
          <w:lang w:val="fr-FR"/>
        </w:rPr>
        <w:t xml:space="preserve"> </w:t>
      </w:r>
      <w:r w:rsidRPr="002A6FA6" w:rsidR="002A6FA6">
        <w:rPr>
          <w:rFonts w:asciiTheme="majorHAnsi" w:hAnsiTheme="majorHAnsi" w:cstheme="majorHAnsi"/>
          <w:lang w:val="fr-FR"/>
        </w:rPr>
        <w:t>préparer pendant l’exécution du projet.</w:t>
      </w:r>
      <w:r w:rsidR="00F77D5A">
        <w:rPr>
          <w:rFonts w:asciiTheme="majorHAnsi" w:hAnsiTheme="majorHAnsi" w:cstheme="majorHAnsi"/>
          <w:lang w:val="fr-FR"/>
        </w:rPr>
        <w:t xml:space="preserve"> Cela comprend les principes</w:t>
      </w:r>
      <w:r w:rsidRPr="00F77D5A" w:rsidR="00F77D5A">
        <w:rPr>
          <w:rFonts w:asciiTheme="majorHAnsi" w:hAnsiTheme="majorHAnsi" w:cstheme="majorHAnsi"/>
          <w:lang w:val="fr-FR"/>
        </w:rPr>
        <w:t xml:space="preserve"> de réinstallation et de compensation, les arrangements organisationnels et les critères qui seront appliqués pour répondre aux besoins des personnes qui pourraient être affectées par le projet.</w:t>
      </w:r>
      <w:r w:rsidR="00F77D5A">
        <w:rPr>
          <w:rFonts w:asciiTheme="majorHAnsi" w:hAnsiTheme="majorHAnsi" w:cstheme="majorHAnsi"/>
          <w:lang w:val="fr-FR"/>
        </w:rPr>
        <w:t xml:space="preserve"> </w:t>
      </w:r>
      <w:r w:rsidRPr="002A6FA6" w:rsidR="002A6FA6">
        <w:rPr>
          <w:rFonts w:asciiTheme="majorHAnsi" w:hAnsiTheme="majorHAnsi" w:cstheme="majorHAnsi"/>
          <w:lang w:val="fr-FR"/>
        </w:rPr>
        <w:t>Les plans de sous-projet de</w:t>
      </w:r>
      <w:r w:rsidR="002A6FA6">
        <w:rPr>
          <w:rFonts w:asciiTheme="majorHAnsi" w:hAnsiTheme="majorHAnsi" w:cstheme="majorHAnsi"/>
          <w:lang w:val="fr-FR"/>
        </w:rPr>
        <w:t xml:space="preserve"> </w:t>
      </w:r>
      <w:r w:rsidRPr="002A6FA6" w:rsidR="002A6FA6">
        <w:rPr>
          <w:rFonts w:asciiTheme="majorHAnsi" w:hAnsiTheme="majorHAnsi" w:cstheme="majorHAnsi"/>
          <w:lang w:val="fr-FR"/>
        </w:rPr>
        <w:t>réinstallation, une fois mis en cohérence avec le cadre politique, sont soumis à la Banque pou</w:t>
      </w:r>
      <w:r w:rsidR="00F77D5A">
        <w:rPr>
          <w:rFonts w:asciiTheme="majorHAnsi" w:hAnsiTheme="majorHAnsi" w:cstheme="majorHAnsi"/>
          <w:lang w:val="fr-FR"/>
        </w:rPr>
        <w:t>r</w:t>
      </w:r>
      <w:r w:rsidR="002A6FA6">
        <w:rPr>
          <w:rFonts w:asciiTheme="majorHAnsi" w:hAnsiTheme="majorHAnsi" w:cstheme="majorHAnsi"/>
          <w:lang w:val="fr-FR"/>
        </w:rPr>
        <w:t xml:space="preserve"> </w:t>
      </w:r>
      <w:r w:rsidRPr="002A6FA6" w:rsidR="002A6FA6">
        <w:rPr>
          <w:rFonts w:asciiTheme="majorHAnsi" w:hAnsiTheme="majorHAnsi" w:cstheme="majorHAnsi"/>
          <w:lang w:val="fr-FR"/>
        </w:rPr>
        <w:t>approbation après que les données spécifiques sur la planification ont été rendues disponibles</w:t>
      </w:r>
      <w:r w:rsidR="002A6FA6">
        <w:rPr>
          <w:rFonts w:asciiTheme="majorHAnsi" w:hAnsiTheme="majorHAnsi" w:cstheme="majorHAnsi"/>
          <w:lang w:val="fr-FR"/>
        </w:rPr>
        <w:t xml:space="preserve"> </w:t>
      </w:r>
      <w:r w:rsidRPr="002A6FA6">
        <w:rPr>
          <w:rFonts w:asciiTheme="majorHAnsi" w:hAnsiTheme="majorHAnsi" w:cstheme="majorHAnsi"/>
          <w:lang w:val="fr-FR"/>
        </w:rPr>
        <w:t xml:space="preserve">sera présenté en public </w:t>
      </w:r>
      <w:r w:rsidRPr="00F77D5A">
        <w:rPr>
          <w:rFonts w:asciiTheme="majorHAnsi" w:hAnsiTheme="majorHAnsi" w:cstheme="majorHAnsi"/>
          <w:lang w:val="fr-FR"/>
        </w:rPr>
        <w:t>Les Plans  de Réinstallation (PR) seront préparés de façon à être conformes aux dispositions de ce CPR.</w:t>
      </w:r>
    </w:p>
    <w:p w:rsidRPr="006C7679" w:rsidR="00FC4885" w:rsidP="00C300F1" w:rsidRDefault="00FC4885" w14:paraId="02CFF604" w14:textId="5006930A">
      <w:pPr>
        <w:pStyle w:val="BodyText"/>
        <w:widowControl w:val="0"/>
        <w:numPr>
          <w:ilvl w:val="0"/>
          <w:numId w:val="16"/>
        </w:numPr>
        <w:kinsoku w:val="0"/>
        <w:overflowPunct w:val="0"/>
        <w:autoSpaceDE w:val="0"/>
        <w:autoSpaceDN w:val="0"/>
        <w:adjustRightInd w:val="0"/>
        <w:ind w:right="446"/>
        <w:jc w:val="both"/>
        <w:rPr>
          <w:rFonts w:asciiTheme="majorHAnsi" w:hAnsiTheme="majorHAnsi" w:cstheme="majorHAnsi"/>
          <w:lang w:val="fr-FR"/>
        </w:rPr>
      </w:pPr>
      <w:r w:rsidRPr="006C7679">
        <w:rPr>
          <w:rFonts w:asciiTheme="majorHAnsi" w:hAnsiTheme="majorHAnsi" w:cstheme="majorHAnsi"/>
          <w:b/>
          <w:lang w:val="fr-FR"/>
        </w:rPr>
        <w:t xml:space="preserve">Compensation : </w:t>
      </w:r>
      <w:r w:rsidRPr="006C7679">
        <w:rPr>
          <w:rFonts w:asciiTheme="majorHAnsi" w:hAnsiTheme="majorHAnsi" w:cstheme="majorHAnsi"/>
          <w:lang w:val="fr-FR"/>
        </w:rPr>
        <w:t>le paiement en nature, en espèces et/ou avec d’autres biens, donné en échange de la saisir d’une terre ou la perte d’autres biens</w:t>
      </w:r>
      <w:r w:rsidR="00E375B6">
        <w:rPr>
          <w:rFonts w:asciiTheme="majorHAnsi" w:hAnsiTheme="majorHAnsi" w:cstheme="majorHAnsi"/>
          <w:lang w:val="fr-FR"/>
        </w:rPr>
        <w:t xml:space="preserve"> ou moyens d’existence </w:t>
      </w:r>
      <w:r w:rsidRPr="006C7679">
        <w:rPr>
          <w:rFonts w:asciiTheme="majorHAnsi" w:hAnsiTheme="majorHAnsi" w:cstheme="majorHAnsi"/>
          <w:lang w:val="fr-FR"/>
        </w:rPr>
        <w:t>y compris les biens immobiliers en parti ou en totalité.</w:t>
      </w:r>
    </w:p>
    <w:p w:rsidRPr="006C7679" w:rsidR="00FC4885" w:rsidP="00C300F1" w:rsidRDefault="00FC4885" w14:paraId="7F1DAD2C" w14:textId="77777777">
      <w:pPr>
        <w:pStyle w:val="BodyText"/>
        <w:widowControl w:val="0"/>
        <w:numPr>
          <w:ilvl w:val="0"/>
          <w:numId w:val="16"/>
        </w:numPr>
        <w:kinsoku w:val="0"/>
        <w:overflowPunct w:val="0"/>
        <w:autoSpaceDE w:val="0"/>
        <w:autoSpaceDN w:val="0"/>
        <w:adjustRightInd w:val="0"/>
        <w:ind w:right="446"/>
        <w:jc w:val="both"/>
        <w:rPr>
          <w:rFonts w:asciiTheme="majorHAnsi" w:hAnsiTheme="majorHAnsi" w:cstheme="majorHAnsi"/>
          <w:lang w:val="fr-FR"/>
        </w:rPr>
      </w:pPr>
      <w:r w:rsidRPr="006C7679">
        <w:rPr>
          <w:rFonts w:asciiTheme="majorHAnsi" w:hAnsiTheme="majorHAnsi" w:cstheme="majorHAnsi"/>
          <w:b/>
          <w:lang w:val="fr-FR"/>
        </w:rPr>
        <w:t>Coût de remplacement</w:t>
      </w:r>
      <w:r w:rsidRPr="006C7679">
        <w:rPr>
          <w:rFonts w:asciiTheme="majorHAnsi" w:hAnsiTheme="majorHAnsi" w:cstheme="majorHAnsi"/>
          <w:lang w:val="fr-FR"/>
        </w:rPr>
        <w:t xml:space="preserve"> : désigne le remplacement des biens avec un montant intégrant le coût de remplacement total des biens et frais de transaction afférents. </w:t>
      </w:r>
    </w:p>
    <w:p w:rsidRPr="006C7679" w:rsidR="00FC4885" w:rsidP="00C300F1" w:rsidRDefault="00FC4885" w14:paraId="30897A42" w14:textId="77777777">
      <w:pPr>
        <w:pStyle w:val="BodyText"/>
        <w:widowControl w:val="0"/>
        <w:numPr>
          <w:ilvl w:val="0"/>
          <w:numId w:val="16"/>
        </w:numPr>
        <w:kinsoku w:val="0"/>
        <w:overflowPunct w:val="0"/>
        <w:autoSpaceDE w:val="0"/>
        <w:autoSpaceDN w:val="0"/>
        <w:adjustRightInd w:val="0"/>
        <w:ind w:right="446"/>
        <w:jc w:val="both"/>
        <w:rPr>
          <w:rFonts w:asciiTheme="majorHAnsi" w:hAnsiTheme="majorHAnsi" w:cstheme="majorHAnsi"/>
          <w:lang w:val="fr-FR"/>
        </w:rPr>
      </w:pPr>
      <w:r w:rsidRPr="006C7679">
        <w:rPr>
          <w:rFonts w:asciiTheme="majorHAnsi" w:hAnsiTheme="majorHAnsi" w:cstheme="majorHAnsi"/>
          <w:b/>
          <w:lang w:val="fr-FR"/>
        </w:rPr>
        <w:t>Date butoir</w:t>
      </w:r>
      <w:r w:rsidRPr="006C7679">
        <w:rPr>
          <w:rFonts w:asciiTheme="majorHAnsi" w:hAnsiTheme="majorHAnsi" w:cstheme="majorHAnsi"/>
          <w:lang w:val="fr-FR"/>
        </w:rPr>
        <w:t xml:space="preserve"> : indique la date d’achèvement du recensement et de l’inventaire des personnes et biens affectés par les différents projets. Les personnes occupant la zone du projet après la date butoir ne peuvent pas faire l’objet d’une indemnisation ni demander une assistance à la réinstallation. De même, les biens immeubles (tels que les bâtiments, les cultures, les arbres fruitiers ou forestiers) mis en place après la date limite ne sont pas indemnisés.</w:t>
      </w:r>
    </w:p>
    <w:p w:rsidRPr="006C7679" w:rsidR="00FC4885" w:rsidP="00C300F1" w:rsidRDefault="00FC4885" w14:paraId="2523F78A" w14:textId="2C4AB567">
      <w:pPr>
        <w:pStyle w:val="BodyText"/>
        <w:widowControl w:val="0"/>
        <w:numPr>
          <w:ilvl w:val="0"/>
          <w:numId w:val="16"/>
        </w:numPr>
        <w:kinsoku w:val="0"/>
        <w:overflowPunct w:val="0"/>
        <w:autoSpaceDE w:val="0"/>
        <w:autoSpaceDN w:val="0"/>
        <w:adjustRightInd w:val="0"/>
        <w:ind w:right="446"/>
        <w:jc w:val="both"/>
        <w:rPr>
          <w:rFonts w:asciiTheme="majorHAnsi" w:hAnsiTheme="majorHAnsi" w:cstheme="majorHAnsi"/>
          <w:lang w:val="fr-FR"/>
        </w:rPr>
      </w:pPr>
      <w:r w:rsidRPr="006C7679">
        <w:rPr>
          <w:rFonts w:asciiTheme="majorHAnsi" w:hAnsiTheme="majorHAnsi" w:cstheme="majorHAnsi"/>
          <w:b/>
          <w:lang w:val="fr-FR"/>
        </w:rPr>
        <w:t>Déplacement</w:t>
      </w:r>
      <w:r w:rsidRPr="006C7679">
        <w:rPr>
          <w:rFonts w:asciiTheme="majorHAnsi" w:hAnsiTheme="majorHAnsi" w:cstheme="majorHAnsi"/>
          <w:lang w:val="fr-FR"/>
        </w:rPr>
        <w:t xml:space="preserve"> : concerne le déplacement </w:t>
      </w:r>
      <w:r w:rsidR="00607818">
        <w:rPr>
          <w:rFonts w:asciiTheme="majorHAnsi" w:hAnsiTheme="majorHAnsi" w:cstheme="majorHAnsi"/>
          <w:lang w:val="fr-FR"/>
        </w:rPr>
        <w:t xml:space="preserve">économique ou physique </w:t>
      </w:r>
      <w:r w:rsidRPr="006C7679">
        <w:rPr>
          <w:rFonts w:asciiTheme="majorHAnsi" w:hAnsiTheme="majorHAnsi" w:cstheme="majorHAnsi"/>
          <w:lang w:val="fr-FR"/>
        </w:rPr>
        <w:t xml:space="preserve">des personnes de leurs terres, maisons, fermes, entre autres, en raison des activités d’un projet. Le déplacement </w:t>
      </w:r>
      <w:r w:rsidRPr="006C7679">
        <w:rPr>
          <w:rFonts w:asciiTheme="majorHAnsi" w:hAnsiTheme="majorHAnsi" w:cstheme="majorHAnsi"/>
          <w:lang w:val="fr-FR"/>
        </w:rPr>
        <w:lastRenderedPageBreak/>
        <w:t>survient en cas de prise involontaire de terres entraînant :</w:t>
      </w:r>
    </w:p>
    <w:p w:rsidRPr="006C7679" w:rsidR="00FC4885" w:rsidP="00C300F1" w:rsidRDefault="00FC4885" w14:paraId="6FDC407F" w14:textId="77777777">
      <w:pPr>
        <w:pStyle w:val="BodyText"/>
        <w:widowControl w:val="0"/>
        <w:numPr>
          <w:ilvl w:val="0"/>
          <w:numId w:val="17"/>
        </w:numPr>
        <w:kinsoku w:val="0"/>
        <w:overflowPunct w:val="0"/>
        <w:autoSpaceDE w:val="0"/>
        <w:autoSpaceDN w:val="0"/>
        <w:adjustRightInd w:val="0"/>
        <w:ind w:right="446"/>
        <w:jc w:val="both"/>
        <w:rPr>
          <w:rFonts w:asciiTheme="majorHAnsi" w:hAnsiTheme="majorHAnsi" w:cstheme="majorHAnsi"/>
          <w:lang w:val="fr-FR"/>
        </w:rPr>
      </w:pPr>
      <w:r w:rsidRPr="006C7679">
        <w:rPr>
          <w:rFonts w:asciiTheme="majorHAnsi" w:hAnsiTheme="majorHAnsi" w:cstheme="majorHAnsi"/>
          <w:lang w:val="fr-FR"/>
        </w:rPr>
        <w:t>Un relogement ou la perte d’un refuge ;</w:t>
      </w:r>
    </w:p>
    <w:p w:rsidRPr="006C7679" w:rsidR="00FC4885" w:rsidP="00C300F1" w:rsidRDefault="00FC4885" w14:paraId="6FA34065" w14:textId="325283E0">
      <w:pPr>
        <w:pStyle w:val="BodyText"/>
        <w:widowControl w:val="0"/>
        <w:numPr>
          <w:ilvl w:val="0"/>
          <w:numId w:val="17"/>
        </w:numPr>
        <w:kinsoku w:val="0"/>
        <w:overflowPunct w:val="0"/>
        <w:autoSpaceDE w:val="0"/>
        <w:autoSpaceDN w:val="0"/>
        <w:adjustRightInd w:val="0"/>
        <w:ind w:right="446"/>
        <w:jc w:val="both"/>
        <w:rPr>
          <w:rFonts w:asciiTheme="majorHAnsi" w:hAnsiTheme="majorHAnsi" w:cstheme="majorHAnsi"/>
          <w:lang w:val="fr-FR"/>
        </w:rPr>
      </w:pPr>
      <w:r w:rsidRPr="006C7679">
        <w:rPr>
          <w:rFonts w:asciiTheme="majorHAnsi" w:hAnsiTheme="majorHAnsi" w:cstheme="majorHAnsi"/>
          <w:lang w:val="fr-FR"/>
        </w:rPr>
        <w:t xml:space="preserve">La perte de biens ou d’accès à des biens ; </w:t>
      </w:r>
      <w:r w:rsidRPr="006C7679" w:rsidR="0014669C">
        <w:rPr>
          <w:rFonts w:asciiTheme="majorHAnsi" w:hAnsiTheme="majorHAnsi" w:cstheme="majorHAnsi"/>
          <w:lang w:val="fr-FR"/>
        </w:rPr>
        <w:t>où</w:t>
      </w:r>
    </w:p>
    <w:p w:rsidRPr="006C7679" w:rsidR="00FC4885" w:rsidP="00C300F1" w:rsidRDefault="00FC4885" w14:paraId="64EA510F" w14:textId="77777777">
      <w:pPr>
        <w:pStyle w:val="BodyText"/>
        <w:widowControl w:val="0"/>
        <w:numPr>
          <w:ilvl w:val="0"/>
          <w:numId w:val="17"/>
        </w:numPr>
        <w:kinsoku w:val="0"/>
        <w:overflowPunct w:val="0"/>
        <w:autoSpaceDE w:val="0"/>
        <w:autoSpaceDN w:val="0"/>
        <w:adjustRightInd w:val="0"/>
        <w:ind w:right="446"/>
        <w:jc w:val="both"/>
        <w:rPr>
          <w:rFonts w:asciiTheme="majorHAnsi" w:hAnsiTheme="majorHAnsi" w:cstheme="majorHAnsi"/>
          <w:lang w:val="fr-FR"/>
        </w:rPr>
      </w:pPr>
      <w:r w:rsidRPr="006C7679">
        <w:rPr>
          <w:rFonts w:asciiTheme="majorHAnsi" w:hAnsiTheme="majorHAnsi" w:cstheme="majorHAnsi"/>
          <w:lang w:val="fr-FR"/>
        </w:rPr>
        <w:t>La perte de sources de revenu ou de moyens d’existence, si les personnes affectées doivent se déplacer à un autre endroit. Le déplacement peut également résulter d’une restriction involontaire ou d’accès aux parcs légalement constitués et aux aires protégées entraînant des impacts négatifs sur les moyens d’existence des PAP.</w:t>
      </w:r>
    </w:p>
    <w:p w:rsidRPr="006C7679" w:rsidR="00FC4885" w:rsidP="00C300F1" w:rsidRDefault="00FC4885" w14:paraId="0C349BB9" w14:textId="77777777">
      <w:pPr>
        <w:pStyle w:val="BodyText"/>
        <w:widowControl w:val="0"/>
        <w:numPr>
          <w:ilvl w:val="0"/>
          <w:numId w:val="16"/>
        </w:numPr>
        <w:kinsoku w:val="0"/>
        <w:overflowPunct w:val="0"/>
        <w:autoSpaceDE w:val="0"/>
        <w:autoSpaceDN w:val="0"/>
        <w:adjustRightInd w:val="0"/>
        <w:ind w:right="446"/>
        <w:jc w:val="both"/>
        <w:rPr>
          <w:rFonts w:asciiTheme="majorHAnsi" w:hAnsiTheme="majorHAnsi" w:cstheme="majorHAnsi"/>
          <w:lang w:val="fr-FR"/>
        </w:rPr>
      </w:pPr>
      <w:r w:rsidRPr="006C7679">
        <w:rPr>
          <w:rFonts w:asciiTheme="majorHAnsi" w:hAnsiTheme="majorHAnsi" w:cstheme="majorHAnsi"/>
          <w:b/>
          <w:lang w:val="fr-FR"/>
        </w:rPr>
        <w:t>Déplacement économique</w:t>
      </w:r>
      <w:r w:rsidRPr="006C7679">
        <w:rPr>
          <w:rFonts w:asciiTheme="majorHAnsi" w:hAnsiTheme="majorHAnsi" w:cstheme="majorHAnsi"/>
          <w:lang w:val="fr-FR"/>
        </w:rPr>
        <w:t xml:space="preserve"> — Perte de flux de revenus ou de moyens de subsistance résultant d’acquisitions de terrains ou perte d’accès aux ressources (sols, eau ou forêts) résultant de la construction ou de l’exploitation d’un projet ou de ses installations connexes.</w:t>
      </w:r>
    </w:p>
    <w:p w:rsidRPr="006C7679" w:rsidR="00FC4885" w:rsidP="00C300F1" w:rsidRDefault="00FC4885" w14:paraId="5946B191" w14:textId="77777777">
      <w:pPr>
        <w:pStyle w:val="BodyText"/>
        <w:widowControl w:val="0"/>
        <w:numPr>
          <w:ilvl w:val="0"/>
          <w:numId w:val="16"/>
        </w:numPr>
        <w:kinsoku w:val="0"/>
        <w:overflowPunct w:val="0"/>
        <w:autoSpaceDE w:val="0"/>
        <w:autoSpaceDN w:val="0"/>
        <w:adjustRightInd w:val="0"/>
        <w:ind w:right="446"/>
        <w:jc w:val="both"/>
        <w:rPr>
          <w:rFonts w:asciiTheme="majorHAnsi" w:hAnsiTheme="majorHAnsi" w:cstheme="majorHAnsi"/>
          <w:lang w:val="fr-FR"/>
        </w:rPr>
      </w:pPr>
      <w:r w:rsidRPr="006C7679">
        <w:rPr>
          <w:rFonts w:asciiTheme="majorHAnsi" w:hAnsiTheme="majorHAnsi" w:cstheme="majorHAnsi"/>
          <w:b/>
          <w:lang w:val="fr-FR"/>
        </w:rPr>
        <w:t>Déplacement physique</w:t>
      </w:r>
      <w:r w:rsidRPr="006C7679">
        <w:rPr>
          <w:rFonts w:asciiTheme="majorHAnsi" w:hAnsiTheme="majorHAnsi" w:cstheme="majorHAnsi"/>
          <w:lang w:val="fr-FR"/>
        </w:rPr>
        <w:t xml:space="preserve"> — Perte de logement et de biens résultant de l’acquisition de terres occasionnée par un projet qui nécessite que </w:t>
      </w:r>
      <w:proofErr w:type="spellStart"/>
      <w:r w:rsidRPr="006C7679">
        <w:rPr>
          <w:rFonts w:asciiTheme="majorHAnsi" w:hAnsiTheme="majorHAnsi" w:cstheme="majorHAnsi"/>
          <w:lang w:val="fr-FR"/>
        </w:rPr>
        <w:t>la</w:t>
      </w:r>
      <w:proofErr w:type="spellEnd"/>
      <w:r w:rsidRPr="006C7679">
        <w:rPr>
          <w:rFonts w:asciiTheme="majorHAnsi" w:hAnsiTheme="majorHAnsi" w:cstheme="majorHAnsi"/>
          <w:lang w:val="fr-FR"/>
        </w:rPr>
        <w:t xml:space="preserve"> ou (les) personne(s) affectée(s) déménage(nt) ailleurs.</w:t>
      </w:r>
    </w:p>
    <w:p w:rsidRPr="006C7679" w:rsidR="00FC4885" w:rsidP="00C300F1" w:rsidRDefault="00FC4885" w14:paraId="0816EBB5" w14:textId="2743C1AC">
      <w:pPr>
        <w:pStyle w:val="BodyText"/>
        <w:widowControl w:val="0"/>
        <w:numPr>
          <w:ilvl w:val="0"/>
          <w:numId w:val="16"/>
        </w:numPr>
        <w:kinsoku w:val="0"/>
        <w:overflowPunct w:val="0"/>
        <w:autoSpaceDE w:val="0"/>
        <w:autoSpaceDN w:val="0"/>
        <w:adjustRightInd w:val="0"/>
        <w:ind w:right="446"/>
        <w:jc w:val="both"/>
        <w:rPr>
          <w:rFonts w:asciiTheme="majorHAnsi" w:hAnsiTheme="majorHAnsi" w:cstheme="majorHAnsi"/>
          <w:lang w:val="fr-FR"/>
        </w:rPr>
      </w:pPr>
      <w:r w:rsidRPr="006C7679">
        <w:rPr>
          <w:rFonts w:asciiTheme="majorHAnsi" w:hAnsiTheme="majorHAnsi" w:cstheme="majorHAnsi"/>
          <w:b/>
          <w:lang w:val="fr-FR"/>
        </w:rPr>
        <w:t>Evaluation des impenses</w:t>
      </w:r>
      <w:r w:rsidRPr="006C7679">
        <w:rPr>
          <w:rFonts w:asciiTheme="majorHAnsi" w:hAnsiTheme="majorHAnsi" w:cstheme="majorHAnsi"/>
          <w:lang w:val="fr-FR"/>
        </w:rPr>
        <w:t xml:space="preserve"> - c’est l’évaluation, </w:t>
      </w:r>
      <w:r w:rsidR="00607818">
        <w:rPr>
          <w:rFonts w:asciiTheme="majorHAnsi" w:hAnsiTheme="majorHAnsi" w:cstheme="majorHAnsi"/>
          <w:lang w:val="fr-FR"/>
        </w:rPr>
        <w:t xml:space="preserve">au coût du remplacement total, </w:t>
      </w:r>
      <w:r w:rsidRPr="006C7679">
        <w:rPr>
          <w:rFonts w:asciiTheme="majorHAnsi" w:hAnsiTheme="majorHAnsi" w:cstheme="majorHAnsi"/>
          <w:lang w:val="fr-FR"/>
        </w:rPr>
        <w:t>des biens immeubles affectés par le projet.</w:t>
      </w:r>
    </w:p>
    <w:p w:rsidRPr="006C7679" w:rsidR="00FC4885" w:rsidP="00C300F1" w:rsidRDefault="00FC4885" w14:paraId="725D4509" w14:textId="0ACD9F22">
      <w:pPr>
        <w:pStyle w:val="BodyText"/>
        <w:widowControl w:val="0"/>
        <w:numPr>
          <w:ilvl w:val="0"/>
          <w:numId w:val="16"/>
        </w:numPr>
        <w:kinsoku w:val="0"/>
        <w:overflowPunct w:val="0"/>
        <w:autoSpaceDE w:val="0"/>
        <w:autoSpaceDN w:val="0"/>
        <w:adjustRightInd w:val="0"/>
        <w:ind w:right="446"/>
        <w:jc w:val="both"/>
        <w:rPr>
          <w:rFonts w:asciiTheme="majorHAnsi" w:hAnsiTheme="majorHAnsi" w:cstheme="majorHAnsi"/>
          <w:lang w:val="fr-FR"/>
        </w:rPr>
      </w:pPr>
      <w:r w:rsidRPr="006C7679">
        <w:rPr>
          <w:rFonts w:asciiTheme="majorHAnsi" w:hAnsiTheme="majorHAnsi" w:cstheme="majorHAnsi"/>
          <w:b/>
          <w:lang w:val="fr-FR"/>
        </w:rPr>
        <w:t>Parties prenantes</w:t>
      </w:r>
      <w:r w:rsidRPr="006C7679">
        <w:rPr>
          <w:rFonts w:asciiTheme="majorHAnsi" w:hAnsiTheme="majorHAnsi" w:cstheme="majorHAnsi"/>
          <w:lang w:val="fr-FR"/>
        </w:rPr>
        <w:t xml:space="preserve"> — Toute entité (personne, groupe, organisation, institution) concernée et potentiellement affectée par un projet ou en mesure d</w:t>
      </w:r>
      <w:r w:rsidR="00607818">
        <w:rPr>
          <w:rFonts w:asciiTheme="majorHAnsi" w:hAnsiTheme="majorHAnsi" w:cstheme="majorHAnsi"/>
          <w:lang w:val="fr-FR"/>
        </w:rPr>
        <w:t>e l’</w:t>
      </w:r>
      <w:r w:rsidRPr="006C7679">
        <w:rPr>
          <w:rFonts w:asciiTheme="majorHAnsi" w:hAnsiTheme="majorHAnsi" w:cstheme="majorHAnsi"/>
          <w:lang w:val="fr-FR"/>
        </w:rPr>
        <w:t>influ</w:t>
      </w:r>
      <w:r w:rsidR="00607818">
        <w:rPr>
          <w:rFonts w:asciiTheme="majorHAnsi" w:hAnsiTheme="majorHAnsi" w:cstheme="majorHAnsi"/>
          <w:lang w:val="fr-FR"/>
        </w:rPr>
        <w:t>enc</w:t>
      </w:r>
      <w:r w:rsidRPr="006C7679">
        <w:rPr>
          <w:rFonts w:asciiTheme="majorHAnsi" w:hAnsiTheme="majorHAnsi" w:cstheme="majorHAnsi"/>
          <w:lang w:val="fr-FR"/>
        </w:rPr>
        <w:t>er.</w:t>
      </w:r>
    </w:p>
    <w:p w:rsidRPr="006C7679" w:rsidR="00FC4885" w:rsidP="00C300F1" w:rsidRDefault="00FC4885" w14:paraId="7F2E52A4" w14:textId="77777777">
      <w:pPr>
        <w:pStyle w:val="BodyText"/>
        <w:widowControl w:val="0"/>
        <w:numPr>
          <w:ilvl w:val="0"/>
          <w:numId w:val="16"/>
        </w:numPr>
        <w:kinsoku w:val="0"/>
        <w:overflowPunct w:val="0"/>
        <w:autoSpaceDE w:val="0"/>
        <w:autoSpaceDN w:val="0"/>
        <w:adjustRightInd w:val="0"/>
        <w:ind w:right="446"/>
        <w:jc w:val="both"/>
        <w:rPr>
          <w:rFonts w:asciiTheme="majorHAnsi" w:hAnsiTheme="majorHAnsi" w:cstheme="majorHAnsi"/>
          <w:lang w:val="fr-FR"/>
        </w:rPr>
      </w:pPr>
      <w:r w:rsidRPr="006C7679">
        <w:rPr>
          <w:rFonts w:asciiTheme="majorHAnsi" w:hAnsiTheme="majorHAnsi" w:cstheme="majorHAnsi"/>
          <w:b/>
          <w:lang w:val="fr-FR"/>
        </w:rPr>
        <w:t>Personne Affectée par le Projet (PAP)</w:t>
      </w:r>
      <w:r w:rsidRPr="006C7679">
        <w:rPr>
          <w:rFonts w:asciiTheme="majorHAnsi" w:hAnsiTheme="majorHAnsi" w:cstheme="majorHAnsi"/>
          <w:lang w:val="fr-FR"/>
        </w:rPr>
        <w:t xml:space="preserve"> - toute personne affectée de manière négative par le projet. Cela inclut la perte totale ou partielle, de façon temporaire ou permanente, de biens, de moyens de production, d’occupations, des ressources utilisées, ou l’accès à de telles ressources.</w:t>
      </w:r>
    </w:p>
    <w:p w:rsidR="00FC4885" w:rsidP="00C300F1" w:rsidRDefault="00FC4885" w14:paraId="2F255ED5" w14:textId="39E02C92">
      <w:pPr>
        <w:pStyle w:val="BodyText"/>
        <w:widowControl w:val="0"/>
        <w:numPr>
          <w:ilvl w:val="0"/>
          <w:numId w:val="16"/>
        </w:numPr>
        <w:kinsoku w:val="0"/>
        <w:overflowPunct w:val="0"/>
        <w:autoSpaceDE w:val="0"/>
        <w:autoSpaceDN w:val="0"/>
        <w:adjustRightInd w:val="0"/>
        <w:ind w:right="446"/>
        <w:jc w:val="both"/>
        <w:rPr>
          <w:rFonts w:asciiTheme="majorHAnsi" w:hAnsiTheme="majorHAnsi" w:cstheme="majorHAnsi"/>
          <w:lang w:val="fr-FR"/>
        </w:rPr>
      </w:pPr>
      <w:r w:rsidRPr="006C7679">
        <w:rPr>
          <w:rFonts w:asciiTheme="majorHAnsi" w:hAnsiTheme="majorHAnsi" w:cstheme="majorHAnsi"/>
          <w:b/>
          <w:lang w:val="fr-FR"/>
        </w:rPr>
        <w:t>Plan de Réinstallation et de Compensation</w:t>
      </w:r>
      <w:r w:rsidRPr="006C7679">
        <w:rPr>
          <w:rFonts w:asciiTheme="majorHAnsi" w:hAnsiTheme="majorHAnsi" w:cstheme="majorHAnsi"/>
          <w:lang w:val="fr-FR"/>
        </w:rPr>
        <w:t xml:space="preserve"> - aussi connu sous le nom de Plan d’Action de Réinstallation (PAR), ou Plan de Réinstallation, est un instrument (ou document) de réinstallation qui sera préparé lorsque les sites des sous-projets auront été identifiés. Dans ces cas, l’acquisition des terres mène à un déplacement des personnes et/ou à la perte d’un abri, de moyens d’existence, ou encore à la perte ou l’empêchement ou la restriction de l’accès </w:t>
      </w:r>
      <w:r w:rsidR="00F716B7">
        <w:rPr>
          <w:rFonts w:asciiTheme="majorHAnsi" w:hAnsiTheme="majorHAnsi" w:cstheme="majorHAnsi"/>
          <w:lang w:val="fr-FR"/>
        </w:rPr>
        <w:t>aux</w:t>
      </w:r>
      <w:r w:rsidRPr="006C7679">
        <w:rPr>
          <w:rFonts w:asciiTheme="majorHAnsi" w:hAnsiTheme="majorHAnsi" w:cstheme="majorHAnsi"/>
          <w:lang w:val="fr-FR"/>
        </w:rPr>
        <w:t xml:space="preserve"> ressources économiques. Les PR sont préparés par la partie qui affecte les gens et leurs moyens d’existence. Les PR contiennent des </w:t>
      </w:r>
      <w:r w:rsidR="00F716B7">
        <w:rPr>
          <w:rFonts w:asciiTheme="majorHAnsi" w:hAnsiTheme="majorHAnsi" w:cstheme="majorHAnsi"/>
          <w:lang w:val="fr-FR"/>
        </w:rPr>
        <w:t>mesures</w:t>
      </w:r>
      <w:r w:rsidRPr="006C7679" w:rsidR="00F716B7">
        <w:rPr>
          <w:rFonts w:asciiTheme="majorHAnsi" w:hAnsiTheme="majorHAnsi" w:cstheme="majorHAnsi"/>
          <w:lang w:val="fr-FR"/>
        </w:rPr>
        <w:t xml:space="preserve"> </w:t>
      </w:r>
      <w:r w:rsidRPr="006C7679">
        <w:rPr>
          <w:rFonts w:asciiTheme="majorHAnsi" w:hAnsiTheme="majorHAnsi" w:cstheme="majorHAnsi"/>
          <w:lang w:val="fr-FR"/>
        </w:rPr>
        <w:t>spécifiques avec l’obligation juridique de réinstaller et de compenser la partie affectée avant que les activités du projet n’aient des effets adverses.</w:t>
      </w:r>
    </w:p>
    <w:p w:rsidRPr="006C7679" w:rsidR="00DA49E9" w:rsidP="00C300F1" w:rsidRDefault="00DA49E9" w14:paraId="681ABEF8" w14:textId="11B16669">
      <w:pPr>
        <w:pStyle w:val="BodyText"/>
        <w:widowControl w:val="0"/>
        <w:numPr>
          <w:ilvl w:val="0"/>
          <w:numId w:val="16"/>
        </w:numPr>
        <w:kinsoku w:val="0"/>
        <w:overflowPunct w:val="0"/>
        <w:autoSpaceDE w:val="0"/>
        <w:autoSpaceDN w:val="0"/>
        <w:adjustRightInd w:val="0"/>
        <w:ind w:right="446"/>
        <w:jc w:val="both"/>
        <w:rPr>
          <w:rFonts w:asciiTheme="majorHAnsi" w:hAnsiTheme="majorHAnsi" w:cstheme="majorHAnsi"/>
          <w:lang w:val="fr-FR"/>
        </w:rPr>
      </w:pPr>
      <w:r w:rsidRPr="001E52C4">
        <w:rPr>
          <w:rFonts w:asciiTheme="majorHAnsi" w:hAnsiTheme="majorHAnsi" w:cstheme="majorHAnsi"/>
          <w:b/>
          <w:lang w:val="fr-FR"/>
        </w:rPr>
        <w:t>Recensement</w:t>
      </w:r>
      <w:r w:rsidRPr="00DA49E9">
        <w:rPr>
          <w:rFonts w:asciiTheme="majorHAnsi" w:hAnsiTheme="majorHAnsi" w:cstheme="majorHAnsi"/>
          <w:lang w:val="fr-FR"/>
        </w:rPr>
        <w:t>- enquête et collecte des données de base sur la population affectée ; ce qui inclut l'enregistrement des personnes affectées par résidence ou localité ; établir une liste des bénéficiaires légitimes avant la date butoir; établir un cadre pour les études socio-économiques ultérieures nécessaires pour établir des taux de compensation équitables et pour concevoir, suivre et évaluer des interventions durables de restauration ou de génération des revenus ; et fournir une base de référence pour le suivi et l'évaluation</w:t>
      </w:r>
      <w:r>
        <w:rPr>
          <w:rFonts w:asciiTheme="majorHAnsi" w:hAnsiTheme="majorHAnsi" w:cstheme="majorHAnsi"/>
          <w:lang w:val="fr-FR"/>
        </w:rPr>
        <w:t>.</w:t>
      </w:r>
    </w:p>
    <w:p w:rsidRPr="006C7679" w:rsidR="00FC4885" w:rsidP="00C300F1" w:rsidRDefault="00FC4885" w14:paraId="47B3D198" w14:textId="77777777">
      <w:pPr>
        <w:pStyle w:val="BodyText"/>
        <w:widowControl w:val="0"/>
        <w:numPr>
          <w:ilvl w:val="0"/>
          <w:numId w:val="16"/>
        </w:numPr>
        <w:kinsoku w:val="0"/>
        <w:overflowPunct w:val="0"/>
        <w:autoSpaceDE w:val="0"/>
        <w:autoSpaceDN w:val="0"/>
        <w:adjustRightInd w:val="0"/>
        <w:ind w:right="446"/>
        <w:jc w:val="both"/>
        <w:rPr>
          <w:rFonts w:asciiTheme="majorHAnsi" w:hAnsiTheme="majorHAnsi" w:cstheme="majorHAnsi"/>
          <w:lang w:val="fr-FR"/>
        </w:rPr>
      </w:pPr>
      <w:r w:rsidRPr="006C7679">
        <w:rPr>
          <w:rFonts w:asciiTheme="majorHAnsi" w:hAnsiTheme="majorHAnsi" w:cstheme="majorHAnsi"/>
          <w:b/>
          <w:lang w:val="fr-FR"/>
        </w:rPr>
        <w:t xml:space="preserve">Terre </w:t>
      </w:r>
      <w:r w:rsidRPr="006C7679">
        <w:rPr>
          <w:rFonts w:asciiTheme="majorHAnsi" w:hAnsiTheme="majorHAnsi" w:cstheme="majorHAnsi"/>
          <w:lang w:val="fr-FR"/>
        </w:rPr>
        <w:t>- désigne une terre agricole ou non agricole et toute structure s’y trouvant, temporaire ou permanente et qui pourrait être requise pour le projet.</w:t>
      </w:r>
    </w:p>
    <w:p w:rsidR="00FC4885" w:rsidP="00FC4885" w:rsidRDefault="00FC4885" w14:paraId="587C813E" w14:textId="0C5B60B6">
      <w:pPr>
        <w:pStyle w:val="BodyText"/>
        <w:kinsoku w:val="0"/>
        <w:overflowPunct w:val="0"/>
        <w:spacing w:line="362" w:lineRule="auto"/>
        <w:ind w:right="359"/>
        <w:rPr>
          <w:rFonts w:asciiTheme="majorHAnsi" w:hAnsiTheme="majorHAnsi" w:cstheme="majorHAnsi"/>
          <w:spacing w:val="-1"/>
          <w:lang w:val="fr-FR"/>
        </w:rPr>
      </w:pPr>
    </w:p>
    <w:p w:rsidR="00C46401" w:rsidP="00C46401" w:rsidRDefault="00C46401" w14:paraId="0759B35F" w14:textId="14B368D2">
      <w:pPr>
        <w:spacing w:after="120" w:line="288" w:lineRule="auto"/>
        <w:jc w:val="both"/>
        <w:rPr>
          <w:rFonts w:cstheme="majorHAnsi"/>
          <w:kern w:val="32"/>
          <w:lang w:eastAsia="fr-FR"/>
        </w:rPr>
      </w:pPr>
    </w:p>
    <w:p w:rsidR="00EF721B" w:rsidP="00950630" w:rsidRDefault="00FB515C" w14:paraId="614D11D7" w14:textId="06F65093">
      <w:pPr>
        <w:pStyle w:val="Title"/>
        <w:spacing w:after="120" w:line="288" w:lineRule="auto"/>
        <w:contextualSpacing w:val="0"/>
        <w:outlineLvl w:val="0"/>
        <w:rPr>
          <w:rFonts w:cs="Times New Roman"/>
          <w:b/>
          <w:color w:val="2F5496" w:themeColor="accent5" w:themeShade="BF"/>
          <w:sz w:val="24"/>
          <w:szCs w:val="24"/>
        </w:rPr>
      </w:pPr>
      <w:bookmarkStart w:name="_Toc505004652" w:id="8"/>
      <w:r w:rsidRPr="00427E04">
        <w:rPr>
          <w:rFonts w:cs="Times New Roman"/>
          <w:b/>
          <w:color w:val="2F5496" w:themeColor="accent5" w:themeShade="BF"/>
          <w:sz w:val="24"/>
          <w:szCs w:val="24"/>
        </w:rPr>
        <w:t xml:space="preserve"> </w:t>
      </w:r>
      <w:bookmarkStart w:name="_Toc63957430" w:id="9"/>
      <w:bookmarkStart w:name="_Toc509249388" w:id="10"/>
      <w:r w:rsidR="00EF721B">
        <w:rPr>
          <w:rFonts w:cs="Times New Roman"/>
          <w:b/>
          <w:color w:val="2F5496" w:themeColor="accent5" w:themeShade="BF"/>
          <w:sz w:val="24"/>
          <w:szCs w:val="24"/>
        </w:rPr>
        <w:t>RÉSUMÉ EXÉCUTIF</w:t>
      </w:r>
      <w:bookmarkEnd w:id="9"/>
    </w:p>
    <w:p w:rsidR="006B43B6" w:rsidP="006B43B6" w:rsidRDefault="006B43B6" w14:paraId="5186009E" w14:textId="4FACA4D5">
      <w:pPr>
        <w:tabs>
          <w:tab w:val="left" w:pos="5387"/>
        </w:tabs>
        <w:spacing w:after="120" w:line="288" w:lineRule="auto"/>
        <w:ind w:right="474"/>
        <w:jc w:val="both"/>
        <w:rPr>
          <w:rFonts w:cs="Times New Roman" w:asciiTheme="majorHAnsi" w:hAnsiTheme="majorHAnsi"/>
          <w:sz w:val="24"/>
          <w:szCs w:val="24"/>
        </w:rPr>
      </w:pPr>
      <w:r w:rsidRPr="006B43B6">
        <w:rPr>
          <w:rFonts w:cs="Times New Roman" w:asciiTheme="majorHAnsi" w:hAnsiTheme="majorHAnsi"/>
          <w:sz w:val="24"/>
          <w:szCs w:val="24"/>
        </w:rPr>
        <w:t xml:space="preserve">Le </w:t>
      </w:r>
      <w:r w:rsidR="008E7EA6">
        <w:rPr>
          <w:rFonts w:cs="Times New Roman" w:asciiTheme="majorHAnsi" w:hAnsiTheme="majorHAnsi"/>
          <w:sz w:val="24"/>
          <w:szCs w:val="24"/>
        </w:rPr>
        <w:t>Projet de Service d'Electricité Durable au Cap-Vert</w:t>
      </w:r>
      <w:r w:rsidRPr="006B43B6" w:rsidR="0066192E">
        <w:rPr>
          <w:rFonts w:cs="Times New Roman" w:asciiTheme="majorHAnsi" w:hAnsiTheme="majorHAnsi"/>
          <w:sz w:val="24"/>
          <w:szCs w:val="24"/>
        </w:rPr>
        <w:t xml:space="preserve"> </w:t>
      </w:r>
      <w:r w:rsidRPr="006B43B6">
        <w:rPr>
          <w:rFonts w:cs="Times New Roman" w:asciiTheme="majorHAnsi" w:hAnsiTheme="majorHAnsi"/>
          <w:sz w:val="24"/>
          <w:szCs w:val="24"/>
        </w:rPr>
        <w:t>financé par l'IDA (P170236) vise à accroître la production d'électricité à partir de sources d'énergie renouvelables au Cap-Vert</w:t>
      </w:r>
      <w:r w:rsidR="00DA49E9">
        <w:rPr>
          <w:rFonts w:cs="Times New Roman" w:asciiTheme="majorHAnsi" w:hAnsiTheme="majorHAnsi"/>
          <w:sz w:val="24"/>
          <w:szCs w:val="24"/>
        </w:rPr>
        <w:t>.</w:t>
      </w:r>
      <w:r w:rsidRPr="006B43B6">
        <w:rPr>
          <w:rFonts w:cs="Times New Roman" w:asciiTheme="majorHAnsi" w:hAnsiTheme="majorHAnsi"/>
          <w:sz w:val="24"/>
          <w:szCs w:val="24"/>
        </w:rPr>
        <w:t xml:space="preserve"> </w:t>
      </w:r>
      <w:r w:rsidR="00DA49E9">
        <w:rPr>
          <w:rFonts w:cs="Times New Roman" w:asciiTheme="majorHAnsi" w:hAnsiTheme="majorHAnsi"/>
          <w:sz w:val="24"/>
          <w:szCs w:val="24"/>
        </w:rPr>
        <w:t xml:space="preserve">Ainsi, le projet devrait, entre autres, </w:t>
      </w:r>
      <w:r w:rsidRPr="006B43B6">
        <w:rPr>
          <w:rFonts w:cs="Times New Roman" w:asciiTheme="majorHAnsi" w:hAnsiTheme="majorHAnsi"/>
          <w:sz w:val="24"/>
          <w:szCs w:val="24"/>
        </w:rPr>
        <w:t>améliorer l'accès des communautés les plus vulnérables à énergie en quantité et en qualité et à faible coût, améliorant ainsi leur qualité de vie et favorisant le développement économique</w:t>
      </w:r>
      <w:r w:rsidR="0066192E">
        <w:rPr>
          <w:rFonts w:cs="Times New Roman" w:asciiTheme="majorHAnsi" w:hAnsiTheme="majorHAnsi"/>
          <w:sz w:val="24"/>
          <w:szCs w:val="24"/>
        </w:rPr>
        <w:t>.</w:t>
      </w:r>
      <w:r w:rsidRPr="00DA49E9" w:rsidR="00DA49E9">
        <w:rPr>
          <w:rFonts w:cs="Times New Roman" w:asciiTheme="majorHAnsi" w:hAnsiTheme="majorHAnsi"/>
          <w:sz w:val="24"/>
          <w:szCs w:val="24"/>
        </w:rPr>
        <w:t xml:space="preserve"> Le projet s'articule autour de </w:t>
      </w:r>
      <w:r w:rsidR="008E7EA6">
        <w:rPr>
          <w:rFonts w:cs="Times New Roman" w:asciiTheme="majorHAnsi" w:hAnsiTheme="majorHAnsi"/>
          <w:sz w:val="24"/>
          <w:szCs w:val="24"/>
        </w:rPr>
        <w:t>trois</w:t>
      </w:r>
      <w:r w:rsidRPr="00DA49E9" w:rsidR="008E7EA6">
        <w:rPr>
          <w:rFonts w:cs="Times New Roman" w:asciiTheme="majorHAnsi" w:hAnsiTheme="majorHAnsi"/>
          <w:sz w:val="24"/>
          <w:szCs w:val="24"/>
        </w:rPr>
        <w:t xml:space="preserve"> </w:t>
      </w:r>
      <w:r w:rsidRPr="00DA49E9" w:rsidR="00DA49E9">
        <w:rPr>
          <w:rFonts w:cs="Times New Roman" w:asciiTheme="majorHAnsi" w:hAnsiTheme="majorHAnsi"/>
          <w:sz w:val="24"/>
          <w:szCs w:val="24"/>
        </w:rPr>
        <w:t>composantes, à savoir :</w:t>
      </w:r>
      <w:r w:rsidRPr="004C60EA" w:rsidR="004C60EA">
        <w:t xml:space="preserve"> </w:t>
      </w:r>
      <w:bookmarkStart w:name="_Hlk67065467" w:id="11"/>
      <w:r w:rsidR="001E52C4">
        <w:t xml:space="preserve">la </w:t>
      </w:r>
      <w:r w:rsidRPr="0019244A" w:rsidR="004C60EA">
        <w:rPr>
          <w:rFonts w:cs="Times New Roman" w:asciiTheme="majorHAnsi" w:hAnsiTheme="majorHAnsi"/>
          <w:b/>
          <w:bCs/>
          <w:sz w:val="24"/>
          <w:szCs w:val="24"/>
        </w:rPr>
        <w:t>Composante 1</w:t>
      </w:r>
      <w:r w:rsidRPr="004C60EA" w:rsidR="004C60EA">
        <w:rPr>
          <w:rFonts w:cs="Times New Roman" w:asciiTheme="majorHAnsi" w:hAnsiTheme="majorHAnsi"/>
          <w:sz w:val="24"/>
          <w:szCs w:val="24"/>
        </w:rPr>
        <w:t xml:space="preserve">: </w:t>
      </w:r>
      <w:r w:rsidRPr="008E7EA6" w:rsidR="008E7EA6">
        <w:rPr>
          <w:rFonts w:cs="Times New Roman" w:asciiTheme="majorHAnsi" w:hAnsiTheme="majorHAnsi"/>
          <w:sz w:val="24"/>
          <w:szCs w:val="24"/>
        </w:rPr>
        <w:t>Service d'électricité renouvelable et efficace</w:t>
      </w:r>
      <w:r w:rsidR="004C60EA">
        <w:rPr>
          <w:rFonts w:cs="Times New Roman" w:asciiTheme="majorHAnsi" w:hAnsiTheme="majorHAnsi"/>
          <w:sz w:val="24"/>
          <w:szCs w:val="24"/>
        </w:rPr>
        <w:t xml:space="preserve">; </w:t>
      </w:r>
      <w:r w:rsidR="001E52C4">
        <w:rPr>
          <w:rFonts w:cs="Times New Roman" w:asciiTheme="majorHAnsi" w:hAnsiTheme="majorHAnsi"/>
          <w:sz w:val="24"/>
          <w:szCs w:val="24"/>
        </w:rPr>
        <w:t xml:space="preserve">la </w:t>
      </w:r>
      <w:r w:rsidRPr="0019244A" w:rsidR="004C60EA">
        <w:rPr>
          <w:rFonts w:cs="Times New Roman" w:asciiTheme="majorHAnsi" w:hAnsiTheme="majorHAnsi"/>
          <w:b/>
          <w:bCs/>
          <w:sz w:val="24"/>
          <w:szCs w:val="24"/>
        </w:rPr>
        <w:t>Composante 2</w:t>
      </w:r>
      <w:r w:rsidRPr="004C60EA" w:rsidR="004C60EA">
        <w:rPr>
          <w:rFonts w:cs="Times New Roman" w:asciiTheme="majorHAnsi" w:hAnsiTheme="majorHAnsi"/>
          <w:sz w:val="24"/>
          <w:szCs w:val="24"/>
        </w:rPr>
        <w:t xml:space="preserve">: </w:t>
      </w:r>
      <w:r w:rsidRPr="008E7EA6" w:rsidR="008E7EA6">
        <w:rPr>
          <w:rFonts w:cs="Times New Roman" w:asciiTheme="majorHAnsi" w:hAnsiTheme="majorHAnsi"/>
          <w:sz w:val="24"/>
          <w:szCs w:val="24"/>
        </w:rPr>
        <w:t>Services de conseil pour la mise en œuvre de la réforme du secteur de l'électricité</w:t>
      </w:r>
      <w:r w:rsidRPr="004C60EA" w:rsidR="004C60EA">
        <w:t xml:space="preserve"> </w:t>
      </w:r>
      <w:r w:rsidR="001E52C4">
        <w:t xml:space="preserve">la </w:t>
      </w:r>
      <w:r w:rsidRPr="0019244A" w:rsidR="004C60EA">
        <w:rPr>
          <w:rFonts w:cs="Times New Roman" w:asciiTheme="majorHAnsi" w:hAnsiTheme="majorHAnsi"/>
          <w:b/>
          <w:bCs/>
          <w:sz w:val="24"/>
          <w:szCs w:val="24"/>
        </w:rPr>
        <w:t>Composante 3</w:t>
      </w:r>
      <w:r w:rsidRPr="004C60EA" w:rsidR="004C60EA">
        <w:rPr>
          <w:rFonts w:cs="Times New Roman" w:asciiTheme="majorHAnsi" w:hAnsiTheme="majorHAnsi"/>
          <w:sz w:val="24"/>
          <w:szCs w:val="24"/>
        </w:rPr>
        <w:t xml:space="preserve">: </w:t>
      </w:r>
      <w:r w:rsidRPr="008E7EA6" w:rsidR="008E7EA6">
        <w:rPr>
          <w:rFonts w:cs="Times New Roman" w:asciiTheme="majorHAnsi" w:hAnsiTheme="majorHAnsi"/>
          <w:sz w:val="24"/>
          <w:szCs w:val="24"/>
        </w:rPr>
        <w:t>Soutien à la mise en œuvre et développement du secteur de l'électricité</w:t>
      </w:r>
      <w:r w:rsidRPr="008E7EA6" w:rsidDel="008E7EA6" w:rsidR="008E7EA6">
        <w:rPr>
          <w:rFonts w:cs="Times New Roman" w:asciiTheme="majorHAnsi" w:hAnsiTheme="majorHAnsi"/>
          <w:sz w:val="24"/>
          <w:szCs w:val="24"/>
        </w:rPr>
        <w:t xml:space="preserve"> </w:t>
      </w:r>
      <w:r w:rsidR="004C60EA">
        <w:rPr>
          <w:rFonts w:cs="Times New Roman" w:asciiTheme="majorHAnsi" w:hAnsiTheme="majorHAnsi"/>
          <w:sz w:val="24"/>
          <w:szCs w:val="24"/>
        </w:rPr>
        <w:t>.</w:t>
      </w:r>
    </w:p>
    <w:bookmarkEnd w:id="11"/>
    <w:p w:rsidRPr="00DA49E9" w:rsidR="00DA49E9" w:rsidP="00DA49E9" w:rsidRDefault="00DA49E9" w14:paraId="5B67CA15" w14:textId="1A32EB41">
      <w:pPr>
        <w:tabs>
          <w:tab w:val="left" w:pos="5387"/>
        </w:tabs>
        <w:spacing w:after="120" w:line="288" w:lineRule="auto"/>
        <w:ind w:right="474"/>
        <w:jc w:val="both"/>
        <w:rPr>
          <w:rFonts w:cs="Times New Roman" w:asciiTheme="majorHAnsi" w:hAnsiTheme="majorHAnsi"/>
          <w:sz w:val="24"/>
          <w:szCs w:val="24"/>
        </w:rPr>
      </w:pPr>
      <w:r w:rsidRPr="00DA49E9">
        <w:rPr>
          <w:rFonts w:cs="Times New Roman" w:asciiTheme="majorHAnsi" w:hAnsiTheme="majorHAnsi"/>
          <w:bCs/>
          <w:sz w:val="24"/>
          <w:szCs w:val="24"/>
        </w:rPr>
        <w:t>Les activités prévues dans le cadre de la première composante</w:t>
      </w:r>
      <w:r w:rsidR="004C60EA">
        <w:rPr>
          <w:rFonts w:cs="Times New Roman" w:asciiTheme="majorHAnsi" w:hAnsiTheme="majorHAnsi"/>
          <w:bCs/>
          <w:sz w:val="24"/>
          <w:szCs w:val="24"/>
        </w:rPr>
        <w:t xml:space="preserve"> (</w:t>
      </w:r>
      <w:r w:rsidRPr="004C60EA" w:rsidR="004C60EA">
        <w:rPr>
          <w:rFonts w:cs="Times New Roman" w:asciiTheme="majorHAnsi" w:hAnsiTheme="majorHAnsi"/>
          <w:bCs/>
          <w:sz w:val="24"/>
          <w:szCs w:val="24"/>
        </w:rPr>
        <w:t>Lignes d’</w:t>
      </w:r>
      <w:r w:rsidR="004C60EA">
        <w:rPr>
          <w:rFonts w:cs="Times New Roman" w:asciiTheme="majorHAnsi" w:hAnsiTheme="majorHAnsi"/>
          <w:bCs/>
          <w:sz w:val="24"/>
          <w:szCs w:val="24"/>
        </w:rPr>
        <w:t>interconnections</w:t>
      </w:r>
      <w:r w:rsidRPr="004C60EA" w:rsidR="004C60EA">
        <w:rPr>
          <w:rFonts w:cs="Times New Roman" w:asciiTheme="majorHAnsi" w:hAnsiTheme="majorHAnsi"/>
          <w:bCs/>
          <w:sz w:val="24"/>
          <w:szCs w:val="24"/>
        </w:rPr>
        <w:t xml:space="preserve"> électriques</w:t>
      </w:r>
      <w:r w:rsidR="004C60EA">
        <w:rPr>
          <w:rFonts w:cs="Times New Roman" w:asciiTheme="majorHAnsi" w:hAnsiTheme="majorHAnsi"/>
          <w:bCs/>
          <w:sz w:val="24"/>
          <w:szCs w:val="24"/>
        </w:rPr>
        <w:t>)</w:t>
      </w:r>
      <w:r w:rsidRPr="00DA49E9">
        <w:rPr>
          <w:rFonts w:cs="Times New Roman" w:asciiTheme="majorHAnsi" w:hAnsiTheme="majorHAnsi"/>
          <w:bCs/>
          <w:sz w:val="24"/>
          <w:szCs w:val="24"/>
        </w:rPr>
        <w:t xml:space="preserve"> sont susceptibles d’engendrer des risques et impacts liés à la réinstallation involontaire.</w:t>
      </w:r>
      <w:r w:rsidRPr="00DA49E9">
        <w:rPr>
          <w:rFonts w:cs="Times New Roman" w:asciiTheme="majorHAnsi" w:hAnsiTheme="majorHAnsi"/>
          <w:sz w:val="24"/>
          <w:szCs w:val="24"/>
        </w:rPr>
        <w:t xml:space="preserve"> Etant donné qu’à ce stade de préparation du financement du projet, la localisation exacte, la nature et les caractéristiques du tracé des interconnexions au réseau électrique des centrales photovoltaïques des </w:t>
      </w:r>
      <w:r w:rsidR="004C60EA">
        <w:rPr>
          <w:rFonts w:cs="Times New Roman" w:asciiTheme="majorHAnsi" w:hAnsiTheme="majorHAnsi"/>
          <w:sz w:val="24"/>
          <w:szCs w:val="24"/>
        </w:rPr>
        <w:t>quatre</w:t>
      </w:r>
      <w:r w:rsidRPr="00DA49E9" w:rsidR="004C60EA">
        <w:rPr>
          <w:rFonts w:cs="Times New Roman" w:asciiTheme="majorHAnsi" w:hAnsiTheme="majorHAnsi"/>
          <w:sz w:val="24"/>
          <w:szCs w:val="24"/>
        </w:rPr>
        <w:t xml:space="preserve"> </w:t>
      </w:r>
      <w:r w:rsidRPr="00DA49E9">
        <w:rPr>
          <w:rFonts w:cs="Times New Roman" w:asciiTheme="majorHAnsi" w:hAnsiTheme="majorHAnsi"/>
          <w:sz w:val="24"/>
          <w:szCs w:val="24"/>
        </w:rPr>
        <w:t xml:space="preserve">îles de Santo </w:t>
      </w:r>
      <w:proofErr w:type="spellStart"/>
      <w:r w:rsidRPr="00DA49E9">
        <w:rPr>
          <w:rFonts w:cs="Times New Roman" w:asciiTheme="majorHAnsi" w:hAnsiTheme="majorHAnsi"/>
          <w:sz w:val="24"/>
          <w:szCs w:val="24"/>
        </w:rPr>
        <w:t>Antão</w:t>
      </w:r>
      <w:proofErr w:type="spellEnd"/>
      <w:r w:rsidRPr="00DA49E9">
        <w:rPr>
          <w:rFonts w:cs="Times New Roman" w:asciiTheme="majorHAnsi" w:hAnsiTheme="majorHAnsi"/>
          <w:sz w:val="24"/>
          <w:szCs w:val="24"/>
        </w:rPr>
        <w:t xml:space="preserve">, São </w:t>
      </w:r>
      <w:proofErr w:type="spellStart"/>
      <w:r w:rsidRPr="00DA49E9">
        <w:rPr>
          <w:rFonts w:cs="Times New Roman" w:asciiTheme="majorHAnsi" w:hAnsiTheme="majorHAnsi"/>
          <w:sz w:val="24"/>
          <w:szCs w:val="24"/>
        </w:rPr>
        <w:t>Nicolau</w:t>
      </w:r>
      <w:proofErr w:type="spellEnd"/>
      <w:r w:rsidR="005E7F55">
        <w:rPr>
          <w:rFonts w:cs="Times New Roman" w:asciiTheme="majorHAnsi" w:hAnsiTheme="majorHAnsi"/>
          <w:sz w:val="24"/>
          <w:szCs w:val="24"/>
        </w:rPr>
        <w:t>,</w:t>
      </w:r>
      <w:r w:rsidRPr="00DA49E9">
        <w:rPr>
          <w:rFonts w:cs="Times New Roman" w:asciiTheme="majorHAnsi" w:hAnsiTheme="majorHAnsi"/>
          <w:sz w:val="24"/>
          <w:szCs w:val="24"/>
        </w:rPr>
        <w:t xml:space="preserve"> Maio et Fogo ne sont pas connues, la préparation de ce CPR a donc été estimée opportune.</w:t>
      </w:r>
    </w:p>
    <w:p w:rsidR="0066192E" w:rsidP="006B43B6" w:rsidRDefault="006B43B6" w14:paraId="0FC6C2F4" w14:textId="1A5DA418">
      <w:pPr>
        <w:tabs>
          <w:tab w:val="left" w:pos="5387"/>
        </w:tabs>
        <w:spacing w:after="120" w:line="288" w:lineRule="auto"/>
        <w:ind w:right="474"/>
        <w:jc w:val="both"/>
        <w:rPr>
          <w:rFonts w:cs="Times New Roman" w:asciiTheme="majorHAnsi" w:hAnsiTheme="majorHAnsi"/>
          <w:sz w:val="24"/>
          <w:szCs w:val="24"/>
        </w:rPr>
      </w:pPr>
      <w:r w:rsidRPr="006B43B6">
        <w:rPr>
          <w:rFonts w:cs="Times New Roman" w:asciiTheme="majorHAnsi" w:hAnsiTheme="majorHAnsi"/>
          <w:sz w:val="24"/>
          <w:szCs w:val="24"/>
        </w:rPr>
        <w:t xml:space="preserve">L’objectif du </w:t>
      </w:r>
      <w:r w:rsidR="0066192E">
        <w:rPr>
          <w:rFonts w:cs="Times New Roman" w:asciiTheme="majorHAnsi" w:hAnsiTheme="majorHAnsi"/>
          <w:sz w:val="24"/>
          <w:szCs w:val="24"/>
        </w:rPr>
        <w:t>C</w:t>
      </w:r>
      <w:r w:rsidRPr="006B43B6" w:rsidR="0066192E">
        <w:rPr>
          <w:rFonts w:cs="Times New Roman" w:asciiTheme="majorHAnsi" w:hAnsiTheme="majorHAnsi"/>
          <w:sz w:val="24"/>
          <w:szCs w:val="24"/>
        </w:rPr>
        <w:t xml:space="preserve">adre </w:t>
      </w:r>
      <w:r w:rsidR="0066192E">
        <w:rPr>
          <w:rFonts w:cs="Times New Roman" w:asciiTheme="majorHAnsi" w:hAnsiTheme="majorHAnsi"/>
          <w:sz w:val="24"/>
          <w:szCs w:val="24"/>
        </w:rPr>
        <w:t>P</w:t>
      </w:r>
      <w:r w:rsidRPr="006B43B6" w:rsidR="0066192E">
        <w:rPr>
          <w:rFonts w:cs="Times New Roman" w:asciiTheme="majorHAnsi" w:hAnsiTheme="majorHAnsi"/>
          <w:sz w:val="24"/>
          <w:szCs w:val="24"/>
        </w:rPr>
        <w:t xml:space="preserve">olitique </w:t>
      </w:r>
      <w:r w:rsidR="0066192E">
        <w:rPr>
          <w:rFonts w:cs="Times New Roman" w:asciiTheme="majorHAnsi" w:hAnsiTheme="majorHAnsi"/>
          <w:sz w:val="24"/>
          <w:szCs w:val="24"/>
        </w:rPr>
        <w:t>de Réinstallation</w:t>
      </w:r>
      <w:r w:rsidR="00DA49E9">
        <w:rPr>
          <w:rFonts w:cs="Times New Roman" w:asciiTheme="majorHAnsi" w:hAnsiTheme="majorHAnsi"/>
          <w:sz w:val="24"/>
          <w:szCs w:val="24"/>
        </w:rPr>
        <w:t xml:space="preserve"> (CPR)</w:t>
      </w:r>
      <w:r w:rsidR="0066192E">
        <w:rPr>
          <w:rFonts w:cs="Times New Roman" w:asciiTheme="majorHAnsi" w:hAnsiTheme="majorHAnsi"/>
          <w:sz w:val="24"/>
          <w:szCs w:val="24"/>
        </w:rPr>
        <w:t xml:space="preserve"> </w:t>
      </w:r>
      <w:r w:rsidRPr="006B43B6">
        <w:rPr>
          <w:rFonts w:cs="Times New Roman" w:asciiTheme="majorHAnsi" w:hAnsiTheme="majorHAnsi"/>
          <w:sz w:val="24"/>
          <w:szCs w:val="24"/>
        </w:rPr>
        <w:t xml:space="preserve">est de clarifier les principes guidant la réinstallation, les dispositions organisationnelles et les critères conceptuels devant être appliqués aux sous-projets à préparer pendant l’exécution du projet. </w:t>
      </w:r>
      <w:r w:rsidRPr="00350609" w:rsidR="00DA49E9">
        <w:rPr>
          <w:rFonts w:cs="Times New Roman" w:asciiTheme="majorHAnsi" w:hAnsiTheme="majorHAnsi"/>
          <w:sz w:val="24"/>
          <w:szCs w:val="24"/>
        </w:rPr>
        <w:t>Cela comprend</w:t>
      </w:r>
      <w:r w:rsidR="00DA49E9">
        <w:rPr>
          <w:rFonts w:cs="Times New Roman" w:asciiTheme="majorHAnsi" w:hAnsiTheme="majorHAnsi"/>
          <w:sz w:val="24"/>
          <w:szCs w:val="24"/>
        </w:rPr>
        <w:t xml:space="preserve"> l’approche</w:t>
      </w:r>
      <w:r w:rsidRPr="00837909" w:rsidR="00DA49E9">
        <w:t xml:space="preserve"> </w:t>
      </w:r>
      <w:r w:rsidRPr="00837909" w:rsidR="00DA49E9">
        <w:rPr>
          <w:rFonts w:cs="Times New Roman" w:asciiTheme="majorHAnsi" w:hAnsiTheme="majorHAnsi"/>
          <w:sz w:val="24"/>
          <w:szCs w:val="24"/>
        </w:rPr>
        <w:t>de la hiérarchie d’atténuation permet</w:t>
      </w:r>
      <w:r w:rsidR="00DA49E9">
        <w:rPr>
          <w:rFonts w:cs="Times New Roman" w:asciiTheme="majorHAnsi" w:hAnsiTheme="majorHAnsi"/>
          <w:sz w:val="24"/>
          <w:szCs w:val="24"/>
        </w:rPr>
        <w:t xml:space="preserve">tant </w:t>
      </w:r>
      <w:r w:rsidRPr="00837909" w:rsidR="00DA49E9">
        <w:rPr>
          <w:rFonts w:cs="Times New Roman" w:asciiTheme="majorHAnsi" w:hAnsiTheme="majorHAnsi"/>
          <w:sz w:val="24"/>
          <w:szCs w:val="24"/>
        </w:rPr>
        <w:t xml:space="preserve">d’éviter, de réduire, </w:t>
      </w:r>
      <w:r w:rsidR="00DA49E9">
        <w:rPr>
          <w:rFonts w:cs="Times New Roman" w:asciiTheme="majorHAnsi" w:hAnsiTheme="majorHAnsi"/>
          <w:sz w:val="24"/>
          <w:szCs w:val="24"/>
        </w:rPr>
        <w:t xml:space="preserve">ou </w:t>
      </w:r>
      <w:r w:rsidRPr="00837909" w:rsidR="00DA49E9">
        <w:rPr>
          <w:rFonts w:cs="Times New Roman" w:asciiTheme="majorHAnsi" w:hAnsiTheme="majorHAnsi"/>
          <w:sz w:val="24"/>
          <w:szCs w:val="24"/>
        </w:rPr>
        <w:t>d’atténue</w:t>
      </w:r>
      <w:r w:rsidR="00DA49E9">
        <w:rPr>
          <w:rFonts w:cs="Times New Roman" w:asciiTheme="majorHAnsi" w:hAnsiTheme="majorHAnsi"/>
          <w:sz w:val="24"/>
          <w:szCs w:val="24"/>
        </w:rPr>
        <w:t xml:space="preserve">r les risques et impacts liés à la réinstallation involontaire. </w:t>
      </w:r>
      <w:r w:rsidRPr="002B4765" w:rsidR="00DA49E9">
        <w:rPr>
          <w:rFonts w:cs="Times New Roman" w:asciiTheme="majorHAnsi" w:hAnsiTheme="majorHAnsi"/>
          <w:sz w:val="24"/>
          <w:szCs w:val="24"/>
        </w:rPr>
        <w:t>Une fois les sites des sous-projets identifiés</w:t>
      </w:r>
      <w:r w:rsidR="00DA49E9">
        <w:rPr>
          <w:rFonts w:cs="Times New Roman" w:asciiTheme="majorHAnsi" w:hAnsiTheme="majorHAnsi"/>
          <w:sz w:val="24"/>
          <w:szCs w:val="24"/>
        </w:rPr>
        <w:t>, l</w:t>
      </w:r>
      <w:r w:rsidRPr="006B43B6">
        <w:rPr>
          <w:rFonts w:cs="Times New Roman" w:asciiTheme="majorHAnsi" w:hAnsiTheme="majorHAnsi"/>
          <w:sz w:val="24"/>
          <w:szCs w:val="24"/>
        </w:rPr>
        <w:t xml:space="preserve">es </w:t>
      </w:r>
      <w:r w:rsidR="00DA49E9">
        <w:rPr>
          <w:rFonts w:cs="Times New Roman" w:asciiTheme="majorHAnsi" w:hAnsiTheme="majorHAnsi"/>
          <w:sz w:val="24"/>
          <w:szCs w:val="24"/>
        </w:rPr>
        <w:t>P</w:t>
      </w:r>
      <w:r w:rsidRPr="006B43B6">
        <w:rPr>
          <w:rFonts w:cs="Times New Roman" w:asciiTheme="majorHAnsi" w:hAnsiTheme="majorHAnsi"/>
          <w:sz w:val="24"/>
          <w:szCs w:val="24"/>
        </w:rPr>
        <w:t>lans de réinstallation</w:t>
      </w:r>
      <w:r w:rsidR="00DA49E9">
        <w:rPr>
          <w:rFonts w:cs="Times New Roman" w:asciiTheme="majorHAnsi" w:hAnsiTheme="majorHAnsi"/>
          <w:sz w:val="24"/>
          <w:szCs w:val="24"/>
        </w:rPr>
        <w:t xml:space="preserve"> (PR)</w:t>
      </w:r>
      <w:r w:rsidRPr="00DA49E9" w:rsidR="00DA49E9">
        <w:t xml:space="preserve"> </w:t>
      </w:r>
      <w:r w:rsidRPr="00DA49E9" w:rsidR="00DA49E9">
        <w:rPr>
          <w:rFonts w:cs="Times New Roman" w:asciiTheme="majorHAnsi" w:hAnsiTheme="majorHAnsi"/>
          <w:sz w:val="24"/>
          <w:szCs w:val="24"/>
        </w:rPr>
        <w:t>seront élaborés conformément au</w:t>
      </w:r>
      <w:r w:rsidR="00DA49E9">
        <w:rPr>
          <w:rFonts w:cs="Times New Roman" w:asciiTheme="majorHAnsi" w:hAnsiTheme="majorHAnsi"/>
          <w:sz w:val="24"/>
          <w:szCs w:val="24"/>
        </w:rPr>
        <w:t xml:space="preserve"> C</w:t>
      </w:r>
      <w:r w:rsidRPr="006B43B6">
        <w:rPr>
          <w:rFonts w:cs="Times New Roman" w:asciiTheme="majorHAnsi" w:hAnsiTheme="majorHAnsi"/>
          <w:sz w:val="24"/>
          <w:szCs w:val="24"/>
        </w:rPr>
        <w:t xml:space="preserve">adre politique, </w:t>
      </w:r>
      <w:r w:rsidR="0054643C">
        <w:rPr>
          <w:rFonts w:cs="Times New Roman" w:asciiTheme="majorHAnsi" w:hAnsiTheme="majorHAnsi"/>
          <w:sz w:val="24"/>
          <w:szCs w:val="24"/>
        </w:rPr>
        <w:t xml:space="preserve">et </w:t>
      </w:r>
      <w:r w:rsidRPr="006B43B6">
        <w:rPr>
          <w:rFonts w:cs="Times New Roman" w:asciiTheme="majorHAnsi" w:hAnsiTheme="majorHAnsi"/>
          <w:sz w:val="24"/>
          <w:szCs w:val="24"/>
        </w:rPr>
        <w:t>s</w:t>
      </w:r>
      <w:r w:rsidR="00DA49E9">
        <w:rPr>
          <w:rFonts w:cs="Times New Roman" w:asciiTheme="majorHAnsi" w:hAnsiTheme="majorHAnsi"/>
          <w:sz w:val="24"/>
          <w:szCs w:val="24"/>
        </w:rPr>
        <w:t>eront</w:t>
      </w:r>
      <w:r w:rsidRPr="006B43B6">
        <w:rPr>
          <w:rFonts w:cs="Times New Roman" w:asciiTheme="majorHAnsi" w:hAnsiTheme="majorHAnsi"/>
          <w:sz w:val="24"/>
          <w:szCs w:val="24"/>
        </w:rPr>
        <w:t xml:space="preserve"> soumis</w:t>
      </w:r>
      <w:r w:rsidRPr="00DA49E9" w:rsidR="00DA49E9">
        <w:t xml:space="preserve"> </w:t>
      </w:r>
      <w:r w:rsidRPr="00DA49E9" w:rsidR="00DA49E9">
        <w:rPr>
          <w:rFonts w:cs="Times New Roman" w:asciiTheme="majorHAnsi" w:hAnsiTheme="majorHAnsi"/>
          <w:sz w:val="24"/>
          <w:szCs w:val="24"/>
        </w:rPr>
        <w:t>à la compétence nationale pertinente</w:t>
      </w:r>
      <w:r w:rsidR="00DA49E9">
        <w:rPr>
          <w:rFonts w:cs="Times New Roman" w:asciiTheme="majorHAnsi" w:hAnsiTheme="majorHAnsi"/>
          <w:sz w:val="24"/>
          <w:szCs w:val="24"/>
        </w:rPr>
        <w:t xml:space="preserve"> et</w:t>
      </w:r>
      <w:r w:rsidRPr="006B43B6">
        <w:rPr>
          <w:rFonts w:cs="Times New Roman" w:asciiTheme="majorHAnsi" w:hAnsiTheme="majorHAnsi"/>
          <w:sz w:val="24"/>
          <w:szCs w:val="24"/>
        </w:rPr>
        <w:t xml:space="preserve"> à la Banque </w:t>
      </w:r>
      <w:r w:rsidR="00DA49E9">
        <w:rPr>
          <w:rFonts w:cs="Times New Roman" w:asciiTheme="majorHAnsi" w:hAnsiTheme="majorHAnsi"/>
          <w:sz w:val="24"/>
          <w:szCs w:val="24"/>
        </w:rPr>
        <w:t xml:space="preserve">et </w:t>
      </w:r>
      <w:r w:rsidRPr="002B4765" w:rsidR="00DA49E9">
        <w:rPr>
          <w:rFonts w:cs="Times New Roman" w:asciiTheme="majorHAnsi" w:hAnsiTheme="majorHAnsi"/>
          <w:sz w:val="24"/>
          <w:szCs w:val="24"/>
        </w:rPr>
        <w:t>seront diffusés au niveau n</w:t>
      </w:r>
      <w:r w:rsidR="00DA49E9">
        <w:rPr>
          <w:rFonts w:cs="Times New Roman" w:asciiTheme="majorHAnsi" w:hAnsiTheme="majorHAnsi"/>
          <w:sz w:val="24"/>
          <w:szCs w:val="24"/>
        </w:rPr>
        <w:t>ational et sur le site externe de la Banque mondiale. Les P</w:t>
      </w:r>
      <w:r w:rsidRPr="002B4765" w:rsidR="00DA49E9">
        <w:rPr>
          <w:rFonts w:cs="Times New Roman" w:asciiTheme="majorHAnsi" w:hAnsiTheme="majorHAnsi"/>
          <w:sz w:val="24"/>
          <w:szCs w:val="24"/>
        </w:rPr>
        <w:t>lans</w:t>
      </w:r>
      <w:r w:rsidR="00DA49E9">
        <w:rPr>
          <w:rFonts w:cs="Times New Roman" w:asciiTheme="majorHAnsi" w:hAnsiTheme="majorHAnsi"/>
          <w:sz w:val="24"/>
          <w:szCs w:val="24"/>
        </w:rPr>
        <w:t xml:space="preserve"> de réinstallation</w:t>
      </w:r>
      <w:r w:rsidRPr="002B4765" w:rsidR="00DA49E9">
        <w:rPr>
          <w:rFonts w:cs="Times New Roman" w:asciiTheme="majorHAnsi" w:hAnsiTheme="majorHAnsi"/>
          <w:sz w:val="24"/>
          <w:szCs w:val="24"/>
        </w:rPr>
        <w:t xml:space="preserve"> devront être mis en œuvre avant le lancement</w:t>
      </w:r>
      <w:r w:rsidR="00DA49E9">
        <w:rPr>
          <w:rFonts w:cs="Times New Roman" w:asciiTheme="majorHAnsi" w:hAnsiTheme="majorHAnsi"/>
          <w:sz w:val="24"/>
          <w:szCs w:val="24"/>
        </w:rPr>
        <w:t xml:space="preserve"> du sous-projet en question</w:t>
      </w:r>
      <w:r w:rsidRPr="006B43B6">
        <w:rPr>
          <w:rFonts w:cs="Times New Roman" w:asciiTheme="majorHAnsi" w:hAnsiTheme="majorHAnsi"/>
          <w:sz w:val="24"/>
          <w:szCs w:val="24"/>
        </w:rPr>
        <w:t xml:space="preserve">. </w:t>
      </w:r>
    </w:p>
    <w:p w:rsidRPr="006B43B6" w:rsidR="006B43B6" w:rsidP="006B43B6" w:rsidRDefault="006B43B6" w14:paraId="021153DB" w14:textId="57609111">
      <w:pPr>
        <w:tabs>
          <w:tab w:val="left" w:pos="5387"/>
        </w:tabs>
        <w:spacing w:after="120" w:line="288" w:lineRule="auto"/>
        <w:ind w:right="474"/>
        <w:jc w:val="both"/>
        <w:rPr>
          <w:rFonts w:cs="Times New Roman" w:asciiTheme="majorHAnsi" w:hAnsiTheme="majorHAnsi"/>
          <w:sz w:val="24"/>
          <w:szCs w:val="24"/>
        </w:rPr>
      </w:pPr>
      <w:r w:rsidRPr="006B43B6">
        <w:rPr>
          <w:rFonts w:cs="Times New Roman" w:asciiTheme="majorHAnsi" w:hAnsiTheme="majorHAnsi"/>
          <w:sz w:val="24"/>
          <w:szCs w:val="24"/>
        </w:rPr>
        <w:t xml:space="preserve">Au regard des normes environnementales et sociales de la Banque Mondiale et de la législation nationale, le </w:t>
      </w:r>
      <w:r w:rsidRPr="006B43B6" w:rsidR="0066192E">
        <w:rPr>
          <w:rFonts w:cs="Times New Roman" w:asciiTheme="majorHAnsi" w:hAnsiTheme="majorHAnsi"/>
          <w:sz w:val="24"/>
          <w:szCs w:val="24"/>
        </w:rPr>
        <w:t>P</w:t>
      </w:r>
      <w:r w:rsidR="0066192E">
        <w:rPr>
          <w:rFonts w:cs="Times New Roman" w:asciiTheme="majorHAnsi" w:hAnsiTheme="majorHAnsi"/>
          <w:sz w:val="24"/>
          <w:szCs w:val="24"/>
        </w:rPr>
        <w:t>rojet</w:t>
      </w:r>
      <w:r w:rsidRPr="006B43B6" w:rsidR="0066192E">
        <w:rPr>
          <w:rFonts w:cs="Times New Roman" w:asciiTheme="majorHAnsi" w:hAnsiTheme="majorHAnsi"/>
          <w:sz w:val="24"/>
          <w:szCs w:val="24"/>
        </w:rPr>
        <w:t xml:space="preserve"> </w:t>
      </w:r>
      <w:r w:rsidRPr="006B43B6">
        <w:rPr>
          <w:rFonts w:cs="Times New Roman" w:asciiTheme="majorHAnsi" w:hAnsiTheme="majorHAnsi"/>
          <w:sz w:val="24"/>
          <w:szCs w:val="24"/>
        </w:rPr>
        <w:t>est assujetti à une évaluation environnementale et sociale avant que le projet ne puisse être finalisé et approuvé.</w:t>
      </w:r>
      <w:r w:rsidRPr="00DA49E9" w:rsidR="00DA49E9">
        <w:rPr>
          <w:rFonts w:cs="Times New Roman" w:asciiTheme="majorHAnsi" w:hAnsiTheme="majorHAnsi"/>
          <w:bCs/>
          <w:sz w:val="24"/>
          <w:szCs w:val="24"/>
        </w:rPr>
        <w:t xml:space="preserve"> En outre, les huit Normes environnementales et sociales de la Banque (NES) ci-après estimées pertinentes par la Banque  et qui s'appliquent aux activités envisagées dans le cadre du projet, sont: (i) la NES n°1</w:t>
      </w:r>
      <w:r w:rsidRPr="00DA49E9" w:rsidR="00DA49E9">
        <w:rPr>
          <w:rFonts w:cs="Times New Roman" w:asciiTheme="majorHAnsi" w:hAnsiTheme="majorHAnsi"/>
          <w:sz w:val="24"/>
          <w:szCs w:val="24"/>
        </w:rPr>
        <w:t xml:space="preserve"> </w:t>
      </w:r>
      <w:r w:rsidRPr="00DA49E9" w:rsidR="00DA49E9">
        <w:rPr>
          <w:rFonts w:cs="Times New Roman" w:asciiTheme="majorHAnsi" w:hAnsiTheme="majorHAnsi"/>
          <w:bCs/>
          <w:sz w:val="24"/>
          <w:szCs w:val="24"/>
        </w:rPr>
        <w:t>Évaluation et gestion des risques et effets environnementaux et sociaux (ii) la NES n°2 Emploi et conditions de travail (iii) la NES n°3</w:t>
      </w:r>
      <w:r w:rsidRPr="00DA49E9" w:rsidR="00DA49E9">
        <w:rPr>
          <w:rFonts w:cs="Times New Roman" w:asciiTheme="majorHAnsi" w:hAnsiTheme="majorHAnsi"/>
          <w:sz w:val="24"/>
          <w:szCs w:val="24"/>
        </w:rPr>
        <w:t xml:space="preserve"> </w:t>
      </w:r>
      <w:r w:rsidRPr="00DA49E9" w:rsidR="00DA49E9">
        <w:rPr>
          <w:rFonts w:cs="Times New Roman" w:asciiTheme="majorHAnsi" w:hAnsiTheme="majorHAnsi"/>
          <w:bCs/>
          <w:sz w:val="24"/>
          <w:szCs w:val="24"/>
        </w:rPr>
        <w:t>Utilisation rationnelle des ressources et  prévention et gestion de la pollution (iv) la NES n°4</w:t>
      </w:r>
      <w:r w:rsidRPr="00DA49E9" w:rsidR="00DA49E9">
        <w:rPr>
          <w:rFonts w:cs="Times New Roman" w:asciiTheme="majorHAnsi" w:hAnsiTheme="majorHAnsi"/>
          <w:sz w:val="24"/>
          <w:szCs w:val="24"/>
        </w:rPr>
        <w:t xml:space="preserve"> </w:t>
      </w:r>
      <w:r w:rsidRPr="00DA49E9" w:rsidR="00DA49E9">
        <w:rPr>
          <w:rFonts w:cs="Times New Roman" w:asciiTheme="majorHAnsi" w:hAnsiTheme="majorHAnsi"/>
          <w:bCs/>
          <w:sz w:val="24"/>
          <w:szCs w:val="24"/>
        </w:rPr>
        <w:t xml:space="preserve">Santé et sécurité </w:t>
      </w:r>
      <w:r w:rsidRPr="00DA49E9" w:rsidR="00DA49E9">
        <w:rPr>
          <w:rFonts w:cs="Times New Roman" w:asciiTheme="majorHAnsi" w:hAnsiTheme="majorHAnsi"/>
          <w:bCs/>
          <w:sz w:val="24"/>
          <w:szCs w:val="24"/>
        </w:rPr>
        <w:lastRenderedPageBreak/>
        <w:t>des populations (v) la NES n°5 Acquisition des terres, restrictions à l'utilisation des terres et réinstallation forcée (vi) la NES n°6</w:t>
      </w:r>
      <w:r w:rsidRPr="00DA49E9" w:rsidR="00DA49E9">
        <w:rPr>
          <w:rFonts w:cs="Times New Roman" w:asciiTheme="majorHAnsi" w:hAnsiTheme="majorHAnsi"/>
          <w:sz w:val="24"/>
          <w:szCs w:val="24"/>
        </w:rPr>
        <w:t xml:space="preserve"> </w:t>
      </w:r>
      <w:r w:rsidRPr="00DA49E9" w:rsidR="00DA49E9">
        <w:rPr>
          <w:rFonts w:cs="Times New Roman" w:asciiTheme="majorHAnsi" w:hAnsiTheme="majorHAnsi"/>
          <w:bCs/>
          <w:sz w:val="24"/>
          <w:szCs w:val="24"/>
        </w:rPr>
        <w:t>Préservation de la biodiversité et gestion durable des ressources naturelles biologiques (vii) la NES n°8 Patrimoine culturel et enfin (viii) la NES n°10</w:t>
      </w:r>
      <w:r w:rsidRPr="00DA49E9" w:rsidR="00DA49E9">
        <w:rPr>
          <w:rFonts w:cs="Times New Roman" w:asciiTheme="majorHAnsi" w:hAnsiTheme="majorHAnsi"/>
          <w:sz w:val="24"/>
          <w:szCs w:val="24"/>
        </w:rPr>
        <w:t xml:space="preserve"> </w:t>
      </w:r>
      <w:r w:rsidRPr="00DA49E9" w:rsidR="00DA49E9">
        <w:rPr>
          <w:rFonts w:cs="Times New Roman" w:asciiTheme="majorHAnsi" w:hAnsiTheme="majorHAnsi"/>
          <w:bCs/>
          <w:sz w:val="24"/>
          <w:szCs w:val="24"/>
        </w:rPr>
        <w:t>Mobilisation des parties prenantes et information.</w:t>
      </w:r>
    </w:p>
    <w:p w:rsidRPr="006B43B6" w:rsidR="006B43B6" w:rsidP="006B43B6" w:rsidRDefault="006B43B6" w14:paraId="156FCD57" w14:textId="632B3160">
      <w:pPr>
        <w:tabs>
          <w:tab w:val="left" w:pos="5387"/>
        </w:tabs>
        <w:spacing w:after="120" w:line="288" w:lineRule="auto"/>
        <w:ind w:right="474"/>
        <w:jc w:val="both"/>
        <w:rPr>
          <w:rFonts w:cs="Times New Roman" w:asciiTheme="majorHAnsi" w:hAnsiTheme="majorHAnsi"/>
          <w:sz w:val="24"/>
          <w:szCs w:val="24"/>
        </w:rPr>
      </w:pPr>
      <w:r w:rsidRPr="006B43B6">
        <w:rPr>
          <w:rFonts w:cs="Times New Roman" w:asciiTheme="majorHAnsi" w:hAnsiTheme="majorHAnsi"/>
          <w:sz w:val="24"/>
          <w:szCs w:val="24"/>
        </w:rPr>
        <w:t xml:space="preserve">La NES </w:t>
      </w:r>
      <w:r w:rsidR="0054643C">
        <w:rPr>
          <w:rFonts w:cs="Times New Roman" w:asciiTheme="majorHAnsi" w:hAnsiTheme="majorHAnsi"/>
          <w:sz w:val="24"/>
          <w:szCs w:val="24"/>
        </w:rPr>
        <w:t>n</w:t>
      </w:r>
      <w:r w:rsidRPr="006B43B6">
        <w:rPr>
          <w:rFonts w:cs="Times New Roman" w:asciiTheme="majorHAnsi" w:hAnsiTheme="majorHAnsi"/>
          <w:sz w:val="24"/>
          <w:szCs w:val="24"/>
        </w:rPr>
        <w:t xml:space="preserve">º 5 </w:t>
      </w:r>
      <w:r w:rsidR="00C8267A">
        <w:rPr>
          <w:rFonts w:cs="Times New Roman" w:asciiTheme="majorHAnsi" w:hAnsiTheme="majorHAnsi"/>
          <w:sz w:val="24"/>
          <w:szCs w:val="24"/>
        </w:rPr>
        <w:t>s’applique</w:t>
      </w:r>
      <w:r w:rsidRPr="006B43B6">
        <w:rPr>
          <w:rFonts w:cs="Times New Roman" w:asciiTheme="majorHAnsi" w:hAnsiTheme="majorHAnsi"/>
          <w:sz w:val="24"/>
          <w:szCs w:val="24"/>
        </w:rPr>
        <w:t xml:space="preserve"> car le projet comporte des risques pouvant induire un retrait involontaire de terres provoquant une relocalisation, une perte de biens ou d’accès à ces biens, ou une perte de sources de revenu ou de moyens d’existences, que les personnes affectées aient ou non à se déplacer sur un autre site.</w:t>
      </w:r>
    </w:p>
    <w:p w:rsidRPr="006B43B6" w:rsidR="006B43B6" w:rsidP="006B43B6" w:rsidRDefault="006B43B6" w14:paraId="78C05A94" w14:textId="77777777">
      <w:pPr>
        <w:tabs>
          <w:tab w:val="left" w:pos="5387"/>
        </w:tabs>
        <w:spacing w:after="120" w:line="288" w:lineRule="auto"/>
        <w:ind w:right="474"/>
        <w:jc w:val="both"/>
        <w:rPr>
          <w:rFonts w:cs="Times New Roman" w:asciiTheme="majorHAnsi" w:hAnsiTheme="majorHAnsi"/>
          <w:sz w:val="24"/>
          <w:szCs w:val="24"/>
        </w:rPr>
      </w:pPr>
      <w:r w:rsidRPr="006B43B6">
        <w:rPr>
          <w:rFonts w:cs="Times New Roman" w:asciiTheme="majorHAnsi" w:hAnsiTheme="majorHAnsi"/>
          <w:sz w:val="24"/>
          <w:szCs w:val="24"/>
        </w:rPr>
        <w:t>Ce CPR a été élaboré pour répondre aux exigences en matière de sauvegarde environnementale et sociale de l’élaboration du projet. Il a été préparé conformément à la législation et aux procédures de Cabo Verde ainsi qu’à la NES Nº5 de la Banque mondiale sur la réinstallation involontaire. Des potentiels plans de réinstallation (</w:t>
      </w:r>
      <w:proofErr w:type="spellStart"/>
      <w:r w:rsidRPr="006B43B6">
        <w:rPr>
          <w:rFonts w:cs="Times New Roman" w:asciiTheme="majorHAnsi" w:hAnsiTheme="majorHAnsi"/>
          <w:sz w:val="24"/>
          <w:szCs w:val="24"/>
        </w:rPr>
        <w:t>PRs</w:t>
      </w:r>
      <w:proofErr w:type="spellEnd"/>
      <w:r w:rsidRPr="006B43B6">
        <w:rPr>
          <w:rFonts w:cs="Times New Roman" w:asciiTheme="majorHAnsi" w:hAnsiTheme="majorHAnsi"/>
          <w:sz w:val="24"/>
          <w:szCs w:val="24"/>
        </w:rPr>
        <w:t>) seront préparés, le cas échéant, au cours de la phase de mise en œuvre du projet.</w:t>
      </w:r>
    </w:p>
    <w:p w:rsidRPr="006B43B6" w:rsidR="006B43B6" w:rsidP="006B43B6" w:rsidRDefault="006B43B6" w14:paraId="065FD302" w14:textId="77777777">
      <w:pPr>
        <w:tabs>
          <w:tab w:val="left" w:pos="5387"/>
        </w:tabs>
        <w:spacing w:after="120" w:line="288" w:lineRule="auto"/>
        <w:ind w:right="474"/>
        <w:jc w:val="both"/>
        <w:rPr>
          <w:rFonts w:cs="Times New Roman" w:asciiTheme="majorHAnsi" w:hAnsiTheme="majorHAnsi"/>
          <w:sz w:val="24"/>
          <w:szCs w:val="24"/>
        </w:rPr>
      </w:pPr>
      <w:r w:rsidRPr="006B43B6">
        <w:rPr>
          <w:rFonts w:cs="Times New Roman" w:asciiTheme="majorHAnsi" w:hAnsiTheme="majorHAnsi"/>
          <w:sz w:val="24"/>
          <w:szCs w:val="24"/>
        </w:rPr>
        <w:t xml:space="preserve">Trois catégories de personnes peuvent être affectées par les impacts potentiels de la mise en œuvre du projet : les individus, les ménages et certaines catégories de personnes vulnérables. </w:t>
      </w:r>
    </w:p>
    <w:p w:rsidRPr="006B43B6" w:rsidR="006B43B6" w:rsidP="006B43B6" w:rsidRDefault="006B43B6" w14:paraId="252EB54A" w14:textId="77777777">
      <w:pPr>
        <w:tabs>
          <w:tab w:val="left" w:pos="5387"/>
        </w:tabs>
        <w:spacing w:after="120" w:line="288" w:lineRule="auto"/>
        <w:ind w:right="474"/>
        <w:jc w:val="both"/>
        <w:rPr>
          <w:rFonts w:cs="Times New Roman" w:asciiTheme="majorHAnsi" w:hAnsiTheme="majorHAnsi"/>
          <w:sz w:val="24"/>
          <w:szCs w:val="24"/>
        </w:rPr>
      </w:pPr>
      <w:r w:rsidRPr="006B77BA">
        <w:rPr>
          <w:rFonts w:cs="Times New Roman" w:asciiTheme="majorHAnsi" w:hAnsiTheme="majorHAnsi"/>
          <w:i/>
          <w:iCs/>
          <w:sz w:val="24"/>
          <w:szCs w:val="24"/>
        </w:rPr>
        <w:t>Personne   concernée</w:t>
      </w:r>
      <w:r w:rsidRPr="006B43B6">
        <w:rPr>
          <w:rFonts w:cs="Times New Roman" w:asciiTheme="majorHAnsi" w:hAnsiTheme="majorHAnsi"/>
          <w:sz w:val="24"/>
          <w:szCs w:val="24"/>
        </w:rPr>
        <w:t xml:space="preserve"> :   les   interventions   du projet, peuvent causer des dommages qui peuvent compromettre les intérêts matériels de certaines personnes, tels </w:t>
      </w:r>
      <w:proofErr w:type="spellStart"/>
      <w:r w:rsidRPr="006B43B6">
        <w:rPr>
          <w:rFonts w:cs="Times New Roman" w:asciiTheme="majorHAnsi" w:hAnsiTheme="majorHAnsi"/>
          <w:sz w:val="24"/>
          <w:szCs w:val="24"/>
        </w:rPr>
        <w:t>eleveurs</w:t>
      </w:r>
      <w:proofErr w:type="spellEnd"/>
      <w:r w:rsidRPr="006B43B6">
        <w:rPr>
          <w:rFonts w:cs="Times New Roman" w:asciiTheme="majorHAnsi" w:hAnsiTheme="majorHAnsi"/>
          <w:sz w:val="24"/>
          <w:szCs w:val="24"/>
        </w:rPr>
        <w:t xml:space="preserve"> et agriculteurs dans la zone d’intervention, qui peuvent être forcés de quitter ou de déplacer leurs activités en raison des interventions du projet.</w:t>
      </w:r>
    </w:p>
    <w:p w:rsidRPr="006B43B6" w:rsidR="006B43B6" w:rsidP="006B43B6" w:rsidRDefault="006B43B6" w14:paraId="0BEDAF41" w14:textId="77777777">
      <w:pPr>
        <w:tabs>
          <w:tab w:val="left" w:pos="5387"/>
        </w:tabs>
        <w:spacing w:after="120" w:line="288" w:lineRule="auto"/>
        <w:ind w:right="474"/>
        <w:jc w:val="both"/>
        <w:rPr>
          <w:rFonts w:cs="Times New Roman" w:asciiTheme="majorHAnsi" w:hAnsiTheme="majorHAnsi"/>
          <w:sz w:val="24"/>
          <w:szCs w:val="24"/>
        </w:rPr>
      </w:pPr>
      <w:r w:rsidRPr="006B77BA">
        <w:rPr>
          <w:rFonts w:cs="Times New Roman" w:asciiTheme="majorHAnsi" w:hAnsiTheme="majorHAnsi"/>
          <w:i/>
          <w:iCs/>
          <w:sz w:val="24"/>
          <w:szCs w:val="24"/>
        </w:rPr>
        <w:t>Ménage affectée</w:t>
      </w:r>
      <w:r w:rsidRPr="006B43B6">
        <w:rPr>
          <w:rFonts w:cs="Times New Roman" w:asciiTheme="majorHAnsi" w:hAnsiTheme="majorHAnsi"/>
          <w:sz w:val="24"/>
          <w:szCs w:val="24"/>
        </w:rPr>
        <w:t xml:space="preserve"> : l’affectation d’un ou plusieurs membres d’un ménage par les activités du projet, peut être nocive pour tout le ménage. Le groupe familial peut être obligé de quitter (même temporairement) l’emplacement du logement, en raison des interventions du projet, ou souffrir les conséquences des restrictions sur leurs revenus ou activités économiques.</w:t>
      </w:r>
    </w:p>
    <w:p w:rsidRPr="006B43B6" w:rsidR="006B43B6" w:rsidP="006B43B6" w:rsidRDefault="006B43B6" w14:paraId="3868FC26" w14:textId="52D6D681">
      <w:pPr>
        <w:tabs>
          <w:tab w:val="left" w:pos="5387"/>
        </w:tabs>
        <w:spacing w:after="120" w:line="288" w:lineRule="auto"/>
        <w:ind w:right="474"/>
        <w:jc w:val="both"/>
        <w:rPr>
          <w:rFonts w:cs="Times New Roman" w:asciiTheme="majorHAnsi" w:hAnsiTheme="majorHAnsi"/>
          <w:sz w:val="24"/>
          <w:szCs w:val="24"/>
        </w:rPr>
      </w:pPr>
      <w:r w:rsidRPr="006B77BA">
        <w:rPr>
          <w:rFonts w:cs="Times New Roman" w:asciiTheme="majorHAnsi" w:hAnsiTheme="majorHAnsi"/>
          <w:i/>
          <w:iCs/>
          <w:sz w:val="24"/>
          <w:szCs w:val="24"/>
        </w:rPr>
        <w:t>Ménages vulnérables</w:t>
      </w:r>
      <w:r w:rsidRPr="006B43B6">
        <w:rPr>
          <w:rFonts w:cs="Times New Roman" w:asciiTheme="majorHAnsi" w:hAnsiTheme="majorHAnsi"/>
          <w:sz w:val="24"/>
          <w:szCs w:val="24"/>
        </w:rPr>
        <w:t xml:space="preserve"> : ceux dont la vulnérabilité est susceptible d’augmenter en raison du processus de réinstallation. Ces ménages doivent être traités avec des mesures compensatoires ou des mesures d’atténuation supplémentaires. Les ménages vulnérables comprennent principalement : les personnes porteuses  de  déficiences  physique  ou  intellectuelle,  celles atteintes de maladie, soit les séropositifs du VIH/SIDA ou d'autres maladies graves ou incurables, les personnes du troisième âge, particulièrement lorsqu'elles vivent seules, les ménages dont les chefs de famille sont des femmes, les ménages dont les chefs de famille sont sans ressources, les veuves et orphelins.</w:t>
      </w:r>
    </w:p>
    <w:p w:rsidRPr="006B43B6" w:rsidR="006B43B6" w:rsidP="006B43B6" w:rsidRDefault="006B43B6" w14:paraId="7F4EE585" w14:textId="3E9281E6">
      <w:pPr>
        <w:tabs>
          <w:tab w:val="left" w:pos="5387"/>
        </w:tabs>
        <w:spacing w:after="120" w:line="288" w:lineRule="auto"/>
        <w:ind w:right="474"/>
        <w:jc w:val="both"/>
        <w:rPr>
          <w:rFonts w:cs="Times New Roman" w:asciiTheme="majorHAnsi" w:hAnsiTheme="majorHAnsi"/>
          <w:sz w:val="24"/>
          <w:szCs w:val="24"/>
        </w:rPr>
      </w:pPr>
      <w:r w:rsidRPr="006B43B6">
        <w:rPr>
          <w:rFonts w:cs="Times New Roman" w:asciiTheme="majorHAnsi" w:hAnsiTheme="majorHAnsi"/>
          <w:sz w:val="24"/>
          <w:szCs w:val="24"/>
        </w:rPr>
        <w:t xml:space="preserve">Le système national d’expropriation à cause d’utilité publique est effectué en conformité avec la Constitution de la République et le régime juridique applicable au Cabo Verde. Ce régime est fondé </w:t>
      </w:r>
      <w:r w:rsidRPr="006B43B6">
        <w:rPr>
          <w:rFonts w:cs="Times New Roman" w:asciiTheme="majorHAnsi" w:hAnsiTheme="majorHAnsi"/>
          <w:sz w:val="24"/>
          <w:szCs w:val="24"/>
        </w:rPr>
        <w:lastRenderedPageBreak/>
        <w:t>sur des principes, des lignes directrices et les directives de la législation, tels que le décret législatif n° 2/2007, du 19 Juillet, établissant les principes et les règles d’utilisation des terres, à la fois par les pouvoirs publics et par des parties privées, et le décret-loi n° 3/2007, du 19 Juillet, qui réglemente l’expropriation de biens immobiliers à cause de l’utilité publique, moyennant une indemnisation équitable.</w:t>
      </w:r>
      <w:r w:rsidR="008E7EA6">
        <w:rPr>
          <w:rFonts w:cs="Times New Roman" w:asciiTheme="majorHAnsi" w:hAnsiTheme="majorHAnsi"/>
          <w:sz w:val="24"/>
          <w:szCs w:val="24"/>
        </w:rPr>
        <w:t xml:space="preserve"> </w:t>
      </w:r>
      <w:r w:rsidRPr="006B43B6">
        <w:rPr>
          <w:rFonts w:cs="Times New Roman" w:asciiTheme="majorHAnsi" w:hAnsiTheme="majorHAnsi"/>
          <w:sz w:val="24"/>
          <w:szCs w:val="24"/>
        </w:rPr>
        <w:t>L’acquisition des terrains nécessaires pour la mise en œuvre des sous-projets est de la responsabilité de l’Etat à travers la Direction Générale du Patrimoine et Marchés Publics (DGPCP).</w:t>
      </w:r>
    </w:p>
    <w:p w:rsidRPr="006B43B6" w:rsidR="006B43B6" w:rsidP="006B43B6" w:rsidRDefault="006B43B6" w14:paraId="43344DF8" w14:textId="4B3B07DF">
      <w:pPr>
        <w:tabs>
          <w:tab w:val="left" w:pos="5387"/>
        </w:tabs>
        <w:spacing w:after="120" w:line="288" w:lineRule="auto"/>
        <w:ind w:right="474"/>
        <w:jc w:val="both"/>
        <w:rPr>
          <w:rFonts w:cs="Times New Roman" w:asciiTheme="majorHAnsi" w:hAnsiTheme="majorHAnsi"/>
          <w:sz w:val="24"/>
          <w:szCs w:val="24"/>
        </w:rPr>
      </w:pPr>
      <w:r w:rsidRPr="006B43B6">
        <w:rPr>
          <w:rFonts w:cs="Times New Roman" w:asciiTheme="majorHAnsi" w:hAnsiTheme="majorHAnsi"/>
          <w:sz w:val="24"/>
          <w:szCs w:val="24"/>
        </w:rPr>
        <w:t xml:space="preserve">Puisque la législation nationale n’inclut pas de mesures spécifiques pour les groupes vulnérables, la NES 5 de la Banque mondiale s’appliquera donc pour assurer les appuis et soutien nécessaires. En cas de différend entre la législation nationale et la NES 5 la Banque Mondiale, </w:t>
      </w:r>
      <w:r w:rsidR="005103E4">
        <w:rPr>
          <w:rFonts w:cs="Times New Roman" w:asciiTheme="majorHAnsi" w:hAnsiTheme="majorHAnsi"/>
          <w:sz w:val="24"/>
          <w:szCs w:val="24"/>
        </w:rPr>
        <w:t>la Norme ou la législation la plus rigoureuse sera</w:t>
      </w:r>
      <w:r w:rsidRPr="006B43B6">
        <w:rPr>
          <w:rFonts w:cs="Times New Roman" w:asciiTheme="majorHAnsi" w:hAnsiTheme="majorHAnsi"/>
          <w:sz w:val="24"/>
          <w:szCs w:val="24"/>
        </w:rPr>
        <w:t xml:space="preserve"> appliquée.</w:t>
      </w:r>
    </w:p>
    <w:p w:rsidRPr="006B43B6" w:rsidR="006B43B6" w:rsidP="006B43B6" w:rsidRDefault="006B43B6" w14:paraId="39EB6EB3" w14:textId="2D3C7159">
      <w:pPr>
        <w:tabs>
          <w:tab w:val="left" w:pos="5387"/>
        </w:tabs>
        <w:spacing w:after="120" w:line="288" w:lineRule="auto"/>
        <w:ind w:right="474"/>
        <w:jc w:val="both"/>
        <w:rPr>
          <w:rFonts w:cs="Times New Roman" w:asciiTheme="majorHAnsi" w:hAnsiTheme="majorHAnsi"/>
          <w:sz w:val="24"/>
          <w:szCs w:val="24"/>
        </w:rPr>
      </w:pPr>
      <w:r w:rsidRPr="006B43B6">
        <w:rPr>
          <w:rFonts w:cs="Times New Roman" w:asciiTheme="majorHAnsi" w:hAnsiTheme="majorHAnsi"/>
          <w:sz w:val="24"/>
          <w:szCs w:val="24"/>
        </w:rPr>
        <w:t>L’agence d’exécution s’assurera que toutes les communautés</w:t>
      </w:r>
      <w:r w:rsidR="0066192E">
        <w:rPr>
          <w:rFonts w:cs="Times New Roman" w:asciiTheme="majorHAnsi" w:hAnsiTheme="majorHAnsi"/>
          <w:sz w:val="24"/>
          <w:szCs w:val="24"/>
        </w:rPr>
        <w:t>/Îles</w:t>
      </w:r>
      <w:r w:rsidRPr="006B43B6">
        <w:rPr>
          <w:rFonts w:cs="Times New Roman" w:asciiTheme="majorHAnsi" w:hAnsiTheme="majorHAnsi"/>
          <w:sz w:val="24"/>
          <w:szCs w:val="24"/>
        </w:rPr>
        <w:t>, qui bénéficieront d’un financement du Projet, sont bien informées sur la nécessité d</w:t>
      </w:r>
      <w:r w:rsidR="0054643C">
        <w:rPr>
          <w:rFonts w:cs="Times New Roman" w:asciiTheme="majorHAnsi" w:hAnsiTheme="majorHAnsi"/>
          <w:sz w:val="24"/>
          <w:szCs w:val="24"/>
        </w:rPr>
        <w:t>´</w:t>
      </w:r>
      <w:r w:rsidR="00E45F49">
        <w:rPr>
          <w:rFonts w:cs="Times New Roman" w:asciiTheme="majorHAnsi" w:hAnsiTheme="majorHAnsi"/>
          <w:sz w:val="24"/>
          <w:szCs w:val="24"/>
        </w:rPr>
        <w:t>élaboration</w:t>
      </w:r>
      <w:r w:rsidR="0054643C">
        <w:rPr>
          <w:rFonts w:cs="Times New Roman" w:asciiTheme="majorHAnsi" w:hAnsiTheme="majorHAnsi"/>
          <w:sz w:val="24"/>
          <w:szCs w:val="24"/>
        </w:rPr>
        <w:t xml:space="preserve"> </w:t>
      </w:r>
      <w:r w:rsidRPr="006B43B6">
        <w:rPr>
          <w:rFonts w:cs="Times New Roman" w:asciiTheme="majorHAnsi" w:hAnsiTheme="majorHAnsi"/>
          <w:sz w:val="24"/>
          <w:szCs w:val="24"/>
        </w:rPr>
        <w:t>d’un PR dans le cas où des opérations d’expropriation et/ou de déplacement seraient opérées, pour l’exécution des activités retenues.</w:t>
      </w:r>
    </w:p>
    <w:p w:rsidRPr="006B43B6" w:rsidR="006B43B6" w:rsidP="006B43B6" w:rsidRDefault="006B43B6" w14:paraId="180298C1" w14:textId="77777777">
      <w:pPr>
        <w:tabs>
          <w:tab w:val="left" w:pos="5387"/>
        </w:tabs>
        <w:spacing w:after="120" w:line="288" w:lineRule="auto"/>
        <w:ind w:right="474"/>
        <w:jc w:val="both"/>
        <w:rPr>
          <w:rFonts w:cs="Times New Roman" w:asciiTheme="majorHAnsi" w:hAnsiTheme="majorHAnsi"/>
          <w:sz w:val="24"/>
          <w:szCs w:val="24"/>
        </w:rPr>
      </w:pPr>
      <w:r w:rsidRPr="006B43B6">
        <w:rPr>
          <w:rFonts w:cs="Times New Roman" w:asciiTheme="majorHAnsi" w:hAnsiTheme="majorHAnsi"/>
          <w:sz w:val="24"/>
          <w:szCs w:val="24"/>
        </w:rPr>
        <w:t>Dans ce cadre, l’agence d’exécution recrutera une mission de facilitation sociale (Consultant ou ONG) pour assurer la diffusion de l’information, assurer la participation inclusive y compris des PAP vulnérables, et apporter le savoir-faire et l’assistance technique nécessaire aux communautés. Elle aura aussi en charge la vérification de l’ampleur de la réinstallation dans chaque sous projet, la définition du PR pour chaque communauté concernée, le suivi et l’évaluation participatifs.</w:t>
      </w:r>
    </w:p>
    <w:p w:rsidRPr="006B43B6" w:rsidR="006B43B6" w:rsidP="006B43B6" w:rsidRDefault="006B43B6" w14:paraId="36AAE1C8" w14:textId="02D52160">
      <w:pPr>
        <w:tabs>
          <w:tab w:val="left" w:pos="5387"/>
        </w:tabs>
        <w:spacing w:after="120" w:line="288" w:lineRule="auto"/>
        <w:ind w:right="474"/>
        <w:jc w:val="both"/>
        <w:rPr>
          <w:rFonts w:cs="Times New Roman" w:asciiTheme="majorHAnsi" w:hAnsiTheme="majorHAnsi"/>
          <w:sz w:val="24"/>
          <w:szCs w:val="24"/>
        </w:rPr>
      </w:pPr>
      <w:r w:rsidRPr="006B43B6">
        <w:rPr>
          <w:rFonts w:cs="Times New Roman" w:asciiTheme="majorHAnsi" w:hAnsiTheme="majorHAnsi"/>
          <w:sz w:val="24"/>
          <w:szCs w:val="24"/>
        </w:rPr>
        <w:t>Pour déterminer le travail « social » à effectuer lors de la préparation de chaque sous-projet, l’agence d’exécution procédera à une sélection sociale lors de son identification et avant sa mise en œuvre. La première étape du  processus  de  sélection  porte  sur  l’identification et le classement de l’activité à réaliser dans le cadre du projet, pour pouvoir apprécier ses impacts sur le plan social, notamment en termes de déplacement de population et de réinstallation.</w:t>
      </w:r>
    </w:p>
    <w:p w:rsidRPr="006B43B6" w:rsidR="006B43B6" w:rsidP="006B43B6" w:rsidRDefault="006B43B6" w14:paraId="54A47BF0" w14:textId="77777777">
      <w:pPr>
        <w:tabs>
          <w:tab w:val="left" w:pos="5387"/>
        </w:tabs>
        <w:spacing w:after="120" w:line="288" w:lineRule="auto"/>
        <w:ind w:right="474"/>
        <w:jc w:val="both"/>
        <w:rPr>
          <w:rFonts w:cs="Times New Roman" w:asciiTheme="majorHAnsi" w:hAnsiTheme="majorHAnsi"/>
          <w:sz w:val="24"/>
          <w:szCs w:val="24"/>
        </w:rPr>
      </w:pPr>
      <w:r w:rsidRPr="006B43B6">
        <w:rPr>
          <w:rFonts w:cs="Times New Roman" w:asciiTheme="majorHAnsi" w:hAnsiTheme="majorHAnsi"/>
          <w:sz w:val="24"/>
          <w:szCs w:val="24"/>
        </w:rPr>
        <w:t>Suite à l’analyse des informations contenues dans les résultats de la sélection et après avoir déterminé l’ampleur du travail social requis, l’agence d’exécution fera une recommandation visant la nécessité ou non d’effectuer un travail social : élaboration d’un PR ou alors, l’application de simples mesures sociales d’atténuation.</w:t>
      </w:r>
    </w:p>
    <w:p w:rsidRPr="006B43B6" w:rsidR="006B43B6" w:rsidP="006B43B6" w:rsidRDefault="006B43B6" w14:paraId="45338E90" w14:textId="4820F91A">
      <w:pPr>
        <w:tabs>
          <w:tab w:val="left" w:pos="5387"/>
        </w:tabs>
        <w:spacing w:after="120" w:line="288" w:lineRule="auto"/>
        <w:ind w:right="474"/>
        <w:jc w:val="both"/>
        <w:rPr>
          <w:rFonts w:cs="Times New Roman" w:asciiTheme="majorHAnsi" w:hAnsiTheme="majorHAnsi"/>
          <w:sz w:val="24"/>
          <w:szCs w:val="24"/>
        </w:rPr>
      </w:pPr>
      <w:r w:rsidRPr="006B43B6">
        <w:rPr>
          <w:rFonts w:cs="Times New Roman" w:asciiTheme="majorHAnsi" w:hAnsiTheme="majorHAnsi"/>
          <w:sz w:val="24"/>
          <w:szCs w:val="24"/>
        </w:rPr>
        <w:t>Lorsque la réalisation d’un PR est nécessaire, la demande et les études y afférent sont soumises à l’agence d’exécution et à l’Unité d’Implémentation du Projet (U</w:t>
      </w:r>
      <w:r w:rsidR="004C60EA">
        <w:rPr>
          <w:rFonts w:cs="Times New Roman" w:asciiTheme="majorHAnsi" w:hAnsiTheme="majorHAnsi"/>
          <w:sz w:val="24"/>
          <w:szCs w:val="24"/>
        </w:rPr>
        <w:t>GPE</w:t>
      </w:r>
      <w:r w:rsidRPr="006B43B6">
        <w:rPr>
          <w:rFonts w:cs="Times New Roman" w:asciiTheme="majorHAnsi" w:hAnsiTheme="majorHAnsi"/>
          <w:sz w:val="24"/>
          <w:szCs w:val="24"/>
        </w:rPr>
        <w:t>) pour évaluation et soumission à la Banque pour l’approbation finale.</w:t>
      </w:r>
    </w:p>
    <w:p w:rsidRPr="006B43B6" w:rsidR="006B43B6" w:rsidP="006B43B6" w:rsidRDefault="006B43B6" w14:paraId="65F10520" w14:textId="77777777">
      <w:pPr>
        <w:tabs>
          <w:tab w:val="left" w:pos="5387"/>
        </w:tabs>
        <w:spacing w:after="120" w:line="288" w:lineRule="auto"/>
        <w:ind w:right="474"/>
        <w:jc w:val="both"/>
        <w:rPr>
          <w:rFonts w:cs="Times New Roman" w:asciiTheme="majorHAnsi" w:hAnsiTheme="majorHAnsi"/>
          <w:sz w:val="24"/>
          <w:szCs w:val="24"/>
        </w:rPr>
      </w:pPr>
      <w:r w:rsidRPr="006B43B6">
        <w:rPr>
          <w:rFonts w:cs="Times New Roman" w:asciiTheme="majorHAnsi" w:hAnsiTheme="majorHAnsi"/>
          <w:sz w:val="24"/>
          <w:szCs w:val="24"/>
        </w:rPr>
        <w:t xml:space="preserve">Après consultation des personnes affectées, l’UIP élabore le PR avec l’appui d’un consultant en y associant la commission départementale d’évaluation des impenses. Les services faisant parti de </w:t>
      </w:r>
      <w:r w:rsidRPr="006B43B6">
        <w:rPr>
          <w:rFonts w:cs="Times New Roman" w:asciiTheme="majorHAnsi" w:hAnsiTheme="majorHAnsi"/>
          <w:sz w:val="24"/>
          <w:szCs w:val="24"/>
        </w:rPr>
        <w:lastRenderedPageBreak/>
        <w:t>cette commission appuieront l’évaluation des actifs (terrains, habitats, plantes, etc.) qui seront pris en compte dans le processus de réinstallation de la population.</w:t>
      </w:r>
    </w:p>
    <w:p w:rsidRPr="006B43B6" w:rsidR="006B43B6" w:rsidP="006B43B6" w:rsidRDefault="006B43B6" w14:paraId="6A5E7C28" w14:textId="456E22A3">
      <w:pPr>
        <w:tabs>
          <w:tab w:val="left" w:pos="5387"/>
        </w:tabs>
        <w:spacing w:after="120" w:line="288" w:lineRule="auto"/>
        <w:ind w:right="474"/>
        <w:jc w:val="both"/>
        <w:rPr>
          <w:rFonts w:cs="Times New Roman" w:asciiTheme="majorHAnsi" w:hAnsiTheme="majorHAnsi"/>
          <w:sz w:val="24"/>
          <w:szCs w:val="24"/>
        </w:rPr>
      </w:pPr>
      <w:r w:rsidRPr="006B43B6">
        <w:rPr>
          <w:rFonts w:cs="Times New Roman" w:asciiTheme="majorHAnsi" w:hAnsiTheme="majorHAnsi"/>
          <w:sz w:val="24"/>
          <w:szCs w:val="24"/>
        </w:rPr>
        <w:t>Le PR ou le PSR (Plan Simplifié de Réinstallation) sera élaboré en même temps que toutes les autres études (techniques, génie civil, études environnementales et sociales, etc.) de façon à ce que les considérations sociales soient bien mises en évidence. Une fois qu’une activité proposée est acceptée dans le portefeuille de financement du projet, les  responsables  du  projet  peuvent passer à l’étape contractuelle des études techniques.</w:t>
      </w:r>
    </w:p>
    <w:p w:rsidRPr="006B43B6" w:rsidR="006B43B6" w:rsidP="006B43B6" w:rsidRDefault="006B43B6" w14:paraId="45CDFB13" w14:textId="77777777">
      <w:pPr>
        <w:tabs>
          <w:tab w:val="left" w:pos="5387"/>
        </w:tabs>
        <w:spacing w:after="120" w:line="288" w:lineRule="auto"/>
        <w:ind w:right="474"/>
        <w:jc w:val="both"/>
        <w:rPr>
          <w:rFonts w:cs="Times New Roman" w:asciiTheme="majorHAnsi" w:hAnsiTheme="majorHAnsi"/>
          <w:sz w:val="24"/>
          <w:szCs w:val="24"/>
        </w:rPr>
      </w:pPr>
      <w:r w:rsidRPr="006B43B6">
        <w:rPr>
          <w:rFonts w:cs="Times New Roman" w:asciiTheme="majorHAnsi" w:hAnsiTheme="majorHAnsi"/>
          <w:sz w:val="24"/>
          <w:szCs w:val="24"/>
        </w:rPr>
        <w:t>Les principaux acteurs et partenaires du Comité de Coordination (CC) auront à donner leur approbation pour que la mise en œuvre du PR puisse débuter.</w:t>
      </w:r>
    </w:p>
    <w:p w:rsidRPr="006B43B6" w:rsidR="006B43B6" w:rsidP="006B43B6" w:rsidRDefault="006B43B6" w14:paraId="0A25DB00" w14:textId="77777777">
      <w:pPr>
        <w:tabs>
          <w:tab w:val="left" w:pos="5387"/>
        </w:tabs>
        <w:spacing w:after="120" w:line="288" w:lineRule="auto"/>
        <w:ind w:right="474"/>
        <w:jc w:val="both"/>
        <w:rPr>
          <w:rFonts w:cs="Times New Roman" w:asciiTheme="majorHAnsi" w:hAnsiTheme="majorHAnsi"/>
          <w:sz w:val="24"/>
          <w:szCs w:val="24"/>
        </w:rPr>
      </w:pPr>
      <w:r w:rsidRPr="006B43B6">
        <w:rPr>
          <w:rFonts w:cs="Times New Roman" w:asciiTheme="majorHAnsi" w:hAnsiTheme="majorHAnsi"/>
          <w:sz w:val="24"/>
          <w:szCs w:val="24"/>
        </w:rPr>
        <w:t>Le CC, l’agence d’exécution et l’assistance technique (Spécialiste en réinstallation) seront responsables de son examen. Le document sera transmis à la Banque pour son approbation. Il sera ensuite transmis aux autorités nationales pour validation.</w:t>
      </w:r>
    </w:p>
    <w:p w:rsidRPr="006B43B6" w:rsidR="006B43B6" w:rsidP="006B43B6" w:rsidRDefault="006B43B6" w14:paraId="694F5355" w14:textId="77777777">
      <w:pPr>
        <w:tabs>
          <w:tab w:val="left" w:pos="5387"/>
        </w:tabs>
        <w:spacing w:after="120" w:line="288" w:lineRule="auto"/>
        <w:ind w:right="474"/>
        <w:jc w:val="both"/>
        <w:rPr>
          <w:rFonts w:cs="Times New Roman" w:asciiTheme="majorHAnsi" w:hAnsiTheme="majorHAnsi"/>
          <w:sz w:val="24"/>
          <w:szCs w:val="24"/>
        </w:rPr>
      </w:pPr>
      <w:r w:rsidRPr="006B43B6">
        <w:rPr>
          <w:rFonts w:cs="Times New Roman" w:asciiTheme="majorHAnsi" w:hAnsiTheme="majorHAnsi"/>
          <w:sz w:val="24"/>
          <w:szCs w:val="24"/>
        </w:rPr>
        <w:t>Après l’approbation du projet, l’indemnisation, la réinstallation et les activités de réhabilitation, prévues par le PR, seront réalisées de manière satisfaisante et vérifiées par les communautés, avant que des financements ne soient décaissés pour les réalisations.</w:t>
      </w:r>
    </w:p>
    <w:p w:rsidRPr="006B43B6" w:rsidR="006B43B6" w:rsidP="006B43B6" w:rsidRDefault="006B43B6" w14:paraId="233CD6E5" w14:textId="77777777">
      <w:pPr>
        <w:tabs>
          <w:tab w:val="left" w:pos="5387"/>
        </w:tabs>
        <w:spacing w:after="120" w:line="288" w:lineRule="auto"/>
        <w:ind w:right="474"/>
        <w:jc w:val="both"/>
        <w:rPr>
          <w:rFonts w:cs="Times New Roman" w:asciiTheme="majorHAnsi" w:hAnsiTheme="majorHAnsi"/>
          <w:sz w:val="24"/>
          <w:szCs w:val="24"/>
        </w:rPr>
      </w:pPr>
      <w:r w:rsidRPr="006B43B6">
        <w:rPr>
          <w:rFonts w:cs="Times New Roman" w:asciiTheme="majorHAnsi" w:hAnsiTheme="majorHAnsi"/>
          <w:sz w:val="24"/>
          <w:szCs w:val="24"/>
        </w:rPr>
        <w:t>En termes d’éligibilité, les Personnes Affectées par le Projet (</w:t>
      </w:r>
      <w:proofErr w:type="spellStart"/>
      <w:r w:rsidRPr="006B43B6">
        <w:rPr>
          <w:rFonts w:cs="Times New Roman" w:asciiTheme="majorHAnsi" w:hAnsiTheme="majorHAnsi"/>
          <w:sz w:val="24"/>
          <w:szCs w:val="24"/>
        </w:rPr>
        <w:t>PAPs</w:t>
      </w:r>
      <w:proofErr w:type="spellEnd"/>
      <w:r w:rsidRPr="006B43B6">
        <w:rPr>
          <w:rFonts w:cs="Times New Roman" w:asciiTheme="majorHAnsi" w:hAnsiTheme="majorHAnsi"/>
          <w:sz w:val="24"/>
          <w:szCs w:val="24"/>
        </w:rPr>
        <w:t>) qui répondent aux trois critères suivants peuvent bénéficiaire d’une réinstallation :</w:t>
      </w:r>
    </w:p>
    <w:p w:rsidRPr="001132B3" w:rsidR="006B43B6" w:rsidP="00C300F1" w:rsidRDefault="006B43B6" w14:paraId="700CE20F" w14:textId="0D7E3615">
      <w:pPr>
        <w:pStyle w:val="ListParagraph"/>
        <w:numPr>
          <w:ilvl w:val="0"/>
          <w:numId w:val="45"/>
        </w:numPr>
        <w:spacing w:after="120" w:line="288" w:lineRule="auto"/>
        <w:jc w:val="both"/>
        <w:rPr>
          <w:rFonts w:cs="Times New Roman" w:asciiTheme="majorHAnsi" w:hAnsiTheme="majorHAnsi"/>
          <w:sz w:val="24"/>
          <w:szCs w:val="24"/>
        </w:rPr>
      </w:pPr>
      <w:r w:rsidRPr="001132B3">
        <w:rPr>
          <w:rFonts w:asciiTheme="majorHAnsi" w:hAnsiTheme="majorHAnsi" w:eastAsiaTheme="minorEastAsia" w:cstheme="majorHAnsi"/>
          <w:sz w:val="24"/>
          <w:szCs w:val="24"/>
        </w:rPr>
        <w:t>Les</w:t>
      </w:r>
      <w:r w:rsidRPr="001132B3">
        <w:rPr>
          <w:rFonts w:cs="Times New Roman" w:asciiTheme="majorHAnsi" w:hAnsiTheme="majorHAnsi"/>
          <w:sz w:val="24"/>
          <w:szCs w:val="24"/>
        </w:rPr>
        <w:t xml:space="preserve"> propriétaires qui ont des droits légaux formels sur les terres ou biens visés;</w:t>
      </w:r>
    </w:p>
    <w:p w:rsidRPr="001132B3" w:rsidR="006B43B6" w:rsidP="00C300F1" w:rsidRDefault="006B43B6" w14:paraId="3949559B" w14:textId="4D0DBEC7">
      <w:pPr>
        <w:pStyle w:val="ListParagraph"/>
        <w:numPr>
          <w:ilvl w:val="0"/>
          <w:numId w:val="45"/>
        </w:numPr>
        <w:tabs>
          <w:tab w:val="left" w:pos="5387"/>
        </w:tabs>
        <w:spacing w:after="120" w:line="288" w:lineRule="auto"/>
        <w:ind w:right="474"/>
        <w:jc w:val="both"/>
        <w:rPr>
          <w:rFonts w:cs="Times New Roman" w:asciiTheme="majorHAnsi" w:hAnsiTheme="majorHAnsi"/>
          <w:sz w:val="24"/>
          <w:szCs w:val="24"/>
        </w:rPr>
      </w:pPr>
      <w:r w:rsidRPr="001132B3">
        <w:rPr>
          <w:rFonts w:cs="Times New Roman" w:asciiTheme="majorHAnsi" w:hAnsiTheme="majorHAnsi"/>
          <w:sz w:val="24"/>
          <w:szCs w:val="24"/>
        </w:rPr>
        <w:t xml:space="preserve">Celles qui n’ont pas de droits légaux formels sur les terres ou les biens visés, mais ont des revendications sur ces terres ou ces biens qui sont ou pourraient être reconnus en vertu du droit national; ou </w:t>
      </w:r>
    </w:p>
    <w:p w:rsidRPr="001132B3" w:rsidR="006B43B6" w:rsidP="00C300F1" w:rsidRDefault="006B43B6" w14:paraId="4D65F466" w14:textId="67FE7C8B">
      <w:pPr>
        <w:pStyle w:val="ListParagraph"/>
        <w:numPr>
          <w:ilvl w:val="0"/>
          <w:numId w:val="45"/>
        </w:numPr>
        <w:tabs>
          <w:tab w:val="left" w:pos="5387"/>
        </w:tabs>
        <w:spacing w:after="120" w:line="288" w:lineRule="auto"/>
        <w:ind w:right="474"/>
        <w:jc w:val="both"/>
        <w:rPr>
          <w:rFonts w:cs="Times New Roman" w:asciiTheme="majorHAnsi" w:hAnsiTheme="majorHAnsi"/>
          <w:sz w:val="24"/>
          <w:szCs w:val="24"/>
        </w:rPr>
      </w:pPr>
      <w:r w:rsidRPr="001132B3">
        <w:rPr>
          <w:rFonts w:cs="Times New Roman" w:asciiTheme="majorHAnsi" w:hAnsiTheme="majorHAnsi"/>
          <w:sz w:val="24"/>
          <w:szCs w:val="24"/>
        </w:rPr>
        <w:t>Celles qui n’ont aucun droit légal ni de revendications légitimes sur les terres ou les biens qu’elles occupent ou qu’elles utilisent.</w:t>
      </w:r>
    </w:p>
    <w:p w:rsidRPr="006B43B6" w:rsidR="006B43B6" w:rsidP="006B43B6" w:rsidRDefault="006B43B6" w14:paraId="5B5DC5C5" w14:textId="77777777">
      <w:pPr>
        <w:tabs>
          <w:tab w:val="left" w:pos="5387"/>
        </w:tabs>
        <w:spacing w:after="120" w:line="288" w:lineRule="auto"/>
        <w:ind w:right="474"/>
        <w:jc w:val="both"/>
        <w:rPr>
          <w:rFonts w:cs="Times New Roman" w:asciiTheme="majorHAnsi" w:hAnsiTheme="majorHAnsi"/>
          <w:sz w:val="24"/>
          <w:szCs w:val="24"/>
        </w:rPr>
      </w:pPr>
      <w:r w:rsidRPr="006B43B6">
        <w:rPr>
          <w:rFonts w:cs="Times New Roman" w:asciiTheme="majorHAnsi" w:hAnsiTheme="majorHAnsi"/>
          <w:sz w:val="24"/>
          <w:szCs w:val="24"/>
        </w:rPr>
        <w:t xml:space="preserve">Les personnes relevant des alinéas </w:t>
      </w:r>
      <w:proofErr w:type="gramStart"/>
      <w:r w:rsidRPr="006B43B6">
        <w:rPr>
          <w:rFonts w:cs="Times New Roman" w:asciiTheme="majorHAnsi" w:hAnsiTheme="majorHAnsi"/>
          <w:sz w:val="24"/>
          <w:szCs w:val="24"/>
        </w:rPr>
        <w:t>a</w:t>
      </w:r>
      <w:proofErr w:type="gramEnd"/>
      <w:r w:rsidRPr="006B43B6">
        <w:rPr>
          <w:rFonts w:cs="Times New Roman" w:asciiTheme="majorHAnsi" w:hAnsiTheme="majorHAnsi"/>
          <w:sz w:val="24"/>
          <w:szCs w:val="24"/>
        </w:rPr>
        <w:t>) et b) ci-dessus reçoivent une compensation pour les terres qu’elles perdent.</w:t>
      </w:r>
    </w:p>
    <w:p w:rsidRPr="006B43B6" w:rsidR="006B43B6" w:rsidP="006B43B6" w:rsidRDefault="006B43B6" w14:paraId="3778F2CE" w14:textId="77777777">
      <w:pPr>
        <w:tabs>
          <w:tab w:val="left" w:pos="5387"/>
        </w:tabs>
        <w:spacing w:after="120" w:line="288" w:lineRule="auto"/>
        <w:ind w:right="474"/>
        <w:jc w:val="both"/>
        <w:rPr>
          <w:rFonts w:cs="Times New Roman" w:asciiTheme="majorHAnsi" w:hAnsiTheme="majorHAnsi"/>
          <w:sz w:val="24"/>
          <w:szCs w:val="24"/>
        </w:rPr>
      </w:pPr>
      <w:r w:rsidRPr="006B43B6">
        <w:rPr>
          <w:rFonts w:cs="Times New Roman" w:asciiTheme="majorHAnsi" w:hAnsiTheme="majorHAnsi"/>
          <w:sz w:val="24"/>
          <w:szCs w:val="24"/>
        </w:rPr>
        <w:t>Les personnes relevant du c) reçoivent une aide à la réinstallation en lieu et place de la compensation pour les terres occupées et toute autre aide permettant d’atteindre les objectifs énoncés dans la présente politique.</w:t>
      </w:r>
    </w:p>
    <w:p w:rsidRPr="006B43B6" w:rsidR="006B43B6" w:rsidP="006B43B6" w:rsidRDefault="006B43B6" w14:paraId="36079351" w14:textId="77777777">
      <w:pPr>
        <w:tabs>
          <w:tab w:val="left" w:pos="5387"/>
        </w:tabs>
        <w:spacing w:after="120" w:line="288" w:lineRule="auto"/>
        <w:ind w:right="474"/>
        <w:jc w:val="both"/>
        <w:rPr>
          <w:rFonts w:cs="Times New Roman" w:asciiTheme="majorHAnsi" w:hAnsiTheme="majorHAnsi"/>
          <w:sz w:val="24"/>
          <w:szCs w:val="24"/>
        </w:rPr>
      </w:pPr>
      <w:r w:rsidRPr="006B43B6">
        <w:rPr>
          <w:rFonts w:cs="Times New Roman" w:asciiTheme="majorHAnsi" w:hAnsiTheme="majorHAnsi"/>
          <w:sz w:val="24"/>
          <w:szCs w:val="24"/>
        </w:rPr>
        <w:t>Les occupants qui relèvent de la catégorie c sont reconnus par la NES 5 comme éligibles, non à une indemnisation pour les terres qu’ils occupent, mais à une assistance pour la réinstallation.</w:t>
      </w:r>
    </w:p>
    <w:p w:rsidRPr="006B43B6" w:rsidR="006B43B6" w:rsidP="006B43B6" w:rsidRDefault="006B43B6" w14:paraId="5BAB5308" w14:textId="77777777">
      <w:pPr>
        <w:tabs>
          <w:tab w:val="left" w:pos="5387"/>
        </w:tabs>
        <w:spacing w:after="120" w:line="288" w:lineRule="auto"/>
        <w:ind w:right="474"/>
        <w:jc w:val="both"/>
        <w:rPr>
          <w:rFonts w:cs="Times New Roman" w:asciiTheme="majorHAnsi" w:hAnsiTheme="majorHAnsi"/>
          <w:sz w:val="24"/>
          <w:szCs w:val="24"/>
        </w:rPr>
      </w:pPr>
      <w:r w:rsidRPr="006B43B6">
        <w:rPr>
          <w:rFonts w:cs="Times New Roman" w:asciiTheme="majorHAnsi" w:hAnsiTheme="majorHAnsi"/>
          <w:sz w:val="24"/>
          <w:szCs w:val="24"/>
        </w:rPr>
        <w:lastRenderedPageBreak/>
        <w:t>En matière de compensation, la politique de la Banque mentionne que la préférence doit toujours être donnée, pour les personnes dont la subsistance est basée sur la terre, au remplacement de la terre perdue par des terrains équivalents, plutôt qu’à une compensation monétaire.</w:t>
      </w:r>
    </w:p>
    <w:p w:rsidRPr="006B43B6" w:rsidR="006B43B6" w:rsidP="006B43B6" w:rsidRDefault="006B43B6" w14:paraId="569D341E" w14:textId="77777777">
      <w:pPr>
        <w:tabs>
          <w:tab w:val="left" w:pos="5387"/>
        </w:tabs>
        <w:spacing w:after="120" w:line="288" w:lineRule="auto"/>
        <w:ind w:right="474"/>
        <w:jc w:val="both"/>
        <w:rPr>
          <w:rFonts w:cs="Times New Roman" w:asciiTheme="majorHAnsi" w:hAnsiTheme="majorHAnsi"/>
          <w:sz w:val="24"/>
          <w:szCs w:val="24"/>
        </w:rPr>
      </w:pPr>
      <w:r w:rsidRPr="006B43B6">
        <w:rPr>
          <w:rFonts w:cs="Times New Roman" w:asciiTheme="majorHAnsi" w:hAnsiTheme="majorHAnsi"/>
          <w:sz w:val="24"/>
          <w:szCs w:val="24"/>
        </w:rPr>
        <w:t>Deux mécanismes existent pour résoudre les conflits, qui peuvent naître en raison du recasement des populations : le système d’arbitrage traditionnel ou le recours aux tribunaux.</w:t>
      </w:r>
    </w:p>
    <w:p w:rsidRPr="006B43B6" w:rsidR="006B43B6" w:rsidP="006B43B6" w:rsidRDefault="006B43B6" w14:paraId="67E55769" w14:textId="77777777">
      <w:pPr>
        <w:tabs>
          <w:tab w:val="left" w:pos="5387"/>
        </w:tabs>
        <w:spacing w:after="120" w:line="288" w:lineRule="auto"/>
        <w:ind w:right="474"/>
        <w:jc w:val="both"/>
        <w:rPr>
          <w:rFonts w:cs="Times New Roman" w:asciiTheme="majorHAnsi" w:hAnsiTheme="majorHAnsi"/>
          <w:sz w:val="24"/>
          <w:szCs w:val="24"/>
        </w:rPr>
      </w:pPr>
      <w:r w:rsidRPr="006B43B6">
        <w:rPr>
          <w:rFonts w:cs="Times New Roman" w:asciiTheme="majorHAnsi" w:hAnsiTheme="majorHAnsi"/>
          <w:sz w:val="24"/>
          <w:szCs w:val="24"/>
        </w:rPr>
        <w:t>Le mécanisme non juridictionnel de résolution des conflits est adapté à la société capverdienne. C’est pourquoi, dans l’hypothèse où des actions de recasement et de compensation significatives seraient à mettre en œuvre, l’UIP et les agences d’exécution devront encourager la mise en place d’un mécanisme extrajudiciaire de traitement des litiges, faisant appel à l’explication et à la médiation par des tiers. A cet effet, une forte implication des autorités administratives locales et les associations communautaires est souhaitée principalement dans les milieux ruraux. Il s’agit concrètement, pour les demandes de feed-back, de fournir des explications détaillées aux PAP sur la manière de calculer l’indemnité d’expropriation ou, dans le cas de plaintes, de recourir à l’arbitrage des notables de la communauté de base, notamment en faisant appel à des personnes respectées dans la commune, le village ou dans le quartier sur la base de standards clairs.</w:t>
      </w:r>
    </w:p>
    <w:p w:rsidRPr="006B43B6" w:rsidR="006B43B6" w:rsidP="006B43B6" w:rsidRDefault="006B43B6" w14:paraId="6457424A" w14:textId="77777777">
      <w:pPr>
        <w:tabs>
          <w:tab w:val="left" w:pos="5387"/>
        </w:tabs>
        <w:spacing w:after="120" w:line="288" w:lineRule="auto"/>
        <w:ind w:right="474"/>
        <w:jc w:val="both"/>
        <w:rPr>
          <w:rFonts w:cs="Times New Roman" w:asciiTheme="majorHAnsi" w:hAnsiTheme="majorHAnsi"/>
          <w:sz w:val="24"/>
          <w:szCs w:val="24"/>
        </w:rPr>
      </w:pPr>
      <w:r w:rsidRPr="006B43B6">
        <w:rPr>
          <w:rFonts w:cs="Times New Roman" w:asciiTheme="majorHAnsi" w:hAnsiTheme="majorHAnsi"/>
          <w:sz w:val="24"/>
          <w:szCs w:val="24"/>
        </w:rPr>
        <w:t xml:space="preserve">Le recours aux tribunaux sera certainement toujours disponible pour permettre à toute PAP d’exprimer son désaccord. </w:t>
      </w:r>
    </w:p>
    <w:p w:rsidRPr="006B43B6" w:rsidR="006B43B6" w:rsidP="006B43B6" w:rsidRDefault="006B43B6" w14:paraId="02970759" w14:textId="77777777">
      <w:pPr>
        <w:tabs>
          <w:tab w:val="left" w:pos="5387"/>
        </w:tabs>
        <w:spacing w:after="120" w:line="288" w:lineRule="auto"/>
        <w:ind w:right="474"/>
        <w:jc w:val="both"/>
        <w:rPr>
          <w:rFonts w:cs="Times New Roman" w:asciiTheme="majorHAnsi" w:hAnsiTheme="majorHAnsi"/>
          <w:sz w:val="24"/>
          <w:szCs w:val="24"/>
        </w:rPr>
      </w:pPr>
      <w:r w:rsidRPr="006B43B6">
        <w:rPr>
          <w:rFonts w:cs="Times New Roman" w:asciiTheme="majorHAnsi" w:hAnsiTheme="majorHAnsi"/>
          <w:sz w:val="24"/>
          <w:szCs w:val="24"/>
        </w:rPr>
        <w:t>Le mécanisme de règlement de plaintes du projet sera chargé d’évaluer la recevabilité des réclamations et de les traiter. Il devra mettre tous les moyens en œuvre afin de recueillir les réclamations. Chaque personne affectée, tout en conservant bien sûr la possibilité de recourir à la justice, pourra faire appel à ce mécanisme. Il comprendra plusieurs étapes principales :</w:t>
      </w:r>
    </w:p>
    <w:p w:rsidRPr="001132B3" w:rsidR="006B43B6" w:rsidP="00C300F1" w:rsidRDefault="006B43B6" w14:paraId="77019B79" w14:textId="11F39C58">
      <w:pPr>
        <w:pStyle w:val="ListParagraph"/>
        <w:numPr>
          <w:ilvl w:val="0"/>
          <w:numId w:val="46"/>
        </w:numPr>
        <w:tabs>
          <w:tab w:val="left" w:pos="5387"/>
        </w:tabs>
        <w:spacing w:after="120" w:line="288" w:lineRule="auto"/>
        <w:ind w:right="474"/>
        <w:jc w:val="both"/>
        <w:rPr>
          <w:rFonts w:cs="Times New Roman" w:asciiTheme="majorHAnsi" w:hAnsiTheme="majorHAnsi"/>
          <w:sz w:val="24"/>
          <w:szCs w:val="24"/>
        </w:rPr>
      </w:pPr>
      <w:r w:rsidRPr="001132B3">
        <w:rPr>
          <w:rFonts w:cs="Times New Roman" w:asciiTheme="majorHAnsi" w:hAnsiTheme="majorHAnsi"/>
          <w:sz w:val="24"/>
          <w:szCs w:val="24"/>
        </w:rPr>
        <w:t>Registre des plaintes dans le livre de registre ;</w:t>
      </w:r>
    </w:p>
    <w:p w:rsidRPr="001132B3" w:rsidR="006B43B6" w:rsidP="00C300F1" w:rsidRDefault="006B43B6" w14:paraId="13B66F5E" w14:textId="1DA692DE">
      <w:pPr>
        <w:pStyle w:val="ListParagraph"/>
        <w:numPr>
          <w:ilvl w:val="0"/>
          <w:numId w:val="46"/>
        </w:numPr>
        <w:tabs>
          <w:tab w:val="left" w:pos="5387"/>
        </w:tabs>
        <w:spacing w:after="120" w:line="288" w:lineRule="auto"/>
        <w:ind w:right="474"/>
        <w:jc w:val="both"/>
        <w:rPr>
          <w:rFonts w:cs="Times New Roman" w:asciiTheme="majorHAnsi" w:hAnsiTheme="majorHAnsi"/>
          <w:sz w:val="24"/>
          <w:szCs w:val="24"/>
        </w:rPr>
      </w:pPr>
      <w:r w:rsidRPr="001132B3">
        <w:rPr>
          <w:rFonts w:cs="Times New Roman" w:asciiTheme="majorHAnsi" w:hAnsiTheme="majorHAnsi"/>
          <w:sz w:val="24"/>
          <w:szCs w:val="24"/>
        </w:rPr>
        <w:t>Analyse et évaluation immédiate des plaintes déposées par des organismes impartiaux ;</w:t>
      </w:r>
    </w:p>
    <w:p w:rsidRPr="001132B3" w:rsidR="006B43B6" w:rsidP="00C300F1" w:rsidRDefault="006B43B6" w14:paraId="58DB1DAC" w14:textId="086A3FA8">
      <w:pPr>
        <w:pStyle w:val="ListParagraph"/>
        <w:numPr>
          <w:ilvl w:val="0"/>
          <w:numId w:val="46"/>
        </w:numPr>
        <w:tabs>
          <w:tab w:val="left" w:pos="5387"/>
        </w:tabs>
        <w:spacing w:after="120" w:line="288" w:lineRule="auto"/>
        <w:ind w:right="474"/>
        <w:jc w:val="both"/>
        <w:rPr>
          <w:rFonts w:cs="Times New Roman" w:asciiTheme="majorHAnsi" w:hAnsiTheme="majorHAnsi"/>
          <w:sz w:val="24"/>
          <w:szCs w:val="24"/>
        </w:rPr>
      </w:pPr>
      <w:r w:rsidRPr="001132B3">
        <w:rPr>
          <w:rFonts w:cs="Times New Roman" w:asciiTheme="majorHAnsi" w:hAnsiTheme="majorHAnsi"/>
          <w:sz w:val="24"/>
          <w:szCs w:val="24"/>
        </w:rPr>
        <w:t>Une procédure d’appel impliquant des entités impartiales en dehors de la communauté;</w:t>
      </w:r>
    </w:p>
    <w:p w:rsidRPr="001132B3" w:rsidR="006B43B6" w:rsidP="00C300F1" w:rsidRDefault="006B43B6" w14:paraId="690E35FC" w14:textId="145E8B07">
      <w:pPr>
        <w:pStyle w:val="ListParagraph"/>
        <w:numPr>
          <w:ilvl w:val="0"/>
          <w:numId w:val="46"/>
        </w:numPr>
        <w:tabs>
          <w:tab w:val="left" w:pos="5387"/>
        </w:tabs>
        <w:spacing w:after="120" w:line="288" w:lineRule="auto"/>
        <w:ind w:right="474"/>
        <w:jc w:val="both"/>
        <w:rPr>
          <w:rFonts w:cs="Times New Roman" w:asciiTheme="majorHAnsi" w:hAnsiTheme="majorHAnsi"/>
          <w:sz w:val="24"/>
          <w:szCs w:val="24"/>
        </w:rPr>
      </w:pPr>
      <w:r w:rsidRPr="001132B3">
        <w:rPr>
          <w:rFonts w:cs="Times New Roman" w:asciiTheme="majorHAnsi" w:hAnsiTheme="majorHAnsi"/>
          <w:sz w:val="24"/>
          <w:szCs w:val="24"/>
        </w:rPr>
        <w:t xml:space="preserve">Compilation des plaintes dans la base de données pour la gestion et le suivi des plaintes </w:t>
      </w:r>
    </w:p>
    <w:p w:rsidRPr="001132B3" w:rsidR="006B43B6" w:rsidP="00C300F1" w:rsidRDefault="006B43B6" w14:paraId="6139F0F7" w14:textId="7176AFDC">
      <w:pPr>
        <w:pStyle w:val="ListParagraph"/>
        <w:numPr>
          <w:ilvl w:val="0"/>
          <w:numId w:val="46"/>
        </w:numPr>
        <w:tabs>
          <w:tab w:val="left" w:pos="5387"/>
        </w:tabs>
        <w:spacing w:after="120" w:line="288" w:lineRule="auto"/>
        <w:ind w:right="474"/>
        <w:jc w:val="both"/>
        <w:rPr>
          <w:rFonts w:cs="Times New Roman" w:asciiTheme="majorHAnsi" w:hAnsiTheme="majorHAnsi"/>
          <w:sz w:val="24"/>
          <w:szCs w:val="24"/>
        </w:rPr>
      </w:pPr>
      <w:r w:rsidRPr="001132B3">
        <w:rPr>
          <w:rFonts w:cs="Times New Roman" w:asciiTheme="majorHAnsi" w:hAnsiTheme="majorHAnsi"/>
          <w:sz w:val="24"/>
          <w:szCs w:val="24"/>
        </w:rPr>
        <w:t>Fournir de la rétroaction sur l’opérationnalisation du mécanisme de règlement de plaintes, notamment aux communautés impactées.</w:t>
      </w:r>
    </w:p>
    <w:p w:rsidRPr="006B43B6" w:rsidR="006B43B6" w:rsidP="006B43B6" w:rsidRDefault="006B43B6" w14:paraId="1486D47E" w14:textId="60949532">
      <w:pPr>
        <w:tabs>
          <w:tab w:val="left" w:pos="5387"/>
        </w:tabs>
        <w:spacing w:after="120" w:line="288" w:lineRule="auto"/>
        <w:ind w:right="474"/>
        <w:jc w:val="both"/>
        <w:rPr>
          <w:rFonts w:cs="Times New Roman" w:asciiTheme="majorHAnsi" w:hAnsiTheme="majorHAnsi"/>
          <w:sz w:val="24"/>
          <w:szCs w:val="24"/>
        </w:rPr>
      </w:pPr>
      <w:r w:rsidRPr="006B43B6">
        <w:rPr>
          <w:rFonts w:cs="Times New Roman" w:asciiTheme="majorHAnsi" w:hAnsiTheme="majorHAnsi"/>
          <w:sz w:val="24"/>
          <w:szCs w:val="24"/>
        </w:rPr>
        <w:t xml:space="preserve">Les autorités administratives ou locales des sites d'intervention reçoivent toutes les plaintes relatives au processus de réinstallation et les envoient à l'UGPE pour l'analyse et l'évaluation des faits. Ils devraient, en collaboration avec le gestionnaire du projet, s'assurer que toutes les questions sont résolues et communiquées aux plaignants. </w:t>
      </w:r>
    </w:p>
    <w:p w:rsidRPr="006B43B6" w:rsidR="006B43B6" w:rsidP="006B43B6" w:rsidRDefault="006B43B6" w14:paraId="4C9A5B74" w14:textId="77777777">
      <w:pPr>
        <w:tabs>
          <w:tab w:val="left" w:pos="5387"/>
        </w:tabs>
        <w:spacing w:after="120" w:line="288" w:lineRule="auto"/>
        <w:ind w:right="474"/>
        <w:jc w:val="both"/>
        <w:rPr>
          <w:rFonts w:cs="Times New Roman" w:asciiTheme="majorHAnsi" w:hAnsiTheme="majorHAnsi"/>
          <w:sz w:val="24"/>
          <w:szCs w:val="24"/>
        </w:rPr>
      </w:pPr>
      <w:r w:rsidRPr="006B43B6">
        <w:rPr>
          <w:rFonts w:cs="Times New Roman" w:asciiTheme="majorHAnsi" w:hAnsiTheme="majorHAnsi"/>
          <w:sz w:val="24"/>
          <w:szCs w:val="24"/>
        </w:rPr>
        <w:t xml:space="preserve">L’UIP et les agences d’exécution ne disposent pas d’expérience nécessaire pour conduire à bien les opérations de réinstallation axées sur la NES 5. Par conséquent, il est indispensable que l’UIP se </w:t>
      </w:r>
      <w:r w:rsidRPr="006B43B6">
        <w:rPr>
          <w:rFonts w:cs="Times New Roman" w:asciiTheme="majorHAnsi" w:hAnsiTheme="majorHAnsi"/>
          <w:sz w:val="24"/>
          <w:szCs w:val="24"/>
        </w:rPr>
        <w:lastRenderedPageBreak/>
        <w:t xml:space="preserve">fasse accompagner par un spécialiste en réinstallation. De plus il est recommandé que l’UIP organise plusieurs sessions de formations sur la NES 5 au profit des </w:t>
      </w:r>
      <w:proofErr w:type="spellStart"/>
      <w:r w:rsidRPr="006B43B6">
        <w:rPr>
          <w:rFonts w:cs="Times New Roman" w:asciiTheme="majorHAnsi" w:hAnsiTheme="majorHAnsi"/>
          <w:sz w:val="24"/>
          <w:szCs w:val="24"/>
        </w:rPr>
        <w:t>PAPs</w:t>
      </w:r>
      <w:proofErr w:type="spellEnd"/>
      <w:r w:rsidRPr="006B43B6">
        <w:rPr>
          <w:rFonts w:cs="Times New Roman" w:asciiTheme="majorHAnsi" w:hAnsiTheme="majorHAnsi"/>
          <w:sz w:val="24"/>
          <w:szCs w:val="24"/>
        </w:rPr>
        <w:t xml:space="preserve"> et des différents acteurs ou autorités sur la procédure, les délais et le contenu du recasement, ainsi que la disponibilité du mécanisme de gestion des plaintes. Pour une meilleure efficacité du programme de formation, il est possible de lui adjoindre d’autres consultants pluridisciplinaires qui interviendront pour une durée limitée.</w:t>
      </w:r>
    </w:p>
    <w:p w:rsidRPr="006B43B6" w:rsidR="006B43B6" w:rsidP="006B43B6" w:rsidRDefault="006B43B6" w14:paraId="58B3565E" w14:textId="77777777">
      <w:pPr>
        <w:tabs>
          <w:tab w:val="left" w:pos="5387"/>
        </w:tabs>
        <w:spacing w:after="120" w:line="288" w:lineRule="auto"/>
        <w:ind w:right="474"/>
        <w:jc w:val="both"/>
        <w:rPr>
          <w:rFonts w:cs="Times New Roman" w:asciiTheme="majorHAnsi" w:hAnsiTheme="majorHAnsi"/>
          <w:sz w:val="24"/>
          <w:szCs w:val="24"/>
        </w:rPr>
      </w:pPr>
      <w:r w:rsidRPr="006B43B6">
        <w:rPr>
          <w:rFonts w:cs="Times New Roman" w:asciiTheme="majorHAnsi" w:hAnsiTheme="majorHAnsi"/>
          <w:sz w:val="24"/>
          <w:szCs w:val="24"/>
        </w:rPr>
        <w:t>Le renforcement des capacités passe par une information et sensibilisation des communes, sur les opportunités offertes par le projet, sans négliger les effets négatifs liés à la réinstallation, qui devront être bien expliqués.</w:t>
      </w:r>
    </w:p>
    <w:p w:rsidRPr="006B43B6" w:rsidR="006B43B6" w:rsidP="006B43B6" w:rsidRDefault="005103E4" w14:paraId="73053D32" w14:textId="096D9660">
      <w:pPr>
        <w:tabs>
          <w:tab w:val="left" w:pos="5387"/>
        </w:tabs>
        <w:spacing w:after="120" w:line="288" w:lineRule="auto"/>
        <w:ind w:right="474"/>
        <w:jc w:val="both"/>
        <w:rPr>
          <w:rFonts w:cs="Times New Roman" w:asciiTheme="majorHAnsi" w:hAnsiTheme="majorHAnsi"/>
          <w:sz w:val="24"/>
          <w:szCs w:val="24"/>
        </w:rPr>
      </w:pPr>
      <w:r>
        <w:rPr>
          <w:rFonts w:cs="Times New Roman" w:asciiTheme="majorHAnsi" w:hAnsiTheme="majorHAnsi"/>
          <w:sz w:val="24"/>
          <w:szCs w:val="24"/>
        </w:rPr>
        <w:t>De même, le</w:t>
      </w:r>
      <w:r w:rsidRPr="006B43B6" w:rsidR="006B43B6">
        <w:rPr>
          <w:rFonts w:cs="Times New Roman" w:asciiTheme="majorHAnsi" w:hAnsiTheme="majorHAnsi"/>
          <w:sz w:val="24"/>
          <w:szCs w:val="24"/>
        </w:rPr>
        <w:t xml:space="preserve">s commissions d’évaluation des impenses disposent, en général, d’une bonne expérience dans l’exécution des plans de réinstallation. Mais, leur maîtrise des procédures de NES 5 n’est pas garantie. Des formations </w:t>
      </w:r>
      <w:r w:rsidR="0054643C">
        <w:rPr>
          <w:rFonts w:cs="Times New Roman" w:asciiTheme="majorHAnsi" w:hAnsiTheme="majorHAnsi"/>
          <w:sz w:val="24"/>
          <w:szCs w:val="24"/>
        </w:rPr>
        <w:t>et</w:t>
      </w:r>
      <w:r w:rsidRPr="006B43B6" w:rsidR="006B43B6">
        <w:rPr>
          <w:rFonts w:cs="Times New Roman" w:asciiTheme="majorHAnsi" w:hAnsiTheme="majorHAnsi"/>
          <w:sz w:val="24"/>
          <w:szCs w:val="24"/>
        </w:rPr>
        <w:t xml:space="preserve"> recyclage sur le cadre environnemental et Social de la BM et la législation nationale, notamment les expropriations, les indemnisations et le foncier sont à envisager au profit de leurs membres.</w:t>
      </w:r>
    </w:p>
    <w:p w:rsidRPr="006B43B6" w:rsidR="006B43B6" w:rsidP="006B43B6" w:rsidRDefault="006B43B6" w14:paraId="2B099A55" w14:textId="77777777">
      <w:pPr>
        <w:tabs>
          <w:tab w:val="left" w:pos="5387"/>
        </w:tabs>
        <w:spacing w:after="120" w:line="288" w:lineRule="auto"/>
        <w:ind w:right="474"/>
        <w:jc w:val="both"/>
        <w:rPr>
          <w:rFonts w:cs="Times New Roman" w:asciiTheme="majorHAnsi" w:hAnsiTheme="majorHAnsi"/>
          <w:sz w:val="24"/>
          <w:szCs w:val="24"/>
        </w:rPr>
      </w:pPr>
      <w:r w:rsidRPr="006B43B6">
        <w:rPr>
          <w:rFonts w:cs="Times New Roman" w:asciiTheme="majorHAnsi" w:hAnsiTheme="majorHAnsi"/>
          <w:sz w:val="24"/>
          <w:szCs w:val="24"/>
        </w:rPr>
        <w:t>L’UGPE et les agences d’exécution, auront la responsabilité fiduciaire de la mise en œuvre du CPR et des PR subséquents, si nécessaire. Les rôles et responsabilités des autres acteurs qui seront impliqués dans la réhabilitation de la réinstallation sont décrits dans le corps principal de ce document.</w:t>
      </w:r>
    </w:p>
    <w:p w:rsidR="006B43B6" w:rsidP="006B43B6" w:rsidRDefault="006B43B6" w14:paraId="2A726966" w14:textId="182E9FEC">
      <w:pPr>
        <w:tabs>
          <w:tab w:val="left" w:pos="5387"/>
        </w:tabs>
        <w:spacing w:after="120" w:line="288" w:lineRule="auto"/>
        <w:ind w:right="474"/>
        <w:jc w:val="both"/>
        <w:rPr>
          <w:rFonts w:cs="Times New Roman" w:asciiTheme="majorHAnsi" w:hAnsiTheme="majorHAnsi"/>
          <w:sz w:val="24"/>
          <w:szCs w:val="24"/>
        </w:rPr>
      </w:pPr>
      <w:r w:rsidRPr="006B43B6">
        <w:rPr>
          <w:rFonts w:cs="Times New Roman" w:asciiTheme="majorHAnsi" w:hAnsiTheme="majorHAnsi"/>
          <w:sz w:val="24"/>
          <w:szCs w:val="24"/>
        </w:rPr>
        <w:t xml:space="preserve">Le coût de la mise en œuvre du CPR comprend (i) </w:t>
      </w:r>
      <w:r w:rsidR="007B4D57">
        <w:rPr>
          <w:rFonts w:cs="Times New Roman" w:asciiTheme="majorHAnsi" w:hAnsiTheme="majorHAnsi"/>
          <w:sz w:val="24"/>
          <w:szCs w:val="24"/>
        </w:rPr>
        <w:t>C</w:t>
      </w:r>
      <w:r w:rsidRPr="006B43B6">
        <w:rPr>
          <w:rFonts w:cs="Times New Roman" w:asciiTheme="majorHAnsi" w:hAnsiTheme="majorHAnsi"/>
          <w:sz w:val="24"/>
          <w:szCs w:val="24"/>
        </w:rPr>
        <w:t>oûts de préparation et de mise en œuvre des PR; (ii) Renforcement des capacités du personnel des agences d’exécution ; (i</w:t>
      </w:r>
      <w:r w:rsidR="007B4D57">
        <w:rPr>
          <w:rFonts w:cs="Times New Roman" w:asciiTheme="majorHAnsi" w:hAnsiTheme="majorHAnsi"/>
          <w:sz w:val="24"/>
          <w:szCs w:val="24"/>
        </w:rPr>
        <w:t xml:space="preserve">ii) </w:t>
      </w:r>
      <w:r w:rsidRPr="006B43B6">
        <w:rPr>
          <w:rFonts w:cs="Times New Roman" w:asciiTheme="majorHAnsi" w:hAnsiTheme="majorHAnsi"/>
          <w:sz w:val="24"/>
          <w:szCs w:val="24"/>
        </w:rPr>
        <w:t>Consultations et sensibilisation ; (</w:t>
      </w:r>
      <w:r w:rsidR="007B4D57">
        <w:rPr>
          <w:rFonts w:cs="Times New Roman" w:asciiTheme="majorHAnsi" w:hAnsiTheme="majorHAnsi"/>
          <w:sz w:val="24"/>
          <w:szCs w:val="24"/>
        </w:rPr>
        <w:t>i</w:t>
      </w:r>
      <w:r w:rsidRPr="006B43B6">
        <w:rPr>
          <w:rFonts w:cs="Times New Roman" w:asciiTheme="majorHAnsi" w:hAnsiTheme="majorHAnsi"/>
          <w:sz w:val="24"/>
          <w:szCs w:val="24"/>
        </w:rPr>
        <w:t>v)  Renforcement des capacités du personnel des agences d’exécution; (v)Suivi et évaluation participatives (vi) Audit et mise en œuvre des mesures de réinstallation.</w:t>
      </w:r>
      <w:r w:rsidRPr="005103E4" w:rsidR="005103E4">
        <w:rPr>
          <w:rFonts w:cs="Times New Roman" w:asciiTheme="majorHAnsi" w:hAnsiTheme="majorHAnsi"/>
          <w:sz w:val="24"/>
          <w:szCs w:val="24"/>
        </w:rPr>
        <w:t xml:space="preserve"> </w:t>
      </w:r>
      <w:r w:rsidRPr="006B43B6" w:rsidR="005103E4">
        <w:rPr>
          <w:rFonts w:cs="Times New Roman" w:asciiTheme="majorHAnsi" w:hAnsiTheme="majorHAnsi"/>
          <w:sz w:val="24"/>
          <w:szCs w:val="24"/>
        </w:rPr>
        <w:t xml:space="preserve">Le CPR présente une estimation des coûts de réinstallation/réhabilitation à environ </w:t>
      </w:r>
      <w:r w:rsidR="008F26F3">
        <w:rPr>
          <w:rFonts w:cs="Times New Roman" w:asciiTheme="majorHAnsi" w:hAnsiTheme="majorHAnsi"/>
          <w:sz w:val="24"/>
          <w:szCs w:val="24"/>
          <w:u w:val="single"/>
        </w:rPr>
        <w:t>39</w:t>
      </w:r>
      <w:r w:rsidRPr="000E1175" w:rsidR="005103E4">
        <w:rPr>
          <w:rFonts w:cs="Times New Roman" w:asciiTheme="majorHAnsi" w:hAnsiTheme="majorHAnsi"/>
          <w:sz w:val="24"/>
          <w:szCs w:val="24"/>
          <w:u w:val="single"/>
        </w:rPr>
        <w:t>.</w:t>
      </w:r>
      <w:r w:rsidR="008F26F3">
        <w:rPr>
          <w:rFonts w:cs="Times New Roman" w:asciiTheme="majorHAnsi" w:hAnsiTheme="majorHAnsi"/>
          <w:sz w:val="24"/>
          <w:szCs w:val="24"/>
          <w:u w:val="single"/>
        </w:rPr>
        <w:t>3</w:t>
      </w:r>
      <w:r w:rsidRPr="000E1175" w:rsidR="008F26F3">
        <w:rPr>
          <w:rFonts w:cs="Times New Roman" w:asciiTheme="majorHAnsi" w:hAnsiTheme="majorHAnsi"/>
          <w:sz w:val="24"/>
          <w:szCs w:val="24"/>
          <w:u w:val="single"/>
        </w:rPr>
        <w:t xml:space="preserve">00 </w:t>
      </w:r>
      <w:r w:rsidRPr="000E1175" w:rsidR="005103E4">
        <w:rPr>
          <w:rFonts w:cs="Times New Roman" w:asciiTheme="majorHAnsi" w:hAnsiTheme="majorHAnsi"/>
          <w:sz w:val="24"/>
          <w:szCs w:val="24"/>
          <w:u w:val="single"/>
        </w:rPr>
        <w:t>USD</w:t>
      </w:r>
      <w:r w:rsidRPr="000E1175" w:rsidR="005103E4">
        <w:rPr>
          <w:rFonts w:cs="Times New Roman" w:asciiTheme="majorHAnsi" w:hAnsiTheme="majorHAnsi"/>
          <w:sz w:val="24"/>
          <w:szCs w:val="24"/>
        </w:rPr>
        <w:t xml:space="preserve">. </w:t>
      </w:r>
      <w:r w:rsidR="00966E50">
        <w:rPr>
          <w:rFonts w:cs="Times New Roman" w:asciiTheme="majorHAnsi" w:hAnsiTheme="majorHAnsi"/>
          <w:sz w:val="24"/>
          <w:szCs w:val="24"/>
        </w:rPr>
        <w:t>Ci-dessous l</w:t>
      </w:r>
      <w:r w:rsidRPr="000E1175" w:rsidR="005103E4">
        <w:rPr>
          <w:rFonts w:cs="Times New Roman" w:asciiTheme="majorHAnsi" w:hAnsiTheme="majorHAnsi"/>
          <w:sz w:val="24"/>
          <w:szCs w:val="24"/>
        </w:rPr>
        <w:t>e</w:t>
      </w:r>
      <w:r w:rsidRPr="006B43B6" w:rsidR="005103E4">
        <w:rPr>
          <w:rFonts w:cs="Times New Roman" w:asciiTheme="majorHAnsi" w:hAnsiTheme="majorHAnsi"/>
          <w:sz w:val="24"/>
          <w:szCs w:val="24"/>
        </w:rPr>
        <w:t xml:space="preserve"> montant détaillé de ce coût</w:t>
      </w:r>
      <w:r w:rsidR="00966E50">
        <w:rPr>
          <w:rFonts w:cs="Times New Roman" w:asciiTheme="majorHAnsi" w:hAnsiTheme="majorHAnsi"/>
          <w:sz w:val="24"/>
          <w:szCs w:val="24"/>
        </w:rPr>
        <w:t>.</w:t>
      </w:r>
    </w:p>
    <w:p w:rsidR="00AF7DC3" w:rsidP="006B43B6" w:rsidRDefault="00AF7DC3" w14:paraId="4FB9CD2B" w14:textId="77777777">
      <w:pPr>
        <w:tabs>
          <w:tab w:val="left" w:pos="5387"/>
        </w:tabs>
        <w:spacing w:after="120" w:line="288" w:lineRule="auto"/>
        <w:ind w:right="474"/>
        <w:jc w:val="both"/>
        <w:rPr>
          <w:rFonts w:cs="Times New Roman" w:asciiTheme="majorHAnsi" w:hAnsiTheme="majorHAnsi"/>
          <w:sz w:val="24"/>
          <w:szCs w:val="24"/>
        </w:rPr>
      </w:pPr>
    </w:p>
    <w:tbl>
      <w:tblPr>
        <w:tblW w:w="9363" w:type="dxa"/>
        <w:jc w:val="center"/>
        <w:tblLayout w:type="fixed"/>
        <w:tblCellMar>
          <w:top w:w="57" w:type="dxa"/>
          <w:left w:w="57" w:type="dxa"/>
          <w:bottom w:w="57" w:type="dxa"/>
          <w:right w:w="57" w:type="dxa"/>
        </w:tblCellMar>
        <w:tblLook w:val="01E0" w:firstRow="1" w:lastRow="1" w:firstColumn="1" w:lastColumn="1" w:noHBand="0" w:noVBand="0"/>
      </w:tblPr>
      <w:tblGrid>
        <w:gridCol w:w="4260"/>
        <w:gridCol w:w="1417"/>
        <w:gridCol w:w="1843"/>
        <w:gridCol w:w="1843"/>
      </w:tblGrid>
      <w:tr w:rsidRPr="00DE1920" w:rsidR="008F26F3" w:rsidTr="00AF7DC3" w14:paraId="1B1F5054" w14:textId="77777777">
        <w:trPr>
          <w:trHeight w:val="283"/>
          <w:jc w:val="center"/>
        </w:trPr>
        <w:tc>
          <w:tcPr>
            <w:tcW w:w="4260" w:type="dxa"/>
            <w:tcBorders>
              <w:top w:val="single" w:color="000000" w:sz="5" w:space="0"/>
              <w:left w:val="single" w:color="000000" w:sz="5" w:space="0"/>
              <w:bottom w:val="single" w:color="000000" w:sz="5" w:space="0"/>
              <w:right w:val="single" w:color="000000" w:sz="5" w:space="0"/>
            </w:tcBorders>
          </w:tcPr>
          <w:p w:rsidRPr="00DE1920" w:rsidR="008F26F3" w:rsidP="00AD427D" w:rsidRDefault="008F26F3" w14:paraId="61C09838" w14:textId="77777777">
            <w:pPr>
              <w:spacing w:after="0" w:line="240" w:lineRule="auto"/>
              <w:ind w:left="79"/>
              <w:rPr>
                <w:sz w:val="20"/>
                <w:szCs w:val="20"/>
              </w:rPr>
            </w:pPr>
            <w:r w:rsidRPr="00DE1920">
              <w:rPr>
                <w:b/>
                <w:sz w:val="20"/>
                <w:szCs w:val="20"/>
              </w:rPr>
              <w:t>Ac</w:t>
            </w:r>
            <w:r w:rsidRPr="00DE1920">
              <w:rPr>
                <w:b/>
                <w:spacing w:val="-1"/>
                <w:sz w:val="20"/>
                <w:szCs w:val="20"/>
              </w:rPr>
              <w:t>t</w:t>
            </w:r>
            <w:r w:rsidRPr="00DE1920">
              <w:rPr>
                <w:b/>
                <w:sz w:val="20"/>
                <w:szCs w:val="20"/>
              </w:rPr>
              <w:t>iv</w:t>
            </w:r>
            <w:r w:rsidRPr="00DE1920">
              <w:rPr>
                <w:b/>
                <w:spacing w:val="1"/>
                <w:sz w:val="20"/>
                <w:szCs w:val="20"/>
              </w:rPr>
              <w:t>ités</w:t>
            </w:r>
          </w:p>
        </w:tc>
        <w:tc>
          <w:tcPr>
            <w:tcW w:w="1417" w:type="dxa"/>
            <w:tcBorders>
              <w:top w:val="single" w:color="000000" w:sz="5" w:space="0"/>
              <w:left w:val="single" w:color="000000" w:sz="5" w:space="0"/>
              <w:bottom w:val="single" w:color="000000" w:sz="5" w:space="0"/>
              <w:right w:val="single" w:color="000000" w:sz="5" w:space="0"/>
            </w:tcBorders>
          </w:tcPr>
          <w:p w:rsidRPr="00DE1920" w:rsidR="008F26F3" w:rsidP="00AD427D" w:rsidRDefault="008F26F3" w14:paraId="349C8133" w14:textId="77777777">
            <w:pPr>
              <w:spacing w:after="0" w:line="240" w:lineRule="auto"/>
              <w:ind w:left="34"/>
              <w:rPr>
                <w:sz w:val="20"/>
                <w:szCs w:val="20"/>
              </w:rPr>
            </w:pPr>
            <w:r w:rsidRPr="00DE1920">
              <w:rPr>
                <w:b/>
                <w:sz w:val="20"/>
                <w:szCs w:val="20"/>
              </w:rPr>
              <w:t xml:space="preserve">Coûts </w:t>
            </w:r>
            <w:r w:rsidRPr="00DE1920">
              <w:rPr>
                <w:b/>
                <w:spacing w:val="-1"/>
                <w:sz w:val="20"/>
                <w:szCs w:val="20"/>
              </w:rPr>
              <w:t>(US$</w:t>
            </w:r>
            <w:r w:rsidRPr="00DE1920">
              <w:rPr>
                <w:b/>
                <w:sz w:val="20"/>
                <w:szCs w:val="20"/>
              </w:rPr>
              <w:t>)</w:t>
            </w:r>
          </w:p>
        </w:tc>
        <w:tc>
          <w:tcPr>
            <w:tcW w:w="1843" w:type="dxa"/>
            <w:tcBorders>
              <w:top w:val="single" w:color="000000" w:sz="5" w:space="0"/>
              <w:left w:val="single" w:color="000000" w:sz="5" w:space="0"/>
              <w:bottom w:val="single" w:color="000000" w:sz="5" w:space="0"/>
              <w:right w:val="single" w:color="000000" w:sz="5" w:space="0"/>
            </w:tcBorders>
          </w:tcPr>
          <w:p w:rsidRPr="00DE1920" w:rsidR="008F26F3" w:rsidP="00AD427D" w:rsidRDefault="008F26F3" w14:paraId="731547BB" w14:textId="77777777">
            <w:pPr>
              <w:spacing w:after="0" w:line="240" w:lineRule="auto"/>
              <w:ind w:left="34"/>
              <w:jc w:val="center"/>
              <w:rPr>
                <w:b/>
                <w:spacing w:val="-3"/>
                <w:sz w:val="20"/>
                <w:szCs w:val="20"/>
              </w:rPr>
            </w:pPr>
            <w:r w:rsidRPr="00DE1920">
              <w:rPr>
                <w:b/>
                <w:spacing w:val="-3"/>
                <w:sz w:val="20"/>
                <w:szCs w:val="20"/>
              </w:rPr>
              <w:t>Coûts (ECV) Monnaie local</w:t>
            </w:r>
          </w:p>
        </w:tc>
        <w:tc>
          <w:tcPr>
            <w:tcW w:w="1843" w:type="dxa"/>
            <w:tcBorders>
              <w:top w:val="single" w:color="000000" w:sz="5" w:space="0"/>
              <w:left w:val="single" w:color="000000" w:sz="5" w:space="0"/>
              <w:bottom w:val="single" w:color="000000" w:sz="5" w:space="0"/>
              <w:right w:val="single" w:color="000000" w:sz="5" w:space="0"/>
            </w:tcBorders>
          </w:tcPr>
          <w:p w:rsidRPr="00DE1920" w:rsidR="008F26F3" w:rsidP="00AD427D" w:rsidRDefault="008F26F3" w14:paraId="126DD8B5" w14:textId="77777777">
            <w:pPr>
              <w:spacing w:after="0" w:line="240" w:lineRule="auto"/>
              <w:ind w:left="34"/>
              <w:rPr>
                <w:sz w:val="20"/>
                <w:szCs w:val="20"/>
              </w:rPr>
            </w:pPr>
            <w:r w:rsidRPr="00DE1920">
              <w:rPr>
                <w:b/>
                <w:spacing w:val="-3"/>
                <w:sz w:val="20"/>
                <w:szCs w:val="20"/>
              </w:rPr>
              <w:t>Source de financement</w:t>
            </w:r>
          </w:p>
        </w:tc>
      </w:tr>
      <w:tr w:rsidRPr="00DE1920" w:rsidR="008F26F3" w:rsidTr="00AF7DC3" w14:paraId="06DB3A72" w14:textId="77777777">
        <w:trPr>
          <w:trHeight w:val="283"/>
          <w:jc w:val="center"/>
        </w:trPr>
        <w:tc>
          <w:tcPr>
            <w:tcW w:w="4260" w:type="dxa"/>
            <w:tcBorders>
              <w:top w:val="single" w:color="000000" w:sz="5" w:space="0"/>
              <w:left w:val="single" w:color="000000" w:sz="5" w:space="0"/>
              <w:bottom w:val="single" w:color="000000" w:sz="5" w:space="0"/>
              <w:right w:val="single" w:color="000000" w:sz="5" w:space="0"/>
            </w:tcBorders>
          </w:tcPr>
          <w:p w:rsidRPr="00DE1920" w:rsidR="008F26F3" w:rsidP="00AD427D" w:rsidRDefault="008F26F3" w14:paraId="1B595F50" w14:textId="0D633C56">
            <w:pPr>
              <w:spacing w:after="0" w:line="240" w:lineRule="auto"/>
              <w:ind w:left="79"/>
              <w:rPr>
                <w:sz w:val="20"/>
                <w:szCs w:val="20"/>
              </w:rPr>
            </w:pPr>
            <w:r w:rsidRPr="00DE1920">
              <w:rPr>
                <w:spacing w:val="1"/>
                <w:sz w:val="20"/>
                <w:szCs w:val="20"/>
              </w:rPr>
              <w:t>P</w:t>
            </w:r>
            <w:r w:rsidRPr="00DE1920">
              <w:rPr>
                <w:sz w:val="20"/>
                <w:szCs w:val="20"/>
              </w:rPr>
              <w:t>r</w:t>
            </w:r>
            <w:r w:rsidRPr="00DE1920">
              <w:rPr>
                <w:spacing w:val="-2"/>
                <w:sz w:val="20"/>
                <w:szCs w:val="20"/>
              </w:rPr>
              <w:t>é</w:t>
            </w:r>
            <w:r w:rsidRPr="00DE1920">
              <w:rPr>
                <w:sz w:val="20"/>
                <w:szCs w:val="20"/>
              </w:rPr>
              <w:t>p</w:t>
            </w:r>
            <w:r w:rsidRPr="00DE1920">
              <w:rPr>
                <w:spacing w:val="-1"/>
                <w:sz w:val="20"/>
                <w:szCs w:val="20"/>
              </w:rPr>
              <w:t>a</w:t>
            </w:r>
            <w:r w:rsidRPr="00DE1920">
              <w:rPr>
                <w:sz w:val="20"/>
                <w:szCs w:val="20"/>
              </w:rPr>
              <w:t xml:space="preserve">ration des PR </w:t>
            </w:r>
          </w:p>
          <w:p w:rsidRPr="00DE1920" w:rsidR="008F26F3" w:rsidP="00C300F1" w:rsidRDefault="008F26F3" w14:paraId="4EAA4DC3" w14:textId="77777777">
            <w:pPr>
              <w:pStyle w:val="ListParagraph"/>
              <w:numPr>
                <w:ilvl w:val="0"/>
                <w:numId w:val="28"/>
              </w:numPr>
              <w:spacing w:after="0" w:line="240" w:lineRule="auto"/>
              <w:rPr>
                <w:sz w:val="20"/>
                <w:szCs w:val="20"/>
              </w:rPr>
            </w:pPr>
            <w:r w:rsidRPr="00DE1920">
              <w:rPr>
                <w:sz w:val="20"/>
                <w:szCs w:val="20"/>
              </w:rPr>
              <w:t>Conduire le recensement et les enquêtes socio-économiques des PAP</w:t>
            </w:r>
          </w:p>
          <w:p w:rsidRPr="00DE1920" w:rsidR="008F26F3" w:rsidP="00C300F1" w:rsidRDefault="008F26F3" w14:paraId="7676198A" w14:textId="77777777">
            <w:pPr>
              <w:pStyle w:val="ListParagraph"/>
              <w:numPr>
                <w:ilvl w:val="0"/>
                <w:numId w:val="28"/>
              </w:numPr>
              <w:spacing w:after="0" w:line="240" w:lineRule="auto"/>
              <w:rPr>
                <w:sz w:val="20"/>
                <w:szCs w:val="20"/>
              </w:rPr>
            </w:pPr>
            <w:r w:rsidRPr="00DE1920">
              <w:rPr>
                <w:sz w:val="20"/>
                <w:szCs w:val="20"/>
              </w:rPr>
              <w:t>Préparer les documents et études liées à la réinstallation</w:t>
            </w:r>
          </w:p>
        </w:tc>
        <w:tc>
          <w:tcPr>
            <w:tcW w:w="1417" w:type="dxa"/>
            <w:tcBorders>
              <w:top w:val="single" w:color="000000" w:sz="5" w:space="0"/>
              <w:left w:val="single" w:color="000000" w:sz="5" w:space="0"/>
              <w:bottom w:val="single" w:color="000000" w:sz="5" w:space="0"/>
              <w:right w:val="single" w:color="000000" w:sz="5" w:space="0"/>
            </w:tcBorders>
          </w:tcPr>
          <w:p w:rsidRPr="00DE1920" w:rsidR="008F26F3" w:rsidP="00AD427D" w:rsidRDefault="008F26F3" w14:paraId="2BBEABF6" w14:textId="77777777">
            <w:pPr>
              <w:spacing w:after="0" w:line="240" w:lineRule="auto"/>
              <w:ind w:left="34"/>
              <w:jc w:val="center"/>
              <w:rPr>
                <w:b/>
                <w:sz w:val="20"/>
                <w:szCs w:val="20"/>
              </w:rPr>
            </w:pPr>
            <w:r w:rsidRPr="00DE1920">
              <w:rPr>
                <w:b/>
                <w:sz w:val="20"/>
                <w:szCs w:val="20"/>
              </w:rPr>
              <w:t>14.000</w:t>
            </w:r>
          </w:p>
          <w:p w:rsidRPr="00DE1920" w:rsidR="008F26F3" w:rsidP="00AD427D" w:rsidRDefault="008F26F3" w14:paraId="4CD7B457" w14:textId="77777777">
            <w:pPr>
              <w:spacing w:after="0" w:line="240" w:lineRule="auto"/>
              <w:ind w:left="34"/>
              <w:jc w:val="center"/>
              <w:rPr>
                <w:sz w:val="20"/>
                <w:szCs w:val="20"/>
              </w:rPr>
            </w:pPr>
          </w:p>
          <w:p w:rsidRPr="00DE1920" w:rsidR="008F26F3" w:rsidP="00AD427D" w:rsidRDefault="008F26F3" w14:paraId="0A2E3B62" w14:textId="77777777">
            <w:pPr>
              <w:spacing w:after="0" w:line="240" w:lineRule="auto"/>
              <w:ind w:left="34"/>
              <w:jc w:val="center"/>
              <w:rPr>
                <w:sz w:val="20"/>
                <w:szCs w:val="20"/>
              </w:rPr>
            </w:pPr>
            <w:r w:rsidRPr="00DE1920">
              <w:rPr>
                <w:sz w:val="20"/>
                <w:szCs w:val="20"/>
              </w:rPr>
              <w:t>5.000</w:t>
            </w:r>
          </w:p>
          <w:p w:rsidRPr="00DE1920" w:rsidR="008F26F3" w:rsidP="00AD427D" w:rsidRDefault="008F26F3" w14:paraId="2AA8E6E9" w14:textId="77777777">
            <w:pPr>
              <w:spacing w:after="0" w:line="240" w:lineRule="auto"/>
              <w:ind w:left="34"/>
              <w:jc w:val="center"/>
              <w:rPr>
                <w:sz w:val="20"/>
                <w:szCs w:val="20"/>
              </w:rPr>
            </w:pPr>
          </w:p>
          <w:p w:rsidRPr="00DE1920" w:rsidR="008F26F3" w:rsidP="00AD427D" w:rsidRDefault="008F26F3" w14:paraId="2CAF36FD" w14:textId="77777777">
            <w:pPr>
              <w:spacing w:after="0" w:line="240" w:lineRule="auto"/>
              <w:ind w:left="34"/>
              <w:jc w:val="center"/>
              <w:rPr>
                <w:sz w:val="20"/>
                <w:szCs w:val="20"/>
              </w:rPr>
            </w:pPr>
          </w:p>
          <w:p w:rsidRPr="00DE1920" w:rsidR="008F26F3" w:rsidP="00AD427D" w:rsidRDefault="008F26F3" w14:paraId="58DD402E" w14:textId="77777777">
            <w:pPr>
              <w:spacing w:after="0" w:line="240" w:lineRule="auto"/>
              <w:ind w:left="34"/>
              <w:jc w:val="center"/>
              <w:rPr>
                <w:sz w:val="20"/>
                <w:szCs w:val="20"/>
              </w:rPr>
            </w:pPr>
            <w:r w:rsidRPr="00DE1920">
              <w:rPr>
                <w:sz w:val="20"/>
                <w:szCs w:val="20"/>
              </w:rPr>
              <w:t>9.000</w:t>
            </w:r>
          </w:p>
          <w:p w:rsidRPr="00DE1920" w:rsidR="008F26F3" w:rsidP="00AD427D" w:rsidRDefault="008F26F3" w14:paraId="3AF40E5C" w14:textId="77777777">
            <w:pPr>
              <w:spacing w:after="0" w:line="240" w:lineRule="auto"/>
              <w:ind w:left="34"/>
              <w:jc w:val="center"/>
              <w:rPr>
                <w:sz w:val="20"/>
                <w:szCs w:val="20"/>
              </w:rPr>
            </w:pPr>
          </w:p>
        </w:tc>
        <w:tc>
          <w:tcPr>
            <w:tcW w:w="1843" w:type="dxa"/>
            <w:tcBorders>
              <w:top w:val="single" w:color="000000" w:sz="5" w:space="0"/>
              <w:left w:val="single" w:color="000000" w:sz="5" w:space="0"/>
              <w:bottom w:val="single" w:color="000000" w:sz="5" w:space="0"/>
              <w:right w:val="single" w:color="000000" w:sz="5" w:space="0"/>
            </w:tcBorders>
          </w:tcPr>
          <w:p w:rsidRPr="00DE1920" w:rsidR="008F26F3" w:rsidP="00AD427D" w:rsidRDefault="008F26F3" w14:paraId="3FD7BD9B" w14:textId="77777777">
            <w:pPr>
              <w:spacing w:after="0" w:line="240" w:lineRule="auto"/>
              <w:ind w:left="34"/>
              <w:jc w:val="center"/>
              <w:rPr>
                <w:spacing w:val="1"/>
                <w:sz w:val="20"/>
                <w:szCs w:val="20"/>
              </w:rPr>
            </w:pPr>
            <w:r w:rsidRPr="00DE1920">
              <w:rPr>
                <w:b/>
                <w:spacing w:val="1"/>
                <w:sz w:val="20"/>
                <w:szCs w:val="20"/>
              </w:rPr>
              <w:t>1,267,000</w:t>
            </w:r>
          </w:p>
          <w:p w:rsidRPr="00DE1920" w:rsidR="008F26F3" w:rsidP="00AD427D" w:rsidRDefault="008F26F3" w14:paraId="5291C983" w14:textId="77777777">
            <w:pPr>
              <w:spacing w:after="0" w:line="240" w:lineRule="auto"/>
              <w:ind w:left="34"/>
              <w:jc w:val="center"/>
              <w:rPr>
                <w:spacing w:val="1"/>
                <w:sz w:val="20"/>
                <w:szCs w:val="20"/>
              </w:rPr>
            </w:pPr>
          </w:p>
          <w:p w:rsidRPr="00DE1920" w:rsidR="008F26F3" w:rsidP="00AD427D" w:rsidRDefault="008F26F3" w14:paraId="3DEC7723" w14:textId="77777777">
            <w:pPr>
              <w:spacing w:after="0" w:line="240" w:lineRule="auto"/>
              <w:ind w:left="34"/>
              <w:jc w:val="center"/>
              <w:rPr>
                <w:spacing w:val="1"/>
                <w:sz w:val="20"/>
                <w:szCs w:val="20"/>
              </w:rPr>
            </w:pPr>
            <w:r w:rsidRPr="00DE1920">
              <w:rPr>
                <w:spacing w:val="1"/>
                <w:sz w:val="20"/>
                <w:szCs w:val="20"/>
              </w:rPr>
              <w:t>452,500</w:t>
            </w:r>
          </w:p>
          <w:p w:rsidRPr="00DE1920" w:rsidR="008F26F3" w:rsidP="00AD427D" w:rsidRDefault="008F26F3" w14:paraId="33A35DAC" w14:textId="77777777">
            <w:pPr>
              <w:spacing w:after="0" w:line="240" w:lineRule="auto"/>
              <w:ind w:left="34"/>
              <w:jc w:val="center"/>
              <w:rPr>
                <w:spacing w:val="1"/>
                <w:sz w:val="20"/>
                <w:szCs w:val="20"/>
              </w:rPr>
            </w:pPr>
          </w:p>
          <w:p w:rsidRPr="00DE1920" w:rsidR="008F26F3" w:rsidP="00AD427D" w:rsidRDefault="008F26F3" w14:paraId="1D4D4ECD" w14:textId="77777777">
            <w:pPr>
              <w:spacing w:after="0" w:line="240" w:lineRule="auto"/>
              <w:ind w:left="34"/>
              <w:jc w:val="center"/>
              <w:rPr>
                <w:spacing w:val="1"/>
                <w:sz w:val="20"/>
                <w:szCs w:val="20"/>
              </w:rPr>
            </w:pPr>
          </w:p>
          <w:p w:rsidRPr="00DE1920" w:rsidR="008F26F3" w:rsidP="00AD427D" w:rsidRDefault="008F26F3" w14:paraId="39D4D49B" w14:textId="77777777">
            <w:pPr>
              <w:spacing w:after="0" w:line="240" w:lineRule="auto"/>
              <w:ind w:left="34"/>
              <w:jc w:val="center"/>
              <w:rPr>
                <w:spacing w:val="1"/>
                <w:sz w:val="20"/>
                <w:szCs w:val="20"/>
              </w:rPr>
            </w:pPr>
            <w:r w:rsidRPr="00DE1920">
              <w:rPr>
                <w:spacing w:val="1"/>
                <w:sz w:val="20"/>
                <w:szCs w:val="20"/>
              </w:rPr>
              <w:t>814,500</w:t>
            </w:r>
          </w:p>
        </w:tc>
        <w:tc>
          <w:tcPr>
            <w:tcW w:w="1843" w:type="dxa"/>
            <w:tcBorders>
              <w:top w:val="single" w:color="000000" w:sz="5" w:space="0"/>
              <w:left w:val="single" w:color="000000" w:sz="5" w:space="0"/>
              <w:bottom w:val="single" w:color="000000" w:sz="5" w:space="0"/>
              <w:right w:val="single" w:color="000000" w:sz="5" w:space="0"/>
            </w:tcBorders>
          </w:tcPr>
          <w:p w:rsidRPr="00DE1920" w:rsidR="008F26F3" w:rsidP="00AD427D" w:rsidRDefault="008F26F3" w14:paraId="34ED18BF" w14:textId="77777777">
            <w:pPr>
              <w:spacing w:after="0" w:line="240" w:lineRule="auto"/>
              <w:ind w:left="34"/>
              <w:jc w:val="center"/>
              <w:rPr>
                <w:spacing w:val="1"/>
                <w:sz w:val="20"/>
                <w:szCs w:val="20"/>
              </w:rPr>
            </w:pPr>
            <w:r w:rsidRPr="00DE1920">
              <w:rPr>
                <w:spacing w:val="1"/>
                <w:sz w:val="20"/>
                <w:szCs w:val="20"/>
              </w:rPr>
              <w:t>Projet</w:t>
            </w:r>
          </w:p>
        </w:tc>
      </w:tr>
      <w:tr w:rsidRPr="00DE1920" w:rsidR="008F26F3" w:rsidTr="00AF7DC3" w14:paraId="26FD4532" w14:textId="77777777">
        <w:trPr>
          <w:trHeight w:val="283"/>
          <w:jc w:val="center"/>
        </w:trPr>
        <w:tc>
          <w:tcPr>
            <w:tcW w:w="4260" w:type="dxa"/>
            <w:tcBorders>
              <w:top w:val="single" w:color="000000" w:sz="5" w:space="0"/>
              <w:left w:val="single" w:color="000000" w:sz="5" w:space="0"/>
              <w:bottom w:val="single" w:color="000000" w:sz="5" w:space="0"/>
              <w:right w:val="single" w:color="000000" w:sz="5" w:space="0"/>
            </w:tcBorders>
          </w:tcPr>
          <w:p w:rsidRPr="00DE1920" w:rsidR="008F26F3" w:rsidP="00AD427D" w:rsidRDefault="008F26F3" w14:paraId="235DDFD6" w14:textId="77777777">
            <w:pPr>
              <w:spacing w:after="0" w:line="240" w:lineRule="auto"/>
              <w:ind w:left="79"/>
              <w:rPr>
                <w:sz w:val="20"/>
                <w:szCs w:val="20"/>
              </w:rPr>
            </w:pPr>
            <w:r w:rsidRPr="00DE1920">
              <w:rPr>
                <w:spacing w:val="1"/>
                <w:sz w:val="20"/>
                <w:szCs w:val="20"/>
              </w:rPr>
              <w:t>R</w:t>
            </w:r>
            <w:r w:rsidRPr="00DE1920">
              <w:rPr>
                <w:spacing w:val="-1"/>
                <w:sz w:val="20"/>
                <w:szCs w:val="20"/>
              </w:rPr>
              <w:t>enforcement des capacités du personnel des agences d’exécution</w:t>
            </w:r>
          </w:p>
        </w:tc>
        <w:tc>
          <w:tcPr>
            <w:tcW w:w="1417" w:type="dxa"/>
            <w:tcBorders>
              <w:top w:val="single" w:color="000000" w:sz="5" w:space="0"/>
              <w:left w:val="single" w:color="000000" w:sz="5" w:space="0"/>
              <w:bottom w:val="single" w:color="000000" w:sz="5" w:space="0"/>
              <w:right w:val="single" w:color="000000" w:sz="5" w:space="0"/>
            </w:tcBorders>
          </w:tcPr>
          <w:p w:rsidRPr="00DE1920" w:rsidR="008F26F3" w:rsidP="00AD427D" w:rsidRDefault="008F26F3" w14:paraId="6360E5F6" w14:textId="77777777">
            <w:pPr>
              <w:spacing w:after="0" w:line="240" w:lineRule="auto"/>
              <w:ind w:left="34"/>
              <w:jc w:val="center"/>
              <w:rPr>
                <w:sz w:val="20"/>
                <w:szCs w:val="20"/>
              </w:rPr>
            </w:pPr>
            <w:r w:rsidRPr="00DE1920">
              <w:rPr>
                <w:sz w:val="20"/>
                <w:szCs w:val="20"/>
              </w:rPr>
              <w:t>5.300</w:t>
            </w:r>
          </w:p>
        </w:tc>
        <w:tc>
          <w:tcPr>
            <w:tcW w:w="1843" w:type="dxa"/>
            <w:tcBorders>
              <w:top w:val="single" w:color="000000" w:sz="5" w:space="0"/>
              <w:left w:val="single" w:color="000000" w:sz="5" w:space="0"/>
              <w:bottom w:val="single" w:color="000000" w:sz="5" w:space="0"/>
              <w:right w:val="single" w:color="000000" w:sz="5" w:space="0"/>
            </w:tcBorders>
          </w:tcPr>
          <w:p w:rsidRPr="00DE1920" w:rsidR="008F26F3" w:rsidP="00AD427D" w:rsidRDefault="008F26F3" w14:paraId="17630AAD" w14:textId="77777777">
            <w:pPr>
              <w:spacing w:after="0" w:line="240" w:lineRule="auto"/>
              <w:ind w:left="34"/>
              <w:jc w:val="center"/>
              <w:rPr>
                <w:spacing w:val="1"/>
                <w:sz w:val="20"/>
                <w:szCs w:val="20"/>
              </w:rPr>
            </w:pPr>
            <w:r w:rsidRPr="00DE1920">
              <w:rPr>
                <w:spacing w:val="1"/>
                <w:sz w:val="20"/>
                <w:szCs w:val="20"/>
              </w:rPr>
              <w:t>479,650</w:t>
            </w:r>
          </w:p>
        </w:tc>
        <w:tc>
          <w:tcPr>
            <w:tcW w:w="1843" w:type="dxa"/>
            <w:tcBorders>
              <w:top w:val="single" w:color="000000" w:sz="5" w:space="0"/>
              <w:left w:val="single" w:color="000000" w:sz="5" w:space="0"/>
              <w:bottom w:val="single" w:color="000000" w:sz="5" w:space="0"/>
              <w:right w:val="single" w:color="000000" w:sz="5" w:space="0"/>
            </w:tcBorders>
          </w:tcPr>
          <w:p w:rsidRPr="00DE1920" w:rsidR="008F26F3" w:rsidP="00AD427D" w:rsidRDefault="008F26F3" w14:paraId="4D9D4F6F" w14:textId="77777777">
            <w:pPr>
              <w:spacing w:after="0" w:line="240" w:lineRule="auto"/>
              <w:ind w:left="34"/>
              <w:jc w:val="center"/>
              <w:rPr>
                <w:spacing w:val="1"/>
                <w:sz w:val="20"/>
                <w:szCs w:val="20"/>
              </w:rPr>
            </w:pPr>
            <w:r w:rsidRPr="00DE1920">
              <w:t>Projet</w:t>
            </w:r>
          </w:p>
        </w:tc>
      </w:tr>
      <w:tr w:rsidRPr="00DE1920" w:rsidR="008F26F3" w:rsidTr="00AF7DC3" w14:paraId="42604D62" w14:textId="77777777">
        <w:trPr>
          <w:trHeight w:val="283"/>
          <w:jc w:val="center"/>
        </w:trPr>
        <w:tc>
          <w:tcPr>
            <w:tcW w:w="4260" w:type="dxa"/>
            <w:tcBorders>
              <w:top w:val="single" w:color="000000" w:sz="5" w:space="0"/>
              <w:left w:val="single" w:color="000000" w:sz="5" w:space="0"/>
              <w:bottom w:val="single" w:color="000000" w:sz="5" w:space="0"/>
              <w:right w:val="single" w:color="000000" w:sz="5" w:space="0"/>
            </w:tcBorders>
          </w:tcPr>
          <w:p w:rsidRPr="00DE1920" w:rsidR="008F26F3" w:rsidP="00AD427D" w:rsidRDefault="008F26F3" w14:paraId="5D5449E8" w14:textId="77777777">
            <w:pPr>
              <w:spacing w:after="0" w:line="240" w:lineRule="auto"/>
              <w:ind w:left="79"/>
              <w:rPr>
                <w:sz w:val="20"/>
                <w:szCs w:val="20"/>
              </w:rPr>
            </w:pPr>
            <w:r w:rsidRPr="00DE1920">
              <w:rPr>
                <w:sz w:val="20"/>
                <w:szCs w:val="20"/>
              </w:rPr>
              <w:lastRenderedPageBreak/>
              <w:t>Consultations et sensibilisation</w:t>
            </w:r>
          </w:p>
        </w:tc>
        <w:tc>
          <w:tcPr>
            <w:tcW w:w="1417" w:type="dxa"/>
            <w:tcBorders>
              <w:top w:val="single" w:color="000000" w:sz="5" w:space="0"/>
              <w:left w:val="single" w:color="000000" w:sz="5" w:space="0"/>
              <w:bottom w:val="single" w:color="000000" w:sz="5" w:space="0"/>
              <w:right w:val="single" w:color="000000" w:sz="5" w:space="0"/>
            </w:tcBorders>
          </w:tcPr>
          <w:p w:rsidRPr="00DE1920" w:rsidR="008F26F3" w:rsidP="00AD427D" w:rsidRDefault="008F26F3" w14:paraId="05A432B6" w14:textId="77777777">
            <w:pPr>
              <w:spacing w:after="0" w:line="240" w:lineRule="auto"/>
              <w:ind w:left="34"/>
              <w:jc w:val="center"/>
              <w:rPr>
                <w:sz w:val="20"/>
                <w:szCs w:val="20"/>
              </w:rPr>
            </w:pPr>
            <w:r w:rsidRPr="00DE1920">
              <w:rPr>
                <w:sz w:val="20"/>
                <w:szCs w:val="20"/>
              </w:rPr>
              <w:t>10.000</w:t>
            </w:r>
          </w:p>
        </w:tc>
        <w:tc>
          <w:tcPr>
            <w:tcW w:w="1843" w:type="dxa"/>
            <w:tcBorders>
              <w:top w:val="single" w:color="000000" w:sz="5" w:space="0"/>
              <w:left w:val="single" w:color="000000" w:sz="5" w:space="0"/>
              <w:bottom w:val="single" w:color="000000" w:sz="5" w:space="0"/>
              <w:right w:val="single" w:color="000000" w:sz="5" w:space="0"/>
            </w:tcBorders>
          </w:tcPr>
          <w:p w:rsidRPr="00DE1920" w:rsidR="008F26F3" w:rsidP="00AD427D" w:rsidRDefault="008F26F3" w14:paraId="073A130A" w14:textId="77777777">
            <w:pPr>
              <w:spacing w:after="0" w:line="240" w:lineRule="auto"/>
              <w:ind w:left="34"/>
              <w:jc w:val="center"/>
              <w:rPr>
                <w:spacing w:val="1"/>
                <w:sz w:val="20"/>
                <w:szCs w:val="20"/>
              </w:rPr>
            </w:pPr>
            <w:r w:rsidRPr="00DE1920">
              <w:rPr>
                <w:spacing w:val="1"/>
                <w:sz w:val="20"/>
                <w:szCs w:val="20"/>
              </w:rPr>
              <w:t>905,000</w:t>
            </w:r>
          </w:p>
        </w:tc>
        <w:tc>
          <w:tcPr>
            <w:tcW w:w="1843" w:type="dxa"/>
            <w:tcBorders>
              <w:top w:val="single" w:color="000000" w:sz="5" w:space="0"/>
              <w:left w:val="single" w:color="000000" w:sz="5" w:space="0"/>
              <w:bottom w:val="single" w:color="000000" w:sz="5" w:space="0"/>
              <w:right w:val="single" w:color="000000" w:sz="5" w:space="0"/>
            </w:tcBorders>
          </w:tcPr>
          <w:p w:rsidRPr="00DE1920" w:rsidR="008F26F3" w:rsidP="00AD427D" w:rsidRDefault="008F26F3" w14:paraId="59F90C78" w14:textId="77777777">
            <w:pPr>
              <w:spacing w:after="0" w:line="240" w:lineRule="auto"/>
              <w:ind w:left="34"/>
              <w:jc w:val="center"/>
              <w:rPr>
                <w:spacing w:val="1"/>
                <w:sz w:val="20"/>
                <w:szCs w:val="20"/>
              </w:rPr>
            </w:pPr>
            <w:r w:rsidRPr="00DE1920">
              <w:t>Projet</w:t>
            </w:r>
          </w:p>
        </w:tc>
      </w:tr>
      <w:tr w:rsidRPr="00DE1920" w:rsidR="008F26F3" w:rsidTr="00AF7DC3" w14:paraId="3A28B8DF" w14:textId="77777777">
        <w:trPr>
          <w:trHeight w:val="283"/>
          <w:jc w:val="center"/>
        </w:trPr>
        <w:tc>
          <w:tcPr>
            <w:tcW w:w="4260" w:type="dxa"/>
            <w:tcBorders>
              <w:top w:val="single" w:color="000000" w:sz="5" w:space="0"/>
              <w:left w:val="single" w:color="000000" w:sz="5" w:space="0"/>
              <w:bottom w:val="single" w:color="000000" w:sz="5" w:space="0"/>
              <w:right w:val="single" w:color="000000" w:sz="5" w:space="0"/>
            </w:tcBorders>
          </w:tcPr>
          <w:p w:rsidRPr="00DE1920" w:rsidR="008F26F3" w:rsidP="00AD427D" w:rsidRDefault="008F26F3" w14:paraId="038570C3" w14:textId="77777777">
            <w:pPr>
              <w:spacing w:after="0" w:line="240" w:lineRule="auto"/>
              <w:ind w:left="79"/>
              <w:rPr>
                <w:sz w:val="20"/>
                <w:szCs w:val="20"/>
              </w:rPr>
            </w:pPr>
            <w:r w:rsidRPr="00DE1920">
              <w:rPr>
                <w:sz w:val="20"/>
                <w:szCs w:val="20"/>
              </w:rPr>
              <w:t>Mise en place du mécanisme de gestion des plaintes, y compris les activités de renforcement de capacités</w:t>
            </w:r>
          </w:p>
        </w:tc>
        <w:tc>
          <w:tcPr>
            <w:tcW w:w="1417" w:type="dxa"/>
            <w:tcBorders>
              <w:top w:val="single" w:color="000000" w:sz="5" w:space="0"/>
              <w:left w:val="single" w:color="000000" w:sz="5" w:space="0"/>
              <w:bottom w:val="single" w:color="000000" w:sz="5" w:space="0"/>
              <w:right w:val="single" w:color="000000" w:sz="5" w:space="0"/>
            </w:tcBorders>
          </w:tcPr>
          <w:p w:rsidRPr="00DE1920" w:rsidR="008F26F3" w:rsidP="00AD427D" w:rsidRDefault="008F26F3" w14:paraId="3143993F" w14:textId="77777777">
            <w:pPr>
              <w:spacing w:after="0" w:line="240" w:lineRule="auto"/>
              <w:ind w:left="59"/>
              <w:jc w:val="center"/>
              <w:rPr>
                <w:sz w:val="20"/>
                <w:szCs w:val="20"/>
              </w:rPr>
            </w:pPr>
            <w:r w:rsidRPr="00DE1920">
              <w:rPr>
                <w:sz w:val="20"/>
                <w:szCs w:val="20"/>
              </w:rPr>
              <w:t>5.000</w:t>
            </w:r>
          </w:p>
        </w:tc>
        <w:tc>
          <w:tcPr>
            <w:tcW w:w="1843" w:type="dxa"/>
            <w:tcBorders>
              <w:top w:val="single" w:color="000000" w:sz="5" w:space="0"/>
              <w:left w:val="single" w:color="000000" w:sz="5" w:space="0"/>
              <w:bottom w:val="single" w:color="000000" w:sz="5" w:space="0"/>
              <w:right w:val="single" w:color="000000" w:sz="5" w:space="0"/>
            </w:tcBorders>
          </w:tcPr>
          <w:p w:rsidRPr="00DE1920" w:rsidR="008F26F3" w:rsidP="00AD427D" w:rsidRDefault="008F26F3" w14:paraId="095AC667" w14:textId="77777777">
            <w:pPr>
              <w:spacing w:after="0" w:line="240" w:lineRule="auto"/>
              <w:ind w:left="85"/>
              <w:jc w:val="center"/>
              <w:rPr>
                <w:spacing w:val="1"/>
                <w:sz w:val="20"/>
                <w:szCs w:val="20"/>
              </w:rPr>
            </w:pPr>
            <w:r w:rsidRPr="00DE1920">
              <w:rPr>
                <w:spacing w:val="1"/>
                <w:sz w:val="20"/>
                <w:szCs w:val="20"/>
              </w:rPr>
              <w:t>452,500</w:t>
            </w:r>
          </w:p>
        </w:tc>
        <w:tc>
          <w:tcPr>
            <w:tcW w:w="1843" w:type="dxa"/>
            <w:tcBorders>
              <w:top w:val="single" w:color="000000" w:sz="5" w:space="0"/>
              <w:left w:val="single" w:color="000000" w:sz="5" w:space="0"/>
              <w:bottom w:val="single" w:color="000000" w:sz="5" w:space="0"/>
              <w:right w:val="single" w:color="000000" w:sz="5" w:space="0"/>
            </w:tcBorders>
          </w:tcPr>
          <w:p w:rsidRPr="00DE1920" w:rsidR="008F26F3" w:rsidP="00AD427D" w:rsidRDefault="008F26F3" w14:paraId="7A7A1FF3" w14:textId="77777777">
            <w:pPr>
              <w:spacing w:after="0" w:line="240" w:lineRule="auto"/>
              <w:ind w:left="85"/>
              <w:jc w:val="center"/>
              <w:rPr>
                <w:spacing w:val="1"/>
                <w:sz w:val="20"/>
                <w:szCs w:val="20"/>
              </w:rPr>
            </w:pPr>
            <w:r w:rsidRPr="00DE1920">
              <w:t>Projet</w:t>
            </w:r>
          </w:p>
        </w:tc>
      </w:tr>
      <w:tr w:rsidRPr="00DE1920" w:rsidR="008F26F3" w:rsidTr="00AF7DC3" w14:paraId="3C5D7506" w14:textId="77777777">
        <w:trPr>
          <w:trHeight w:val="283"/>
          <w:jc w:val="center"/>
        </w:trPr>
        <w:tc>
          <w:tcPr>
            <w:tcW w:w="4260" w:type="dxa"/>
            <w:tcBorders>
              <w:top w:val="single" w:color="000000" w:sz="5" w:space="0"/>
              <w:left w:val="single" w:color="000000" w:sz="5" w:space="0"/>
              <w:bottom w:val="single" w:color="000000" w:sz="5" w:space="0"/>
              <w:right w:val="single" w:color="000000" w:sz="5" w:space="0"/>
            </w:tcBorders>
          </w:tcPr>
          <w:p w:rsidRPr="00DE1920" w:rsidR="008F26F3" w:rsidP="00AD427D" w:rsidRDefault="008F26F3" w14:paraId="474905C6" w14:textId="77777777">
            <w:pPr>
              <w:spacing w:after="0" w:line="240" w:lineRule="auto"/>
              <w:ind w:left="79"/>
              <w:rPr>
                <w:sz w:val="20"/>
                <w:szCs w:val="20"/>
              </w:rPr>
            </w:pPr>
            <w:r w:rsidRPr="00DE1920">
              <w:rPr>
                <w:sz w:val="20"/>
                <w:szCs w:val="20"/>
              </w:rPr>
              <w:t>Suivi et évaluation participatives</w:t>
            </w:r>
          </w:p>
        </w:tc>
        <w:tc>
          <w:tcPr>
            <w:tcW w:w="1417" w:type="dxa"/>
            <w:tcBorders>
              <w:top w:val="single" w:color="000000" w:sz="5" w:space="0"/>
              <w:left w:val="single" w:color="000000" w:sz="5" w:space="0"/>
              <w:bottom w:val="single" w:color="000000" w:sz="5" w:space="0"/>
              <w:right w:val="single" w:color="000000" w:sz="5" w:space="0"/>
            </w:tcBorders>
          </w:tcPr>
          <w:p w:rsidRPr="00DE1920" w:rsidR="008F26F3" w:rsidP="00AD427D" w:rsidRDefault="008F26F3" w14:paraId="576F50B3" w14:textId="77777777">
            <w:pPr>
              <w:spacing w:after="0" w:line="240" w:lineRule="auto"/>
              <w:ind w:left="59"/>
              <w:jc w:val="center"/>
              <w:rPr>
                <w:sz w:val="20"/>
                <w:szCs w:val="20"/>
              </w:rPr>
            </w:pPr>
            <w:r w:rsidRPr="00DE1920">
              <w:rPr>
                <w:sz w:val="20"/>
                <w:szCs w:val="20"/>
              </w:rPr>
              <w:t>5.000</w:t>
            </w:r>
          </w:p>
        </w:tc>
        <w:tc>
          <w:tcPr>
            <w:tcW w:w="1843" w:type="dxa"/>
            <w:tcBorders>
              <w:top w:val="single" w:color="000000" w:sz="5" w:space="0"/>
              <w:left w:val="single" w:color="000000" w:sz="5" w:space="0"/>
              <w:bottom w:val="single" w:color="000000" w:sz="5" w:space="0"/>
              <w:right w:val="single" w:color="000000" w:sz="5" w:space="0"/>
            </w:tcBorders>
          </w:tcPr>
          <w:p w:rsidRPr="00DE1920" w:rsidR="008F26F3" w:rsidP="00AD427D" w:rsidRDefault="008F26F3" w14:paraId="6477BFB6" w14:textId="77777777">
            <w:pPr>
              <w:spacing w:after="0" w:line="240" w:lineRule="auto"/>
              <w:ind w:left="85"/>
              <w:jc w:val="center"/>
              <w:rPr>
                <w:spacing w:val="1"/>
                <w:sz w:val="20"/>
                <w:szCs w:val="20"/>
              </w:rPr>
            </w:pPr>
            <w:r w:rsidRPr="00DE1920">
              <w:rPr>
                <w:spacing w:val="1"/>
                <w:sz w:val="20"/>
                <w:szCs w:val="20"/>
              </w:rPr>
              <w:t>452,500</w:t>
            </w:r>
          </w:p>
        </w:tc>
        <w:tc>
          <w:tcPr>
            <w:tcW w:w="1843" w:type="dxa"/>
            <w:tcBorders>
              <w:top w:val="single" w:color="000000" w:sz="5" w:space="0"/>
              <w:left w:val="single" w:color="000000" w:sz="5" w:space="0"/>
              <w:bottom w:val="single" w:color="000000" w:sz="5" w:space="0"/>
              <w:right w:val="single" w:color="000000" w:sz="5" w:space="0"/>
            </w:tcBorders>
          </w:tcPr>
          <w:p w:rsidRPr="00DE1920" w:rsidR="008F26F3" w:rsidP="00AD427D" w:rsidRDefault="008F26F3" w14:paraId="61029D67" w14:textId="77777777">
            <w:pPr>
              <w:spacing w:after="0" w:line="240" w:lineRule="auto"/>
              <w:ind w:left="85"/>
              <w:jc w:val="center"/>
              <w:rPr>
                <w:spacing w:val="1"/>
                <w:sz w:val="20"/>
                <w:szCs w:val="20"/>
              </w:rPr>
            </w:pPr>
            <w:r w:rsidRPr="00DE1920">
              <w:t>Projet</w:t>
            </w:r>
          </w:p>
        </w:tc>
      </w:tr>
      <w:tr w:rsidRPr="00577183" w:rsidR="008F26F3" w:rsidTr="00AF7DC3" w14:paraId="2C5ED8B2" w14:textId="77777777">
        <w:trPr>
          <w:trHeight w:val="283"/>
          <w:jc w:val="center"/>
        </w:trPr>
        <w:tc>
          <w:tcPr>
            <w:tcW w:w="4260" w:type="dxa"/>
            <w:tcBorders>
              <w:top w:val="single" w:color="000000" w:sz="5" w:space="0"/>
              <w:left w:val="single" w:color="000000" w:sz="5" w:space="0"/>
              <w:bottom w:val="single" w:color="000000" w:sz="5" w:space="0"/>
              <w:right w:val="single" w:color="000000" w:sz="5" w:space="0"/>
            </w:tcBorders>
          </w:tcPr>
          <w:p w:rsidRPr="00DE1920" w:rsidR="008F26F3" w:rsidP="00AD427D" w:rsidRDefault="008F26F3" w14:paraId="685F43A4" w14:textId="77777777">
            <w:pPr>
              <w:spacing w:after="0" w:line="240" w:lineRule="auto"/>
              <w:ind w:left="79"/>
              <w:rPr>
                <w:sz w:val="20"/>
                <w:szCs w:val="20"/>
              </w:rPr>
            </w:pPr>
            <w:r w:rsidRPr="00DE1920">
              <w:rPr>
                <w:b/>
                <w:sz w:val="20"/>
                <w:szCs w:val="20"/>
              </w:rPr>
              <w:t>Coûts totaux prévus</w:t>
            </w:r>
          </w:p>
        </w:tc>
        <w:tc>
          <w:tcPr>
            <w:tcW w:w="1417" w:type="dxa"/>
            <w:tcBorders>
              <w:top w:val="single" w:color="000000" w:sz="5" w:space="0"/>
              <w:left w:val="single" w:color="000000" w:sz="5" w:space="0"/>
              <w:bottom w:val="single" w:color="000000" w:sz="5" w:space="0"/>
              <w:right w:val="single" w:color="000000" w:sz="5" w:space="0"/>
            </w:tcBorders>
          </w:tcPr>
          <w:p w:rsidRPr="00DE1920" w:rsidR="008F26F3" w:rsidP="00AD427D" w:rsidRDefault="008F26F3" w14:paraId="29B2C9F7" w14:textId="77777777">
            <w:pPr>
              <w:spacing w:after="0" w:line="240" w:lineRule="auto"/>
              <w:ind w:left="34"/>
              <w:jc w:val="center"/>
              <w:rPr>
                <w:sz w:val="20"/>
                <w:szCs w:val="20"/>
              </w:rPr>
            </w:pPr>
            <w:r>
              <w:rPr>
                <w:b/>
                <w:sz w:val="20"/>
                <w:szCs w:val="20"/>
              </w:rPr>
              <w:t>39.300</w:t>
            </w:r>
          </w:p>
        </w:tc>
        <w:tc>
          <w:tcPr>
            <w:tcW w:w="1843" w:type="dxa"/>
            <w:tcBorders>
              <w:top w:val="single" w:color="000000" w:sz="5" w:space="0"/>
              <w:left w:val="single" w:color="000000" w:sz="5" w:space="0"/>
              <w:bottom w:val="single" w:color="000000" w:sz="5" w:space="0"/>
              <w:right w:val="single" w:color="000000" w:sz="5" w:space="0"/>
            </w:tcBorders>
          </w:tcPr>
          <w:p w:rsidRPr="00577183" w:rsidR="008F26F3" w:rsidP="00AD427D" w:rsidRDefault="008F26F3" w14:paraId="4AFAC4F9" w14:textId="77777777">
            <w:pPr>
              <w:spacing w:after="0" w:line="240" w:lineRule="auto"/>
              <w:jc w:val="center"/>
              <w:rPr>
                <w:sz w:val="20"/>
                <w:szCs w:val="20"/>
              </w:rPr>
            </w:pPr>
            <w:r>
              <w:rPr>
                <w:sz w:val="20"/>
                <w:szCs w:val="20"/>
              </w:rPr>
              <w:t>3.556.650</w:t>
            </w:r>
          </w:p>
        </w:tc>
        <w:tc>
          <w:tcPr>
            <w:tcW w:w="1843" w:type="dxa"/>
            <w:tcBorders>
              <w:top w:val="single" w:color="000000" w:sz="5" w:space="0"/>
              <w:left w:val="single" w:color="000000" w:sz="5" w:space="0"/>
              <w:bottom w:val="single" w:color="000000" w:sz="5" w:space="0"/>
              <w:right w:val="single" w:color="000000" w:sz="5" w:space="0"/>
            </w:tcBorders>
          </w:tcPr>
          <w:p w:rsidRPr="00577183" w:rsidR="008F26F3" w:rsidP="00AD427D" w:rsidRDefault="008F26F3" w14:paraId="11635FCC" w14:textId="77777777">
            <w:pPr>
              <w:spacing w:after="0" w:line="240" w:lineRule="auto"/>
              <w:ind w:left="709"/>
              <w:rPr>
                <w:sz w:val="20"/>
                <w:szCs w:val="20"/>
              </w:rPr>
            </w:pPr>
          </w:p>
        </w:tc>
      </w:tr>
    </w:tbl>
    <w:p w:rsidR="001F00AF" w:rsidP="006B43B6" w:rsidRDefault="001F00AF" w14:paraId="6A9DC517" w14:textId="77777777">
      <w:pPr>
        <w:tabs>
          <w:tab w:val="left" w:pos="5387"/>
        </w:tabs>
        <w:spacing w:after="120" w:line="288" w:lineRule="auto"/>
        <w:ind w:right="474"/>
        <w:jc w:val="both"/>
        <w:rPr>
          <w:rFonts w:cs="Times New Roman" w:asciiTheme="majorHAnsi" w:hAnsiTheme="majorHAnsi"/>
          <w:sz w:val="24"/>
          <w:szCs w:val="24"/>
        </w:rPr>
      </w:pPr>
    </w:p>
    <w:p w:rsidRPr="006B43B6" w:rsidR="006B43B6" w:rsidP="006B43B6" w:rsidRDefault="006B43B6" w14:paraId="02424294" w14:textId="15048CE4">
      <w:pPr>
        <w:tabs>
          <w:tab w:val="left" w:pos="5387"/>
        </w:tabs>
        <w:spacing w:after="120" w:line="288" w:lineRule="auto"/>
        <w:ind w:right="474"/>
        <w:jc w:val="both"/>
        <w:rPr>
          <w:rFonts w:cs="Times New Roman" w:asciiTheme="majorHAnsi" w:hAnsiTheme="majorHAnsi"/>
          <w:sz w:val="24"/>
          <w:szCs w:val="24"/>
        </w:rPr>
      </w:pPr>
      <w:r w:rsidRPr="006B43B6">
        <w:rPr>
          <w:rFonts w:cs="Times New Roman" w:asciiTheme="majorHAnsi" w:hAnsiTheme="majorHAnsi"/>
          <w:sz w:val="24"/>
          <w:szCs w:val="24"/>
        </w:rPr>
        <w:t xml:space="preserve">Le coût exact de la réinstallation/réhabilitation sera déterminé au cours des études socioéconomiques à mener conjointement avec la préparation des </w:t>
      </w:r>
      <w:proofErr w:type="spellStart"/>
      <w:r w:rsidRPr="006B43B6">
        <w:rPr>
          <w:rFonts w:cs="Times New Roman" w:asciiTheme="majorHAnsi" w:hAnsiTheme="majorHAnsi"/>
          <w:sz w:val="24"/>
          <w:szCs w:val="24"/>
        </w:rPr>
        <w:t>PRs</w:t>
      </w:r>
      <w:proofErr w:type="spellEnd"/>
      <w:r w:rsidRPr="006B43B6">
        <w:rPr>
          <w:rFonts w:cs="Times New Roman" w:asciiTheme="majorHAnsi" w:hAnsiTheme="majorHAnsi"/>
          <w:sz w:val="24"/>
          <w:szCs w:val="24"/>
        </w:rPr>
        <w:t>. L’ampleur de la compensation déterminera le mode de rémunération.</w:t>
      </w:r>
    </w:p>
    <w:p w:rsidRPr="006B43B6" w:rsidR="006B43B6" w:rsidP="006B43B6" w:rsidRDefault="006B43B6" w14:paraId="4300D70C" w14:textId="32C0C7E8">
      <w:pPr>
        <w:tabs>
          <w:tab w:val="left" w:pos="5387"/>
        </w:tabs>
        <w:spacing w:after="120" w:line="288" w:lineRule="auto"/>
        <w:ind w:right="474"/>
        <w:jc w:val="both"/>
        <w:rPr>
          <w:rFonts w:cs="Times New Roman" w:asciiTheme="majorHAnsi" w:hAnsiTheme="majorHAnsi"/>
          <w:sz w:val="24"/>
          <w:szCs w:val="24"/>
        </w:rPr>
      </w:pPr>
      <w:r w:rsidRPr="006B43B6">
        <w:rPr>
          <w:rFonts w:cs="Times New Roman" w:asciiTheme="majorHAnsi" w:hAnsiTheme="majorHAnsi"/>
          <w:sz w:val="24"/>
          <w:szCs w:val="24"/>
        </w:rPr>
        <w:t>Le présent CPR a fait l’objet de consultations publiques</w:t>
      </w:r>
      <w:r w:rsidR="00EF0D32">
        <w:rPr>
          <w:rFonts w:cs="Times New Roman" w:asciiTheme="majorHAnsi" w:hAnsiTheme="majorHAnsi"/>
          <w:sz w:val="24"/>
          <w:szCs w:val="24"/>
        </w:rPr>
        <w:t xml:space="preserve"> </w:t>
      </w:r>
      <w:r w:rsidRPr="006B43B6">
        <w:rPr>
          <w:rFonts w:cs="Times New Roman" w:asciiTheme="majorHAnsi" w:hAnsiTheme="majorHAnsi"/>
          <w:sz w:val="24"/>
          <w:szCs w:val="24"/>
        </w:rPr>
        <w:t xml:space="preserve">et individuelles en décembre 2020, sur les îles de Santo </w:t>
      </w:r>
      <w:proofErr w:type="spellStart"/>
      <w:r w:rsidRPr="006B43B6">
        <w:rPr>
          <w:rFonts w:cs="Times New Roman" w:asciiTheme="majorHAnsi" w:hAnsiTheme="majorHAnsi"/>
          <w:sz w:val="24"/>
          <w:szCs w:val="24"/>
        </w:rPr>
        <w:t>Antão</w:t>
      </w:r>
      <w:proofErr w:type="spellEnd"/>
      <w:r w:rsidRPr="006B43B6">
        <w:rPr>
          <w:rFonts w:cs="Times New Roman" w:asciiTheme="majorHAnsi" w:hAnsiTheme="majorHAnsi"/>
          <w:sz w:val="24"/>
          <w:szCs w:val="24"/>
        </w:rPr>
        <w:t xml:space="preserve">, São </w:t>
      </w:r>
      <w:proofErr w:type="spellStart"/>
      <w:r w:rsidRPr="006B43B6">
        <w:rPr>
          <w:rFonts w:cs="Times New Roman" w:asciiTheme="majorHAnsi" w:hAnsiTheme="majorHAnsi"/>
          <w:sz w:val="24"/>
          <w:szCs w:val="24"/>
        </w:rPr>
        <w:t>Nicolau</w:t>
      </w:r>
      <w:proofErr w:type="spellEnd"/>
      <w:r w:rsidRPr="006B43B6">
        <w:rPr>
          <w:rFonts w:cs="Times New Roman" w:asciiTheme="majorHAnsi" w:hAnsiTheme="majorHAnsi"/>
          <w:sz w:val="24"/>
          <w:szCs w:val="24"/>
        </w:rPr>
        <w:t>, Maio et Fogo, avec le but de diffuser de l’information sur les potentielles interventions du projet et leurs impacts potentiels.</w:t>
      </w:r>
    </w:p>
    <w:p w:rsidR="006B43B6" w:rsidP="006B43B6" w:rsidRDefault="006B43B6" w14:paraId="1246B271" w14:textId="7AA972F3">
      <w:pPr>
        <w:tabs>
          <w:tab w:val="left" w:pos="5387"/>
        </w:tabs>
        <w:spacing w:after="120" w:line="288" w:lineRule="auto"/>
        <w:ind w:right="474"/>
        <w:jc w:val="both"/>
        <w:rPr>
          <w:rFonts w:cs="Times New Roman" w:asciiTheme="majorHAnsi" w:hAnsiTheme="majorHAnsi"/>
          <w:sz w:val="24"/>
          <w:szCs w:val="24"/>
        </w:rPr>
      </w:pPr>
      <w:r w:rsidRPr="006B43B6">
        <w:rPr>
          <w:rFonts w:cs="Times New Roman" w:asciiTheme="majorHAnsi" w:hAnsiTheme="majorHAnsi"/>
          <w:sz w:val="24"/>
          <w:szCs w:val="24"/>
        </w:rPr>
        <w:t>Dans le cadre des consultations menées, les municipalités, les Délégations du Ministère de l’Agriculture et Environnement, les différentes institutions décentralisées, les communautés locales et les ONG, et les groupes potentiellement affectées (</w:t>
      </w:r>
      <w:proofErr w:type="spellStart"/>
      <w:r w:rsidRPr="006B43B6">
        <w:rPr>
          <w:rFonts w:cs="Times New Roman" w:asciiTheme="majorHAnsi" w:hAnsiTheme="majorHAnsi"/>
          <w:sz w:val="24"/>
          <w:szCs w:val="24"/>
        </w:rPr>
        <w:t>eleveurs</w:t>
      </w:r>
      <w:proofErr w:type="spellEnd"/>
      <w:r w:rsidRPr="006B43B6">
        <w:rPr>
          <w:rFonts w:cs="Times New Roman" w:asciiTheme="majorHAnsi" w:hAnsiTheme="majorHAnsi"/>
          <w:sz w:val="24"/>
          <w:szCs w:val="24"/>
        </w:rPr>
        <w:t xml:space="preserve">, </w:t>
      </w:r>
      <w:r w:rsidRPr="006B43B6" w:rsidR="00EF0D32">
        <w:rPr>
          <w:rFonts w:cs="Times New Roman" w:asciiTheme="majorHAnsi" w:hAnsiTheme="majorHAnsi"/>
          <w:sz w:val="24"/>
          <w:szCs w:val="24"/>
        </w:rPr>
        <w:t>agr</w:t>
      </w:r>
      <w:r w:rsidR="00EF0D32">
        <w:rPr>
          <w:rFonts w:cs="Times New Roman" w:asciiTheme="majorHAnsi" w:hAnsiTheme="majorHAnsi"/>
          <w:sz w:val="24"/>
          <w:szCs w:val="24"/>
        </w:rPr>
        <w:t>i</w:t>
      </w:r>
      <w:r w:rsidRPr="006B43B6" w:rsidR="00EF0D32">
        <w:rPr>
          <w:rFonts w:cs="Times New Roman" w:asciiTheme="majorHAnsi" w:hAnsiTheme="majorHAnsi"/>
          <w:sz w:val="24"/>
          <w:szCs w:val="24"/>
        </w:rPr>
        <w:t>culteurs</w:t>
      </w:r>
      <w:r w:rsidRPr="006B43B6">
        <w:rPr>
          <w:rFonts w:cs="Times New Roman" w:asciiTheme="majorHAnsi" w:hAnsiTheme="majorHAnsi"/>
          <w:sz w:val="24"/>
          <w:szCs w:val="24"/>
        </w:rPr>
        <w:t xml:space="preserve">, </w:t>
      </w:r>
      <w:proofErr w:type="spellStart"/>
      <w:r w:rsidRPr="006B43B6">
        <w:rPr>
          <w:rFonts w:cs="Times New Roman" w:asciiTheme="majorHAnsi" w:hAnsiTheme="majorHAnsi"/>
          <w:sz w:val="24"/>
          <w:szCs w:val="24"/>
        </w:rPr>
        <w:t>com</w:t>
      </w:r>
      <w:r w:rsidR="005103E4">
        <w:rPr>
          <w:rFonts w:cs="Times New Roman" w:asciiTheme="majorHAnsi" w:hAnsiTheme="majorHAnsi"/>
          <w:sz w:val="24"/>
          <w:szCs w:val="24"/>
        </w:rPr>
        <w:t>m</w:t>
      </w:r>
      <w:r w:rsidRPr="006B43B6">
        <w:rPr>
          <w:rFonts w:cs="Times New Roman" w:asciiTheme="majorHAnsi" w:hAnsiTheme="majorHAnsi"/>
          <w:sz w:val="24"/>
          <w:szCs w:val="24"/>
        </w:rPr>
        <w:t>ercants</w:t>
      </w:r>
      <w:proofErr w:type="spellEnd"/>
      <w:r w:rsidRPr="006B43B6">
        <w:rPr>
          <w:rFonts w:cs="Times New Roman" w:asciiTheme="majorHAnsi" w:hAnsiTheme="majorHAnsi"/>
          <w:sz w:val="24"/>
          <w:szCs w:val="24"/>
        </w:rPr>
        <w:t xml:space="preserve">, etc.) ainsi que le simple citoyen, ont </w:t>
      </w:r>
      <w:r w:rsidRPr="00D75121" w:rsidR="00D75121">
        <w:rPr>
          <w:rFonts w:cs="Times New Roman" w:asciiTheme="majorHAnsi" w:hAnsiTheme="majorHAnsi"/>
          <w:sz w:val="24"/>
          <w:szCs w:val="24"/>
        </w:rPr>
        <w:t>laissé</w:t>
      </w:r>
      <w:r w:rsidR="00D75121">
        <w:rPr>
          <w:rFonts w:cs="Times New Roman" w:asciiTheme="majorHAnsi" w:hAnsiTheme="majorHAnsi"/>
          <w:sz w:val="24"/>
          <w:szCs w:val="24"/>
        </w:rPr>
        <w:t>s</w:t>
      </w:r>
      <w:r w:rsidRPr="00D75121" w:rsidR="00D75121">
        <w:rPr>
          <w:rFonts w:cs="Times New Roman" w:asciiTheme="majorHAnsi" w:hAnsiTheme="majorHAnsi"/>
          <w:sz w:val="24"/>
          <w:szCs w:val="24"/>
        </w:rPr>
        <w:t xml:space="preserve"> les recommandations/suggestions suivantes</w:t>
      </w:r>
      <w:r w:rsidR="001D7F9C">
        <w:rPr>
          <w:rFonts w:cs="Times New Roman" w:asciiTheme="majorHAnsi" w:hAnsiTheme="majorHAnsi"/>
          <w:sz w:val="24"/>
          <w:szCs w:val="24"/>
        </w:rPr>
        <w:t xml:space="preserve"> qui devant </w:t>
      </w:r>
      <w:r w:rsidRPr="001D7F9C" w:rsidR="001D7F9C">
        <w:rPr>
          <w:rFonts w:cs="Times New Roman" w:asciiTheme="majorHAnsi" w:hAnsiTheme="majorHAnsi"/>
          <w:sz w:val="24"/>
          <w:szCs w:val="24"/>
        </w:rPr>
        <w:t>être pris en compte</w:t>
      </w:r>
      <w:r w:rsidR="001D7F9C">
        <w:rPr>
          <w:rFonts w:cs="Times New Roman" w:asciiTheme="majorHAnsi" w:hAnsiTheme="majorHAnsi"/>
          <w:sz w:val="24"/>
          <w:szCs w:val="24"/>
        </w:rPr>
        <w:t xml:space="preserve"> </w:t>
      </w:r>
      <w:r w:rsidRPr="001D7F9C">
        <w:rPr>
          <w:rFonts w:cs="Times New Roman" w:asciiTheme="majorHAnsi" w:hAnsiTheme="majorHAnsi"/>
          <w:sz w:val="24"/>
          <w:szCs w:val="24"/>
        </w:rPr>
        <w:t>pendant l</w:t>
      </w:r>
      <w:r w:rsidRPr="001D7F9C" w:rsidR="001D7F9C">
        <w:rPr>
          <w:rFonts w:cs="Times New Roman" w:asciiTheme="majorHAnsi" w:hAnsiTheme="majorHAnsi"/>
          <w:sz w:val="24"/>
          <w:szCs w:val="24"/>
        </w:rPr>
        <w:t xml:space="preserve">es phases de </w:t>
      </w:r>
      <w:r w:rsidRPr="001D7F9C">
        <w:rPr>
          <w:rFonts w:cs="Times New Roman" w:asciiTheme="majorHAnsi" w:hAnsiTheme="majorHAnsi"/>
          <w:sz w:val="24"/>
          <w:szCs w:val="24"/>
        </w:rPr>
        <w:t xml:space="preserve">préparation </w:t>
      </w:r>
      <w:r w:rsidRPr="001D7F9C" w:rsidR="001D7F9C">
        <w:rPr>
          <w:rFonts w:cs="Times New Roman" w:asciiTheme="majorHAnsi" w:hAnsiTheme="majorHAnsi"/>
          <w:sz w:val="24"/>
          <w:szCs w:val="24"/>
        </w:rPr>
        <w:t xml:space="preserve">et de mise en œuvre </w:t>
      </w:r>
      <w:r w:rsidRPr="001D7F9C">
        <w:rPr>
          <w:rFonts w:cs="Times New Roman" w:asciiTheme="majorHAnsi" w:hAnsiTheme="majorHAnsi"/>
          <w:sz w:val="24"/>
          <w:szCs w:val="24"/>
        </w:rPr>
        <w:t>de ce CPR.</w:t>
      </w:r>
    </w:p>
    <w:p w:rsidRPr="001D7F9C" w:rsidR="001D7F9C" w:rsidP="00C300F1" w:rsidRDefault="001D7F9C" w14:paraId="5A23E482" w14:textId="77777777">
      <w:pPr>
        <w:pStyle w:val="ListParagraph"/>
        <w:numPr>
          <w:ilvl w:val="0"/>
          <w:numId w:val="59"/>
        </w:numPr>
        <w:spacing w:after="120" w:line="288" w:lineRule="auto"/>
        <w:ind w:right="616"/>
        <w:jc w:val="both"/>
        <w:rPr>
          <w:rFonts w:asciiTheme="majorHAnsi" w:hAnsiTheme="majorHAnsi"/>
          <w:sz w:val="24"/>
          <w:szCs w:val="24"/>
        </w:rPr>
      </w:pPr>
      <w:r w:rsidRPr="001D7F9C">
        <w:rPr>
          <w:rFonts w:asciiTheme="majorHAnsi" w:hAnsiTheme="majorHAnsi"/>
          <w:sz w:val="24"/>
          <w:szCs w:val="24"/>
        </w:rPr>
        <w:t>Sauvegarder la qualité de vie des parties prenantes ;</w:t>
      </w:r>
    </w:p>
    <w:p w:rsidRPr="001D7F9C" w:rsidR="001D7F9C" w:rsidP="00C300F1" w:rsidRDefault="001D7F9C" w14:paraId="2E02459D" w14:textId="77777777">
      <w:pPr>
        <w:pStyle w:val="ListParagraph"/>
        <w:numPr>
          <w:ilvl w:val="0"/>
          <w:numId w:val="59"/>
        </w:numPr>
        <w:spacing w:after="120" w:line="288" w:lineRule="auto"/>
        <w:ind w:right="616"/>
        <w:jc w:val="both"/>
        <w:rPr>
          <w:rFonts w:asciiTheme="majorHAnsi" w:hAnsiTheme="majorHAnsi"/>
          <w:sz w:val="24"/>
          <w:szCs w:val="24"/>
        </w:rPr>
      </w:pPr>
      <w:r w:rsidRPr="001D7F9C">
        <w:rPr>
          <w:rFonts w:asciiTheme="majorHAnsi" w:hAnsiTheme="majorHAnsi"/>
          <w:sz w:val="24"/>
          <w:szCs w:val="24"/>
        </w:rPr>
        <w:t xml:space="preserve">Renforcer les capacités des </w:t>
      </w:r>
      <w:proofErr w:type="spellStart"/>
      <w:r w:rsidRPr="001D7F9C">
        <w:rPr>
          <w:rFonts w:asciiTheme="majorHAnsi" w:hAnsiTheme="majorHAnsi"/>
          <w:sz w:val="24"/>
          <w:szCs w:val="24"/>
        </w:rPr>
        <w:t>differents</w:t>
      </w:r>
      <w:proofErr w:type="spellEnd"/>
      <w:r w:rsidRPr="001D7F9C">
        <w:rPr>
          <w:rFonts w:asciiTheme="majorHAnsi" w:hAnsiTheme="majorHAnsi"/>
          <w:sz w:val="24"/>
          <w:szCs w:val="24"/>
        </w:rPr>
        <w:t xml:space="preserve"> acteurs sur le Cadre Environnemental et social de la Banque Mondial ;</w:t>
      </w:r>
    </w:p>
    <w:p w:rsidRPr="001D7F9C" w:rsidR="001D7F9C" w:rsidP="00C300F1" w:rsidRDefault="001D7F9C" w14:paraId="28357194" w14:textId="77777777">
      <w:pPr>
        <w:pStyle w:val="ListParagraph"/>
        <w:numPr>
          <w:ilvl w:val="0"/>
          <w:numId w:val="59"/>
        </w:numPr>
        <w:spacing w:after="120" w:line="288" w:lineRule="auto"/>
        <w:ind w:right="616"/>
        <w:jc w:val="both"/>
        <w:rPr>
          <w:rFonts w:asciiTheme="majorHAnsi" w:hAnsiTheme="majorHAnsi"/>
          <w:sz w:val="24"/>
          <w:szCs w:val="24"/>
        </w:rPr>
      </w:pPr>
      <w:r w:rsidRPr="001D7F9C">
        <w:rPr>
          <w:rFonts w:asciiTheme="majorHAnsi" w:hAnsiTheme="majorHAnsi"/>
          <w:sz w:val="24"/>
          <w:szCs w:val="24"/>
        </w:rPr>
        <w:t>Supporter les frais de déplacement et transfert d’activités (à la charge du promoteur du projet) ;</w:t>
      </w:r>
    </w:p>
    <w:p w:rsidRPr="001D7F9C" w:rsidR="001D7F9C" w:rsidP="00C300F1" w:rsidRDefault="001D7F9C" w14:paraId="2552F091" w14:textId="77777777">
      <w:pPr>
        <w:pStyle w:val="ListParagraph"/>
        <w:numPr>
          <w:ilvl w:val="0"/>
          <w:numId w:val="59"/>
        </w:numPr>
        <w:spacing w:after="120" w:line="288" w:lineRule="auto"/>
        <w:ind w:right="616"/>
        <w:jc w:val="both"/>
        <w:rPr>
          <w:rFonts w:asciiTheme="majorHAnsi" w:hAnsiTheme="majorHAnsi"/>
          <w:sz w:val="24"/>
          <w:szCs w:val="24"/>
        </w:rPr>
      </w:pPr>
      <w:r w:rsidRPr="001D7F9C">
        <w:rPr>
          <w:rFonts w:asciiTheme="majorHAnsi" w:hAnsiTheme="majorHAnsi"/>
          <w:sz w:val="24"/>
          <w:szCs w:val="24"/>
        </w:rPr>
        <w:t>Assumer les coûts inhérents à l'interruption de ses activités ;</w:t>
      </w:r>
    </w:p>
    <w:p w:rsidRPr="001D7F9C" w:rsidR="001D7F9C" w:rsidP="00C300F1" w:rsidRDefault="001D7F9C" w14:paraId="79E3AE2F" w14:textId="77777777">
      <w:pPr>
        <w:pStyle w:val="ListParagraph"/>
        <w:numPr>
          <w:ilvl w:val="0"/>
          <w:numId w:val="59"/>
        </w:numPr>
        <w:spacing w:after="120" w:line="288" w:lineRule="auto"/>
        <w:ind w:right="616"/>
        <w:jc w:val="both"/>
        <w:rPr>
          <w:rFonts w:asciiTheme="majorHAnsi" w:hAnsiTheme="majorHAnsi"/>
          <w:sz w:val="24"/>
          <w:szCs w:val="24"/>
        </w:rPr>
      </w:pPr>
      <w:r w:rsidRPr="001D7F9C">
        <w:rPr>
          <w:rFonts w:asciiTheme="majorHAnsi" w:hAnsiTheme="majorHAnsi"/>
          <w:sz w:val="24"/>
          <w:szCs w:val="24"/>
        </w:rPr>
        <w:t>Renforcer les capacités dans le domaine de la législation national environnementale ;</w:t>
      </w:r>
    </w:p>
    <w:p w:rsidRPr="001D7F9C" w:rsidR="001D7F9C" w:rsidP="00C300F1" w:rsidRDefault="001D7F9C" w14:paraId="2E9E342A" w14:textId="77777777">
      <w:pPr>
        <w:pStyle w:val="ListParagraph"/>
        <w:numPr>
          <w:ilvl w:val="0"/>
          <w:numId w:val="59"/>
        </w:numPr>
        <w:spacing w:after="120" w:line="288" w:lineRule="auto"/>
        <w:ind w:right="616"/>
        <w:jc w:val="both"/>
        <w:rPr>
          <w:rFonts w:asciiTheme="majorHAnsi" w:hAnsiTheme="majorHAnsi"/>
          <w:sz w:val="24"/>
          <w:szCs w:val="24"/>
        </w:rPr>
      </w:pPr>
      <w:r w:rsidRPr="001D7F9C">
        <w:rPr>
          <w:rFonts w:asciiTheme="majorHAnsi" w:hAnsiTheme="majorHAnsi"/>
          <w:sz w:val="24"/>
          <w:szCs w:val="24"/>
        </w:rPr>
        <w:t>Éviter ou minimiser autant que possible la réinstallation involontaire au moment de la conception du sous projet ;</w:t>
      </w:r>
    </w:p>
    <w:p w:rsidRPr="001D7F9C" w:rsidR="001D7F9C" w:rsidP="00C300F1" w:rsidRDefault="001D7F9C" w14:paraId="0644091A" w14:textId="77777777">
      <w:pPr>
        <w:pStyle w:val="ListParagraph"/>
        <w:numPr>
          <w:ilvl w:val="0"/>
          <w:numId w:val="59"/>
        </w:numPr>
        <w:jc w:val="both"/>
        <w:rPr>
          <w:rFonts w:asciiTheme="majorHAnsi" w:hAnsiTheme="majorHAnsi"/>
          <w:sz w:val="24"/>
          <w:szCs w:val="24"/>
        </w:rPr>
      </w:pPr>
      <w:r w:rsidRPr="001D7F9C">
        <w:rPr>
          <w:rFonts w:asciiTheme="majorHAnsi" w:hAnsiTheme="majorHAnsi"/>
          <w:sz w:val="24"/>
          <w:szCs w:val="24"/>
        </w:rPr>
        <w:t xml:space="preserve">Concevoir et mettre en œuvre des programmes de réhabilitation de l'environnement. </w:t>
      </w:r>
    </w:p>
    <w:p w:rsidRPr="001D7F9C" w:rsidR="001D7F9C" w:rsidP="00C300F1" w:rsidRDefault="001D7F9C" w14:paraId="7B1DD5C0" w14:textId="77777777">
      <w:pPr>
        <w:pStyle w:val="ListParagraph"/>
        <w:numPr>
          <w:ilvl w:val="0"/>
          <w:numId w:val="59"/>
        </w:numPr>
        <w:spacing w:after="120" w:line="288" w:lineRule="auto"/>
        <w:ind w:right="616"/>
        <w:jc w:val="both"/>
        <w:rPr>
          <w:rFonts w:asciiTheme="majorHAnsi" w:hAnsiTheme="majorHAnsi"/>
          <w:sz w:val="24"/>
          <w:szCs w:val="24"/>
        </w:rPr>
      </w:pPr>
      <w:r w:rsidRPr="001D7F9C">
        <w:rPr>
          <w:rFonts w:asciiTheme="majorHAnsi" w:hAnsiTheme="majorHAnsi"/>
          <w:sz w:val="24"/>
          <w:szCs w:val="24"/>
        </w:rPr>
        <w:t>Lorsque que la réinstallation est inévitable, elle doit être conçue et mise en œuvre en tant que programme de développement durable. Car les projets à développer n’ont pas l’objectif d’appauvrir les personnes affectées, mais améliorer leur cadre de vie ;</w:t>
      </w:r>
    </w:p>
    <w:p w:rsidRPr="001D7F9C" w:rsidR="001D7F9C" w:rsidP="00C300F1" w:rsidRDefault="001D7F9C" w14:paraId="429E2681" w14:textId="77777777">
      <w:pPr>
        <w:pStyle w:val="ListParagraph"/>
        <w:numPr>
          <w:ilvl w:val="0"/>
          <w:numId w:val="59"/>
        </w:numPr>
        <w:spacing w:after="120" w:line="288" w:lineRule="auto"/>
        <w:ind w:right="616"/>
        <w:jc w:val="both"/>
        <w:rPr>
          <w:rFonts w:asciiTheme="majorHAnsi" w:hAnsiTheme="majorHAnsi"/>
          <w:sz w:val="24"/>
          <w:szCs w:val="24"/>
        </w:rPr>
      </w:pPr>
      <w:r w:rsidRPr="001D7F9C">
        <w:rPr>
          <w:rFonts w:asciiTheme="majorHAnsi" w:hAnsiTheme="majorHAnsi"/>
          <w:sz w:val="24"/>
          <w:szCs w:val="24"/>
        </w:rPr>
        <w:t>Les personnes affectées doivent être consultées et participer à la planification et à la mise en œuvre du programme de réinstallation ;</w:t>
      </w:r>
    </w:p>
    <w:p w:rsidRPr="001D7F9C" w:rsidR="001D7F9C" w:rsidP="00C300F1" w:rsidRDefault="001D7F9C" w14:paraId="4837F12A" w14:textId="77777777">
      <w:pPr>
        <w:pStyle w:val="ListParagraph"/>
        <w:numPr>
          <w:ilvl w:val="0"/>
          <w:numId w:val="59"/>
        </w:numPr>
        <w:spacing w:after="120" w:line="288" w:lineRule="auto"/>
        <w:ind w:right="616"/>
        <w:jc w:val="both"/>
        <w:rPr>
          <w:rFonts w:asciiTheme="majorHAnsi" w:hAnsiTheme="majorHAnsi"/>
          <w:sz w:val="24"/>
          <w:szCs w:val="24"/>
        </w:rPr>
      </w:pPr>
      <w:r w:rsidRPr="001D7F9C">
        <w:rPr>
          <w:rFonts w:asciiTheme="majorHAnsi" w:hAnsiTheme="majorHAnsi"/>
          <w:sz w:val="24"/>
          <w:szCs w:val="24"/>
        </w:rPr>
        <w:t>La pérennité des ouvrages physiques.</w:t>
      </w:r>
    </w:p>
    <w:p w:rsidRPr="006B43B6" w:rsidR="006B43B6" w:rsidP="006B43B6" w:rsidRDefault="006B43B6" w14:paraId="3D3863AE" w14:textId="77777777">
      <w:pPr>
        <w:tabs>
          <w:tab w:val="left" w:pos="5387"/>
        </w:tabs>
        <w:spacing w:after="120" w:line="288" w:lineRule="auto"/>
        <w:ind w:right="474"/>
        <w:jc w:val="both"/>
        <w:rPr>
          <w:rFonts w:cs="Times New Roman" w:asciiTheme="majorHAnsi" w:hAnsiTheme="majorHAnsi"/>
          <w:sz w:val="24"/>
          <w:szCs w:val="24"/>
        </w:rPr>
      </w:pPr>
      <w:r w:rsidRPr="006B43B6">
        <w:rPr>
          <w:rFonts w:cs="Times New Roman" w:asciiTheme="majorHAnsi" w:hAnsiTheme="majorHAnsi"/>
          <w:sz w:val="24"/>
          <w:szCs w:val="24"/>
        </w:rPr>
        <w:lastRenderedPageBreak/>
        <w:t xml:space="preserve">Les différentes réunions, rencontre de travail et visites individuelles ont permis de : (i) apporter aux différents acteurs des éclaircissements sur le projet, (ii) connaitre leurs avis sur le CPR et (iii) recueillir leurs préoccupations liées au projet. </w:t>
      </w:r>
    </w:p>
    <w:p w:rsidRPr="006B43B6" w:rsidR="006B43B6" w:rsidP="006B43B6" w:rsidRDefault="006B43B6" w14:paraId="3754E0C1" w14:textId="7A191899">
      <w:pPr>
        <w:tabs>
          <w:tab w:val="left" w:pos="5387"/>
        </w:tabs>
        <w:spacing w:after="120" w:line="288" w:lineRule="auto"/>
        <w:ind w:right="474"/>
        <w:jc w:val="both"/>
        <w:rPr>
          <w:rFonts w:cs="Times New Roman" w:asciiTheme="majorHAnsi" w:hAnsiTheme="majorHAnsi"/>
          <w:sz w:val="24"/>
          <w:szCs w:val="24"/>
        </w:rPr>
      </w:pPr>
      <w:r w:rsidRPr="006B43B6">
        <w:rPr>
          <w:rFonts w:cs="Times New Roman" w:asciiTheme="majorHAnsi" w:hAnsiTheme="majorHAnsi"/>
          <w:sz w:val="24"/>
          <w:szCs w:val="24"/>
        </w:rPr>
        <w:t xml:space="preserve">La consultation publique et la participation des acteurs ont été des occasions de promouvoir et assurer l’efficience et l’efficacité des investissements futurs possible. Grâce à cette approche il a été possible d’informer et de discuter sur la sauvegarde des droits et devoirs des communautés de </w:t>
      </w:r>
      <w:proofErr w:type="spellStart"/>
      <w:r w:rsidR="00EF0D32">
        <w:rPr>
          <w:rFonts w:cs="Times New Roman" w:asciiTheme="majorHAnsi" w:hAnsiTheme="majorHAnsi"/>
          <w:sz w:val="24"/>
          <w:szCs w:val="24"/>
        </w:rPr>
        <w:t>élè</w:t>
      </w:r>
      <w:r w:rsidRPr="006B43B6" w:rsidR="00EF0D32">
        <w:rPr>
          <w:rFonts w:cs="Times New Roman" w:asciiTheme="majorHAnsi" w:hAnsiTheme="majorHAnsi"/>
          <w:sz w:val="24"/>
          <w:szCs w:val="24"/>
        </w:rPr>
        <w:t>veurs</w:t>
      </w:r>
      <w:proofErr w:type="spellEnd"/>
      <w:r w:rsidRPr="006B43B6">
        <w:rPr>
          <w:rFonts w:cs="Times New Roman" w:asciiTheme="majorHAnsi" w:hAnsiTheme="majorHAnsi"/>
          <w:sz w:val="24"/>
          <w:szCs w:val="24"/>
        </w:rPr>
        <w:t xml:space="preserve">, </w:t>
      </w:r>
      <w:r w:rsidRPr="006B43B6" w:rsidR="00EF0D32">
        <w:rPr>
          <w:rFonts w:cs="Times New Roman" w:asciiTheme="majorHAnsi" w:hAnsiTheme="majorHAnsi"/>
          <w:sz w:val="24"/>
          <w:szCs w:val="24"/>
        </w:rPr>
        <w:t>agr</w:t>
      </w:r>
      <w:r w:rsidR="00EF0D32">
        <w:rPr>
          <w:rFonts w:cs="Times New Roman" w:asciiTheme="majorHAnsi" w:hAnsiTheme="majorHAnsi"/>
          <w:sz w:val="24"/>
          <w:szCs w:val="24"/>
        </w:rPr>
        <w:t>i</w:t>
      </w:r>
      <w:r w:rsidRPr="006B43B6" w:rsidR="00EF0D32">
        <w:rPr>
          <w:rFonts w:cs="Times New Roman" w:asciiTheme="majorHAnsi" w:hAnsiTheme="majorHAnsi"/>
          <w:sz w:val="24"/>
          <w:szCs w:val="24"/>
        </w:rPr>
        <w:t>culteurs</w:t>
      </w:r>
      <w:r w:rsidRPr="006B43B6">
        <w:rPr>
          <w:rFonts w:cs="Times New Roman" w:asciiTheme="majorHAnsi" w:hAnsiTheme="majorHAnsi"/>
          <w:sz w:val="24"/>
          <w:szCs w:val="24"/>
        </w:rPr>
        <w:t xml:space="preserve">, </w:t>
      </w:r>
      <w:r w:rsidRPr="006B43B6" w:rsidR="00EF0D32">
        <w:rPr>
          <w:rFonts w:cs="Times New Roman" w:asciiTheme="majorHAnsi" w:hAnsiTheme="majorHAnsi"/>
          <w:sz w:val="24"/>
          <w:szCs w:val="24"/>
        </w:rPr>
        <w:t>com</w:t>
      </w:r>
      <w:r w:rsidR="005103E4">
        <w:rPr>
          <w:rFonts w:cs="Times New Roman" w:asciiTheme="majorHAnsi" w:hAnsiTheme="majorHAnsi"/>
          <w:sz w:val="24"/>
          <w:szCs w:val="24"/>
        </w:rPr>
        <w:t>m</w:t>
      </w:r>
      <w:r w:rsidRPr="006B43B6" w:rsidR="00EF0D32">
        <w:rPr>
          <w:rFonts w:cs="Times New Roman" w:asciiTheme="majorHAnsi" w:hAnsiTheme="majorHAnsi"/>
          <w:sz w:val="24"/>
          <w:szCs w:val="24"/>
        </w:rPr>
        <w:t>er</w:t>
      </w:r>
      <w:r w:rsidR="00EF0D32">
        <w:rPr>
          <w:rFonts w:cs="Times New Roman" w:asciiTheme="majorHAnsi" w:hAnsiTheme="majorHAnsi"/>
          <w:sz w:val="24"/>
          <w:szCs w:val="24"/>
        </w:rPr>
        <w:t>ç</w:t>
      </w:r>
      <w:r w:rsidRPr="006B43B6" w:rsidR="00EF0D32">
        <w:rPr>
          <w:rFonts w:cs="Times New Roman" w:asciiTheme="majorHAnsi" w:hAnsiTheme="majorHAnsi"/>
          <w:sz w:val="24"/>
          <w:szCs w:val="24"/>
        </w:rPr>
        <w:t xml:space="preserve">ants </w:t>
      </w:r>
      <w:r w:rsidRPr="006B43B6">
        <w:rPr>
          <w:rFonts w:cs="Times New Roman" w:asciiTheme="majorHAnsi" w:hAnsiTheme="majorHAnsi"/>
          <w:sz w:val="24"/>
          <w:szCs w:val="24"/>
        </w:rPr>
        <w:t>et citoyens en générale.</w:t>
      </w:r>
    </w:p>
    <w:p w:rsidR="006B43B6" w:rsidP="006B43B6" w:rsidRDefault="006B43B6" w14:paraId="4E3F1E16" w14:textId="16D13CC0">
      <w:pPr>
        <w:tabs>
          <w:tab w:val="left" w:pos="5387"/>
        </w:tabs>
        <w:spacing w:after="120" w:line="288" w:lineRule="auto"/>
        <w:ind w:right="474"/>
        <w:jc w:val="both"/>
        <w:rPr>
          <w:rFonts w:cs="Times New Roman" w:asciiTheme="majorHAnsi" w:hAnsiTheme="majorHAnsi"/>
          <w:sz w:val="24"/>
          <w:szCs w:val="24"/>
        </w:rPr>
      </w:pPr>
      <w:r w:rsidRPr="006B43B6">
        <w:rPr>
          <w:rFonts w:cs="Times New Roman" w:asciiTheme="majorHAnsi" w:hAnsiTheme="majorHAnsi"/>
          <w:sz w:val="24"/>
          <w:szCs w:val="24"/>
        </w:rPr>
        <w:t>Les Communautés ont unanimement accepté et participé à la définition des interventions prévues pour le projet et aspirent à la mise en œuvre d</w:t>
      </w:r>
      <w:r w:rsidR="00084C9B">
        <w:rPr>
          <w:rFonts w:cs="Times New Roman" w:asciiTheme="majorHAnsi" w:hAnsiTheme="majorHAnsi"/>
          <w:sz w:val="24"/>
          <w:szCs w:val="24"/>
        </w:rPr>
        <w:t>u</w:t>
      </w:r>
      <w:r w:rsidRPr="006B43B6">
        <w:rPr>
          <w:rFonts w:cs="Times New Roman" w:asciiTheme="majorHAnsi" w:hAnsiTheme="majorHAnsi"/>
          <w:sz w:val="24"/>
          <w:szCs w:val="24"/>
        </w:rPr>
        <w:t xml:space="preserve"> sous-projet. </w:t>
      </w:r>
    </w:p>
    <w:p w:rsidRPr="006B43B6" w:rsidR="00C03D54" w:rsidP="006B43B6" w:rsidRDefault="00C03D54" w14:paraId="578E995E" w14:textId="77777777">
      <w:pPr>
        <w:tabs>
          <w:tab w:val="left" w:pos="5387"/>
        </w:tabs>
        <w:spacing w:after="120" w:line="288" w:lineRule="auto"/>
        <w:ind w:right="474"/>
        <w:jc w:val="both"/>
        <w:rPr>
          <w:rFonts w:cs="Times New Roman" w:asciiTheme="majorHAnsi" w:hAnsiTheme="majorHAnsi"/>
          <w:sz w:val="24"/>
          <w:szCs w:val="24"/>
        </w:rPr>
      </w:pPr>
    </w:p>
    <w:p w:rsidRPr="00DF69F5" w:rsidR="00FB515C" w:rsidP="00950630" w:rsidRDefault="00916317" w14:paraId="16C1D44A" w14:textId="1612EEA6">
      <w:pPr>
        <w:pStyle w:val="Title"/>
        <w:spacing w:after="120" w:line="288" w:lineRule="auto"/>
        <w:contextualSpacing w:val="0"/>
        <w:outlineLvl w:val="0"/>
        <w:rPr>
          <w:rFonts w:cs="Times New Roman"/>
          <w:b/>
          <w:color w:val="2F5496" w:themeColor="accent5" w:themeShade="BF"/>
          <w:sz w:val="24"/>
          <w:szCs w:val="24"/>
        </w:rPr>
      </w:pPr>
      <w:bookmarkStart w:name="_Toc63957431" w:id="12"/>
      <w:r>
        <w:rPr>
          <w:rFonts w:cs="Times New Roman"/>
          <w:b/>
          <w:color w:val="2F5496" w:themeColor="accent5" w:themeShade="BF"/>
          <w:sz w:val="24"/>
          <w:szCs w:val="24"/>
        </w:rPr>
        <w:t xml:space="preserve">1. </w:t>
      </w:r>
      <w:r w:rsidRPr="00DF69F5" w:rsidR="00FB515C">
        <w:rPr>
          <w:rFonts w:cs="Times New Roman"/>
          <w:b/>
          <w:color w:val="2F5496" w:themeColor="accent5" w:themeShade="BF"/>
          <w:sz w:val="24"/>
          <w:szCs w:val="24"/>
        </w:rPr>
        <w:t>INTRODU</w:t>
      </w:r>
      <w:r w:rsidRPr="00DF69F5" w:rsidR="00D5729A">
        <w:rPr>
          <w:rFonts w:cs="Times New Roman"/>
          <w:b/>
          <w:color w:val="2F5496" w:themeColor="accent5" w:themeShade="BF"/>
          <w:sz w:val="24"/>
          <w:szCs w:val="24"/>
        </w:rPr>
        <w:t>CTION</w:t>
      </w:r>
      <w:bookmarkEnd w:id="8"/>
      <w:bookmarkEnd w:id="10"/>
      <w:bookmarkEnd w:id="12"/>
    </w:p>
    <w:p w:rsidRPr="00DF69F5" w:rsidR="00FB515C" w:rsidP="006323C2" w:rsidRDefault="00FB515C" w14:paraId="24F9D089" w14:textId="77777777">
      <w:pPr>
        <w:pStyle w:val="Subtitle"/>
        <w:spacing w:after="120" w:line="288" w:lineRule="auto"/>
        <w:outlineLvl w:val="1"/>
        <w:rPr>
          <w:rFonts w:cs="Times New Roman" w:asciiTheme="majorHAnsi" w:hAnsiTheme="majorHAnsi"/>
          <w:b/>
          <w:color w:val="2F5496" w:themeColor="accent5" w:themeShade="BF"/>
          <w:sz w:val="24"/>
          <w:szCs w:val="24"/>
        </w:rPr>
      </w:pPr>
      <w:bookmarkStart w:name="_Toc505004653" w:id="13"/>
      <w:bookmarkStart w:name="_Toc509249389" w:id="14"/>
      <w:bookmarkStart w:name="_Toc63957432" w:id="15"/>
      <w:r w:rsidRPr="00DF69F5">
        <w:rPr>
          <w:rFonts w:cs="Times New Roman" w:asciiTheme="majorHAnsi" w:hAnsiTheme="majorHAnsi"/>
          <w:b/>
          <w:color w:val="2F5496" w:themeColor="accent5" w:themeShade="BF"/>
          <w:sz w:val="24"/>
          <w:szCs w:val="24"/>
        </w:rPr>
        <w:t xml:space="preserve">1.1. </w:t>
      </w:r>
      <w:r w:rsidRPr="00DF69F5" w:rsidR="00D5729A">
        <w:rPr>
          <w:rFonts w:cs="Times New Roman" w:asciiTheme="majorHAnsi" w:hAnsiTheme="majorHAnsi"/>
          <w:b/>
          <w:color w:val="2F5496" w:themeColor="accent5" w:themeShade="BF"/>
          <w:sz w:val="24"/>
          <w:szCs w:val="24"/>
        </w:rPr>
        <w:t>Contexte</w:t>
      </w:r>
      <w:bookmarkEnd w:id="13"/>
      <w:bookmarkEnd w:id="14"/>
      <w:bookmarkEnd w:id="15"/>
    </w:p>
    <w:p w:rsidRPr="0066140A" w:rsidR="008C209E" w:rsidP="008C209E" w:rsidRDefault="00203333" w14:paraId="05C4FAFB" w14:textId="357A2F41">
      <w:pPr>
        <w:tabs>
          <w:tab w:val="left" w:pos="5387"/>
        </w:tabs>
        <w:spacing w:after="120" w:line="288" w:lineRule="auto"/>
        <w:ind w:right="474"/>
        <w:jc w:val="both"/>
        <w:rPr>
          <w:rFonts w:cs="Times New Roman" w:asciiTheme="majorHAnsi" w:hAnsiTheme="majorHAnsi"/>
          <w:sz w:val="24"/>
          <w:szCs w:val="24"/>
        </w:rPr>
      </w:pPr>
      <w:r w:rsidRPr="00203333">
        <w:rPr>
          <w:rFonts w:cs="Times New Roman" w:asciiTheme="majorHAnsi" w:hAnsiTheme="majorHAnsi"/>
          <w:sz w:val="24"/>
          <w:szCs w:val="24"/>
        </w:rPr>
        <w:t>Le G</w:t>
      </w:r>
      <w:r w:rsidRPr="0066140A" w:rsidR="008C209E">
        <w:rPr>
          <w:rFonts w:cs="Times New Roman" w:asciiTheme="majorHAnsi" w:hAnsiTheme="majorHAnsi"/>
          <w:sz w:val="24"/>
          <w:szCs w:val="24"/>
        </w:rPr>
        <w:t xml:space="preserve">ouvernement de </w:t>
      </w:r>
      <w:r w:rsidRPr="00660FDD" w:rsidR="00660FDD">
        <w:rPr>
          <w:rFonts w:cs="Times New Roman" w:asciiTheme="majorHAnsi" w:hAnsiTheme="majorHAnsi"/>
          <w:sz w:val="24"/>
          <w:szCs w:val="24"/>
        </w:rPr>
        <w:t>Cap-Vert</w:t>
      </w:r>
      <w:r w:rsidRPr="0066140A" w:rsidR="008C209E">
        <w:rPr>
          <w:rFonts w:cs="Times New Roman" w:asciiTheme="majorHAnsi" w:hAnsiTheme="majorHAnsi"/>
          <w:sz w:val="24"/>
          <w:szCs w:val="24"/>
        </w:rPr>
        <w:t xml:space="preserve">, par le biais de son Programme national </w:t>
      </w:r>
      <w:r w:rsidRPr="00545DFB" w:rsidR="00545DFB">
        <w:rPr>
          <w:rFonts w:cs="Times New Roman" w:asciiTheme="majorHAnsi" w:hAnsiTheme="majorHAnsi"/>
          <w:sz w:val="24"/>
          <w:szCs w:val="24"/>
        </w:rPr>
        <w:t>pour la durabilité énergétique</w:t>
      </w:r>
      <w:r w:rsidR="00B246E7">
        <w:rPr>
          <w:rFonts w:cs="Times New Roman" w:asciiTheme="majorHAnsi" w:hAnsiTheme="majorHAnsi"/>
          <w:sz w:val="24"/>
          <w:szCs w:val="24"/>
        </w:rPr>
        <w:t xml:space="preserve"> (PNDE)</w:t>
      </w:r>
      <w:r w:rsidRPr="0066140A" w:rsidR="008C209E">
        <w:rPr>
          <w:rFonts w:cs="Times New Roman" w:asciiTheme="majorHAnsi" w:hAnsiTheme="majorHAnsi"/>
          <w:sz w:val="24"/>
          <w:szCs w:val="24"/>
        </w:rPr>
        <w:t>, s'est engagé à la transition vers un secteur énergétique sûr, efficace et durable, en réduisant la dépendance aux combustibles fossiles et en fournissant un accès universel et une sécurité énergétique. Cinq</w:t>
      </w:r>
      <w:r w:rsidR="00B246E7">
        <w:rPr>
          <w:rFonts w:cs="Times New Roman" w:asciiTheme="majorHAnsi" w:hAnsiTheme="majorHAnsi"/>
          <w:sz w:val="24"/>
          <w:szCs w:val="24"/>
        </w:rPr>
        <w:t xml:space="preserve"> piliers</w:t>
      </w:r>
      <w:r w:rsidRPr="0066140A" w:rsidR="008C209E">
        <w:rPr>
          <w:rFonts w:cs="Times New Roman" w:asciiTheme="majorHAnsi" w:hAnsiTheme="majorHAnsi"/>
          <w:sz w:val="24"/>
          <w:szCs w:val="24"/>
        </w:rPr>
        <w:t xml:space="preserve"> ont ét</w:t>
      </w:r>
      <w:r w:rsidR="00B246E7">
        <w:rPr>
          <w:rFonts w:cs="Times New Roman" w:asciiTheme="majorHAnsi" w:hAnsiTheme="majorHAnsi"/>
          <w:sz w:val="24"/>
          <w:szCs w:val="24"/>
        </w:rPr>
        <w:t xml:space="preserve">é définis pour atteindre les </w:t>
      </w:r>
      <w:r w:rsidRPr="004F246F" w:rsidR="00B246E7">
        <w:rPr>
          <w:rFonts w:cs="Times New Roman" w:asciiTheme="majorHAnsi" w:hAnsiTheme="majorHAnsi"/>
          <w:sz w:val="24"/>
          <w:szCs w:val="24"/>
        </w:rPr>
        <w:t>objectifs</w:t>
      </w:r>
      <w:r w:rsidRPr="00545DFB" w:rsidR="00B246E7">
        <w:rPr>
          <w:rFonts w:cs="Times New Roman" w:asciiTheme="majorHAnsi" w:hAnsiTheme="majorHAnsi"/>
          <w:sz w:val="24"/>
          <w:szCs w:val="24"/>
        </w:rPr>
        <w:t xml:space="preserve"> </w:t>
      </w:r>
      <w:r w:rsidR="00B246E7">
        <w:rPr>
          <w:rFonts w:cs="Times New Roman" w:asciiTheme="majorHAnsi" w:hAnsiTheme="majorHAnsi"/>
          <w:sz w:val="24"/>
          <w:szCs w:val="24"/>
        </w:rPr>
        <w:t>du PND</w:t>
      </w:r>
      <w:r w:rsidRPr="00545DFB" w:rsidR="00545DFB">
        <w:rPr>
          <w:rFonts w:cs="Times New Roman" w:asciiTheme="majorHAnsi" w:hAnsiTheme="majorHAnsi"/>
          <w:sz w:val="24"/>
          <w:szCs w:val="24"/>
        </w:rPr>
        <w:t>E</w:t>
      </w:r>
      <w:r w:rsidRPr="0066140A" w:rsidR="008C209E">
        <w:rPr>
          <w:rFonts w:cs="Times New Roman" w:asciiTheme="majorHAnsi" w:hAnsiTheme="majorHAnsi"/>
          <w:sz w:val="24"/>
          <w:szCs w:val="24"/>
        </w:rPr>
        <w:t xml:space="preserve">: (i) renforcer le cadre institutionnel et améliorer l'environnement des affaires et des investissements ; (ii) réformer la structure organisationnelle des marchés de l'énergie ; (iii) investir dans les infrastructures stratégiques ; (iv) développer les énergies renouvelables et (v) promouvoir l'efficacité énergétique. Pour atteindre les objectifs du PNSE, un plan directeur comprenant un atlas des énergies renouvelables qui a identifié et désigné des zones de développement des énergies renouvelables a été élaboré. </w:t>
      </w:r>
    </w:p>
    <w:p w:rsidRPr="0066140A" w:rsidR="008C209E" w:rsidP="008C209E" w:rsidRDefault="00203333" w14:paraId="6C541869" w14:textId="55FF676D">
      <w:pPr>
        <w:tabs>
          <w:tab w:val="left" w:pos="5387"/>
        </w:tabs>
        <w:spacing w:after="120" w:line="288" w:lineRule="auto"/>
        <w:ind w:right="474"/>
        <w:jc w:val="both"/>
        <w:rPr>
          <w:rFonts w:cs="Times New Roman" w:asciiTheme="majorHAnsi" w:hAnsiTheme="majorHAnsi"/>
          <w:sz w:val="24"/>
          <w:szCs w:val="24"/>
        </w:rPr>
      </w:pPr>
      <w:r w:rsidRPr="00203333">
        <w:rPr>
          <w:rFonts w:cs="Times New Roman" w:asciiTheme="majorHAnsi" w:hAnsiTheme="majorHAnsi"/>
          <w:sz w:val="24"/>
          <w:szCs w:val="24"/>
        </w:rPr>
        <w:t>En outre, le G</w:t>
      </w:r>
      <w:r w:rsidRPr="0066140A" w:rsidR="008C209E">
        <w:rPr>
          <w:rFonts w:cs="Times New Roman" w:asciiTheme="majorHAnsi" w:hAnsiTheme="majorHAnsi"/>
          <w:sz w:val="24"/>
          <w:szCs w:val="24"/>
        </w:rPr>
        <w:t>ouvernement a également établi des objectifs en matière d'énergie renouvelable dans le cadre de ses Contributions nationales déterminées (</w:t>
      </w:r>
      <w:r w:rsidR="009474CB">
        <w:rPr>
          <w:rFonts w:cs="Times New Roman" w:asciiTheme="majorHAnsi" w:hAnsiTheme="majorHAnsi"/>
          <w:sz w:val="24"/>
          <w:szCs w:val="24"/>
        </w:rPr>
        <w:t>CND</w:t>
      </w:r>
      <w:r w:rsidRPr="0066140A" w:rsidR="008C209E">
        <w:rPr>
          <w:rFonts w:cs="Times New Roman" w:asciiTheme="majorHAnsi" w:hAnsiTheme="majorHAnsi"/>
          <w:sz w:val="24"/>
          <w:szCs w:val="24"/>
        </w:rPr>
        <w:t>) au titre du Cadre des Nations Unies sur le changement climatique (CCNUCC) ; en cherchant à atteindre 30 % de sa production d'électricité à partir de sources d'énergie renouvelables variables (ERV) d'ici 20</w:t>
      </w:r>
      <w:r w:rsidRPr="008C209E" w:rsidR="008C209E">
        <w:rPr>
          <w:rFonts w:cs="Times New Roman" w:asciiTheme="majorHAnsi" w:hAnsiTheme="majorHAnsi"/>
          <w:sz w:val="24"/>
          <w:szCs w:val="24"/>
        </w:rPr>
        <w:t>25 ; et 50 % d'ici 2030</w:t>
      </w:r>
      <w:r w:rsidR="00B246E7">
        <w:rPr>
          <w:rFonts w:cs="Times New Roman" w:asciiTheme="majorHAnsi" w:hAnsiTheme="majorHAnsi"/>
          <w:sz w:val="24"/>
          <w:szCs w:val="24"/>
        </w:rPr>
        <w:t>.</w:t>
      </w:r>
    </w:p>
    <w:p w:rsidR="002B2330" w:rsidP="00E02981" w:rsidRDefault="00CE77AE" w14:paraId="7AC44ADD" w14:textId="155B4A43">
      <w:pPr>
        <w:tabs>
          <w:tab w:val="left" w:pos="5387"/>
        </w:tabs>
        <w:spacing w:after="120" w:line="288" w:lineRule="auto"/>
        <w:ind w:right="474"/>
        <w:jc w:val="both"/>
        <w:rPr>
          <w:rFonts w:cs="Times New Roman" w:asciiTheme="majorHAnsi" w:hAnsiTheme="majorHAnsi"/>
          <w:sz w:val="24"/>
          <w:szCs w:val="24"/>
        </w:rPr>
      </w:pPr>
      <w:r w:rsidRPr="001F475E">
        <w:rPr>
          <w:rFonts w:cs="Times New Roman" w:asciiTheme="majorHAnsi" w:hAnsiTheme="majorHAnsi"/>
          <w:sz w:val="24"/>
          <w:szCs w:val="24"/>
        </w:rPr>
        <w:t>C‘est dans ce contexte que le</w:t>
      </w:r>
      <w:r w:rsidR="00CD1985">
        <w:rPr>
          <w:rFonts w:cs="Times New Roman" w:asciiTheme="majorHAnsi" w:hAnsiTheme="majorHAnsi"/>
          <w:sz w:val="24"/>
          <w:szCs w:val="24"/>
        </w:rPr>
        <w:t xml:space="preserve"> Gouvernem</w:t>
      </w:r>
      <w:r w:rsidR="00BC7136">
        <w:rPr>
          <w:rFonts w:cs="Times New Roman" w:asciiTheme="majorHAnsi" w:hAnsiTheme="majorHAnsi"/>
          <w:sz w:val="24"/>
          <w:szCs w:val="24"/>
        </w:rPr>
        <w:t xml:space="preserve">ent du Cap-Vert, </w:t>
      </w:r>
      <w:r w:rsidR="00CD1985">
        <w:rPr>
          <w:rFonts w:cs="Times New Roman" w:asciiTheme="majorHAnsi" w:hAnsiTheme="majorHAnsi"/>
          <w:sz w:val="24"/>
          <w:szCs w:val="24"/>
        </w:rPr>
        <w:t>à travers le</w:t>
      </w:r>
      <w:r w:rsidRPr="001F475E">
        <w:rPr>
          <w:rFonts w:cs="Times New Roman" w:asciiTheme="majorHAnsi" w:hAnsiTheme="majorHAnsi"/>
          <w:sz w:val="24"/>
          <w:szCs w:val="24"/>
        </w:rPr>
        <w:t xml:space="preserve"> Ministère des Finances (MF)</w:t>
      </w:r>
      <w:r w:rsidR="00BC7136">
        <w:rPr>
          <w:rFonts w:cs="Times New Roman" w:asciiTheme="majorHAnsi" w:hAnsiTheme="majorHAnsi"/>
          <w:sz w:val="24"/>
          <w:szCs w:val="24"/>
        </w:rPr>
        <w:t>,</w:t>
      </w:r>
      <w:r w:rsidR="00426373">
        <w:rPr>
          <w:rFonts w:cs="Times New Roman" w:asciiTheme="majorHAnsi" w:hAnsiTheme="majorHAnsi"/>
          <w:sz w:val="24"/>
          <w:szCs w:val="24"/>
        </w:rPr>
        <w:t xml:space="preserve"> </w:t>
      </w:r>
      <w:r w:rsidR="00CD1985">
        <w:rPr>
          <w:rFonts w:cs="Times New Roman" w:asciiTheme="majorHAnsi" w:hAnsiTheme="majorHAnsi"/>
          <w:sz w:val="24"/>
          <w:szCs w:val="24"/>
        </w:rPr>
        <w:t>a soumis à la Banque m</w:t>
      </w:r>
      <w:r w:rsidRPr="001F475E">
        <w:rPr>
          <w:rFonts w:cs="Times New Roman" w:asciiTheme="majorHAnsi" w:hAnsiTheme="majorHAnsi"/>
          <w:sz w:val="24"/>
          <w:szCs w:val="24"/>
        </w:rPr>
        <w:t xml:space="preserve">ondiale </w:t>
      </w:r>
      <w:r w:rsidR="00203333">
        <w:rPr>
          <w:rFonts w:cs="Times New Roman" w:asciiTheme="majorHAnsi" w:hAnsiTheme="majorHAnsi"/>
          <w:sz w:val="24"/>
          <w:szCs w:val="24"/>
        </w:rPr>
        <w:t xml:space="preserve"> une requête de financement du présent </w:t>
      </w:r>
      <w:r w:rsidRPr="00600BA7" w:rsidR="00600BA7">
        <w:rPr>
          <w:rFonts w:cs="Times New Roman" w:asciiTheme="majorHAnsi" w:hAnsiTheme="majorHAnsi"/>
          <w:sz w:val="24"/>
          <w:szCs w:val="24"/>
        </w:rPr>
        <w:t>Projet de servic</w:t>
      </w:r>
      <w:r w:rsidR="00600BA7">
        <w:rPr>
          <w:rFonts w:cs="Times New Roman" w:asciiTheme="majorHAnsi" w:hAnsiTheme="majorHAnsi"/>
          <w:sz w:val="24"/>
          <w:szCs w:val="24"/>
        </w:rPr>
        <w:t>e d'électricité durable au Cap-Vert</w:t>
      </w:r>
      <w:r>
        <w:rPr>
          <w:rFonts w:cs="Times New Roman" w:asciiTheme="majorHAnsi" w:hAnsiTheme="majorHAnsi"/>
          <w:sz w:val="24"/>
          <w:szCs w:val="24"/>
        </w:rPr>
        <w:t xml:space="preserve"> qui </w:t>
      </w:r>
      <w:r w:rsidRPr="00427E04" w:rsidR="002B2330">
        <w:rPr>
          <w:rFonts w:cs="Times New Roman" w:asciiTheme="majorHAnsi" w:hAnsiTheme="majorHAnsi"/>
          <w:sz w:val="24"/>
          <w:szCs w:val="24"/>
        </w:rPr>
        <w:t xml:space="preserve">vise à </w:t>
      </w:r>
      <w:r w:rsidRPr="00600BA7" w:rsidR="00600BA7">
        <w:rPr>
          <w:rFonts w:cs="Times New Roman" w:asciiTheme="majorHAnsi" w:hAnsiTheme="majorHAnsi"/>
          <w:sz w:val="24"/>
          <w:szCs w:val="24"/>
        </w:rPr>
        <w:t>augmenter la production d'énergie renouvelable et améliorer les performances de la société d'électricité afin de fournir des services d'électricité durables à la population du Cap-Vert.</w:t>
      </w:r>
    </w:p>
    <w:p w:rsidR="002C6442" w:rsidP="00611B4F" w:rsidRDefault="002C6442" w14:paraId="27A8D9B4" w14:textId="4178ADE5">
      <w:pPr>
        <w:tabs>
          <w:tab w:val="left" w:pos="5387"/>
        </w:tabs>
        <w:spacing w:after="120" w:line="288" w:lineRule="auto"/>
        <w:ind w:right="474"/>
        <w:jc w:val="both"/>
        <w:rPr>
          <w:rFonts w:cs="Times New Roman" w:asciiTheme="majorHAnsi" w:hAnsiTheme="majorHAnsi"/>
          <w:sz w:val="24"/>
          <w:szCs w:val="24"/>
        </w:rPr>
      </w:pPr>
      <w:r w:rsidRPr="002C6442">
        <w:rPr>
          <w:rFonts w:cs="Times New Roman" w:asciiTheme="majorHAnsi" w:hAnsiTheme="majorHAnsi"/>
          <w:sz w:val="24"/>
          <w:szCs w:val="24"/>
        </w:rPr>
        <w:t xml:space="preserve">L'évaluation environnementale et sociale réalisée </w:t>
      </w:r>
      <w:r>
        <w:rPr>
          <w:rFonts w:cs="Times New Roman" w:asciiTheme="majorHAnsi" w:hAnsiTheme="majorHAnsi"/>
          <w:sz w:val="24"/>
          <w:szCs w:val="24"/>
        </w:rPr>
        <w:t xml:space="preserve">par la Banque mondiale </w:t>
      </w:r>
      <w:r w:rsidRPr="002C6442">
        <w:rPr>
          <w:rFonts w:cs="Times New Roman" w:asciiTheme="majorHAnsi" w:hAnsiTheme="majorHAnsi"/>
          <w:sz w:val="24"/>
          <w:szCs w:val="24"/>
        </w:rPr>
        <w:t>lors de la préparati</w:t>
      </w:r>
      <w:r>
        <w:rPr>
          <w:rFonts w:cs="Times New Roman" w:asciiTheme="majorHAnsi" w:hAnsiTheme="majorHAnsi"/>
          <w:sz w:val="24"/>
          <w:szCs w:val="24"/>
        </w:rPr>
        <w:t>on du projet a établi les huit (8) N</w:t>
      </w:r>
      <w:r w:rsidRPr="002C6442">
        <w:rPr>
          <w:rFonts w:cs="Times New Roman" w:asciiTheme="majorHAnsi" w:hAnsiTheme="majorHAnsi"/>
          <w:sz w:val="24"/>
          <w:szCs w:val="24"/>
        </w:rPr>
        <w:t>ormes environn</w:t>
      </w:r>
      <w:r>
        <w:rPr>
          <w:rFonts w:cs="Times New Roman" w:asciiTheme="majorHAnsi" w:hAnsiTheme="majorHAnsi"/>
          <w:sz w:val="24"/>
          <w:szCs w:val="24"/>
        </w:rPr>
        <w:t>ementales et sociales (NES</w:t>
      </w:r>
      <w:r w:rsidRPr="002C6442">
        <w:rPr>
          <w:rFonts w:cs="Times New Roman" w:asciiTheme="majorHAnsi" w:hAnsiTheme="majorHAnsi"/>
          <w:sz w:val="24"/>
          <w:szCs w:val="24"/>
        </w:rPr>
        <w:t>) suivantes</w:t>
      </w:r>
      <w:r w:rsidR="001D1ABC">
        <w:rPr>
          <w:rFonts w:cs="Times New Roman" w:asciiTheme="majorHAnsi" w:hAnsiTheme="majorHAnsi"/>
          <w:sz w:val="24"/>
          <w:szCs w:val="24"/>
        </w:rPr>
        <w:t>,</w:t>
      </w:r>
      <w:r w:rsidRPr="002C6442">
        <w:rPr>
          <w:rFonts w:cs="Times New Roman" w:asciiTheme="majorHAnsi" w:hAnsiTheme="majorHAnsi"/>
          <w:sz w:val="24"/>
          <w:szCs w:val="24"/>
        </w:rPr>
        <w:t xml:space="preserve"> comme étant </w:t>
      </w:r>
      <w:r w:rsidRPr="002C6442">
        <w:rPr>
          <w:rFonts w:cs="Times New Roman" w:asciiTheme="majorHAnsi" w:hAnsiTheme="majorHAnsi"/>
          <w:sz w:val="24"/>
          <w:szCs w:val="24"/>
        </w:rPr>
        <w:lastRenderedPageBreak/>
        <w:t>pertinentes et applicables aux activités envisagées dans le cadre du projet</w:t>
      </w:r>
      <w:r w:rsidR="001D1ABC">
        <w:rPr>
          <w:rFonts w:cs="Times New Roman" w:asciiTheme="majorHAnsi" w:hAnsiTheme="majorHAnsi"/>
          <w:sz w:val="24"/>
          <w:szCs w:val="24"/>
        </w:rPr>
        <w:t>, il s’agit de</w:t>
      </w:r>
      <w:r>
        <w:rPr>
          <w:rFonts w:cs="Times New Roman" w:asciiTheme="majorHAnsi" w:hAnsiTheme="majorHAnsi"/>
          <w:sz w:val="24"/>
          <w:szCs w:val="24"/>
        </w:rPr>
        <w:t xml:space="preserve">: </w:t>
      </w:r>
      <w:r w:rsidRPr="002C6442">
        <w:rPr>
          <w:rFonts w:cs="Times New Roman" w:asciiTheme="majorHAnsi" w:hAnsiTheme="majorHAnsi"/>
          <w:sz w:val="24"/>
          <w:szCs w:val="24"/>
        </w:rPr>
        <w:t>(i) la NES n°1 Évaluation et gestion des risques et effets environnementaux et sociaux (ii) la NES n°2 Emploi et conditions de travail (iii) la NES n°3 Utilisation rationnelle des ressources et  prévention et gestion de la pollution (iv) la NES n°4 Santé et sécurité des populations (v) la NES n°5 Acquisition des terres, restrictions à l'utilisation des terres et réinstallation forcée (vi) la NES n°6 Préservation de la biodiversité et gestion durable des ressources naturelles biologiques (vii) la NES n°8 Patrimoine culturel et enfin (viii) la NES n°10 Mobilisation des parties prenantes et information.</w:t>
      </w:r>
    </w:p>
    <w:p w:rsidRPr="001F475E" w:rsidR="00C35BC6" w:rsidP="00737B59" w:rsidRDefault="001D1ABC" w14:paraId="69DD7750" w14:textId="454E1148">
      <w:pPr>
        <w:spacing w:after="120" w:line="288" w:lineRule="auto"/>
        <w:ind w:right="474"/>
        <w:jc w:val="both"/>
        <w:rPr>
          <w:rFonts w:cs="Times New Roman" w:asciiTheme="majorHAnsi" w:hAnsiTheme="majorHAnsi"/>
          <w:sz w:val="24"/>
          <w:szCs w:val="24"/>
        </w:rPr>
      </w:pPr>
      <w:r>
        <w:rPr>
          <w:rFonts w:cs="Times New Roman" w:asciiTheme="majorHAnsi" w:hAnsiTheme="majorHAnsi"/>
          <w:sz w:val="24"/>
          <w:szCs w:val="24"/>
        </w:rPr>
        <w:t xml:space="preserve">Etant donné </w:t>
      </w:r>
      <w:r w:rsidRPr="00611B4F" w:rsidR="00611B4F">
        <w:rPr>
          <w:rFonts w:cs="Times New Roman" w:asciiTheme="majorHAnsi" w:hAnsiTheme="majorHAnsi"/>
          <w:sz w:val="24"/>
          <w:szCs w:val="24"/>
        </w:rPr>
        <w:t>que</w:t>
      </w:r>
      <w:r w:rsidR="00EA5750">
        <w:rPr>
          <w:rFonts w:cs="Times New Roman" w:asciiTheme="majorHAnsi" w:hAnsiTheme="majorHAnsi"/>
          <w:sz w:val="24"/>
          <w:szCs w:val="24"/>
        </w:rPr>
        <w:t xml:space="preserve"> les interventions du projet sont susceptibles de générer</w:t>
      </w:r>
      <w:r w:rsidRPr="00611B4F" w:rsidR="00611B4F">
        <w:rPr>
          <w:rFonts w:cs="Times New Roman" w:asciiTheme="majorHAnsi" w:hAnsiTheme="majorHAnsi"/>
          <w:sz w:val="24"/>
          <w:szCs w:val="24"/>
        </w:rPr>
        <w:t xml:space="preserve"> des</w:t>
      </w:r>
      <w:r>
        <w:rPr>
          <w:rFonts w:cs="Times New Roman" w:asciiTheme="majorHAnsi" w:hAnsiTheme="majorHAnsi"/>
          <w:sz w:val="24"/>
          <w:szCs w:val="24"/>
        </w:rPr>
        <w:t xml:space="preserve"> risques et impacts liés à la réinstallation </w:t>
      </w:r>
      <w:r w:rsidR="00635191">
        <w:rPr>
          <w:rFonts w:cs="Times New Roman" w:asciiTheme="majorHAnsi" w:hAnsiTheme="majorHAnsi"/>
          <w:sz w:val="24"/>
          <w:szCs w:val="24"/>
        </w:rPr>
        <w:t>involontaire,</w:t>
      </w:r>
      <w:r w:rsidRPr="00611B4F" w:rsidR="00635191">
        <w:rPr>
          <w:rFonts w:cs="Times New Roman" w:asciiTheme="majorHAnsi" w:hAnsiTheme="majorHAnsi"/>
          <w:sz w:val="24"/>
          <w:szCs w:val="24"/>
        </w:rPr>
        <w:t xml:space="preserve"> </w:t>
      </w:r>
      <w:r w:rsidR="00635191">
        <w:rPr>
          <w:rFonts w:cs="Times New Roman" w:asciiTheme="majorHAnsi" w:hAnsiTheme="majorHAnsi"/>
          <w:sz w:val="24"/>
          <w:szCs w:val="24"/>
        </w:rPr>
        <w:t>l’Unité</w:t>
      </w:r>
      <w:r w:rsidRPr="001F475E">
        <w:rPr>
          <w:rFonts w:cs="Times New Roman" w:asciiTheme="majorHAnsi" w:hAnsiTheme="majorHAnsi"/>
          <w:sz w:val="24"/>
          <w:szCs w:val="24"/>
        </w:rPr>
        <w:t xml:space="preserve"> de Gestion des Projets Spéciaux (UGPE) a préparé </w:t>
      </w:r>
      <w:r>
        <w:rPr>
          <w:rFonts w:cs="Times New Roman" w:asciiTheme="majorHAnsi" w:hAnsiTheme="majorHAnsi"/>
          <w:sz w:val="24"/>
          <w:szCs w:val="24"/>
        </w:rPr>
        <w:t>le présent</w:t>
      </w:r>
      <w:r w:rsidRPr="001F475E">
        <w:rPr>
          <w:rFonts w:cs="Times New Roman" w:asciiTheme="majorHAnsi" w:hAnsiTheme="majorHAnsi"/>
          <w:sz w:val="24"/>
          <w:szCs w:val="24"/>
        </w:rPr>
        <w:t xml:space="preserve"> Cadre </w:t>
      </w:r>
      <w:r>
        <w:rPr>
          <w:rFonts w:cs="Times New Roman" w:asciiTheme="majorHAnsi" w:hAnsiTheme="majorHAnsi"/>
          <w:sz w:val="24"/>
          <w:szCs w:val="24"/>
        </w:rPr>
        <w:t xml:space="preserve">Politique de </w:t>
      </w:r>
      <w:r w:rsidRPr="001F475E">
        <w:rPr>
          <w:rFonts w:cs="Times New Roman" w:asciiTheme="majorHAnsi" w:hAnsiTheme="majorHAnsi"/>
          <w:sz w:val="24"/>
          <w:szCs w:val="24"/>
        </w:rPr>
        <w:t>Réins</w:t>
      </w:r>
      <w:r>
        <w:rPr>
          <w:rFonts w:cs="Times New Roman" w:asciiTheme="majorHAnsi" w:hAnsiTheme="majorHAnsi"/>
          <w:sz w:val="24"/>
          <w:szCs w:val="24"/>
        </w:rPr>
        <w:t>tallation (CPR) en conformité avec la législation pertinente du pays et la NES 5</w:t>
      </w:r>
      <w:r w:rsidR="00635191">
        <w:rPr>
          <w:rFonts w:cs="Times New Roman" w:asciiTheme="majorHAnsi" w:hAnsiTheme="majorHAnsi"/>
          <w:sz w:val="24"/>
          <w:szCs w:val="24"/>
        </w:rPr>
        <w:t>.</w:t>
      </w:r>
      <w:r>
        <w:rPr>
          <w:rFonts w:cs="Times New Roman" w:asciiTheme="majorHAnsi" w:hAnsiTheme="majorHAnsi"/>
          <w:sz w:val="24"/>
          <w:szCs w:val="24"/>
        </w:rPr>
        <w:t xml:space="preserve"> </w:t>
      </w:r>
      <w:r w:rsidR="00635191">
        <w:rPr>
          <w:rFonts w:cs="Times New Roman" w:asciiTheme="majorHAnsi" w:hAnsiTheme="majorHAnsi"/>
          <w:sz w:val="24"/>
          <w:szCs w:val="24"/>
        </w:rPr>
        <w:t>Il fournit</w:t>
      </w:r>
      <w:r w:rsidRPr="001D1ABC">
        <w:rPr>
          <w:rFonts w:cs="Times New Roman" w:asciiTheme="majorHAnsi" w:hAnsiTheme="majorHAnsi"/>
          <w:sz w:val="24"/>
          <w:szCs w:val="24"/>
        </w:rPr>
        <w:t xml:space="preserve"> </w:t>
      </w:r>
      <w:r w:rsidR="00635191">
        <w:rPr>
          <w:rFonts w:cs="Times New Roman" w:asciiTheme="majorHAnsi" w:hAnsiTheme="majorHAnsi"/>
          <w:sz w:val="24"/>
          <w:szCs w:val="24"/>
        </w:rPr>
        <w:t>des lignes directrices</w:t>
      </w:r>
      <w:r w:rsidRPr="001D1ABC">
        <w:rPr>
          <w:rFonts w:cs="Times New Roman" w:asciiTheme="majorHAnsi" w:hAnsiTheme="majorHAnsi"/>
          <w:sz w:val="24"/>
          <w:szCs w:val="24"/>
        </w:rPr>
        <w:t xml:space="preserve"> adéquat</w:t>
      </w:r>
      <w:r w:rsidR="00635191">
        <w:rPr>
          <w:rFonts w:cs="Times New Roman" w:asciiTheme="majorHAnsi" w:hAnsiTheme="majorHAnsi"/>
          <w:sz w:val="24"/>
          <w:szCs w:val="24"/>
        </w:rPr>
        <w:t>es</w:t>
      </w:r>
      <w:r>
        <w:rPr>
          <w:rFonts w:cs="Times New Roman" w:asciiTheme="majorHAnsi" w:hAnsiTheme="majorHAnsi"/>
          <w:sz w:val="24"/>
          <w:szCs w:val="24"/>
        </w:rPr>
        <w:t xml:space="preserve"> pour traiter tout cas de </w:t>
      </w:r>
      <w:r w:rsidRPr="001D1ABC">
        <w:rPr>
          <w:rFonts w:cs="Times New Roman" w:asciiTheme="majorHAnsi" w:hAnsiTheme="majorHAnsi"/>
          <w:sz w:val="24"/>
          <w:szCs w:val="24"/>
        </w:rPr>
        <w:t xml:space="preserve">réinstallation involontaire qui pourrait survenir dans le cadre </w:t>
      </w:r>
      <w:r>
        <w:rPr>
          <w:rFonts w:cs="Times New Roman" w:asciiTheme="majorHAnsi" w:hAnsiTheme="majorHAnsi"/>
          <w:sz w:val="24"/>
          <w:szCs w:val="24"/>
        </w:rPr>
        <w:t>de la mise en œuvre des sous-projets</w:t>
      </w:r>
      <w:r w:rsidR="00635191">
        <w:rPr>
          <w:rFonts w:cs="Times New Roman" w:asciiTheme="majorHAnsi" w:hAnsiTheme="majorHAnsi"/>
          <w:sz w:val="24"/>
          <w:szCs w:val="24"/>
        </w:rPr>
        <w:t xml:space="preserve">, tout </w:t>
      </w:r>
      <w:r w:rsidRPr="00444ED3" w:rsidR="00635191">
        <w:rPr>
          <w:rFonts w:cs="Times New Roman" w:asciiTheme="majorHAnsi" w:hAnsiTheme="majorHAnsi"/>
          <w:sz w:val="24"/>
          <w:szCs w:val="24"/>
        </w:rPr>
        <w:t>en favorisant la pleine participation des communautés affectées</w:t>
      </w:r>
      <w:r w:rsidR="00635191">
        <w:rPr>
          <w:rFonts w:cs="Times New Roman" w:asciiTheme="majorHAnsi" w:hAnsiTheme="majorHAnsi"/>
          <w:sz w:val="24"/>
          <w:szCs w:val="24"/>
        </w:rPr>
        <w:t>, notamment les vulnérables,</w:t>
      </w:r>
      <w:r w:rsidRPr="00444ED3" w:rsidR="00635191">
        <w:rPr>
          <w:rFonts w:cs="Times New Roman" w:asciiTheme="majorHAnsi" w:hAnsiTheme="majorHAnsi"/>
          <w:sz w:val="24"/>
          <w:szCs w:val="24"/>
        </w:rPr>
        <w:t xml:space="preserve"> tout au long du processus décisionnel, afin de garantir la dé</w:t>
      </w:r>
      <w:r w:rsidR="00635191">
        <w:rPr>
          <w:rFonts w:cs="Times New Roman" w:asciiTheme="majorHAnsi" w:hAnsiTheme="majorHAnsi"/>
          <w:sz w:val="24"/>
          <w:szCs w:val="24"/>
        </w:rPr>
        <w:t>fense de leurs droits et attentes</w:t>
      </w:r>
      <w:r w:rsidRPr="00444ED3" w:rsidR="00635191">
        <w:rPr>
          <w:rFonts w:cs="Times New Roman" w:asciiTheme="majorHAnsi" w:hAnsiTheme="majorHAnsi"/>
          <w:sz w:val="24"/>
          <w:szCs w:val="24"/>
        </w:rPr>
        <w:t xml:space="preserve"> </w:t>
      </w:r>
      <w:r w:rsidR="00635191">
        <w:rPr>
          <w:rFonts w:cs="Times New Roman" w:asciiTheme="majorHAnsi" w:hAnsiTheme="majorHAnsi"/>
          <w:sz w:val="24"/>
          <w:szCs w:val="24"/>
        </w:rPr>
        <w:t>légitimes.</w:t>
      </w:r>
    </w:p>
    <w:p w:rsidRPr="00444ED3" w:rsidR="00444ED3" w:rsidP="00737B59" w:rsidRDefault="00444ED3" w14:paraId="3708B3B6" w14:textId="599DCA2E">
      <w:pPr>
        <w:spacing w:after="120" w:line="288" w:lineRule="auto"/>
        <w:ind w:right="474"/>
        <w:jc w:val="both"/>
        <w:rPr>
          <w:rFonts w:cs="Times New Roman" w:asciiTheme="majorHAnsi" w:hAnsiTheme="majorHAnsi"/>
          <w:sz w:val="24"/>
          <w:szCs w:val="24"/>
        </w:rPr>
      </w:pPr>
      <w:r w:rsidRPr="00444ED3">
        <w:rPr>
          <w:rFonts w:cs="Times New Roman" w:asciiTheme="majorHAnsi" w:hAnsiTheme="majorHAnsi"/>
          <w:sz w:val="24"/>
          <w:szCs w:val="24"/>
        </w:rPr>
        <w:t>.</w:t>
      </w:r>
    </w:p>
    <w:p w:rsidRPr="00AA6A06" w:rsidR="00FB515C" w:rsidP="00AA6A06" w:rsidRDefault="00FB515C" w14:paraId="4AE8D557" w14:textId="31E567C5">
      <w:pPr>
        <w:pStyle w:val="Subtitle"/>
        <w:spacing w:after="120" w:line="288" w:lineRule="auto"/>
        <w:outlineLvl w:val="1"/>
        <w:rPr>
          <w:rFonts w:cs="Times New Roman" w:asciiTheme="majorHAnsi" w:hAnsiTheme="majorHAnsi"/>
          <w:b/>
          <w:color w:val="2F5496" w:themeColor="accent5" w:themeShade="BF"/>
          <w:sz w:val="24"/>
          <w:szCs w:val="24"/>
        </w:rPr>
      </w:pPr>
      <w:bookmarkStart w:name="_Toc505004654" w:id="16"/>
      <w:bookmarkStart w:name="_Toc509249390" w:id="17"/>
      <w:bookmarkStart w:name="_Toc63957433" w:id="18"/>
      <w:r w:rsidRPr="00AA6A06">
        <w:rPr>
          <w:rFonts w:cs="Times New Roman" w:asciiTheme="majorHAnsi" w:hAnsiTheme="majorHAnsi"/>
          <w:b/>
          <w:color w:val="2F5496" w:themeColor="accent5" w:themeShade="BF"/>
          <w:sz w:val="24"/>
          <w:szCs w:val="24"/>
        </w:rPr>
        <w:t xml:space="preserve">1.2. </w:t>
      </w:r>
      <w:r w:rsidRPr="00AA6A06" w:rsidR="00A31915">
        <w:rPr>
          <w:rFonts w:cs="Times New Roman" w:asciiTheme="majorHAnsi" w:hAnsiTheme="majorHAnsi"/>
          <w:b/>
          <w:color w:val="2F5496" w:themeColor="accent5" w:themeShade="BF"/>
          <w:sz w:val="24"/>
          <w:szCs w:val="24"/>
        </w:rPr>
        <w:t xml:space="preserve">Objectifs du Cadre </w:t>
      </w:r>
      <w:r w:rsidRPr="00AA6A06" w:rsidR="00B61C28">
        <w:rPr>
          <w:rFonts w:cs="Times New Roman" w:asciiTheme="majorHAnsi" w:hAnsiTheme="majorHAnsi"/>
          <w:b/>
          <w:color w:val="2F5496" w:themeColor="accent5" w:themeShade="BF"/>
          <w:sz w:val="24"/>
          <w:szCs w:val="24"/>
        </w:rPr>
        <w:t xml:space="preserve">Politique de </w:t>
      </w:r>
      <w:bookmarkEnd w:id="16"/>
      <w:r w:rsidRPr="00AA6A06" w:rsidR="0064030E">
        <w:rPr>
          <w:rFonts w:cs="Times New Roman" w:asciiTheme="majorHAnsi" w:hAnsiTheme="majorHAnsi"/>
          <w:b/>
          <w:color w:val="2F5496" w:themeColor="accent5" w:themeShade="BF"/>
          <w:sz w:val="24"/>
          <w:szCs w:val="24"/>
        </w:rPr>
        <w:t>Réinstallation</w:t>
      </w:r>
      <w:r w:rsidRPr="00AA6A06" w:rsidR="005126D1">
        <w:rPr>
          <w:rFonts w:cs="Times New Roman" w:asciiTheme="majorHAnsi" w:hAnsiTheme="majorHAnsi"/>
          <w:b/>
          <w:color w:val="2F5496" w:themeColor="accent5" w:themeShade="BF"/>
          <w:sz w:val="24"/>
          <w:szCs w:val="24"/>
        </w:rPr>
        <w:t xml:space="preserve"> (CPR)</w:t>
      </w:r>
      <w:bookmarkEnd w:id="17"/>
      <w:bookmarkEnd w:id="18"/>
    </w:p>
    <w:p w:rsidRPr="00B11AC4" w:rsidR="004F673E" w:rsidP="00737B59" w:rsidRDefault="004F673E" w14:paraId="6C029E30" w14:textId="70D5D7FE">
      <w:pPr>
        <w:spacing w:after="120" w:line="288" w:lineRule="auto"/>
        <w:ind w:right="474"/>
        <w:jc w:val="both"/>
        <w:rPr>
          <w:rFonts w:cs="Times New Roman" w:asciiTheme="majorHAnsi" w:hAnsiTheme="majorHAnsi"/>
          <w:sz w:val="24"/>
          <w:szCs w:val="24"/>
        </w:rPr>
      </w:pPr>
      <w:r w:rsidRPr="004F673E">
        <w:rPr>
          <w:rFonts w:cs="Times New Roman" w:asciiTheme="majorHAnsi" w:hAnsiTheme="majorHAnsi"/>
          <w:sz w:val="24"/>
          <w:szCs w:val="24"/>
        </w:rPr>
        <w:t>Le CPR est un instrument</w:t>
      </w:r>
      <w:r w:rsidR="00987E99">
        <w:rPr>
          <w:rFonts w:cs="Times New Roman" w:asciiTheme="majorHAnsi" w:hAnsiTheme="majorHAnsi"/>
          <w:sz w:val="24"/>
          <w:szCs w:val="24"/>
        </w:rPr>
        <w:t xml:space="preserve"> conçu</w:t>
      </w:r>
      <w:r w:rsidR="0026652B">
        <w:rPr>
          <w:rFonts w:cs="Times New Roman" w:asciiTheme="majorHAnsi" w:hAnsiTheme="majorHAnsi"/>
          <w:sz w:val="24"/>
          <w:szCs w:val="24"/>
        </w:rPr>
        <w:t xml:space="preserve"> pour éviter, minimiser ou</w:t>
      </w:r>
      <w:r w:rsidRPr="004F673E">
        <w:rPr>
          <w:rFonts w:cs="Times New Roman" w:asciiTheme="majorHAnsi" w:hAnsiTheme="majorHAnsi"/>
          <w:sz w:val="24"/>
          <w:szCs w:val="24"/>
        </w:rPr>
        <w:t xml:space="preserve"> atténu</w:t>
      </w:r>
      <w:r w:rsidR="0026652B">
        <w:rPr>
          <w:rFonts w:cs="Times New Roman" w:asciiTheme="majorHAnsi" w:hAnsiTheme="majorHAnsi"/>
          <w:sz w:val="24"/>
          <w:szCs w:val="24"/>
        </w:rPr>
        <w:t>er</w:t>
      </w:r>
      <w:r w:rsidRPr="004F673E">
        <w:rPr>
          <w:rFonts w:cs="Times New Roman" w:asciiTheme="majorHAnsi" w:hAnsiTheme="majorHAnsi"/>
          <w:sz w:val="24"/>
          <w:szCs w:val="24"/>
        </w:rPr>
        <w:t xml:space="preserve"> </w:t>
      </w:r>
      <w:r w:rsidR="0026652B">
        <w:rPr>
          <w:rFonts w:cs="Times New Roman" w:asciiTheme="majorHAnsi" w:hAnsiTheme="majorHAnsi"/>
          <w:sz w:val="24"/>
          <w:szCs w:val="24"/>
        </w:rPr>
        <w:t>l</w:t>
      </w:r>
      <w:r w:rsidRPr="004F673E">
        <w:rPr>
          <w:rFonts w:cs="Times New Roman" w:asciiTheme="majorHAnsi" w:hAnsiTheme="majorHAnsi"/>
          <w:sz w:val="24"/>
          <w:szCs w:val="24"/>
        </w:rPr>
        <w:t>es impacts négatifs</w:t>
      </w:r>
      <w:r w:rsidR="0026652B">
        <w:rPr>
          <w:rFonts w:cs="Times New Roman" w:asciiTheme="majorHAnsi" w:hAnsiTheme="majorHAnsi"/>
          <w:sz w:val="24"/>
          <w:szCs w:val="24"/>
        </w:rPr>
        <w:t xml:space="preserve"> éventuels</w:t>
      </w:r>
      <w:r w:rsidRPr="004F673E">
        <w:rPr>
          <w:rFonts w:cs="Times New Roman" w:asciiTheme="majorHAnsi" w:hAnsiTheme="majorHAnsi"/>
          <w:sz w:val="24"/>
          <w:szCs w:val="24"/>
        </w:rPr>
        <w:t xml:space="preserve"> de la réinstallation</w:t>
      </w:r>
      <w:r w:rsidR="00987E99">
        <w:rPr>
          <w:rFonts w:cs="Times New Roman" w:asciiTheme="majorHAnsi" w:hAnsiTheme="majorHAnsi"/>
          <w:sz w:val="24"/>
          <w:szCs w:val="24"/>
        </w:rPr>
        <w:t xml:space="preserve"> involontaire</w:t>
      </w:r>
      <w:r>
        <w:rPr>
          <w:rFonts w:cs="Times New Roman" w:asciiTheme="majorHAnsi" w:hAnsiTheme="majorHAnsi"/>
          <w:sz w:val="24"/>
          <w:szCs w:val="24"/>
        </w:rPr>
        <w:t xml:space="preserve"> </w:t>
      </w:r>
      <w:r w:rsidRPr="00987E99" w:rsidR="00646DED">
        <w:rPr>
          <w:rFonts w:cs="Times New Roman" w:asciiTheme="majorHAnsi" w:hAnsiTheme="majorHAnsi"/>
          <w:sz w:val="24"/>
          <w:szCs w:val="24"/>
        </w:rPr>
        <w:t>due à l'intervention du projet</w:t>
      </w:r>
      <w:r w:rsidR="00646DED">
        <w:rPr>
          <w:rFonts w:cs="Times New Roman" w:asciiTheme="majorHAnsi" w:hAnsiTheme="majorHAnsi"/>
          <w:sz w:val="24"/>
          <w:szCs w:val="24"/>
        </w:rPr>
        <w:t xml:space="preserve"> conformément à la NES 5 et aux lois/règlementation nationales</w:t>
      </w:r>
      <w:r w:rsidRPr="00987E99" w:rsidR="00646DED">
        <w:rPr>
          <w:rFonts w:cs="Times New Roman" w:asciiTheme="majorHAnsi" w:hAnsiTheme="majorHAnsi"/>
          <w:sz w:val="24"/>
          <w:szCs w:val="24"/>
        </w:rPr>
        <w:t xml:space="preserve">. Il est élaboré lorsque les sites </w:t>
      </w:r>
      <w:r w:rsidRPr="004F673E">
        <w:rPr>
          <w:rFonts w:cs="Times New Roman" w:asciiTheme="majorHAnsi" w:hAnsiTheme="majorHAnsi"/>
          <w:sz w:val="24"/>
          <w:szCs w:val="24"/>
        </w:rPr>
        <w:t xml:space="preserve">de sous-projets </w:t>
      </w:r>
      <w:r w:rsidRPr="004F673E" w:rsidR="00646DED">
        <w:rPr>
          <w:rFonts w:cs="Times New Roman" w:asciiTheme="majorHAnsi" w:hAnsiTheme="majorHAnsi"/>
          <w:sz w:val="24"/>
          <w:szCs w:val="24"/>
        </w:rPr>
        <w:t>spécifiques</w:t>
      </w:r>
      <w:r w:rsidRPr="00987E99" w:rsidR="00646DED">
        <w:rPr>
          <w:rFonts w:cs="Times New Roman" w:asciiTheme="majorHAnsi" w:hAnsiTheme="majorHAnsi"/>
          <w:sz w:val="24"/>
          <w:szCs w:val="24"/>
        </w:rPr>
        <w:t xml:space="preserve"> ne sont pas encore identifiés, ce qui rend difficile la détermination de la zone d'impact</w:t>
      </w:r>
      <w:r w:rsidR="00646DED">
        <w:rPr>
          <w:rFonts w:cs="Times New Roman" w:asciiTheme="majorHAnsi" w:hAnsiTheme="majorHAnsi"/>
          <w:sz w:val="24"/>
          <w:szCs w:val="24"/>
        </w:rPr>
        <w:t>.</w:t>
      </w:r>
      <w:r w:rsidRPr="004F673E">
        <w:rPr>
          <w:rFonts w:cs="Times New Roman" w:asciiTheme="majorHAnsi" w:hAnsiTheme="majorHAnsi"/>
          <w:sz w:val="24"/>
          <w:szCs w:val="24"/>
        </w:rPr>
        <w:t xml:space="preserve"> L’objectif du </w:t>
      </w:r>
      <w:r w:rsidR="00646DED">
        <w:rPr>
          <w:rFonts w:cs="Times New Roman" w:asciiTheme="majorHAnsi" w:hAnsiTheme="majorHAnsi"/>
          <w:sz w:val="24"/>
          <w:szCs w:val="24"/>
        </w:rPr>
        <w:t>C</w:t>
      </w:r>
      <w:r w:rsidRPr="004F673E">
        <w:rPr>
          <w:rFonts w:cs="Times New Roman" w:asciiTheme="majorHAnsi" w:hAnsiTheme="majorHAnsi"/>
          <w:sz w:val="24"/>
          <w:szCs w:val="24"/>
        </w:rPr>
        <w:t xml:space="preserve">adre politique </w:t>
      </w:r>
      <w:r w:rsidRPr="00EF0D32" w:rsidR="00EF0D32">
        <w:rPr>
          <w:rFonts w:cs="Times New Roman" w:asciiTheme="majorHAnsi" w:hAnsiTheme="majorHAnsi"/>
          <w:sz w:val="24"/>
          <w:szCs w:val="24"/>
        </w:rPr>
        <w:t xml:space="preserve">de réinstallation </w:t>
      </w:r>
      <w:r w:rsidRPr="004F673E">
        <w:rPr>
          <w:rFonts w:cs="Times New Roman" w:asciiTheme="majorHAnsi" w:hAnsiTheme="majorHAnsi"/>
          <w:sz w:val="24"/>
          <w:szCs w:val="24"/>
        </w:rPr>
        <w:t>est de clarifier les principes guidant la réinstallation, les dispositions organisationnelles et les critères conceptuels devant être appliqués</w:t>
      </w:r>
      <w:r w:rsidR="000A34FE">
        <w:rPr>
          <w:rFonts w:cs="Times New Roman" w:asciiTheme="majorHAnsi" w:hAnsiTheme="majorHAnsi"/>
          <w:sz w:val="24"/>
          <w:szCs w:val="24"/>
        </w:rPr>
        <w:t xml:space="preserve"> aux </w:t>
      </w:r>
      <w:r w:rsidRPr="008E2D40" w:rsidR="008E2D40">
        <w:rPr>
          <w:rFonts w:cs="Times New Roman" w:asciiTheme="majorHAnsi" w:hAnsiTheme="majorHAnsi"/>
          <w:sz w:val="24"/>
          <w:szCs w:val="24"/>
        </w:rPr>
        <w:t xml:space="preserve">interconnexions du </w:t>
      </w:r>
      <w:r w:rsidRPr="008E2D40" w:rsidR="005741E6">
        <w:rPr>
          <w:rFonts w:cs="Times New Roman" w:asciiTheme="majorHAnsi" w:hAnsiTheme="majorHAnsi"/>
          <w:sz w:val="24"/>
          <w:szCs w:val="24"/>
        </w:rPr>
        <w:t>réseau</w:t>
      </w:r>
      <w:r w:rsidRPr="008E2D40" w:rsidR="008E2D40">
        <w:rPr>
          <w:rFonts w:cs="Times New Roman" w:asciiTheme="majorHAnsi" w:hAnsiTheme="majorHAnsi"/>
          <w:sz w:val="24"/>
          <w:szCs w:val="24"/>
        </w:rPr>
        <w:t xml:space="preserve"> </w:t>
      </w:r>
      <w:r w:rsidRPr="008E2D40" w:rsidR="005741E6">
        <w:rPr>
          <w:rFonts w:cs="Times New Roman" w:asciiTheme="majorHAnsi" w:hAnsiTheme="majorHAnsi"/>
          <w:sz w:val="24"/>
          <w:szCs w:val="24"/>
        </w:rPr>
        <w:t>électrique</w:t>
      </w:r>
      <w:r w:rsidR="005741E6">
        <w:rPr>
          <w:rFonts w:cs="Times New Roman" w:asciiTheme="majorHAnsi" w:hAnsiTheme="majorHAnsi"/>
          <w:sz w:val="24"/>
          <w:szCs w:val="24"/>
        </w:rPr>
        <w:t xml:space="preserve"> </w:t>
      </w:r>
      <w:r w:rsidRPr="00B11AC4" w:rsidR="005741E6">
        <w:rPr>
          <w:rFonts w:cs="Times New Roman" w:asciiTheme="majorHAnsi" w:hAnsiTheme="majorHAnsi"/>
          <w:sz w:val="24"/>
          <w:szCs w:val="24"/>
        </w:rPr>
        <w:t xml:space="preserve">des centrales photovoltaïques des </w:t>
      </w:r>
      <w:r w:rsidR="005741E6">
        <w:rPr>
          <w:rFonts w:cs="Times New Roman" w:asciiTheme="majorHAnsi" w:hAnsiTheme="majorHAnsi"/>
          <w:sz w:val="24"/>
          <w:szCs w:val="24"/>
        </w:rPr>
        <w:t>quatre</w:t>
      </w:r>
      <w:r w:rsidRPr="00B11AC4" w:rsidR="005741E6">
        <w:rPr>
          <w:rFonts w:cs="Times New Roman" w:asciiTheme="majorHAnsi" w:hAnsiTheme="majorHAnsi"/>
          <w:sz w:val="24"/>
          <w:szCs w:val="24"/>
        </w:rPr>
        <w:t xml:space="preserve"> îles de Santo </w:t>
      </w:r>
      <w:proofErr w:type="spellStart"/>
      <w:r w:rsidRPr="00B11AC4" w:rsidR="005741E6">
        <w:rPr>
          <w:rFonts w:cs="Times New Roman" w:asciiTheme="majorHAnsi" w:hAnsiTheme="majorHAnsi"/>
          <w:sz w:val="24"/>
          <w:szCs w:val="24"/>
        </w:rPr>
        <w:t>Antão</w:t>
      </w:r>
      <w:proofErr w:type="spellEnd"/>
      <w:r w:rsidRPr="00B11AC4" w:rsidR="005741E6">
        <w:rPr>
          <w:rFonts w:cs="Times New Roman" w:asciiTheme="majorHAnsi" w:hAnsiTheme="majorHAnsi"/>
          <w:sz w:val="24"/>
          <w:szCs w:val="24"/>
        </w:rPr>
        <w:t>,</w:t>
      </w:r>
      <w:r w:rsidR="005741E6">
        <w:rPr>
          <w:rFonts w:cs="Times New Roman" w:asciiTheme="majorHAnsi" w:hAnsiTheme="majorHAnsi"/>
          <w:sz w:val="24"/>
          <w:szCs w:val="24"/>
        </w:rPr>
        <w:t xml:space="preserve"> </w:t>
      </w:r>
      <w:r w:rsidRPr="00B11AC4" w:rsidR="005741E6">
        <w:rPr>
          <w:rFonts w:cs="Times New Roman" w:asciiTheme="majorHAnsi" w:hAnsiTheme="majorHAnsi"/>
          <w:sz w:val="24"/>
          <w:szCs w:val="24"/>
        </w:rPr>
        <w:t xml:space="preserve">São </w:t>
      </w:r>
      <w:proofErr w:type="spellStart"/>
      <w:r w:rsidRPr="00B11AC4" w:rsidR="005741E6">
        <w:rPr>
          <w:rFonts w:cs="Times New Roman" w:asciiTheme="majorHAnsi" w:hAnsiTheme="majorHAnsi"/>
          <w:sz w:val="24"/>
          <w:szCs w:val="24"/>
        </w:rPr>
        <w:t>Nicolau</w:t>
      </w:r>
      <w:proofErr w:type="spellEnd"/>
      <w:r w:rsidRPr="00B11AC4" w:rsidR="005741E6">
        <w:rPr>
          <w:rFonts w:cs="Times New Roman" w:asciiTheme="majorHAnsi" w:hAnsiTheme="majorHAnsi"/>
          <w:sz w:val="24"/>
          <w:szCs w:val="24"/>
        </w:rPr>
        <w:t>, Maio et Fogo</w:t>
      </w:r>
      <w:r w:rsidRPr="004F673E">
        <w:rPr>
          <w:rFonts w:cs="Times New Roman" w:asciiTheme="majorHAnsi" w:hAnsiTheme="majorHAnsi"/>
          <w:sz w:val="24"/>
          <w:szCs w:val="24"/>
        </w:rPr>
        <w:t xml:space="preserve">. Les plans de réinstallation, une fois mis en cohérence avec le cadre politique, </w:t>
      </w:r>
      <w:r w:rsidRPr="00C322AB" w:rsidR="00C322AB">
        <w:rPr>
          <w:rFonts w:cs="Times New Roman" w:asciiTheme="majorHAnsi" w:hAnsiTheme="majorHAnsi"/>
          <w:sz w:val="24"/>
          <w:szCs w:val="24"/>
        </w:rPr>
        <w:t xml:space="preserve">sont publiés dans le pays et sur le site web externe de la Banque et mis en œuvre avant le démarrage des travaux </w:t>
      </w:r>
      <w:r w:rsidR="005A3C93">
        <w:rPr>
          <w:rFonts w:cs="Times New Roman" w:asciiTheme="majorHAnsi" w:hAnsiTheme="majorHAnsi"/>
          <w:sz w:val="24"/>
          <w:szCs w:val="24"/>
        </w:rPr>
        <w:t xml:space="preserve">susceptibles d’induire </w:t>
      </w:r>
      <w:r w:rsidR="00113D82">
        <w:rPr>
          <w:rFonts w:cs="Times New Roman" w:asciiTheme="majorHAnsi" w:hAnsiTheme="majorHAnsi"/>
          <w:sz w:val="24"/>
          <w:szCs w:val="24"/>
        </w:rPr>
        <w:t>une réinstallation involontaire</w:t>
      </w:r>
      <w:r w:rsidRPr="004F673E">
        <w:rPr>
          <w:rFonts w:cs="Times New Roman" w:asciiTheme="majorHAnsi" w:hAnsiTheme="majorHAnsi"/>
          <w:sz w:val="24"/>
          <w:szCs w:val="24"/>
        </w:rPr>
        <w:t xml:space="preserve">. A ce stade de préparation du financement </w:t>
      </w:r>
      <w:r w:rsidR="00B87917">
        <w:rPr>
          <w:rFonts w:cs="Times New Roman" w:asciiTheme="majorHAnsi" w:hAnsiTheme="majorHAnsi"/>
          <w:sz w:val="24"/>
          <w:szCs w:val="24"/>
        </w:rPr>
        <w:t>du projet</w:t>
      </w:r>
      <w:r w:rsidRPr="004F673E">
        <w:rPr>
          <w:rFonts w:cs="Times New Roman" w:asciiTheme="majorHAnsi" w:hAnsiTheme="majorHAnsi"/>
          <w:sz w:val="24"/>
          <w:szCs w:val="24"/>
        </w:rPr>
        <w:t xml:space="preserve">, la localisation exacte, la nature et les caractéristiques </w:t>
      </w:r>
      <w:r w:rsidRPr="00B11AC4" w:rsidR="00B11AC4">
        <w:rPr>
          <w:rFonts w:cs="Times New Roman" w:asciiTheme="majorHAnsi" w:hAnsiTheme="majorHAnsi"/>
          <w:sz w:val="24"/>
          <w:szCs w:val="24"/>
        </w:rPr>
        <w:t xml:space="preserve">du tracé des interconnexions au réseau électrique des centrales photovoltaïques des îles de Santo </w:t>
      </w:r>
      <w:proofErr w:type="spellStart"/>
      <w:r w:rsidRPr="00B11AC4" w:rsidR="00B11AC4">
        <w:rPr>
          <w:rFonts w:cs="Times New Roman" w:asciiTheme="majorHAnsi" w:hAnsiTheme="majorHAnsi"/>
          <w:sz w:val="24"/>
          <w:szCs w:val="24"/>
        </w:rPr>
        <w:t>Antão</w:t>
      </w:r>
      <w:proofErr w:type="spellEnd"/>
      <w:r w:rsidRPr="00B11AC4" w:rsidR="00B11AC4">
        <w:rPr>
          <w:rFonts w:cs="Times New Roman" w:asciiTheme="majorHAnsi" w:hAnsiTheme="majorHAnsi"/>
          <w:sz w:val="24"/>
          <w:szCs w:val="24"/>
        </w:rPr>
        <w:t>,</w:t>
      </w:r>
      <w:r w:rsidR="0066140A">
        <w:rPr>
          <w:rFonts w:cs="Times New Roman" w:asciiTheme="majorHAnsi" w:hAnsiTheme="majorHAnsi"/>
          <w:sz w:val="24"/>
          <w:szCs w:val="24"/>
        </w:rPr>
        <w:t xml:space="preserve"> </w:t>
      </w:r>
      <w:r w:rsidRPr="00B11AC4" w:rsidR="00B11AC4">
        <w:rPr>
          <w:rFonts w:cs="Times New Roman" w:asciiTheme="majorHAnsi" w:hAnsiTheme="majorHAnsi"/>
          <w:sz w:val="24"/>
          <w:szCs w:val="24"/>
        </w:rPr>
        <w:t xml:space="preserve">São </w:t>
      </w:r>
      <w:proofErr w:type="spellStart"/>
      <w:r w:rsidRPr="00B11AC4" w:rsidR="00B11AC4">
        <w:rPr>
          <w:rFonts w:cs="Times New Roman" w:asciiTheme="majorHAnsi" w:hAnsiTheme="majorHAnsi"/>
          <w:sz w:val="24"/>
          <w:szCs w:val="24"/>
        </w:rPr>
        <w:t>Nicolau</w:t>
      </w:r>
      <w:proofErr w:type="spellEnd"/>
      <w:r w:rsidRPr="00B11AC4" w:rsidR="00B11AC4">
        <w:rPr>
          <w:rFonts w:cs="Times New Roman" w:asciiTheme="majorHAnsi" w:hAnsiTheme="majorHAnsi"/>
          <w:sz w:val="24"/>
          <w:szCs w:val="24"/>
        </w:rPr>
        <w:t>, Maio et Fogo</w:t>
      </w:r>
      <w:r w:rsidRPr="00B11AC4" w:rsidR="0081707E">
        <w:rPr>
          <w:rFonts w:cs="Times New Roman" w:asciiTheme="majorHAnsi" w:hAnsiTheme="majorHAnsi"/>
          <w:sz w:val="24"/>
          <w:szCs w:val="24"/>
        </w:rPr>
        <w:t xml:space="preserve"> </w:t>
      </w:r>
      <w:r w:rsidRPr="00B11AC4">
        <w:rPr>
          <w:rFonts w:cs="Times New Roman" w:asciiTheme="majorHAnsi" w:hAnsiTheme="majorHAnsi"/>
          <w:sz w:val="24"/>
          <w:szCs w:val="24"/>
        </w:rPr>
        <w:t xml:space="preserve">ne sont pas connues, d’où la préparation de ce </w:t>
      </w:r>
      <w:r w:rsidRPr="00B11AC4" w:rsidR="0068417A">
        <w:rPr>
          <w:rFonts w:cs="Times New Roman" w:asciiTheme="majorHAnsi" w:hAnsiTheme="majorHAnsi"/>
          <w:sz w:val="24"/>
          <w:szCs w:val="24"/>
        </w:rPr>
        <w:t>CPR</w:t>
      </w:r>
      <w:r w:rsidRPr="00B11AC4">
        <w:rPr>
          <w:rFonts w:cs="Times New Roman" w:asciiTheme="majorHAnsi" w:hAnsiTheme="majorHAnsi"/>
          <w:sz w:val="24"/>
          <w:szCs w:val="24"/>
        </w:rPr>
        <w:t xml:space="preserve">. </w:t>
      </w:r>
    </w:p>
    <w:p w:rsidRPr="004F673E" w:rsidR="004F673E" w:rsidP="00737B59" w:rsidRDefault="004F673E" w14:paraId="3B7B8702" w14:textId="345AB728">
      <w:pPr>
        <w:spacing w:after="120" w:line="288" w:lineRule="auto"/>
        <w:ind w:right="474"/>
        <w:jc w:val="both"/>
        <w:rPr>
          <w:rFonts w:cs="Times New Roman" w:asciiTheme="majorHAnsi" w:hAnsiTheme="majorHAnsi"/>
          <w:sz w:val="24"/>
          <w:szCs w:val="24"/>
        </w:rPr>
      </w:pPr>
      <w:r w:rsidRPr="004F673E">
        <w:rPr>
          <w:rFonts w:cs="Times New Roman" w:asciiTheme="majorHAnsi" w:hAnsiTheme="majorHAnsi"/>
          <w:sz w:val="24"/>
          <w:szCs w:val="24"/>
        </w:rPr>
        <w:t>Ainsi, lorsqu'il est détecté la nécessité d'une réinstallation</w:t>
      </w:r>
      <w:r w:rsidR="00113D82">
        <w:rPr>
          <w:rFonts w:cs="Times New Roman" w:asciiTheme="majorHAnsi" w:hAnsiTheme="majorHAnsi"/>
          <w:sz w:val="24"/>
          <w:szCs w:val="24"/>
        </w:rPr>
        <w:t xml:space="preserve"> involontaire</w:t>
      </w:r>
      <w:r w:rsidRPr="004F673E">
        <w:rPr>
          <w:rFonts w:cs="Times New Roman" w:asciiTheme="majorHAnsi" w:hAnsiTheme="majorHAnsi"/>
          <w:sz w:val="24"/>
          <w:szCs w:val="24"/>
        </w:rPr>
        <w:t xml:space="preserve"> dans une intervention, le projet doit préparer un </w:t>
      </w:r>
      <w:r w:rsidR="00E92001">
        <w:rPr>
          <w:rFonts w:cs="Times New Roman" w:asciiTheme="majorHAnsi" w:hAnsiTheme="majorHAnsi"/>
          <w:sz w:val="24"/>
          <w:szCs w:val="24"/>
        </w:rPr>
        <w:t xml:space="preserve">PR </w:t>
      </w:r>
      <w:r w:rsidRPr="004F673E">
        <w:rPr>
          <w:rFonts w:cs="Times New Roman" w:asciiTheme="majorHAnsi" w:hAnsiTheme="majorHAnsi"/>
          <w:sz w:val="24"/>
          <w:szCs w:val="24"/>
        </w:rPr>
        <w:t xml:space="preserve">en conformité avec les objectifs et les lignes directrices du </w:t>
      </w:r>
      <w:r w:rsidR="0068417A">
        <w:rPr>
          <w:rFonts w:cs="Times New Roman" w:asciiTheme="majorHAnsi" w:hAnsiTheme="majorHAnsi"/>
          <w:sz w:val="24"/>
          <w:szCs w:val="24"/>
        </w:rPr>
        <w:t>CPR</w:t>
      </w:r>
      <w:r w:rsidR="00B87917">
        <w:rPr>
          <w:rFonts w:cs="Times New Roman" w:asciiTheme="majorHAnsi" w:hAnsiTheme="majorHAnsi"/>
          <w:sz w:val="24"/>
          <w:szCs w:val="24"/>
        </w:rPr>
        <w:t xml:space="preserve">, </w:t>
      </w:r>
      <w:r w:rsidR="001217EF">
        <w:rPr>
          <w:rFonts w:cs="Times New Roman" w:asciiTheme="majorHAnsi" w:hAnsiTheme="majorHAnsi"/>
          <w:sz w:val="24"/>
          <w:szCs w:val="24"/>
        </w:rPr>
        <w:t xml:space="preserve">devant </w:t>
      </w:r>
      <w:r w:rsidRPr="004F673E">
        <w:rPr>
          <w:rFonts w:cs="Times New Roman" w:asciiTheme="majorHAnsi" w:hAnsiTheme="majorHAnsi"/>
          <w:sz w:val="24"/>
          <w:szCs w:val="24"/>
        </w:rPr>
        <w:t>prendre en compte les considérations stratégiques suivantes :</w:t>
      </w:r>
    </w:p>
    <w:p w:rsidR="006873E1" w:rsidP="00C300F1" w:rsidRDefault="006A32F8" w14:paraId="67746885" w14:textId="685ADE10">
      <w:pPr>
        <w:pStyle w:val="ListParagraph"/>
        <w:numPr>
          <w:ilvl w:val="0"/>
          <w:numId w:val="2"/>
        </w:numPr>
        <w:spacing w:after="120" w:line="288" w:lineRule="auto"/>
        <w:ind w:right="474"/>
        <w:jc w:val="both"/>
        <w:rPr>
          <w:rFonts w:cs="Times New Roman" w:asciiTheme="majorHAnsi" w:hAnsiTheme="majorHAnsi"/>
          <w:sz w:val="24"/>
          <w:szCs w:val="24"/>
        </w:rPr>
      </w:pPr>
      <w:r w:rsidRPr="006A32F8">
        <w:rPr>
          <w:rFonts w:cs="Times New Roman" w:asciiTheme="majorHAnsi" w:hAnsiTheme="majorHAnsi"/>
          <w:sz w:val="24"/>
          <w:szCs w:val="24"/>
        </w:rPr>
        <w:t>On s’efforcera d’éviter, dans la mesure du possible, la réinstallation</w:t>
      </w:r>
      <w:r>
        <w:rPr>
          <w:rFonts w:cs="Times New Roman" w:asciiTheme="majorHAnsi" w:hAnsiTheme="majorHAnsi"/>
          <w:sz w:val="24"/>
          <w:szCs w:val="24"/>
        </w:rPr>
        <w:t xml:space="preserve"> </w:t>
      </w:r>
      <w:r w:rsidRPr="006A32F8">
        <w:rPr>
          <w:rFonts w:cs="Times New Roman" w:asciiTheme="majorHAnsi" w:hAnsiTheme="majorHAnsi"/>
          <w:sz w:val="24"/>
          <w:szCs w:val="24"/>
        </w:rPr>
        <w:t xml:space="preserve">involontaire en étudiant toutes les alternatives réalisables dans la conception du </w:t>
      </w:r>
      <w:r>
        <w:rPr>
          <w:rFonts w:cs="Times New Roman" w:asciiTheme="majorHAnsi" w:hAnsiTheme="majorHAnsi"/>
          <w:sz w:val="24"/>
          <w:szCs w:val="24"/>
        </w:rPr>
        <w:t>sous-</w:t>
      </w:r>
      <w:r w:rsidRPr="006A32F8">
        <w:rPr>
          <w:rFonts w:cs="Times New Roman" w:asciiTheme="majorHAnsi" w:hAnsiTheme="majorHAnsi"/>
          <w:sz w:val="24"/>
          <w:szCs w:val="24"/>
        </w:rPr>
        <w:t>projet</w:t>
      </w:r>
      <w:r>
        <w:rPr>
          <w:rFonts w:cs="Times New Roman" w:asciiTheme="majorHAnsi" w:hAnsiTheme="majorHAnsi"/>
          <w:sz w:val="24"/>
          <w:szCs w:val="24"/>
        </w:rPr>
        <w:t> ;</w:t>
      </w:r>
      <w:r w:rsidR="00A04C42">
        <w:rPr>
          <w:rFonts w:cs="Times New Roman" w:asciiTheme="majorHAnsi" w:hAnsiTheme="majorHAnsi"/>
          <w:sz w:val="24"/>
          <w:szCs w:val="24"/>
        </w:rPr>
        <w:t xml:space="preserve"> </w:t>
      </w:r>
    </w:p>
    <w:p w:rsidR="00B37CF6" w:rsidP="00C300F1" w:rsidRDefault="00B37CF6" w14:paraId="493CF02C" w14:textId="69FC33AF">
      <w:pPr>
        <w:pStyle w:val="ListParagraph"/>
        <w:numPr>
          <w:ilvl w:val="0"/>
          <w:numId w:val="2"/>
        </w:numPr>
        <w:spacing w:after="120" w:line="288" w:lineRule="auto"/>
        <w:ind w:right="474"/>
        <w:jc w:val="both"/>
        <w:rPr>
          <w:rFonts w:cs="Times New Roman" w:asciiTheme="majorHAnsi" w:hAnsiTheme="majorHAnsi"/>
          <w:sz w:val="24"/>
          <w:szCs w:val="24"/>
        </w:rPr>
      </w:pPr>
      <w:r w:rsidRPr="00B37CF6">
        <w:rPr>
          <w:rFonts w:cs="Times New Roman" w:asciiTheme="majorHAnsi" w:hAnsiTheme="majorHAnsi"/>
          <w:sz w:val="24"/>
          <w:szCs w:val="24"/>
        </w:rPr>
        <w:lastRenderedPageBreak/>
        <w:t xml:space="preserve"> Minimisatio</w:t>
      </w:r>
      <w:r w:rsidRPr="00B37CF6" w:rsidR="004F673E">
        <w:rPr>
          <w:rFonts w:cs="Times New Roman" w:asciiTheme="majorHAnsi" w:hAnsiTheme="majorHAnsi"/>
          <w:sz w:val="24"/>
          <w:szCs w:val="24"/>
        </w:rPr>
        <w:t xml:space="preserve">n des zones à exproprier, si possible, la </w:t>
      </w:r>
      <w:r w:rsidRPr="00B37CF6" w:rsidR="001217EF">
        <w:rPr>
          <w:rFonts w:cs="Times New Roman" w:asciiTheme="majorHAnsi" w:hAnsiTheme="majorHAnsi"/>
          <w:sz w:val="24"/>
          <w:szCs w:val="24"/>
        </w:rPr>
        <w:t>réalisation</w:t>
      </w:r>
      <w:r w:rsidRPr="00B37CF6" w:rsidR="004F673E">
        <w:rPr>
          <w:rFonts w:cs="Times New Roman" w:asciiTheme="majorHAnsi" w:hAnsiTheme="majorHAnsi"/>
          <w:sz w:val="24"/>
          <w:szCs w:val="24"/>
        </w:rPr>
        <w:t xml:space="preserve"> d</w:t>
      </w:r>
      <w:r w:rsidRPr="00B37CF6" w:rsidR="001217EF">
        <w:rPr>
          <w:rFonts w:cs="Times New Roman" w:asciiTheme="majorHAnsi" w:hAnsiTheme="majorHAnsi"/>
          <w:sz w:val="24"/>
          <w:szCs w:val="24"/>
        </w:rPr>
        <w:t>’</w:t>
      </w:r>
      <w:r w:rsidRPr="00B37CF6" w:rsidR="004F673E">
        <w:rPr>
          <w:rFonts w:cs="Times New Roman" w:asciiTheme="majorHAnsi" w:hAnsiTheme="majorHAnsi"/>
          <w:sz w:val="24"/>
          <w:szCs w:val="24"/>
        </w:rPr>
        <w:t>études alternatives afin d'éviter toute expropriation ;</w:t>
      </w:r>
    </w:p>
    <w:p w:rsidRPr="00D917A7" w:rsidR="004F673E" w:rsidP="00C300F1" w:rsidRDefault="006873E1" w14:paraId="4C542EAE" w14:textId="503AE099">
      <w:pPr>
        <w:pStyle w:val="ListParagraph"/>
        <w:numPr>
          <w:ilvl w:val="0"/>
          <w:numId w:val="2"/>
        </w:numPr>
        <w:spacing w:after="120" w:line="288" w:lineRule="auto"/>
        <w:ind w:right="474"/>
        <w:jc w:val="both"/>
        <w:rPr>
          <w:rFonts w:cs="Times New Roman" w:asciiTheme="majorHAnsi" w:hAnsiTheme="majorHAnsi"/>
          <w:sz w:val="24"/>
          <w:szCs w:val="24"/>
        </w:rPr>
      </w:pPr>
      <w:r w:rsidRPr="006873E1">
        <w:rPr>
          <w:rFonts w:cs="Times New Roman" w:asciiTheme="majorHAnsi" w:hAnsiTheme="majorHAnsi"/>
          <w:sz w:val="24"/>
          <w:szCs w:val="24"/>
        </w:rPr>
        <w:t>Proposition et</w:t>
      </w:r>
      <w:r w:rsidRPr="006873E1" w:rsidR="006A32F8">
        <w:rPr>
          <w:rFonts w:cs="Times New Roman" w:asciiTheme="majorHAnsi" w:hAnsiTheme="majorHAnsi"/>
          <w:sz w:val="24"/>
          <w:szCs w:val="24"/>
        </w:rPr>
        <w:t xml:space="preserve"> consultation</w:t>
      </w:r>
      <w:r w:rsidRPr="006873E1" w:rsidR="001217EF">
        <w:rPr>
          <w:rFonts w:cs="Times New Roman" w:asciiTheme="majorHAnsi" w:hAnsiTheme="majorHAnsi"/>
          <w:sz w:val="24"/>
          <w:szCs w:val="24"/>
        </w:rPr>
        <w:t xml:space="preserve"> de </w:t>
      </w:r>
      <w:r w:rsidRPr="006873E1" w:rsidR="004F673E">
        <w:rPr>
          <w:rFonts w:cs="Times New Roman" w:asciiTheme="majorHAnsi" w:hAnsiTheme="majorHAnsi"/>
          <w:sz w:val="24"/>
          <w:szCs w:val="24"/>
        </w:rPr>
        <w:t>différente</w:t>
      </w:r>
      <w:r w:rsidRPr="006873E1" w:rsidR="001217EF">
        <w:rPr>
          <w:rFonts w:cs="Times New Roman" w:asciiTheme="majorHAnsi" w:hAnsiTheme="majorHAnsi"/>
          <w:sz w:val="24"/>
          <w:szCs w:val="24"/>
        </w:rPr>
        <w:t>s alternatives de compensation</w:t>
      </w:r>
      <w:r w:rsidRPr="006873E1" w:rsidR="006A32F8">
        <w:rPr>
          <w:rFonts w:cs="Times New Roman" w:asciiTheme="majorHAnsi" w:hAnsiTheme="majorHAnsi"/>
          <w:sz w:val="24"/>
          <w:szCs w:val="24"/>
        </w:rPr>
        <w:t xml:space="preserve"> avec </w:t>
      </w:r>
      <w:r w:rsidRPr="006873E1" w:rsidR="00BD01EC">
        <w:rPr>
          <w:rFonts w:cs="Times New Roman" w:asciiTheme="majorHAnsi" w:hAnsiTheme="majorHAnsi"/>
          <w:sz w:val="24"/>
          <w:szCs w:val="24"/>
        </w:rPr>
        <w:t>les personnes affectées</w:t>
      </w:r>
      <w:r w:rsidRPr="006873E1" w:rsidR="006A32F8">
        <w:rPr>
          <w:rFonts w:cs="Times New Roman" w:asciiTheme="majorHAnsi" w:hAnsiTheme="majorHAnsi"/>
          <w:sz w:val="24"/>
          <w:szCs w:val="24"/>
        </w:rPr>
        <w:t xml:space="preserve"> par le projet (PAP)</w:t>
      </w:r>
      <w:r w:rsidRPr="006873E1" w:rsidR="001217EF">
        <w:rPr>
          <w:rFonts w:cs="Times New Roman" w:asciiTheme="majorHAnsi" w:hAnsiTheme="majorHAnsi"/>
          <w:sz w:val="24"/>
          <w:szCs w:val="24"/>
        </w:rPr>
        <w:t>. Étant</w:t>
      </w:r>
      <w:r w:rsidRPr="006873E1" w:rsidR="004F673E">
        <w:rPr>
          <w:rFonts w:cs="Times New Roman" w:asciiTheme="majorHAnsi" w:hAnsiTheme="majorHAnsi"/>
          <w:sz w:val="24"/>
          <w:szCs w:val="24"/>
        </w:rPr>
        <w:t xml:space="preserve"> donné que les familles touchées </w:t>
      </w:r>
      <w:r w:rsidRPr="006873E1" w:rsidR="001217EF">
        <w:rPr>
          <w:rFonts w:cs="Times New Roman" w:asciiTheme="majorHAnsi" w:hAnsiTheme="majorHAnsi"/>
          <w:sz w:val="24"/>
          <w:szCs w:val="24"/>
        </w:rPr>
        <w:t xml:space="preserve">vivent </w:t>
      </w:r>
      <w:r w:rsidRPr="006873E1" w:rsidR="004F673E">
        <w:rPr>
          <w:rFonts w:cs="Times New Roman" w:asciiTheme="majorHAnsi" w:hAnsiTheme="majorHAnsi"/>
          <w:sz w:val="24"/>
          <w:szCs w:val="24"/>
        </w:rPr>
        <w:t>des réalités différentes</w:t>
      </w:r>
      <w:r w:rsidRPr="006873E1" w:rsidR="006A32F8">
        <w:rPr>
          <w:rFonts w:cs="Times New Roman" w:asciiTheme="majorHAnsi" w:hAnsiTheme="majorHAnsi"/>
          <w:sz w:val="24"/>
          <w:szCs w:val="24"/>
        </w:rPr>
        <w:t xml:space="preserve"> et il y a des contextes plus vulnérables que d’autres (par exemple, les femmes à la tête d’un foyer monoparental)</w:t>
      </w:r>
      <w:r w:rsidRPr="006873E1" w:rsidR="004F673E">
        <w:rPr>
          <w:rFonts w:cs="Times New Roman" w:asciiTheme="majorHAnsi" w:hAnsiTheme="majorHAnsi"/>
          <w:sz w:val="24"/>
          <w:szCs w:val="24"/>
        </w:rPr>
        <w:t xml:space="preserve">, il est nécessaire </w:t>
      </w:r>
      <w:r w:rsidRPr="00A04C42" w:rsidR="00A04C42">
        <w:rPr>
          <w:rFonts w:cs="Times New Roman" w:asciiTheme="majorHAnsi" w:hAnsiTheme="majorHAnsi"/>
          <w:sz w:val="24"/>
          <w:szCs w:val="24"/>
        </w:rPr>
        <w:t>d'améliorer leurs conditions de vie, en leur fournissant un logement adéquat, l'accès aux services et aux installations</w:t>
      </w:r>
      <w:r w:rsidR="005A0DAA">
        <w:rPr>
          <w:rFonts w:cs="Times New Roman" w:asciiTheme="majorHAnsi" w:hAnsiTheme="majorHAnsi"/>
          <w:sz w:val="24"/>
          <w:szCs w:val="24"/>
        </w:rPr>
        <w:t xml:space="preserve"> de base</w:t>
      </w:r>
      <w:r w:rsidRPr="00A04C42" w:rsidR="00A04C42">
        <w:rPr>
          <w:rFonts w:cs="Times New Roman" w:asciiTheme="majorHAnsi" w:hAnsiTheme="majorHAnsi"/>
          <w:sz w:val="24"/>
          <w:szCs w:val="24"/>
        </w:rPr>
        <w:t xml:space="preserve">, et la sécurité </w:t>
      </w:r>
      <w:r w:rsidR="00A04C42">
        <w:rPr>
          <w:rFonts w:cs="Times New Roman" w:asciiTheme="majorHAnsi" w:hAnsiTheme="majorHAnsi"/>
          <w:sz w:val="24"/>
          <w:szCs w:val="24"/>
        </w:rPr>
        <w:t>foncière</w:t>
      </w:r>
      <w:r w:rsidRPr="006873E1" w:rsidR="004F673E">
        <w:rPr>
          <w:rFonts w:cs="Times New Roman" w:asciiTheme="majorHAnsi" w:hAnsiTheme="majorHAnsi"/>
          <w:sz w:val="24"/>
          <w:szCs w:val="24"/>
        </w:rPr>
        <w:t>;</w:t>
      </w:r>
    </w:p>
    <w:p w:rsidRPr="007529F9" w:rsidR="004F673E" w:rsidP="00C300F1" w:rsidRDefault="001217EF" w14:paraId="548FA3F3" w14:textId="76D4C93A">
      <w:pPr>
        <w:pStyle w:val="ListParagraph"/>
        <w:numPr>
          <w:ilvl w:val="0"/>
          <w:numId w:val="2"/>
        </w:numPr>
        <w:spacing w:after="120" w:line="288" w:lineRule="auto"/>
        <w:ind w:right="474"/>
        <w:jc w:val="both"/>
        <w:rPr>
          <w:rFonts w:cs="Times New Roman" w:asciiTheme="majorHAnsi" w:hAnsiTheme="majorHAnsi"/>
          <w:sz w:val="24"/>
          <w:szCs w:val="24"/>
        </w:rPr>
      </w:pPr>
      <w:r w:rsidRPr="007529F9">
        <w:rPr>
          <w:rFonts w:cs="Times New Roman" w:asciiTheme="majorHAnsi" w:hAnsiTheme="majorHAnsi"/>
          <w:sz w:val="24"/>
          <w:szCs w:val="24"/>
        </w:rPr>
        <w:t>R</w:t>
      </w:r>
      <w:r w:rsidRPr="007529F9" w:rsidR="004F673E">
        <w:rPr>
          <w:rFonts w:cs="Times New Roman" w:asciiTheme="majorHAnsi" w:hAnsiTheme="majorHAnsi"/>
          <w:sz w:val="24"/>
          <w:szCs w:val="24"/>
        </w:rPr>
        <w:t>espect des droits de l'homme</w:t>
      </w:r>
      <w:r w:rsidR="006A32F8">
        <w:rPr>
          <w:rFonts w:cs="Times New Roman" w:asciiTheme="majorHAnsi" w:hAnsiTheme="majorHAnsi"/>
          <w:sz w:val="24"/>
          <w:szCs w:val="24"/>
        </w:rPr>
        <w:t xml:space="preserve"> et du principe de non-discrimination hommes</w:t>
      </w:r>
      <w:r w:rsidR="00B11AC4">
        <w:rPr>
          <w:rFonts w:cs="Times New Roman" w:asciiTheme="majorHAnsi" w:hAnsiTheme="majorHAnsi"/>
          <w:sz w:val="24"/>
          <w:szCs w:val="24"/>
        </w:rPr>
        <w:t xml:space="preserve"> </w:t>
      </w:r>
      <w:r w:rsidR="006A32F8">
        <w:rPr>
          <w:rFonts w:cs="Times New Roman" w:asciiTheme="majorHAnsi" w:hAnsiTheme="majorHAnsi"/>
          <w:sz w:val="24"/>
          <w:szCs w:val="24"/>
        </w:rPr>
        <w:t>- femmes</w:t>
      </w:r>
      <w:r w:rsidRPr="007529F9" w:rsidR="004F673E">
        <w:rPr>
          <w:rFonts w:cs="Times New Roman" w:asciiTheme="majorHAnsi" w:hAnsiTheme="majorHAnsi"/>
          <w:sz w:val="24"/>
          <w:szCs w:val="24"/>
        </w:rPr>
        <w:t xml:space="preserve">, visant à prévenir </w:t>
      </w:r>
      <w:r w:rsidRPr="007529F9">
        <w:rPr>
          <w:rFonts w:cs="Times New Roman" w:asciiTheme="majorHAnsi" w:hAnsiTheme="majorHAnsi"/>
          <w:sz w:val="24"/>
          <w:szCs w:val="24"/>
        </w:rPr>
        <w:t xml:space="preserve">des </w:t>
      </w:r>
      <w:r w:rsidRPr="007529F9" w:rsidR="004F673E">
        <w:rPr>
          <w:rFonts w:cs="Times New Roman" w:asciiTheme="majorHAnsi" w:hAnsiTheme="majorHAnsi"/>
          <w:sz w:val="24"/>
          <w:szCs w:val="24"/>
        </w:rPr>
        <w:t>empêche</w:t>
      </w:r>
      <w:r w:rsidRPr="007529F9">
        <w:rPr>
          <w:rFonts w:cs="Times New Roman" w:asciiTheme="majorHAnsi" w:hAnsiTheme="majorHAnsi"/>
          <w:sz w:val="24"/>
          <w:szCs w:val="24"/>
        </w:rPr>
        <w:t>ments</w:t>
      </w:r>
      <w:r w:rsidRPr="007529F9" w:rsidR="004F673E">
        <w:rPr>
          <w:rFonts w:cs="Times New Roman" w:asciiTheme="majorHAnsi" w:hAnsiTheme="majorHAnsi"/>
          <w:sz w:val="24"/>
          <w:szCs w:val="24"/>
        </w:rPr>
        <w:t xml:space="preserve"> </w:t>
      </w:r>
      <w:r w:rsidRPr="007529F9" w:rsidR="00507C0D">
        <w:rPr>
          <w:rFonts w:cs="Times New Roman" w:asciiTheme="majorHAnsi" w:hAnsiTheme="majorHAnsi"/>
          <w:sz w:val="24"/>
          <w:szCs w:val="24"/>
        </w:rPr>
        <w:t>à</w:t>
      </w:r>
      <w:r w:rsidR="006A32F8">
        <w:rPr>
          <w:rFonts w:cs="Times New Roman" w:asciiTheme="majorHAnsi" w:hAnsiTheme="majorHAnsi"/>
          <w:sz w:val="24"/>
          <w:szCs w:val="24"/>
        </w:rPr>
        <w:t xml:space="preserve"> la variété des</w:t>
      </w:r>
      <w:r w:rsidRPr="007529F9" w:rsidR="004F673E">
        <w:rPr>
          <w:rFonts w:cs="Times New Roman" w:asciiTheme="majorHAnsi" w:hAnsiTheme="majorHAnsi"/>
          <w:sz w:val="24"/>
          <w:szCs w:val="24"/>
        </w:rPr>
        <w:t xml:space="preserve"> familles touchées à reconstruire leur </w:t>
      </w:r>
      <w:r w:rsidRPr="007529F9" w:rsidR="00B37CF6">
        <w:rPr>
          <w:rFonts w:cs="Times New Roman" w:asciiTheme="majorHAnsi" w:hAnsiTheme="majorHAnsi"/>
          <w:sz w:val="24"/>
          <w:szCs w:val="24"/>
        </w:rPr>
        <w:t>vie ;</w:t>
      </w:r>
    </w:p>
    <w:p w:rsidRPr="009A5E75" w:rsidR="004F673E" w:rsidP="00C300F1" w:rsidRDefault="00671940" w14:paraId="259179D8" w14:textId="1724A03D">
      <w:pPr>
        <w:pStyle w:val="ListParagraph"/>
        <w:numPr>
          <w:ilvl w:val="0"/>
          <w:numId w:val="2"/>
        </w:numPr>
        <w:spacing w:after="120" w:line="288" w:lineRule="auto"/>
        <w:ind w:right="474"/>
        <w:jc w:val="both"/>
        <w:rPr>
          <w:rFonts w:cs="Times New Roman" w:asciiTheme="majorHAnsi" w:hAnsiTheme="majorHAnsi"/>
          <w:sz w:val="24"/>
          <w:szCs w:val="24"/>
        </w:rPr>
      </w:pPr>
      <w:r w:rsidRPr="009A5E75">
        <w:rPr>
          <w:rFonts w:cs="Times New Roman" w:asciiTheme="majorHAnsi" w:hAnsiTheme="majorHAnsi"/>
          <w:sz w:val="24"/>
          <w:szCs w:val="24"/>
        </w:rPr>
        <w:t>Conseil et g</w:t>
      </w:r>
      <w:r w:rsidRPr="009A5E75" w:rsidR="001217EF">
        <w:rPr>
          <w:rFonts w:cs="Times New Roman" w:asciiTheme="majorHAnsi" w:hAnsiTheme="majorHAnsi"/>
          <w:sz w:val="24"/>
          <w:szCs w:val="24"/>
        </w:rPr>
        <w:t xml:space="preserve">arantie de </w:t>
      </w:r>
      <w:r w:rsidRPr="009A5E75" w:rsidR="004F673E">
        <w:rPr>
          <w:rFonts w:cs="Times New Roman" w:asciiTheme="majorHAnsi" w:hAnsiTheme="majorHAnsi"/>
          <w:sz w:val="24"/>
          <w:szCs w:val="24"/>
        </w:rPr>
        <w:t xml:space="preserve">la pleine liberté pour les expropriés quant à </w:t>
      </w:r>
      <w:r w:rsidRPr="009A5E75" w:rsidR="001217EF">
        <w:rPr>
          <w:rFonts w:cs="Times New Roman" w:asciiTheme="majorHAnsi" w:hAnsiTheme="majorHAnsi"/>
          <w:sz w:val="24"/>
          <w:szCs w:val="24"/>
        </w:rPr>
        <w:t xml:space="preserve">leurs </w:t>
      </w:r>
      <w:r w:rsidRPr="009A5E75" w:rsidR="00154BAD">
        <w:rPr>
          <w:rFonts w:cs="Times New Roman" w:asciiTheme="majorHAnsi" w:hAnsiTheme="majorHAnsi"/>
          <w:sz w:val="24"/>
          <w:szCs w:val="24"/>
        </w:rPr>
        <w:t>choix de solutions</w:t>
      </w:r>
      <w:r w:rsidRPr="009A5E75" w:rsidR="0010176C">
        <w:rPr>
          <w:rFonts w:cs="Times New Roman" w:asciiTheme="majorHAnsi" w:hAnsiTheme="majorHAnsi"/>
          <w:sz w:val="24"/>
          <w:szCs w:val="24"/>
        </w:rPr>
        <w:t xml:space="preserve"> pour la mitigation des impacts</w:t>
      </w:r>
      <w:r w:rsidRPr="009A5E75" w:rsidR="004F673E">
        <w:rPr>
          <w:rFonts w:cs="Times New Roman" w:asciiTheme="majorHAnsi" w:hAnsiTheme="majorHAnsi"/>
          <w:sz w:val="24"/>
          <w:szCs w:val="24"/>
        </w:rPr>
        <w:t xml:space="preserve"> ;</w:t>
      </w:r>
    </w:p>
    <w:p w:rsidRPr="007529F9" w:rsidR="004F673E" w:rsidP="00C300F1" w:rsidRDefault="001217EF" w14:paraId="58FC21C5" w14:textId="6165EC47">
      <w:pPr>
        <w:pStyle w:val="ListParagraph"/>
        <w:numPr>
          <w:ilvl w:val="0"/>
          <w:numId w:val="2"/>
        </w:numPr>
        <w:spacing w:after="120" w:line="288" w:lineRule="auto"/>
        <w:ind w:right="474"/>
        <w:jc w:val="both"/>
        <w:rPr>
          <w:rFonts w:cs="Times New Roman" w:asciiTheme="majorHAnsi" w:hAnsiTheme="majorHAnsi"/>
          <w:sz w:val="24"/>
          <w:szCs w:val="24"/>
        </w:rPr>
      </w:pPr>
      <w:r w:rsidRPr="009A5E75">
        <w:rPr>
          <w:rFonts w:cs="Times New Roman" w:asciiTheme="majorHAnsi" w:hAnsiTheme="majorHAnsi"/>
          <w:sz w:val="24"/>
          <w:szCs w:val="24"/>
        </w:rPr>
        <w:t>A</w:t>
      </w:r>
      <w:r w:rsidRPr="009A5E75" w:rsidR="004F673E">
        <w:rPr>
          <w:rFonts w:cs="Times New Roman" w:asciiTheme="majorHAnsi" w:hAnsiTheme="majorHAnsi"/>
          <w:sz w:val="24"/>
          <w:szCs w:val="24"/>
        </w:rPr>
        <w:t>mélioration ou</w:t>
      </w:r>
      <w:r w:rsidRPr="009A5E75">
        <w:rPr>
          <w:rFonts w:cs="Times New Roman" w:asciiTheme="majorHAnsi" w:hAnsiTheme="majorHAnsi"/>
          <w:sz w:val="24"/>
          <w:szCs w:val="24"/>
        </w:rPr>
        <w:t>,</w:t>
      </w:r>
      <w:r w:rsidRPr="009A5E75" w:rsidR="004F673E">
        <w:rPr>
          <w:rFonts w:cs="Times New Roman" w:asciiTheme="majorHAnsi" w:hAnsiTheme="majorHAnsi"/>
          <w:sz w:val="24"/>
          <w:szCs w:val="24"/>
        </w:rPr>
        <w:t xml:space="preserve"> au moins</w:t>
      </w:r>
      <w:r w:rsidRPr="009A5E75">
        <w:rPr>
          <w:rFonts w:cs="Times New Roman" w:asciiTheme="majorHAnsi" w:hAnsiTheme="majorHAnsi"/>
          <w:sz w:val="24"/>
          <w:szCs w:val="24"/>
        </w:rPr>
        <w:t>,</w:t>
      </w:r>
      <w:r w:rsidRPr="009A5E75" w:rsidR="004F673E">
        <w:rPr>
          <w:rFonts w:cs="Times New Roman" w:asciiTheme="majorHAnsi" w:hAnsiTheme="majorHAnsi"/>
          <w:sz w:val="24"/>
          <w:szCs w:val="24"/>
        </w:rPr>
        <w:t xml:space="preserve"> </w:t>
      </w:r>
      <w:r w:rsidR="00237CF4">
        <w:rPr>
          <w:rFonts w:cs="Times New Roman" w:asciiTheme="majorHAnsi" w:hAnsiTheme="majorHAnsi"/>
          <w:sz w:val="24"/>
          <w:szCs w:val="24"/>
        </w:rPr>
        <w:t xml:space="preserve">rétablir les moyens d’existence et les conditions de vie </w:t>
      </w:r>
      <w:r w:rsidRPr="007529F9">
        <w:rPr>
          <w:rFonts w:cs="Times New Roman" w:asciiTheme="majorHAnsi" w:hAnsiTheme="majorHAnsi"/>
          <w:sz w:val="24"/>
          <w:szCs w:val="24"/>
        </w:rPr>
        <w:t xml:space="preserve"> existantes</w:t>
      </w:r>
      <w:r w:rsidR="00237CF4">
        <w:rPr>
          <w:rFonts w:cs="Times New Roman" w:asciiTheme="majorHAnsi" w:hAnsiTheme="majorHAnsi"/>
          <w:sz w:val="24"/>
          <w:szCs w:val="24"/>
        </w:rPr>
        <w:t xml:space="preserve"> avant la réinstallation involontaire</w:t>
      </w:r>
      <w:r w:rsidRPr="007529F9">
        <w:rPr>
          <w:rFonts w:cs="Times New Roman" w:asciiTheme="majorHAnsi" w:hAnsiTheme="majorHAnsi"/>
          <w:sz w:val="24"/>
          <w:szCs w:val="24"/>
        </w:rPr>
        <w:t>. D</w:t>
      </w:r>
      <w:r w:rsidRPr="007529F9" w:rsidR="004F673E">
        <w:rPr>
          <w:rFonts w:cs="Times New Roman" w:asciiTheme="majorHAnsi" w:hAnsiTheme="majorHAnsi"/>
          <w:sz w:val="24"/>
          <w:szCs w:val="24"/>
        </w:rPr>
        <w:t xml:space="preserve">es unités de logement qui seront </w:t>
      </w:r>
      <w:r w:rsidRPr="007529F9">
        <w:rPr>
          <w:rFonts w:cs="Times New Roman" w:asciiTheme="majorHAnsi" w:hAnsiTheme="majorHAnsi"/>
          <w:sz w:val="24"/>
          <w:szCs w:val="24"/>
        </w:rPr>
        <w:t xml:space="preserve">rendues </w:t>
      </w:r>
      <w:r w:rsidRPr="007529F9" w:rsidR="004F673E">
        <w:rPr>
          <w:rFonts w:cs="Times New Roman" w:asciiTheme="majorHAnsi" w:hAnsiTheme="majorHAnsi"/>
          <w:sz w:val="24"/>
          <w:szCs w:val="24"/>
        </w:rPr>
        <w:t>disponib</w:t>
      </w:r>
      <w:r w:rsidRPr="007529F9">
        <w:rPr>
          <w:rFonts w:cs="Times New Roman" w:asciiTheme="majorHAnsi" w:hAnsiTheme="majorHAnsi"/>
          <w:sz w:val="24"/>
          <w:szCs w:val="24"/>
        </w:rPr>
        <w:t>les</w:t>
      </w:r>
      <w:r w:rsidRPr="007529F9" w:rsidR="004F673E">
        <w:rPr>
          <w:rFonts w:cs="Times New Roman" w:asciiTheme="majorHAnsi" w:hAnsiTheme="majorHAnsi"/>
          <w:sz w:val="24"/>
          <w:szCs w:val="24"/>
        </w:rPr>
        <w:t xml:space="preserve"> pour la réinstallation involontaire, que ce soit en milieu rural ou urbain</w:t>
      </w:r>
      <w:r w:rsidRPr="007529F9">
        <w:rPr>
          <w:rFonts w:cs="Times New Roman" w:asciiTheme="majorHAnsi" w:hAnsiTheme="majorHAnsi"/>
          <w:sz w:val="24"/>
          <w:szCs w:val="24"/>
        </w:rPr>
        <w:t>,</w:t>
      </w:r>
      <w:r w:rsidRPr="007529F9" w:rsidR="004F673E">
        <w:rPr>
          <w:rFonts w:cs="Times New Roman" w:asciiTheme="majorHAnsi" w:hAnsiTheme="majorHAnsi"/>
          <w:sz w:val="24"/>
          <w:szCs w:val="24"/>
        </w:rPr>
        <w:t xml:space="preserve"> devraient être </w:t>
      </w:r>
      <w:r w:rsidRPr="007529F9">
        <w:rPr>
          <w:rFonts w:cs="Times New Roman" w:asciiTheme="majorHAnsi" w:hAnsiTheme="majorHAnsi"/>
          <w:sz w:val="24"/>
          <w:szCs w:val="24"/>
        </w:rPr>
        <w:t>équipés</w:t>
      </w:r>
      <w:r w:rsidRPr="007529F9" w:rsidR="004F673E">
        <w:rPr>
          <w:rFonts w:cs="Times New Roman" w:asciiTheme="majorHAnsi" w:hAnsiTheme="majorHAnsi"/>
          <w:sz w:val="24"/>
          <w:szCs w:val="24"/>
        </w:rPr>
        <w:t xml:space="preserve"> de services d'infrastructure</w:t>
      </w:r>
      <w:r w:rsidRPr="007529F9">
        <w:rPr>
          <w:rFonts w:cs="Times New Roman" w:asciiTheme="majorHAnsi" w:hAnsiTheme="majorHAnsi"/>
          <w:sz w:val="24"/>
          <w:szCs w:val="24"/>
        </w:rPr>
        <w:t>s</w:t>
      </w:r>
      <w:r w:rsidRPr="007529F9" w:rsidR="004F673E">
        <w:rPr>
          <w:rFonts w:cs="Times New Roman" w:asciiTheme="majorHAnsi" w:hAnsiTheme="majorHAnsi"/>
          <w:sz w:val="24"/>
          <w:szCs w:val="24"/>
        </w:rPr>
        <w:t xml:space="preserve"> à savoir</w:t>
      </w:r>
      <w:r w:rsidRPr="007529F9">
        <w:rPr>
          <w:rFonts w:cs="Times New Roman" w:asciiTheme="majorHAnsi" w:hAnsiTheme="majorHAnsi"/>
          <w:sz w:val="24"/>
          <w:szCs w:val="24"/>
        </w:rPr>
        <w:t> :</w:t>
      </w:r>
      <w:r w:rsidRPr="007529F9" w:rsidR="004F673E">
        <w:rPr>
          <w:rFonts w:cs="Times New Roman" w:asciiTheme="majorHAnsi" w:hAnsiTheme="majorHAnsi"/>
          <w:sz w:val="24"/>
          <w:szCs w:val="24"/>
        </w:rPr>
        <w:t xml:space="preserve"> l'eau, électricité et </w:t>
      </w:r>
      <w:r w:rsidRPr="007529F9">
        <w:rPr>
          <w:rFonts w:cs="Times New Roman" w:asciiTheme="majorHAnsi" w:hAnsiTheme="majorHAnsi"/>
          <w:sz w:val="24"/>
          <w:szCs w:val="24"/>
        </w:rPr>
        <w:t>assainissement</w:t>
      </w:r>
      <w:r w:rsidRPr="007529F9" w:rsidR="004F673E">
        <w:rPr>
          <w:rFonts w:cs="Times New Roman" w:asciiTheme="majorHAnsi" w:hAnsiTheme="majorHAnsi"/>
          <w:sz w:val="24"/>
          <w:szCs w:val="24"/>
        </w:rPr>
        <w:t>, conditions d’éclairage et ventilation, conformément aux normes en vigueur;</w:t>
      </w:r>
    </w:p>
    <w:p w:rsidRPr="007529F9" w:rsidR="004F673E" w:rsidP="00C300F1" w:rsidRDefault="007529F9" w14:paraId="5BA85549" w14:textId="76316BA9">
      <w:pPr>
        <w:pStyle w:val="ListParagraph"/>
        <w:numPr>
          <w:ilvl w:val="0"/>
          <w:numId w:val="2"/>
        </w:numPr>
        <w:spacing w:after="120" w:line="288" w:lineRule="auto"/>
        <w:ind w:right="474"/>
        <w:jc w:val="both"/>
        <w:rPr>
          <w:rFonts w:cs="Times New Roman" w:asciiTheme="majorHAnsi" w:hAnsiTheme="majorHAnsi"/>
          <w:sz w:val="24"/>
          <w:szCs w:val="24"/>
        </w:rPr>
      </w:pPr>
      <w:r w:rsidRPr="007529F9">
        <w:rPr>
          <w:rFonts w:cs="Times New Roman" w:asciiTheme="majorHAnsi" w:hAnsiTheme="majorHAnsi"/>
          <w:sz w:val="24"/>
          <w:szCs w:val="24"/>
        </w:rPr>
        <w:t xml:space="preserve">Garantie de </w:t>
      </w:r>
      <w:r w:rsidRPr="007529F9" w:rsidR="004F673E">
        <w:rPr>
          <w:rFonts w:cs="Times New Roman" w:asciiTheme="majorHAnsi" w:hAnsiTheme="majorHAnsi"/>
          <w:sz w:val="24"/>
          <w:szCs w:val="24"/>
        </w:rPr>
        <w:t>la prestation de services sociaux tels que l'éducation, la santé et les transports, etc.</w:t>
      </w:r>
      <w:r w:rsidR="00671940">
        <w:rPr>
          <w:rFonts w:cs="Times New Roman" w:asciiTheme="majorHAnsi" w:hAnsiTheme="majorHAnsi"/>
          <w:sz w:val="24"/>
          <w:szCs w:val="24"/>
        </w:rPr>
        <w:t>, en prenant en compte les considérations de genre</w:t>
      </w:r>
      <w:r w:rsidRPr="007529F9">
        <w:rPr>
          <w:rFonts w:cs="Times New Roman" w:asciiTheme="majorHAnsi" w:hAnsiTheme="majorHAnsi"/>
          <w:sz w:val="24"/>
          <w:szCs w:val="24"/>
        </w:rPr>
        <w:t> ;</w:t>
      </w:r>
    </w:p>
    <w:p w:rsidRPr="007529F9" w:rsidR="004F673E" w:rsidP="00C300F1" w:rsidRDefault="004F673E" w14:paraId="63DCBFBD" w14:textId="77777777">
      <w:pPr>
        <w:pStyle w:val="ListParagraph"/>
        <w:numPr>
          <w:ilvl w:val="0"/>
          <w:numId w:val="2"/>
        </w:numPr>
        <w:spacing w:after="120" w:line="288" w:lineRule="auto"/>
        <w:ind w:right="474"/>
        <w:jc w:val="both"/>
        <w:rPr>
          <w:rFonts w:cs="Times New Roman" w:asciiTheme="majorHAnsi" w:hAnsiTheme="majorHAnsi"/>
          <w:sz w:val="24"/>
          <w:szCs w:val="24"/>
        </w:rPr>
      </w:pPr>
      <w:r w:rsidRPr="007529F9">
        <w:rPr>
          <w:rFonts w:cs="Times New Roman" w:asciiTheme="majorHAnsi" w:hAnsiTheme="majorHAnsi"/>
          <w:sz w:val="24"/>
          <w:szCs w:val="24"/>
        </w:rPr>
        <w:t>Garantie</w:t>
      </w:r>
      <w:r w:rsidRPr="007529F9" w:rsidR="007529F9">
        <w:rPr>
          <w:rFonts w:cs="Times New Roman" w:asciiTheme="majorHAnsi" w:hAnsiTheme="majorHAnsi"/>
          <w:sz w:val="24"/>
          <w:szCs w:val="24"/>
        </w:rPr>
        <w:t>, des mêmes niveaux de r</w:t>
      </w:r>
      <w:r w:rsidRPr="007529F9">
        <w:rPr>
          <w:rFonts w:cs="Times New Roman" w:asciiTheme="majorHAnsi" w:hAnsiTheme="majorHAnsi"/>
          <w:sz w:val="24"/>
          <w:szCs w:val="24"/>
        </w:rPr>
        <w:t>evenu et de production : les zones choisies pour la r</w:t>
      </w:r>
      <w:r w:rsidRPr="007529F9" w:rsidR="007529F9">
        <w:rPr>
          <w:rFonts w:cs="Times New Roman" w:asciiTheme="majorHAnsi" w:hAnsiTheme="majorHAnsi"/>
          <w:sz w:val="24"/>
          <w:szCs w:val="24"/>
        </w:rPr>
        <w:t xml:space="preserve">éinstallation devraient fournir, </w:t>
      </w:r>
      <w:r w:rsidRPr="007529F9">
        <w:rPr>
          <w:rFonts w:cs="Times New Roman" w:asciiTheme="majorHAnsi" w:hAnsiTheme="majorHAnsi"/>
          <w:sz w:val="24"/>
          <w:szCs w:val="24"/>
        </w:rPr>
        <w:t>maint</w:t>
      </w:r>
      <w:r w:rsidRPr="007529F9" w:rsidR="007529F9">
        <w:rPr>
          <w:rFonts w:cs="Times New Roman" w:asciiTheme="majorHAnsi" w:hAnsiTheme="majorHAnsi"/>
          <w:sz w:val="24"/>
          <w:szCs w:val="24"/>
        </w:rPr>
        <w:t>enir</w:t>
      </w:r>
      <w:r w:rsidRPr="007529F9">
        <w:rPr>
          <w:rFonts w:cs="Times New Roman" w:asciiTheme="majorHAnsi" w:hAnsiTheme="majorHAnsi"/>
          <w:sz w:val="24"/>
          <w:szCs w:val="24"/>
        </w:rPr>
        <w:t xml:space="preserve"> ou augmenter le revenu familial ;</w:t>
      </w:r>
    </w:p>
    <w:p w:rsidRPr="007529F9" w:rsidR="004F673E" w:rsidP="00C300F1" w:rsidRDefault="004F673E" w14:paraId="26B496EB" w14:textId="77777777">
      <w:pPr>
        <w:pStyle w:val="ListParagraph"/>
        <w:numPr>
          <w:ilvl w:val="0"/>
          <w:numId w:val="2"/>
        </w:numPr>
        <w:spacing w:after="120" w:line="288" w:lineRule="auto"/>
        <w:ind w:right="474"/>
        <w:jc w:val="both"/>
        <w:rPr>
          <w:rFonts w:cs="Times New Roman" w:asciiTheme="majorHAnsi" w:hAnsiTheme="majorHAnsi"/>
          <w:sz w:val="24"/>
          <w:szCs w:val="24"/>
        </w:rPr>
      </w:pPr>
      <w:r w:rsidRPr="007529F9">
        <w:rPr>
          <w:rFonts w:cs="Times New Roman" w:asciiTheme="majorHAnsi" w:hAnsiTheme="majorHAnsi"/>
          <w:sz w:val="24"/>
          <w:szCs w:val="24"/>
        </w:rPr>
        <w:t>Minimisation des impacts sociaux et/ou environnementaux sur la population ;</w:t>
      </w:r>
    </w:p>
    <w:p w:rsidRPr="007529F9" w:rsidR="004F673E" w:rsidP="00C300F1" w:rsidRDefault="004F673E" w14:paraId="790E865E" w14:textId="77777777">
      <w:pPr>
        <w:pStyle w:val="ListParagraph"/>
        <w:numPr>
          <w:ilvl w:val="0"/>
          <w:numId w:val="2"/>
        </w:numPr>
        <w:spacing w:after="120" w:line="288" w:lineRule="auto"/>
        <w:ind w:right="474"/>
        <w:jc w:val="both"/>
        <w:rPr>
          <w:rFonts w:cs="Times New Roman" w:asciiTheme="majorHAnsi" w:hAnsiTheme="majorHAnsi"/>
          <w:sz w:val="24"/>
          <w:szCs w:val="24"/>
        </w:rPr>
      </w:pPr>
      <w:r w:rsidRPr="007529F9">
        <w:rPr>
          <w:rFonts w:cs="Times New Roman" w:asciiTheme="majorHAnsi" w:hAnsiTheme="majorHAnsi"/>
          <w:sz w:val="24"/>
          <w:szCs w:val="24"/>
        </w:rPr>
        <w:t>Reconnaissance des revendications communautaires, en gardant toujours ouvertes les voies de communication entre le projet et la communauté ;</w:t>
      </w:r>
    </w:p>
    <w:p w:rsidRPr="007529F9" w:rsidR="004F673E" w:rsidP="00C300F1" w:rsidRDefault="00671940" w14:paraId="3D45AB8D" w14:textId="4F3ADF3B">
      <w:pPr>
        <w:pStyle w:val="ListParagraph"/>
        <w:numPr>
          <w:ilvl w:val="0"/>
          <w:numId w:val="2"/>
        </w:numPr>
        <w:spacing w:after="120" w:line="288" w:lineRule="auto"/>
        <w:ind w:right="474"/>
        <w:jc w:val="both"/>
        <w:rPr>
          <w:rFonts w:cs="Times New Roman" w:asciiTheme="majorHAnsi" w:hAnsiTheme="majorHAnsi"/>
          <w:sz w:val="24"/>
          <w:szCs w:val="24"/>
        </w:rPr>
      </w:pPr>
      <w:r w:rsidRPr="007529F9">
        <w:rPr>
          <w:rFonts w:cs="Times New Roman" w:asciiTheme="majorHAnsi" w:hAnsiTheme="majorHAnsi"/>
          <w:sz w:val="24"/>
          <w:szCs w:val="24"/>
        </w:rPr>
        <w:t>Éviter</w:t>
      </w:r>
      <w:r w:rsidRPr="007529F9" w:rsidR="004F673E">
        <w:rPr>
          <w:rFonts w:cs="Times New Roman" w:asciiTheme="majorHAnsi" w:hAnsiTheme="majorHAnsi"/>
          <w:sz w:val="24"/>
          <w:szCs w:val="24"/>
        </w:rPr>
        <w:t xml:space="preserve"> </w:t>
      </w:r>
      <w:r w:rsidR="007529F9">
        <w:rPr>
          <w:rFonts w:cs="Times New Roman" w:asciiTheme="majorHAnsi" w:hAnsiTheme="majorHAnsi"/>
          <w:sz w:val="24"/>
          <w:szCs w:val="24"/>
        </w:rPr>
        <w:t xml:space="preserve">de </w:t>
      </w:r>
      <w:r w:rsidRPr="007529F9" w:rsidR="004F673E">
        <w:rPr>
          <w:rFonts w:cs="Times New Roman" w:asciiTheme="majorHAnsi" w:hAnsiTheme="majorHAnsi"/>
          <w:sz w:val="24"/>
          <w:szCs w:val="24"/>
        </w:rPr>
        <w:t>la pression sur la population en raison du calendrier de construction</w:t>
      </w:r>
      <w:r>
        <w:rPr>
          <w:rFonts w:cs="Times New Roman" w:asciiTheme="majorHAnsi" w:hAnsiTheme="majorHAnsi"/>
          <w:sz w:val="24"/>
          <w:szCs w:val="24"/>
        </w:rPr>
        <w:t xml:space="preserve"> et bien gérer les conflits et risques sociaux et sanitaires possibles y découlant</w:t>
      </w:r>
      <w:r w:rsidRPr="007529F9" w:rsidR="004F673E">
        <w:rPr>
          <w:rFonts w:cs="Times New Roman" w:asciiTheme="majorHAnsi" w:hAnsiTheme="majorHAnsi"/>
          <w:sz w:val="24"/>
          <w:szCs w:val="24"/>
        </w:rPr>
        <w:t>.</w:t>
      </w:r>
    </w:p>
    <w:p w:rsidRPr="00950630" w:rsidR="00FB515C" w:rsidP="00737B59" w:rsidRDefault="00FB515C" w14:paraId="34D30D2D" w14:textId="77777777">
      <w:pPr>
        <w:spacing w:after="120" w:line="288" w:lineRule="auto"/>
        <w:ind w:right="474"/>
        <w:jc w:val="both"/>
        <w:rPr>
          <w:rFonts w:cs="Times New Roman" w:asciiTheme="majorHAnsi" w:hAnsiTheme="majorHAnsi"/>
          <w:color w:val="2F5496" w:themeColor="accent5" w:themeShade="BF"/>
          <w:sz w:val="24"/>
          <w:szCs w:val="24"/>
        </w:rPr>
      </w:pPr>
    </w:p>
    <w:p w:rsidRPr="00AA6A06" w:rsidR="00FB515C" w:rsidP="00AA6A06" w:rsidRDefault="00FB515C" w14:paraId="1FAD3FBB" w14:textId="77777777">
      <w:pPr>
        <w:pStyle w:val="Subtitle"/>
        <w:spacing w:after="120" w:line="288" w:lineRule="auto"/>
        <w:outlineLvl w:val="1"/>
        <w:rPr>
          <w:rFonts w:cs="Times New Roman" w:asciiTheme="majorHAnsi" w:hAnsiTheme="majorHAnsi"/>
          <w:b/>
          <w:color w:val="2F5496" w:themeColor="accent5" w:themeShade="BF"/>
          <w:sz w:val="24"/>
          <w:szCs w:val="24"/>
        </w:rPr>
      </w:pPr>
      <w:bookmarkStart w:name="_Toc505004655" w:id="19"/>
      <w:bookmarkStart w:name="_Toc509249391" w:id="20"/>
      <w:bookmarkStart w:name="_Toc63957434" w:id="21"/>
      <w:r w:rsidRPr="00AA6A06">
        <w:rPr>
          <w:rFonts w:cs="Times New Roman" w:asciiTheme="majorHAnsi" w:hAnsiTheme="majorHAnsi"/>
          <w:b/>
          <w:color w:val="2F5496" w:themeColor="accent5" w:themeShade="BF"/>
          <w:sz w:val="24"/>
          <w:szCs w:val="24"/>
        </w:rPr>
        <w:t xml:space="preserve">1.3. </w:t>
      </w:r>
      <w:r w:rsidRPr="00AA6A06" w:rsidR="00830242">
        <w:rPr>
          <w:rFonts w:cs="Times New Roman" w:asciiTheme="majorHAnsi" w:hAnsiTheme="majorHAnsi"/>
          <w:b/>
          <w:color w:val="2F5496" w:themeColor="accent5" w:themeShade="BF"/>
          <w:sz w:val="24"/>
          <w:szCs w:val="24"/>
        </w:rPr>
        <w:t>Approche méthodologique</w:t>
      </w:r>
      <w:bookmarkEnd w:id="19"/>
      <w:bookmarkEnd w:id="20"/>
      <w:bookmarkEnd w:id="21"/>
    </w:p>
    <w:p w:rsidR="000B5515" w:rsidP="00737B59" w:rsidRDefault="00100375" w14:paraId="5880412D" w14:textId="77777777">
      <w:pPr>
        <w:spacing w:after="120" w:line="288" w:lineRule="auto"/>
        <w:ind w:right="474"/>
        <w:jc w:val="both"/>
        <w:rPr>
          <w:rFonts w:cs="Times New Roman" w:asciiTheme="majorHAnsi" w:hAnsiTheme="majorHAnsi"/>
          <w:sz w:val="24"/>
          <w:szCs w:val="24"/>
        </w:rPr>
      </w:pPr>
      <w:r w:rsidRPr="00100375">
        <w:rPr>
          <w:rFonts w:cs="Times New Roman" w:asciiTheme="majorHAnsi" w:hAnsiTheme="majorHAnsi"/>
          <w:sz w:val="24"/>
          <w:szCs w:val="24"/>
        </w:rPr>
        <w:t>Compte tenu des limites imposées par la pandémie actuelle</w:t>
      </w:r>
      <w:r>
        <w:rPr>
          <w:rFonts w:cs="Times New Roman" w:asciiTheme="majorHAnsi" w:hAnsiTheme="majorHAnsi"/>
          <w:sz w:val="24"/>
          <w:szCs w:val="24"/>
        </w:rPr>
        <w:t>, l</w:t>
      </w:r>
      <w:r w:rsidR="00454CA6">
        <w:rPr>
          <w:rFonts w:cs="Times New Roman" w:asciiTheme="majorHAnsi" w:hAnsiTheme="majorHAnsi"/>
          <w:sz w:val="24"/>
          <w:szCs w:val="24"/>
        </w:rPr>
        <w:t xml:space="preserve">a méthodologie de préparation des instruments de </w:t>
      </w:r>
      <w:r w:rsidR="00BE57A1">
        <w:rPr>
          <w:rFonts w:cs="Times New Roman" w:asciiTheme="majorHAnsi" w:hAnsiTheme="majorHAnsi"/>
          <w:sz w:val="24"/>
          <w:szCs w:val="24"/>
        </w:rPr>
        <w:t xml:space="preserve">gestion </w:t>
      </w:r>
      <w:r w:rsidR="00454CA6">
        <w:rPr>
          <w:rFonts w:cs="Times New Roman" w:asciiTheme="majorHAnsi" w:hAnsiTheme="majorHAnsi"/>
          <w:sz w:val="24"/>
          <w:szCs w:val="24"/>
        </w:rPr>
        <w:t>environnementale et sociale</w:t>
      </w:r>
      <w:r w:rsidRPr="006323C2" w:rsidR="0051147E">
        <w:rPr>
          <w:rFonts w:cs="Times New Roman" w:asciiTheme="majorHAnsi" w:hAnsiTheme="majorHAnsi"/>
          <w:sz w:val="24"/>
          <w:szCs w:val="24"/>
        </w:rPr>
        <w:t xml:space="preserve"> </w:t>
      </w:r>
      <w:r w:rsidR="009735D1">
        <w:rPr>
          <w:rFonts w:cs="Times New Roman" w:asciiTheme="majorHAnsi" w:hAnsiTheme="majorHAnsi"/>
          <w:sz w:val="24"/>
          <w:szCs w:val="24"/>
        </w:rPr>
        <w:t xml:space="preserve">du </w:t>
      </w:r>
      <w:r w:rsidR="004C56AE">
        <w:rPr>
          <w:rFonts w:cs="Times New Roman" w:asciiTheme="majorHAnsi" w:hAnsiTheme="majorHAnsi"/>
          <w:sz w:val="24"/>
          <w:szCs w:val="24"/>
        </w:rPr>
        <w:t>Projet</w:t>
      </w:r>
      <w:r w:rsidR="009735D1">
        <w:rPr>
          <w:rFonts w:cs="Times New Roman" w:asciiTheme="majorHAnsi" w:hAnsiTheme="majorHAnsi"/>
          <w:sz w:val="24"/>
          <w:szCs w:val="24"/>
        </w:rPr>
        <w:t xml:space="preserve"> </w:t>
      </w:r>
      <w:r w:rsidRPr="006323C2" w:rsidR="0051147E">
        <w:rPr>
          <w:rFonts w:cs="Times New Roman" w:asciiTheme="majorHAnsi" w:hAnsiTheme="majorHAnsi"/>
          <w:sz w:val="24"/>
          <w:szCs w:val="24"/>
        </w:rPr>
        <w:t>a suivi le concept d'une approche systémique, participation interactive et concertée, avec la majorité des acteurs et partenaires impliqués, en trois étapes complémentaires</w:t>
      </w:r>
      <w:r w:rsidR="009735D1">
        <w:rPr>
          <w:rFonts w:cs="Times New Roman" w:asciiTheme="majorHAnsi" w:hAnsiTheme="majorHAnsi"/>
          <w:sz w:val="24"/>
          <w:szCs w:val="24"/>
        </w:rPr>
        <w:t xml:space="preserve"> </w:t>
      </w:r>
      <w:r w:rsidR="004C56AE">
        <w:rPr>
          <w:rFonts w:cs="Times New Roman" w:asciiTheme="majorHAnsi" w:hAnsiTheme="majorHAnsi"/>
          <w:sz w:val="24"/>
          <w:szCs w:val="24"/>
        </w:rPr>
        <w:t>suivantes</w:t>
      </w:r>
      <w:r w:rsidRPr="006323C2" w:rsidR="0051147E">
        <w:rPr>
          <w:rFonts w:cs="Times New Roman" w:asciiTheme="majorHAnsi" w:hAnsiTheme="majorHAnsi"/>
          <w:sz w:val="24"/>
          <w:szCs w:val="24"/>
        </w:rPr>
        <w:t xml:space="preserve">: </w:t>
      </w:r>
    </w:p>
    <w:p w:rsidRPr="0052303F" w:rsidR="000B5515" w:rsidP="000B5515" w:rsidRDefault="000B5515" w14:paraId="427242BB" w14:textId="0AE9581E">
      <w:pPr>
        <w:pStyle w:val="ListParagraph"/>
        <w:numPr>
          <w:ilvl w:val="0"/>
          <w:numId w:val="55"/>
        </w:numPr>
        <w:spacing w:after="120" w:line="288" w:lineRule="auto"/>
        <w:ind w:right="474"/>
        <w:jc w:val="both"/>
        <w:rPr>
          <w:rFonts w:cs="Times New Roman" w:asciiTheme="majorHAnsi" w:hAnsiTheme="majorHAnsi"/>
          <w:sz w:val="24"/>
          <w:szCs w:val="24"/>
        </w:rPr>
      </w:pPr>
      <w:r w:rsidRPr="0052303F">
        <w:rPr>
          <w:rFonts w:cs="Times New Roman" w:asciiTheme="majorHAnsi" w:hAnsiTheme="majorHAnsi"/>
          <w:sz w:val="24"/>
          <w:szCs w:val="24"/>
        </w:rPr>
        <w:lastRenderedPageBreak/>
        <w:t>Analyse et  revue  des  sources  documentaires  existantes  (les  lois  et  textes règlementaires régissant les projets et essentiellement sur les aspects de réinstallation, les documents et fiches des projets, exemples de rapports des expertises foncières</w:t>
      </w:r>
      <w:r w:rsidRPr="000B5515">
        <w:rPr>
          <w:rFonts w:cs="Times New Roman" w:asciiTheme="majorHAnsi" w:hAnsiTheme="majorHAnsi"/>
          <w:sz w:val="24"/>
          <w:szCs w:val="24"/>
        </w:rPr>
        <w:t xml:space="preserve"> </w:t>
      </w:r>
      <w:r w:rsidRPr="006323C2">
        <w:rPr>
          <w:rFonts w:cs="Times New Roman" w:asciiTheme="majorHAnsi" w:hAnsiTheme="majorHAnsi"/>
          <w:sz w:val="24"/>
          <w:szCs w:val="24"/>
        </w:rPr>
        <w:t>et autres documents stratégiques et de planification au niveau national et local</w:t>
      </w:r>
      <w:r w:rsidRPr="0052303F">
        <w:rPr>
          <w:rFonts w:cs="Times New Roman" w:asciiTheme="majorHAnsi" w:hAnsiTheme="majorHAnsi"/>
          <w:sz w:val="24"/>
          <w:szCs w:val="24"/>
        </w:rPr>
        <w:t>) ;</w:t>
      </w:r>
    </w:p>
    <w:p w:rsidRPr="009E3852" w:rsidR="000B5515" w:rsidP="000B5515" w:rsidRDefault="000B5515" w14:paraId="3476DEDE" w14:textId="6B416724">
      <w:pPr>
        <w:pStyle w:val="ListParagraph"/>
        <w:numPr>
          <w:ilvl w:val="0"/>
          <w:numId w:val="55"/>
        </w:numPr>
        <w:spacing w:after="120" w:line="288" w:lineRule="auto"/>
        <w:ind w:right="474"/>
        <w:jc w:val="both"/>
        <w:rPr>
          <w:rFonts w:cs="Times New Roman" w:asciiTheme="majorHAnsi" w:hAnsiTheme="majorHAnsi"/>
          <w:sz w:val="24"/>
          <w:szCs w:val="24"/>
        </w:rPr>
      </w:pPr>
      <w:r w:rsidRPr="009E3852">
        <w:rPr>
          <w:rFonts w:cs="Times New Roman" w:asciiTheme="majorHAnsi" w:hAnsiTheme="majorHAnsi"/>
          <w:sz w:val="24"/>
          <w:szCs w:val="24"/>
        </w:rPr>
        <w:t>Rencontres</w:t>
      </w:r>
      <w:r w:rsidR="00971C22">
        <w:rPr>
          <w:rFonts w:cs="Times New Roman" w:asciiTheme="majorHAnsi" w:hAnsiTheme="majorHAnsi"/>
          <w:sz w:val="24"/>
          <w:szCs w:val="24"/>
        </w:rPr>
        <w:t xml:space="preserve"> </w:t>
      </w:r>
      <w:r w:rsidRPr="006323C2" w:rsidR="00971C22">
        <w:rPr>
          <w:rFonts w:cs="Times New Roman" w:asciiTheme="majorHAnsi" w:hAnsiTheme="majorHAnsi"/>
          <w:sz w:val="24"/>
          <w:szCs w:val="24"/>
        </w:rPr>
        <w:t>avec les acteurs institutionnels et socio-professionnels</w:t>
      </w:r>
      <w:r w:rsidR="00971C22">
        <w:rPr>
          <w:rFonts w:cs="Times New Roman" w:asciiTheme="majorHAnsi" w:hAnsiTheme="majorHAnsi"/>
          <w:sz w:val="24"/>
          <w:szCs w:val="24"/>
        </w:rPr>
        <w:t xml:space="preserve">, telles que </w:t>
      </w:r>
      <w:r w:rsidRPr="009E3852" w:rsidR="00971C22">
        <w:rPr>
          <w:rFonts w:cs="Times New Roman" w:asciiTheme="majorHAnsi" w:hAnsiTheme="majorHAnsi"/>
          <w:sz w:val="24"/>
          <w:szCs w:val="24"/>
        </w:rPr>
        <w:t>la    Direction    National de l’Environnement</w:t>
      </w:r>
      <w:r w:rsidR="00971C22">
        <w:rPr>
          <w:rFonts w:cs="Times New Roman" w:asciiTheme="majorHAnsi" w:hAnsiTheme="majorHAnsi"/>
          <w:sz w:val="24"/>
          <w:szCs w:val="24"/>
        </w:rPr>
        <w:t xml:space="preserve">, </w:t>
      </w:r>
      <w:r w:rsidRPr="009E3852" w:rsidR="00971C22">
        <w:rPr>
          <w:rFonts w:cs="Times New Roman" w:asciiTheme="majorHAnsi" w:hAnsiTheme="majorHAnsi"/>
          <w:sz w:val="24"/>
          <w:szCs w:val="24"/>
        </w:rPr>
        <w:t>l</w:t>
      </w:r>
      <w:r w:rsidR="00971C22">
        <w:rPr>
          <w:rFonts w:cs="Times New Roman" w:asciiTheme="majorHAnsi" w:hAnsiTheme="majorHAnsi"/>
          <w:sz w:val="24"/>
          <w:szCs w:val="24"/>
        </w:rPr>
        <w:t xml:space="preserve">a </w:t>
      </w:r>
      <w:r w:rsidRPr="009E3852" w:rsidR="00971C22">
        <w:rPr>
          <w:rFonts w:cs="Times New Roman" w:asciiTheme="majorHAnsi" w:hAnsiTheme="majorHAnsi"/>
          <w:sz w:val="24"/>
          <w:szCs w:val="24"/>
        </w:rPr>
        <w:t>Direction des Services d’Energie de la MICE</w:t>
      </w:r>
      <w:r w:rsidR="00971C22">
        <w:rPr>
          <w:rFonts w:cs="Times New Roman" w:asciiTheme="majorHAnsi" w:hAnsiTheme="majorHAnsi"/>
          <w:sz w:val="24"/>
          <w:szCs w:val="24"/>
        </w:rPr>
        <w:t>,</w:t>
      </w:r>
      <w:r w:rsidRPr="006323C2" w:rsidR="00971C22">
        <w:rPr>
          <w:rFonts w:cs="Times New Roman" w:asciiTheme="majorHAnsi" w:hAnsiTheme="majorHAnsi"/>
          <w:sz w:val="24"/>
          <w:szCs w:val="24"/>
        </w:rPr>
        <w:t xml:space="preserve"> les municipalités,</w:t>
      </w:r>
      <w:r w:rsidR="00971C22">
        <w:rPr>
          <w:rFonts w:cs="Times New Roman" w:asciiTheme="majorHAnsi" w:hAnsiTheme="majorHAnsi"/>
          <w:sz w:val="24"/>
          <w:szCs w:val="24"/>
        </w:rPr>
        <w:t xml:space="preserve"> les Délégations Locales du</w:t>
      </w:r>
      <w:r w:rsidRPr="0066140A" w:rsidR="00971C22">
        <w:t xml:space="preserve"> </w:t>
      </w:r>
      <w:r w:rsidRPr="0066140A" w:rsidR="00971C22">
        <w:rPr>
          <w:rFonts w:cs="Times New Roman" w:asciiTheme="majorHAnsi" w:hAnsiTheme="majorHAnsi"/>
          <w:sz w:val="24"/>
          <w:szCs w:val="24"/>
        </w:rPr>
        <w:t>Ministère de l'</w:t>
      </w:r>
      <w:r w:rsidR="00971C22">
        <w:rPr>
          <w:rFonts w:cs="Times New Roman" w:asciiTheme="majorHAnsi" w:hAnsiTheme="majorHAnsi"/>
          <w:sz w:val="24"/>
          <w:szCs w:val="24"/>
        </w:rPr>
        <w:t>A</w:t>
      </w:r>
      <w:r w:rsidRPr="0066140A" w:rsidR="00971C22">
        <w:rPr>
          <w:rFonts w:cs="Times New Roman" w:asciiTheme="majorHAnsi" w:hAnsiTheme="majorHAnsi"/>
          <w:sz w:val="24"/>
          <w:szCs w:val="24"/>
        </w:rPr>
        <w:t>griculture et de l'</w:t>
      </w:r>
      <w:r w:rsidR="00971C22">
        <w:rPr>
          <w:rFonts w:cs="Times New Roman" w:asciiTheme="majorHAnsi" w:hAnsiTheme="majorHAnsi"/>
          <w:sz w:val="24"/>
          <w:szCs w:val="24"/>
        </w:rPr>
        <w:t>E</w:t>
      </w:r>
      <w:r w:rsidRPr="0066140A" w:rsidR="00971C22">
        <w:rPr>
          <w:rFonts w:cs="Times New Roman" w:asciiTheme="majorHAnsi" w:hAnsiTheme="majorHAnsi"/>
          <w:sz w:val="24"/>
          <w:szCs w:val="24"/>
        </w:rPr>
        <w:t>nvironnement</w:t>
      </w:r>
      <w:r w:rsidR="00971C22">
        <w:rPr>
          <w:rFonts w:cs="Times New Roman" w:asciiTheme="majorHAnsi" w:hAnsiTheme="majorHAnsi"/>
          <w:sz w:val="24"/>
          <w:szCs w:val="24"/>
        </w:rPr>
        <w:t xml:space="preserve"> (MAE),</w:t>
      </w:r>
      <w:r w:rsidRPr="006323C2" w:rsidR="00971C22">
        <w:rPr>
          <w:rFonts w:cs="Times New Roman" w:asciiTheme="majorHAnsi" w:hAnsiTheme="majorHAnsi"/>
          <w:sz w:val="24"/>
          <w:szCs w:val="24"/>
        </w:rPr>
        <w:t xml:space="preserve"> </w:t>
      </w:r>
      <w:proofErr w:type="gramStart"/>
      <w:r w:rsidRPr="006323C2" w:rsidR="00971C22">
        <w:rPr>
          <w:rFonts w:cs="Times New Roman" w:asciiTheme="majorHAnsi" w:hAnsiTheme="majorHAnsi"/>
          <w:sz w:val="24"/>
          <w:szCs w:val="24"/>
        </w:rPr>
        <w:t>les représentations déconcentrés</w:t>
      </w:r>
      <w:proofErr w:type="gramEnd"/>
      <w:r w:rsidRPr="006323C2" w:rsidR="00971C22">
        <w:rPr>
          <w:rFonts w:cs="Times New Roman" w:asciiTheme="majorHAnsi" w:hAnsiTheme="majorHAnsi"/>
          <w:sz w:val="24"/>
          <w:szCs w:val="24"/>
        </w:rPr>
        <w:t xml:space="preserve"> de l'État, les associations </w:t>
      </w:r>
      <w:r w:rsidR="00971C22">
        <w:rPr>
          <w:rFonts w:cs="Times New Roman" w:asciiTheme="majorHAnsi" w:hAnsiTheme="majorHAnsi"/>
          <w:sz w:val="24"/>
          <w:szCs w:val="24"/>
        </w:rPr>
        <w:t>communautaires, Organisations Non g</w:t>
      </w:r>
      <w:r w:rsidRPr="006323C2" w:rsidR="00971C22">
        <w:rPr>
          <w:rFonts w:cs="Times New Roman" w:asciiTheme="majorHAnsi" w:hAnsiTheme="majorHAnsi"/>
          <w:sz w:val="24"/>
          <w:szCs w:val="24"/>
        </w:rPr>
        <w:t>ouvernementales (ONG) et les collectivités locales</w:t>
      </w:r>
      <w:r w:rsidRPr="009E3852">
        <w:rPr>
          <w:rFonts w:cs="Times New Roman" w:asciiTheme="majorHAnsi" w:hAnsiTheme="majorHAnsi"/>
          <w:sz w:val="24"/>
          <w:szCs w:val="24"/>
        </w:rPr>
        <w:t>, etc</w:t>
      </w:r>
      <w:r w:rsidR="00971C22">
        <w:rPr>
          <w:rFonts w:cs="Times New Roman" w:asciiTheme="majorHAnsi" w:hAnsiTheme="majorHAnsi"/>
          <w:sz w:val="24"/>
          <w:szCs w:val="24"/>
        </w:rPr>
        <w:t>.</w:t>
      </w:r>
      <w:r w:rsidRPr="009E3852">
        <w:rPr>
          <w:rFonts w:cs="Times New Roman" w:asciiTheme="majorHAnsi" w:hAnsiTheme="majorHAnsi"/>
          <w:sz w:val="24"/>
          <w:szCs w:val="24"/>
        </w:rPr>
        <w:t>;</w:t>
      </w:r>
    </w:p>
    <w:p w:rsidRPr="00427E04" w:rsidR="000B5515" w:rsidP="000B5515" w:rsidRDefault="000B5515" w14:paraId="4F50C9CF" w14:textId="471EB083">
      <w:pPr>
        <w:pStyle w:val="ListParagraph"/>
        <w:numPr>
          <w:ilvl w:val="0"/>
          <w:numId w:val="29"/>
        </w:numPr>
        <w:spacing w:after="120" w:line="288" w:lineRule="auto"/>
        <w:ind w:right="474"/>
        <w:jc w:val="both"/>
        <w:rPr>
          <w:rFonts w:cs="Times New Roman" w:asciiTheme="majorHAnsi" w:hAnsiTheme="majorHAnsi"/>
          <w:sz w:val="24"/>
          <w:szCs w:val="24"/>
        </w:rPr>
      </w:pPr>
      <w:r w:rsidRPr="00427E04">
        <w:rPr>
          <w:rFonts w:cs="Times New Roman" w:asciiTheme="majorHAnsi" w:hAnsiTheme="majorHAnsi"/>
          <w:sz w:val="24"/>
          <w:szCs w:val="24"/>
        </w:rPr>
        <w:t>Des réunions  avec  les  différents municipalités et acteurs  concernés  par  le  projet;</w:t>
      </w:r>
    </w:p>
    <w:p w:rsidRPr="00EB23F0" w:rsidR="000B5515" w:rsidP="00EB23F0" w:rsidRDefault="000B5515" w14:paraId="052CF89C" w14:textId="2E643BD7">
      <w:pPr>
        <w:pStyle w:val="ListParagraph"/>
        <w:numPr>
          <w:ilvl w:val="0"/>
          <w:numId w:val="55"/>
        </w:numPr>
        <w:spacing w:after="120" w:line="288" w:lineRule="auto"/>
        <w:ind w:right="474"/>
        <w:jc w:val="both"/>
        <w:rPr>
          <w:rFonts w:cs="Times New Roman" w:asciiTheme="majorHAnsi" w:hAnsiTheme="majorHAnsi"/>
          <w:sz w:val="24"/>
          <w:szCs w:val="24"/>
        </w:rPr>
      </w:pPr>
      <w:r w:rsidRPr="00427E04">
        <w:rPr>
          <w:rFonts w:cs="Times New Roman" w:asciiTheme="majorHAnsi" w:hAnsiTheme="majorHAnsi"/>
          <w:sz w:val="24"/>
          <w:szCs w:val="24"/>
        </w:rPr>
        <w:t xml:space="preserve">Visites de terrains </w:t>
      </w:r>
      <w:r w:rsidR="00EB23F0">
        <w:rPr>
          <w:rFonts w:cs="Times New Roman" w:asciiTheme="majorHAnsi" w:hAnsiTheme="majorHAnsi"/>
          <w:sz w:val="24"/>
          <w:szCs w:val="24"/>
        </w:rPr>
        <w:t xml:space="preserve">pour </w:t>
      </w:r>
      <w:r w:rsidR="00971C22">
        <w:rPr>
          <w:rFonts w:cs="Times New Roman" w:asciiTheme="majorHAnsi" w:hAnsiTheme="majorHAnsi"/>
          <w:sz w:val="24"/>
          <w:szCs w:val="24"/>
        </w:rPr>
        <w:t xml:space="preserve">la </w:t>
      </w:r>
      <w:r w:rsidRPr="006323C2" w:rsidR="00971C22">
        <w:rPr>
          <w:rFonts w:cs="Times New Roman" w:asciiTheme="majorHAnsi" w:hAnsiTheme="majorHAnsi"/>
          <w:sz w:val="24"/>
          <w:szCs w:val="24"/>
        </w:rPr>
        <w:t xml:space="preserve">caractérisation sociale et environnementale </w:t>
      </w:r>
      <w:r w:rsidR="00971C22">
        <w:rPr>
          <w:rFonts w:cs="Times New Roman" w:asciiTheme="majorHAnsi" w:hAnsiTheme="majorHAnsi"/>
          <w:sz w:val="24"/>
          <w:szCs w:val="24"/>
        </w:rPr>
        <w:t>des</w:t>
      </w:r>
      <w:r w:rsidRPr="006323C2" w:rsidR="00971C22">
        <w:rPr>
          <w:rFonts w:cs="Times New Roman" w:asciiTheme="majorHAnsi" w:hAnsiTheme="majorHAnsi"/>
          <w:sz w:val="24"/>
          <w:szCs w:val="24"/>
        </w:rPr>
        <w:t xml:space="preserve"> sites d'intervention </w:t>
      </w:r>
      <w:r w:rsidRPr="00427E04">
        <w:rPr>
          <w:rFonts w:cs="Times New Roman" w:asciiTheme="majorHAnsi" w:hAnsiTheme="majorHAnsi"/>
          <w:sz w:val="24"/>
          <w:szCs w:val="24"/>
        </w:rPr>
        <w:t>et suivi de tous les tracés préliminaires proposés par la MICE en</w:t>
      </w:r>
      <w:r w:rsidRPr="00B11AC4">
        <w:rPr>
          <w:rFonts w:cs="Times New Roman" w:asciiTheme="majorHAnsi" w:hAnsiTheme="majorHAnsi"/>
          <w:sz w:val="24"/>
          <w:szCs w:val="24"/>
        </w:rPr>
        <w:t xml:space="preserve"> </w:t>
      </w:r>
      <w:r w:rsidRPr="00427E04">
        <w:rPr>
          <w:rFonts w:cs="Times New Roman" w:asciiTheme="majorHAnsi" w:hAnsiTheme="majorHAnsi"/>
          <w:sz w:val="24"/>
          <w:szCs w:val="24"/>
        </w:rPr>
        <w:t>présence des représentants locaux.</w:t>
      </w:r>
    </w:p>
    <w:p w:rsidRPr="00BE57A1" w:rsidR="00BE57A1" w:rsidP="00737B59" w:rsidRDefault="00BE57A1" w14:paraId="65C0F522" w14:textId="61088981">
      <w:pPr>
        <w:spacing w:after="120" w:line="288" w:lineRule="auto"/>
        <w:ind w:right="474"/>
        <w:jc w:val="both"/>
        <w:rPr>
          <w:rFonts w:cs="Times New Roman" w:asciiTheme="majorHAnsi" w:hAnsiTheme="majorHAnsi"/>
          <w:sz w:val="24"/>
          <w:szCs w:val="24"/>
        </w:rPr>
      </w:pPr>
      <w:r w:rsidRPr="00BE57A1">
        <w:rPr>
          <w:rFonts w:cs="Times New Roman" w:asciiTheme="majorHAnsi" w:hAnsiTheme="majorHAnsi"/>
          <w:sz w:val="24"/>
          <w:szCs w:val="24"/>
        </w:rPr>
        <w:t xml:space="preserve">La préparation de ce cadre s‘est basée sur une étape de collecte et d‘analyse de la documentation portant  sur  le  projet,  les  textes  législatifs  et  réglementaires  régissant  la gestion foncière et l‘expropriation </w:t>
      </w:r>
      <w:r w:rsidR="00B11AC4">
        <w:rPr>
          <w:rFonts w:cs="Times New Roman" w:asciiTheme="majorHAnsi" w:hAnsiTheme="majorHAnsi"/>
          <w:sz w:val="24"/>
          <w:szCs w:val="24"/>
        </w:rPr>
        <w:t>à  Cabo Verde</w:t>
      </w:r>
      <w:r w:rsidRPr="00BE57A1">
        <w:rPr>
          <w:rFonts w:cs="Times New Roman" w:asciiTheme="majorHAnsi" w:hAnsiTheme="majorHAnsi"/>
          <w:sz w:val="24"/>
          <w:szCs w:val="24"/>
        </w:rPr>
        <w:t xml:space="preserve"> et la comparaison avec les procédures de la Banque Mondiale. Des consultations rapprochées avec les différentes directions opérationnelles centrales et régionales d</w:t>
      </w:r>
      <w:r>
        <w:rPr>
          <w:rFonts w:cs="Times New Roman" w:asciiTheme="majorHAnsi" w:hAnsiTheme="majorHAnsi"/>
          <w:sz w:val="24"/>
          <w:szCs w:val="24"/>
        </w:rPr>
        <w:t>u</w:t>
      </w:r>
      <w:r w:rsidRPr="00BE57A1">
        <w:rPr>
          <w:rFonts w:cs="Times New Roman" w:asciiTheme="majorHAnsi" w:hAnsiTheme="majorHAnsi"/>
          <w:sz w:val="24"/>
          <w:szCs w:val="24"/>
        </w:rPr>
        <w:t xml:space="preserve"> </w:t>
      </w:r>
      <w:r>
        <w:rPr>
          <w:rFonts w:cs="Times New Roman" w:asciiTheme="majorHAnsi" w:hAnsiTheme="majorHAnsi"/>
          <w:sz w:val="24"/>
          <w:szCs w:val="24"/>
        </w:rPr>
        <w:t xml:space="preserve">MICE </w:t>
      </w:r>
      <w:r w:rsidRPr="00BE57A1">
        <w:rPr>
          <w:rFonts w:cs="Times New Roman" w:asciiTheme="majorHAnsi" w:hAnsiTheme="majorHAnsi"/>
          <w:sz w:val="24"/>
          <w:szCs w:val="24"/>
        </w:rPr>
        <w:t xml:space="preserve">et les autres acteurs concernés par le projet ainsi que des visites de terrain ont permis de visualiser les zones proposées pour la mise en place des postes, des pylônes et les couloirs des tracés préliminaires des lignes. Ceci a permis d‘identifier les différents types de pertes qui pourraient résulter du projet (acquisition de terrains, pertes </w:t>
      </w:r>
      <w:r>
        <w:rPr>
          <w:rFonts w:cs="Times New Roman" w:asciiTheme="majorHAnsi" w:hAnsiTheme="majorHAnsi"/>
          <w:sz w:val="24"/>
          <w:szCs w:val="24"/>
        </w:rPr>
        <w:t xml:space="preserve">des biens, pertes </w:t>
      </w:r>
      <w:r w:rsidRPr="00BE57A1">
        <w:rPr>
          <w:rFonts w:cs="Times New Roman" w:asciiTheme="majorHAnsi" w:hAnsiTheme="majorHAnsi"/>
          <w:sz w:val="24"/>
          <w:szCs w:val="24"/>
        </w:rPr>
        <w:t>de terres agr</w:t>
      </w:r>
      <w:r>
        <w:rPr>
          <w:rFonts w:cs="Times New Roman" w:asciiTheme="majorHAnsi" w:hAnsiTheme="majorHAnsi"/>
          <w:sz w:val="24"/>
          <w:szCs w:val="24"/>
        </w:rPr>
        <w:t>o-</w:t>
      </w:r>
      <w:proofErr w:type="spellStart"/>
      <w:r>
        <w:rPr>
          <w:rFonts w:cs="Times New Roman" w:asciiTheme="majorHAnsi" w:hAnsiTheme="majorHAnsi"/>
          <w:sz w:val="24"/>
          <w:szCs w:val="24"/>
        </w:rPr>
        <w:t>silvo</w:t>
      </w:r>
      <w:proofErr w:type="spellEnd"/>
      <w:r>
        <w:rPr>
          <w:rFonts w:cs="Times New Roman" w:asciiTheme="majorHAnsi" w:hAnsiTheme="majorHAnsi"/>
          <w:sz w:val="24"/>
          <w:szCs w:val="24"/>
        </w:rPr>
        <w:t xml:space="preserve"> pastorale</w:t>
      </w:r>
      <w:r w:rsidRPr="00BE57A1">
        <w:rPr>
          <w:rFonts w:cs="Times New Roman" w:asciiTheme="majorHAnsi" w:hAnsiTheme="majorHAnsi"/>
          <w:sz w:val="24"/>
          <w:szCs w:val="24"/>
        </w:rPr>
        <w:t>s, pertes de cultures, etc.).</w:t>
      </w:r>
      <w:r w:rsidRPr="001A7688" w:rsidR="001A7688">
        <w:rPr>
          <w:rFonts w:cs="Times New Roman" w:asciiTheme="majorHAnsi" w:hAnsiTheme="majorHAnsi"/>
          <w:sz w:val="24"/>
          <w:szCs w:val="24"/>
        </w:rPr>
        <w:t xml:space="preserve"> </w:t>
      </w:r>
      <w:r w:rsidR="00971C22">
        <w:rPr>
          <w:rFonts w:cs="Times New Roman" w:asciiTheme="majorHAnsi" w:hAnsiTheme="majorHAnsi"/>
          <w:sz w:val="24"/>
          <w:szCs w:val="24"/>
        </w:rPr>
        <w:t>Le p</w:t>
      </w:r>
      <w:r w:rsidRPr="00971C22" w:rsidR="00971C22">
        <w:rPr>
          <w:rFonts w:cs="Times New Roman" w:asciiTheme="majorHAnsi" w:hAnsiTheme="majorHAnsi"/>
          <w:sz w:val="24"/>
          <w:szCs w:val="24"/>
        </w:rPr>
        <w:t>lanning détaillé des visites de terrain et consultations</w:t>
      </w:r>
      <w:r w:rsidR="00971C22">
        <w:rPr>
          <w:rFonts w:cs="Times New Roman" w:asciiTheme="majorHAnsi" w:hAnsiTheme="majorHAnsi"/>
          <w:sz w:val="24"/>
          <w:szCs w:val="24"/>
        </w:rPr>
        <w:t xml:space="preserve"> figure dans le tableau ci-dessous</w:t>
      </w:r>
      <w:r w:rsidRPr="00BE57A1" w:rsidR="001A7688">
        <w:rPr>
          <w:rFonts w:cs="Times New Roman" w:asciiTheme="majorHAnsi" w:hAnsiTheme="majorHAnsi"/>
          <w:sz w:val="24"/>
          <w:szCs w:val="24"/>
        </w:rPr>
        <w:t>:</w:t>
      </w:r>
    </w:p>
    <w:p w:rsidR="00BE57A1" w:rsidP="0011015D" w:rsidRDefault="0011015D" w14:paraId="0A5C0F27" w14:textId="019FCEE1">
      <w:pPr>
        <w:pStyle w:val="Caption"/>
        <w:jc w:val="center"/>
        <w:rPr>
          <w:rFonts w:asciiTheme="majorHAnsi" w:hAnsiTheme="majorHAnsi" w:eastAsiaTheme="minorHAnsi"/>
          <w:b w:val="0"/>
          <w:bCs w:val="0"/>
          <w:lang w:val="fr-FR" w:eastAsia="en-US"/>
        </w:rPr>
      </w:pPr>
      <w:bookmarkStart w:name="_Toc63957507" w:id="22"/>
      <w:r w:rsidRPr="0011015D">
        <w:rPr>
          <w:rFonts w:asciiTheme="majorHAnsi" w:hAnsiTheme="majorHAnsi" w:eastAsiaTheme="minorHAnsi"/>
          <w:b w:val="0"/>
          <w:bCs w:val="0"/>
          <w:lang w:val="fr-FR" w:eastAsia="en-US"/>
        </w:rPr>
        <w:t xml:space="preserve">Tableau </w:t>
      </w:r>
      <w:r w:rsidRPr="0011015D">
        <w:rPr>
          <w:rFonts w:asciiTheme="majorHAnsi" w:hAnsiTheme="majorHAnsi" w:eastAsiaTheme="minorHAnsi"/>
          <w:b w:val="0"/>
          <w:bCs w:val="0"/>
          <w:lang w:val="fr-FR" w:eastAsia="en-US"/>
        </w:rPr>
        <w:fldChar w:fldCharType="begin"/>
      </w:r>
      <w:r w:rsidRPr="0011015D">
        <w:rPr>
          <w:rFonts w:asciiTheme="majorHAnsi" w:hAnsiTheme="majorHAnsi" w:eastAsiaTheme="minorHAnsi"/>
          <w:b w:val="0"/>
          <w:bCs w:val="0"/>
          <w:lang w:val="fr-FR" w:eastAsia="en-US"/>
        </w:rPr>
        <w:instrText xml:space="preserve"> SEQ Tableau \* ARABIC </w:instrText>
      </w:r>
      <w:r w:rsidRPr="0011015D">
        <w:rPr>
          <w:rFonts w:asciiTheme="majorHAnsi" w:hAnsiTheme="majorHAnsi" w:eastAsiaTheme="minorHAnsi"/>
          <w:b w:val="0"/>
          <w:bCs w:val="0"/>
          <w:lang w:val="fr-FR" w:eastAsia="en-US"/>
        </w:rPr>
        <w:fldChar w:fldCharType="separate"/>
      </w:r>
      <w:r w:rsidR="00BF13C6">
        <w:rPr>
          <w:rFonts w:asciiTheme="majorHAnsi" w:hAnsiTheme="majorHAnsi" w:eastAsiaTheme="minorHAnsi"/>
          <w:b w:val="0"/>
          <w:bCs w:val="0"/>
          <w:noProof/>
          <w:lang w:val="fr-FR" w:eastAsia="en-US"/>
        </w:rPr>
        <w:t>1</w:t>
      </w:r>
      <w:r w:rsidRPr="0011015D">
        <w:rPr>
          <w:rFonts w:asciiTheme="majorHAnsi" w:hAnsiTheme="majorHAnsi" w:eastAsiaTheme="minorHAnsi"/>
          <w:b w:val="0"/>
          <w:bCs w:val="0"/>
          <w:lang w:val="fr-FR" w:eastAsia="en-US"/>
        </w:rPr>
        <w:fldChar w:fldCharType="end"/>
      </w:r>
      <w:r w:rsidRPr="001D7F9C" w:rsidR="000E1175">
        <w:rPr>
          <w:rFonts w:asciiTheme="majorHAnsi" w:hAnsiTheme="majorHAnsi" w:eastAsiaTheme="minorHAnsi"/>
          <w:b w:val="0"/>
          <w:bCs w:val="0"/>
          <w:lang w:val="fr-FR" w:eastAsia="en-US"/>
        </w:rPr>
        <w:t xml:space="preserve"> - </w:t>
      </w:r>
      <w:r w:rsidRPr="001D7F9C" w:rsidR="00BE57A1">
        <w:rPr>
          <w:rFonts w:asciiTheme="majorHAnsi" w:hAnsiTheme="majorHAnsi" w:eastAsiaTheme="minorHAnsi"/>
          <w:b w:val="0"/>
          <w:bCs w:val="0"/>
          <w:lang w:val="fr-FR" w:eastAsia="en-US"/>
        </w:rPr>
        <w:t>Planning détaillé des visites de terrain et consultations</w:t>
      </w:r>
      <w:bookmarkEnd w:id="22"/>
    </w:p>
    <w:tbl>
      <w:tblPr>
        <w:tblW w:w="0" w:type="auto"/>
        <w:jc w:val="center"/>
        <w:tblLayout w:type="fixed"/>
        <w:tblCellMar>
          <w:left w:w="0" w:type="dxa"/>
          <w:right w:w="0" w:type="dxa"/>
        </w:tblCellMar>
        <w:tblLook w:val="01E0" w:firstRow="1" w:lastRow="1" w:firstColumn="1" w:lastColumn="1" w:noHBand="0" w:noVBand="0"/>
      </w:tblPr>
      <w:tblGrid>
        <w:gridCol w:w="2127"/>
        <w:gridCol w:w="1560"/>
        <w:gridCol w:w="4394"/>
      </w:tblGrid>
      <w:tr w:rsidRPr="001D7F9C" w:rsidR="00BE57A1" w:rsidTr="00CC5016" w14:paraId="2FB28113" w14:textId="77777777">
        <w:trPr>
          <w:trHeight w:val="411" w:hRule="exact"/>
          <w:jc w:val="center"/>
        </w:trPr>
        <w:tc>
          <w:tcPr>
            <w:tcW w:w="2127" w:type="dxa"/>
            <w:tcBorders>
              <w:top w:val="single" w:color="000000" w:sz="5" w:space="0"/>
              <w:left w:val="single" w:color="000000" w:sz="5" w:space="0"/>
              <w:bottom w:val="single" w:color="000000" w:sz="5" w:space="0"/>
              <w:right w:val="single" w:color="000000" w:sz="5" w:space="0"/>
            </w:tcBorders>
            <w:shd w:val="clear" w:color="auto" w:fill="E7E6E6"/>
          </w:tcPr>
          <w:p w:rsidRPr="001D7F9C" w:rsidR="00BE57A1" w:rsidP="001D7F9C" w:rsidRDefault="00792A9D" w14:paraId="698547FC" w14:textId="4995FC9F">
            <w:pPr>
              <w:spacing w:line="200" w:lineRule="exact"/>
              <w:ind w:right="474"/>
              <w:jc w:val="center"/>
              <w:rPr>
                <w:rFonts w:ascii="Calibri Lght titulos" w:hAnsi="Calibri Lght titulos" w:eastAsia="Arial" w:cstheme="minorHAnsi"/>
                <w:sz w:val="16"/>
                <w:szCs w:val="16"/>
              </w:rPr>
            </w:pPr>
            <w:r w:rsidRPr="001D7F9C">
              <w:rPr>
                <w:rFonts w:ascii="Calibri Lght titulos" w:hAnsi="Calibri Lght titulos" w:eastAsia="Arial" w:cstheme="minorHAnsi"/>
                <w:spacing w:val="1"/>
                <w:sz w:val="16"/>
                <w:szCs w:val="16"/>
              </w:rPr>
              <w:t>S</w:t>
            </w:r>
            <w:r w:rsidRPr="001D7F9C">
              <w:rPr>
                <w:rFonts w:ascii="Calibri Lght titulos" w:hAnsi="Calibri Lght titulos" w:eastAsia="Arial" w:cstheme="minorHAnsi"/>
                <w:sz w:val="16"/>
                <w:szCs w:val="16"/>
              </w:rPr>
              <w:t>emain</w:t>
            </w:r>
            <w:r w:rsidRPr="001D7F9C" w:rsidR="00FE5676">
              <w:rPr>
                <w:rFonts w:ascii="Calibri Lght titulos" w:hAnsi="Calibri Lght titulos" w:eastAsia="Arial" w:cstheme="minorHAnsi"/>
                <w:sz w:val="16"/>
                <w:szCs w:val="16"/>
              </w:rPr>
              <w:t>e</w:t>
            </w:r>
          </w:p>
        </w:tc>
        <w:tc>
          <w:tcPr>
            <w:tcW w:w="1560" w:type="dxa"/>
            <w:tcBorders>
              <w:top w:val="single" w:color="000000" w:sz="5" w:space="0"/>
              <w:left w:val="single" w:color="000000" w:sz="5" w:space="0"/>
              <w:bottom w:val="single" w:color="000000" w:sz="5" w:space="0"/>
              <w:right w:val="single" w:color="000000" w:sz="5" w:space="0"/>
            </w:tcBorders>
            <w:shd w:val="clear" w:color="auto" w:fill="E7E6E6"/>
          </w:tcPr>
          <w:p w:rsidRPr="001D7F9C" w:rsidR="00BE57A1" w:rsidP="00CC5016" w:rsidRDefault="00BE57A1" w14:paraId="39278589" w14:textId="77777777">
            <w:pPr>
              <w:spacing w:line="200" w:lineRule="exact"/>
              <w:ind w:left="517" w:right="474"/>
              <w:jc w:val="center"/>
              <w:rPr>
                <w:rFonts w:ascii="Calibri Lght titulos" w:hAnsi="Calibri Lght titulos" w:eastAsia="Arial" w:cstheme="minorHAnsi"/>
                <w:sz w:val="16"/>
                <w:szCs w:val="16"/>
              </w:rPr>
            </w:pPr>
            <w:r w:rsidRPr="001D7F9C">
              <w:rPr>
                <w:rFonts w:ascii="Calibri Lght titulos" w:hAnsi="Calibri Lght titulos" w:eastAsia="Arial" w:cstheme="minorHAnsi"/>
                <w:spacing w:val="1"/>
                <w:sz w:val="16"/>
                <w:szCs w:val="16"/>
              </w:rPr>
              <w:t>Loc</w:t>
            </w:r>
            <w:r w:rsidRPr="001D7F9C">
              <w:rPr>
                <w:rFonts w:ascii="Calibri Lght titulos" w:hAnsi="Calibri Lght titulos" w:eastAsia="Arial" w:cstheme="minorHAnsi"/>
                <w:spacing w:val="-2"/>
                <w:sz w:val="16"/>
                <w:szCs w:val="16"/>
              </w:rPr>
              <w:t>a</w:t>
            </w:r>
            <w:r w:rsidRPr="001D7F9C">
              <w:rPr>
                <w:rFonts w:ascii="Calibri Lght titulos" w:hAnsi="Calibri Lght titulos" w:eastAsia="Arial" w:cstheme="minorHAnsi"/>
                <w:spacing w:val="1"/>
                <w:sz w:val="16"/>
                <w:szCs w:val="16"/>
              </w:rPr>
              <w:t>li</w:t>
            </w:r>
            <w:r w:rsidRPr="001D7F9C">
              <w:rPr>
                <w:rFonts w:ascii="Calibri Lght titulos" w:hAnsi="Calibri Lght titulos" w:eastAsia="Arial" w:cstheme="minorHAnsi"/>
                <w:sz w:val="16"/>
                <w:szCs w:val="16"/>
              </w:rPr>
              <w:t>té</w:t>
            </w:r>
          </w:p>
        </w:tc>
        <w:tc>
          <w:tcPr>
            <w:tcW w:w="4394" w:type="dxa"/>
            <w:tcBorders>
              <w:top w:val="single" w:color="000000" w:sz="5" w:space="0"/>
              <w:left w:val="single" w:color="000000" w:sz="5" w:space="0"/>
              <w:bottom w:val="single" w:color="000000" w:sz="5" w:space="0"/>
              <w:right w:val="single" w:color="000000" w:sz="5" w:space="0"/>
            </w:tcBorders>
            <w:shd w:val="clear" w:color="auto" w:fill="E7E6E6"/>
          </w:tcPr>
          <w:p w:rsidRPr="001D7F9C" w:rsidR="00BE57A1" w:rsidP="00CC5016" w:rsidRDefault="00CC5016" w14:paraId="3C3A9D54" w14:textId="556F5B8D">
            <w:pPr>
              <w:spacing w:line="200" w:lineRule="exact"/>
              <w:ind w:right="474"/>
              <w:rPr>
                <w:rFonts w:ascii="Calibri Lght titulos" w:hAnsi="Calibri Lght titulos" w:eastAsia="Arial" w:cstheme="minorHAnsi"/>
                <w:sz w:val="16"/>
                <w:szCs w:val="16"/>
              </w:rPr>
            </w:pPr>
            <w:r>
              <w:rPr>
                <w:rFonts w:ascii="Calibri Lght titulos" w:hAnsi="Calibri Lght titulos" w:eastAsia="Arial" w:cstheme="minorHAnsi"/>
                <w:sz w:val="16"/>
                <w:szCs w:val="16"/>
              </w:rPr>
              <w:t xml:space="preserve">                                              </w:t>
            </w:r>
            <w:r w:rsidRPr="001D7F9C" w:rsidR="00BE57A1">
              <w:rPr>
                <w:rFonts w:ascii="Calibri Lght titulos" w:hAnsi="Calibri Lght titulos" w:eastAsia="Arial" w:cstheme="minorHAnsi"/>
                <w:sz w:val="16"/>
                <w:szCs w:val="16"/>
              </w:rPr>
              <w:t>A</w:t>
            </w:r>
            <w:r w:rsidRPr="001D7F9C" w:rsidR="00BE57A1">
              <w:rPr>
                <w:rFonts w:ascii="Calibri Lght titulos" w:hAnsi="Calibri Lght titulos" w:eastAsia="Arial" w:cstheme="minorHAnsi"/>
                <w:spacing w:val="1"/>
                <w:sz w:val="16"/>
                <w:szCs w:val="16"/>
              </w:rPr>
              <w:t>c</w:t>
            </w:r>
            <w:r w:rsidRPr="001D7F9C" w:rsidR="00BE57A1">
              <w:rPr>
                <w:rFonts w:ascii="Calibri Lght titulos" w:hAnsi="Calibri Lght titulos" w:eastAsia="Arial" w:cstheme="minorHAnsi"/>
                <w:sz w:val="16"/>
                <w:szCs w:val="16"/>
              </w:rPr>
              <w:t>t</w:t>
            </w:r>
            <w:r w:rsidRPr="001D7F9C" w:rsidR="00BE57A1">
              <w:rPr>
                <w:rFonts w:ascii="Calibri Lght titulos" w:hAnsi="Calibri Lght titulos" w:eastAsia="Arial" w:cstheme="minorHAnsi"/>
                <w:spacing w:val="1"/>
                <w:sz w:val="16"/>
                <w:szCs w:val="16"/>
              </w:rPr>
              <w:t>i</w:t>
            </w:r>
            <w:r w:rsidRPr="001D7F9C" w:rsidR="00BE57A1">
              <w:rPr>
                <w:rFonts w:ascii="Calibri Lght titulos" w:hAnsi="Calibri Lght titulos" w:eastAsia="Arial" w:cstheme="minorHAnsi"/>
                <w:spacing w:val="-1"/>
                <w:sz w:val="16"/>
                <w:szCs w:val="16"/>
              </w:rPr>
              <w:t>v</w:t>
            </w:r>
            <w:r w:rsidRPr="001D7F9C" w:rsidR="00BE57A1">
              <w:rPr>
                <w:rFonts w:ascii="Calibri Lght titulos" w:hAnsi="Calibri Lght titulos" w:eastAsia="Arial" w:cstheme="minorHAnsi"/>
                <w:spacing w:val="1"/>
                <w:sz w:val="16"/>
                <w:szCs w:val="16"/>
              </w:rPr>
              <w:t>i</w:t>
            </w:r>
            <w:r w:rsidRPr="001D7F9C" w:rsidR="00BE57A1">
              <w:rPr>
                <w:rFonts w:ascii="Calibri Lght titulos" w:hAnsi="Calibri Lght titulos" w:eastAsia="Arial" w:cstheme="minorHAnsi"/>
                <w:sz w:val="16"/>
                <w:szCs w:val="16"/>
              </w:rPr>
              <w:t>t</w:t>
            </w:r>
            <w:r w:rsidRPr="001D7F9C" w:rsidR="00BE57A1">
              <w:rPr>
                <w:rFonts w:ascii="Calibri Lght titulos" w:hAnsi="Calibri Lght titulos" w:eastAsia="Arial" w:cstheme="minorHAnsi"/>
                <w:spacing w:val="-1"/>
                <w:sz w:val="16"/>
                <w:szCs w:val="16"/>
              </w:rPr>
              <w:t>é</w:t>
            </w:r>
            <w:r w:rsidRPr="001D7F9C" w:rsidR="00BE57A1">
              <w:rPr>
                <w:rFonts w:ascii="Calibri Lght titulos" w:hAnsi="Calibri Lght titulos" w:eastAsia="Arial" w:cstheme="minorHAnsi"/>
                <w:sz w:val="16"/>
                <w:szCs w:val="16"/>
              </w:rPr>
              <w:t>s</w:t>
            </w:r>
            <w:r w:rsidRPr="001D7F9C" w:rsidR="00BE57A1">
              <w:rPr>
                <w:rFonts w:ascii="Calibri Lght titulos" w:hAnsi="Calibri Lght titulos" w:eastAsia="Arial" w:cstheme="minorHAnsi"/>
                <w:spacing w:val="1"/>
                <w:sz w:val="16"/>
                <w:szCs w:val="16"/>
              </w:rPr>
              <w:t xml:space="preserve"> </w:t>
            </w:r>
            <w:r w:rsidRPr="001D7F9C" w:rsidR="00BE57A1">
              <w:rPr>
                <w:rFonts w:ascii="Calibri Lght titulos" w:hAnsi="Calibri Lght titulos" w:eastAsia="Arial" w:cstheme="minorHAnsi"/>
                <w:sz w:val="16"/>
                <w:szCs w:val="16"/>
              </w:rPr>
              <w:t>r</w:t>
            </w:r>
            <w:r w:rsidRPr="001D7F9C" w:rsidR="00BE57A1">
              <w:rPr>
                <w:rFonts w:ascii="Calibri Lght titulos" w:hAnsi="Calibri Lght titulos" w:eastAsia="Arial" w:cstheme="minorHAnsi"/>
                <w:spacing w:val="1"/>
                <w:sz w:val="16"/>
                <w:szCs w:val="16"/>
              </w:rPr>
              <w:t>é</w:t>
            </w:r>
            <w:r w:rsidRPr="001D7F9C" w:rsidR="00BE57A1">
              <w:rPr>
                <w:rFonts w:ascii="Calibri Lght titulos" w:hAnsi="Calibri Lght titulos" w:eastAsia="Arial" w:cstheme="minorHAnsi"/>
                <w:spacing w:val="-2"/>
                <w:sz w:val="16"/>
                <w:szCs w:val="16"/>
              </w:rPr>
              <w:t>a</w:t>
            </w:r>
            <w:r w:rsidRPr="001D7F9C" w:rsidR="00BE57A1">
              <w:rPr>
                <w:rFonts w:ascii="Calibri Lght titulos" w:hAnsi="Calibri Lght titulos" w:eastAsia="Arial" w:cstheme="minorHAnsi"/>
                <w:spacing w:val="1"/>
                <w:sz w:val="16"/>
                <w:szCs w:val="16"/>
              </w:rPr>
              <w:t>l</w:t>
            </w:r>
            <w:r w:rsidRPr="001D7F9C" w:rsidR="00BE57A1">
              <w:rPr>
                <w:rFonts w:ascii="Calibri Lght titulos" w:hAnsi="Calibri Lght titulos" w:eastAsia="Arial" w:cstheme="minorHAnsi"/>
                <w:spacing w:val="-2"/>
                <w:sz w:val="16"/>
                <w:szCs w:val="16"/>
              </w:rPr>
              <w:t>i</w:t>
            </w:r>
            <w:r w:rsidRPr="001D7F9C" w:rsidR="00BE57A1">
              <w:rPr>
                <w:rFonts w:ascii="Calibri Lght titulos" w:hAnsi="Calibri Lght titulos" w:eastAsia="Arial" w:cstheme="minorHAnsi"/>
                <w:spacing w:val="1"/>
                <w:sz w:val="16"/>
                <w:szCs w:val="16"/>
              </w:rPr>
              <w:t>sé</w:t>
            </w:r>
            <w:r w:rsidRPr="001D7F9C" w:rsidR="00BE57A1">
              <w:rPr>
                <w:rFonts w:ascii="Calibri Lght titulos" w:hAnsi="Calibri Lght titulos" w:eastAsia="Arial" w:cstheme="minorHAnsi"/>
                <w:spacing w:val="-2"/>
                <w:sz w:val="16"/>
                <w:szCs w:val="16"/>
              </w:rPr>
              <w:t>e</w:t>
            </w:r>
            <w:r w:rsidRPr="001D7F9C" w:rsidR="00BE57A1">
              <w:rPr>
                <w:rFonts w:ascii="Calibri Lght titulos" w:hAnsi="Calibri Lght titulos" w:eastAsia="Arial" w:cstheme="minorHAnsi"/>
                <w:sz w:val="16"/>
                <w:szCs w:val="16"/>
              </w:rPr>
              <w:t>s</w:t>
            </w:r>
          </w:p>
        </w:tc>
      </w:tr>
      <w:tr w:rsidRPr="001D7F9C" w:rsidR="00BE57A1" w:rsidTr="00CC5016" w14:paraId="5F363347" w14:textId="77777777">
        <w:trPr>
          <w:trHeight w:val="1139" w:hRule="exact"/>
          <w:jc w:val="center"/>
        </w:trPr>
        <w:tc>
          <w:tcPr>
            <w:tcW w:w="2127" w:type="dxa"/>
            <w:tcBorders>
              <w:top w:val="single" w:color="000000" w:sz="5" w:space="0"/>
              <w:left w:val="single" w:color="000000" w:sz="5" w:space="0"/>
              <w:bottom w:val="single" w:color="000000" w:sz="5" w:space="0"/>
              <w:right w:val="single" w:color="000000" w:sz="5" w:space="0"/>
            </w:tcBorders>
          </w:tcPr>
          <w:p w:rsidRPr="001D7F9C" w:rsidR="00792A9D" w:rsidP="003A6204" w:rsidRDefault="00792A9D" w14:paraId="16DFBA7D" w14:textId="77777777">
            <w:pPr>
              <w:spacing w:before="1"/>
              <w:ind w:left="105" w:right="474"/>
              <w:jc w:val="both"/>
              <w:rPr>
                <w:rFonts w:ascii="Calibri Lght titulos" w:hAnsi="Calibri Lght titulos" w:eastAsia="Arial" w:cstheme="minorHAnsi"/>
                <w:sz w:val="16"/>
                <w:szCs w:val="16"/>
              </w:rPr>
            </w:pPr>
          </w:p>
          <w:p w:rsidRPr="001D7F9C" w:rsidR="00BE57A1" w:rsidP="003A6204" w:rsidRDefault="00792A9D" w14:paraId="3CC79F10" w14:textId="1A0940A6">
            <w:pPr>
              <w:spacing w:before="1"/>
              <w:ind w:left="105" w:right="474"/>
              <w:jc w:val="both"/>
              <w:rPr>
                <w:rFonts w:ascii="Calibri Lght titulos" w:hAnsi="Calibri Lght titulos" w:eastAsia="Arial" w:cstheme="minorHAnsi"/>
                <w:sz w:val="16"/>
                <w:szCs w:val="16"/>
              </w:rPr>
            </w:pPr>
            <w:r w:rsidRPr="001D7F9C">
              <w:rPr>
                <w:rFonts w:ascii="Calibri Lght titulos" w:hAnsi="Calibri Lght titulos" w:eastAsia="Arial" w:cstheme="minorHAnsi"/>
                <w:sz w:val="16"/>
                <w:szCs w:val="16"/>
              </w:rPr>
              <w:t xml:space="preserve">7 à </w:t>
            </w:r>
            <w:r w:rsidRPr="001D7F9C" w:rsidR="00FE5676">
              <w:rPr>
                <w:rFonts w:ascii="Calibri Lght titulos" w:hAnsi="Calibri Lght titulos" w:eastAsia="Arial" w:cstheme="minorHAnsi"/>
                <w:sz w:val="16"/>
                <w:szCs w:val="16"/>
              </w:rPr>
              <w:t>1</w:t>
            </w:r>
            <w:r w:rsidRPr="001D7F9C">
              <w:rPr>
                <w:rFonts w:ascii="Calibri Lght titulos" w:hAnsi="Calibri Lght titulos" w:eastAsia="Arial" w:cstheme="minorHAnsi"/>
                <w:sz w:val="16"/>
                <w:szCs w:val="16"/>
              </w:rPr>
              <w:t>1.12/2020</w:t>
            </w:r>
          </w:p>
        </w:tc>
        <w:tc>
          <w:tcPr>
            <w:tcW w:w="1560" w:type="dxa"/>
            <w:tcBorders>
              <w:top w:val="single" w:color="000000" w:sz="5" w:space="0"/>
              <w:left w:val="single" w:color="000000" w:sz="5" w:space="0"/>
              <w:bottom w:val="single" w:color="000000" w:sz="5" w:space="0"/>
              <w:right w:val="single" w:color="000000" w:sz="5" w:space="0"/>
            </w:tcBorders>
          </w:tcPr>
          <w:p w:rsidRPr="001D7F9C" w:rsidR="00BE57A1" w:rsidP="003A6204" w:rsidRDefault="00B11AC4" w14:paraId="512DF743" w14:textId="2C2061B4">
            <w:pPr>
              <w:spacing w:before="1"/>
              <w:ind w:left="105" w:right="474"/>
              <w:jc w:val="both"/>
              <w:rPr>
                <w:rFonts w:ascii="Calibri Lght titulos" w:hAnsi="Calibri Lght titulos" w:eastAsia="Arial" w:cstheme="minorHAnsi"/>
                <w:sz w:val="16"/>
                <w:szCs w:val="16"/>
              </w:rPr>
            </w:pPr>
            <w:r w:rsidRPr="001D7F9C">
              <w:rPr>
                <w:rFonts w:ascii="Calibri Lght titulos" w:hAnsi="Calibri Lght titulos" w:eastAsia="Arial" w:cstheme="minorHAnsi"/>
                <w:sz w:val="16"/>
                <w:szCs w:val="16"/>
              </w:rPr>
              <w:t>Porto Novo</w:t>
            </w:r>
          </w:p>
        </w:tc>
        <w:tc>
          <w:tcPr>
            <w:tcW w:w="4394" w:type="dxa"/>
            <w:tcBorders>
              <w:top w:val="single" w:color="000000" w:sz="5" w:space="0"/>
              <w:left w:val="single" w:color="000000" w:sz="5" w:space="0"/>
              <w:bottom w:val="single" w:color="000000" w:sz="5" w:space="0"/>
              <w:right w:val="single" w:color="000000" w:sz="5" w:space="0"/>
            </w:tcBorders>
          </w:tcPr>
          <w:p w:rsidRPr="001D7F9C" w:rsidR="00BE57A1" w:rsidP="00737B59" w:rsidRDefault="00BE57A1" w14:paraId="6B73A5FF" w14:textId="7340998B">
            <w:pPr>
              <w:spacing w:before="1"/>
              <w:ind w:left="105" w:right="474"/>
              <w:jc w:val="both"/>
              <w:rPr>
                <w:rFonts w:ascii="Calibri Lght titulos" w:hAnsi="Calibri Lght titulos" w:eastAsia="Arial" w:cstheme="minorHAnsi"/>
                <w:sz w:val="16"/>
                <w:szCs w:val="16"/>
              </w:rPr>
            </w:pPr>
            <w:r w:rsidRPr="001D7F9C">
              <w:rPr>
                <w:rFonts w:ascii="Calibri Lght titulos" w:hAnsi="Calibri Lght titulos" w:eastAsia="Arial" w:cstheme="minorHAnsi"/>
                <w:sz w:val="16"/>
                <w:szCs w:val="16"/>
              </w:rPr>
              <w:t>V</w:t>
            </w:r>
            <w:r w:rsidRPr="001D7F9C">
              <w:rPr>
                <w:rFonts w:ascii="Calibri Lght titulos" w:hAnsi="Calibri Lght titulos" w:eastAsia="Arial" w:cstheme="minorHAnsi"/>
                <w:spacing w:val="1"/>
                <w:sz w:val="16"/>
                <w:szCs w:val="16"/>
              </w:rPr>
              <w:t>isi</w:t>
            </w:r>
            <w:r w:rsidRPr="001D7F9C">
              <w:rPr>
                <w:rFonts w:ascii="Calibri Lght titulos" w:hAnsi="Calibri Lght titulos" w:eastAsia="Arial" w:cstheme="minorHAnsi"/>
                <w:spacing w:val="-2"/>
                <w:sz w:val="16"/>
                <w:szCs w:val="16"/>
              </w:rPr>
              <w:t>t</w:t>
            </w:r>
            <w:r w:rsidRPr="001D7F9C">
              <w:rPr>
                <w:rFonts w:ascii="Calibri Lght titulos" w:hAnsi="Calibri Lght titulos" w:eastAsia="Arial" w:cstheme="minorHAnsi"/>
                <w:sz w:val="16"/>
                <w:szCs w:val="16"/>
              </w:rPr>
              <w:t>e</w:t>
            </w:r>
            <w:r w:rsidRPr="001D7F9C">
              <w:rPr>
                <w:rFonts w:ascii="Calibri Lght titulos" w:hAnsi="Calibri Lght titulos" w:eastAsia="Arial" w:cstheme="minorHAnsi"/>
                <w:spacing w:val="2"/>
                <w:sz w:val="16"/>
                <w:szCs w:val="16"/>
              </w:rPr>
              <w:t xml:space="preserve"> </w:t>
            </w:r>
            <w:r w:rsidRPr="001D7F9C">
              <w:rPr>
                <w:rFonts w:ascii="Calibri Lght titulos" w:hAnsi="Calibri Lght titulos" w:eastAsia="Arial" w:cstheme="minorHAnsi"/>
                <w:spacing w:val="1"/>
                <w:sz w:val="16"/>
                <w:szCs w:val="16"/>
              </w:rPr>
              <w:t>d</w:t>
            </w:r>
            <w:r w:rsidRPr="001D7F9C">
              <w:rPr>
                <w:rFonts w:ascii="Calibri Lght titulos" w:hAnsi="Calibri Lght titulos" w:eastAsia="Arial" w:cstheme="minorHAnsi"/>
                <w:sz w:val="16"/>
                <w:szCs w:val="16"/>
              </w:rPr>
              <w:t>u</w:t>
            </w:r>
            <w:r w:rsidRPr="001D7F9C">
              <w:rPr>
                <w:rFonts w:ascii="Calibri Lght titulos" w:hAnsi="Calibri Lght titulos" w:eastAsia="Arial" w:cstheme="minorHAnsi"/>
                <w:spacing w:val="-1"/>
                <w:sz w:val="16"/>
                <w:szCs w:val="16"/>
              </w:rPr>
              <w:t xml:space="preserve"> </w:t>
            </w:r>
            <w:r w:rsidRPr="001D7F9C">
              <w:rPr>
                <w:rFonts w:ascii="Calibri Lght titulos" w:hAnsi="Calibri Lght titulos" w:eastAsia="Arial" w:cstheme="minorHAnsi"/>
                <w:spacing w:val="1"/>
                <w:sz w:val="16"/>
                <w:szCs w:val="16"/>
              </w:rPr>
              <w:t>si</w:t>
            </w:r>
            <w:r w:rsidRPr="001D7F9C">
              <w:rPr>
                <w:rFonts w:ascii="Calibri Lght titulos" w:hAnsi="Calibri Lght titulos" w:eastAsia="Arial" w:cstheme="minorHAnsi"/>
                <w:spacing w:val="-2"/>
                <w:sz w:val="16"/>
                <w:szCs w:val="16"/>
              </w:rPr>
              <w:t>t</w:t>
            </w:r>
            <w:r w:rsidRPr="001D7F9C">
              <w:rPr>
                <w:rFonts w:ascii="Calibri Lght titulos" w:hAnsi="Calibri Lght titulos" w:eastAsia="Arial" w:cstheme="minorHAnsi"/>
                <w:sz w:val="16"/>
                <w:szCs w:val="16"/>
              </w:rPr>
              <w:t>e</w:t>
            </w:r>
            <w:r w:rsidRPr="001D7F9C">
              <w:rPr>
                <w:rFonts w:ascii="Calibri Lght titulos" w:hAnsi="Calibri Lght titulos" w:eastAsia="Arial" w:cstheme="minorHAnsi"/>
                <w:spacing w:val="1"/>
                <w:sz w:val="16"/>
                <w:szCs w:val="16"/>
              </w:rPr>
              <w:t xml:space="preserve"> d</w:t>
            </w:r>
            <w:r w:rsidRPr="001D7F9C" w:rsidR="005461F4">
              <w:rPr>
                <w:rFonts w:ascii="Calibri Lght titulos" w:hAnsi="Calibri Lght titulos" w:eastAsia="Arial" w:cstheme="minorHAnsi"/>
                <w:spacing w:val="1"/>
                <w:sz w:val="16"/>
                <w:szCs w:val="16"/>
              </w:rPr>
              <w:t xml:space="preserve">e la nouvelle centrale </w:t>
            </w:r>
            <w:r w:rsidRPr="001D7F9C" w:rsidR="005461F4">
              <w:rPr>
                <w:rFonts w:ascii="Calibri Lght titulos" w:hAnsi="Calibri Lght titulos" w:eastAsia="Arial" w:cstheme="minorHAnsi"/>
                <w:sz w:val="16"/>
                <w:szCs w:val="16"/>
              </w:rPr>
              <w:t>photovoltaïque</w:t>
            </w:r>
            <w:r w:rsidRPr="001D7F9C">
              <w:rPr>
                <w:rFonts w:ascii="Calibri Lght titulos" w:hAnsi="Calibri Lght titulos" w:eastAsia="Arial" w:cstheme="minorHAnsi"/>
                <w:sz w:val="16"/>
                <w:szCs w:val="16"/>
              </w:rPr>
              <w:t>,</w:t>
            </w:r>
          </w:p>
          <w:p w:rsidRPr="001D7F9C" w:rsidR="005461F4" w:rsidP="00737B59" w:rsidRDefault="00BE57A1" w14:paraId="4433AC66" w14:textId="3453887B">
            <w:pPr>
              <w:ind w:left="105" w:right="474"/>
              <w:jc w:val="both"/>
              <w:rPr>
                <w:rFonts w:ascii="Calibri Lght titulos" w:hAnsi="Calibri Lght titulos" w:eastAsia="Arial" w:cstheme="minorHAnsi"/>
                <w:spacing w:val="1"/>
                <w:sz w:val="16"/>
                <w:szCs w:val="16"/>
              </w:rPr>
            </w:pPr>
            <w:r w:rsidRPr="001D7F9C">
              <w:rPr>
                <w:rFonts w:ascii="Calibri Lght titulos" w:hAnsi="Calibri Lght titulos" w:eastAsia="Arial" w:cstheme="minorHAnsi"/>
                <w:sz w:val="16"/>
                <w:szCs w:val="16"/>
              </w:rPr>
              <w:t>V</w:t>
            </w:r>
            <w:r w:rsidRPr="001D7F9C">
              <w:rPr>
                <w:rFonts w:ascii="Calibri Lght titulos" w:hAnsi="Calibri Lght titulos" w:eastAsia="Arial" w:cstheme="minorHAnsi"/>
                <w:spacing w:val="1"/>
                <w:sz w:val="16"/>
                <w:szCs w:val="16"/>
              </w:rPr>
              <w:t>isi</w:t>
            </w:r>
            <w:r w:rsidRPr="001D7F9C">
              <w:rPr>
                <w:rFonts w:ascii="Calibri Lght titulos" w:hAnsi="Calibri Lght titulos" w:eastAsia="Arial" w:cstheme="minorHAnsi"/>
                <w:spacing w:val="-2"/>
                <w:sz w:val="16"/>
                <w:szCs w:val="16"/>
              </w:rPr>
              <w:t>t</w:t>
            </w:r>
            <w:r w:rsidRPr="001D7F9C">
              <w:rPr>
                <w:rFonts w:ascii="Calibri Lght titulos" w:hAnsi="Calibri Lght titulos" w:eastAsia="Arial" w:cstheme="minorHAnsi"/>
                <w:sz w:val="16"/>
                <w:szCs w:val="16"/>
              </w:rPr>
              <w:t>e</w:t>
            </w:r>
            <w:r w:rsidRPr="001D7F9C">
              <w:rPr>
                <w:rFonts w:ascii="Calibri Lght titulos" w:hAnsi="Calibri Lght titulos" w:eastAsia="Arial" w:cstheme="minorHAnsi"/>
                <w:spacing w:val="14"/>
                <w:sz w:val="16"/>
                <w:szCs w:val="16"/>
              </w:rPr>
              <w:t xml:space="preserve"> </w:t>
            </w:r>
            <w:r w:rsidRPr="001D7F9C">
              <w:rPr>
                <w:rFonts w:ascii="Calibri Lght titulos" w:hAnsi="Calibri Lght titulos" w:eastAsia="Arial" w:cstheme="minorHAnsi"/>
                <w:spacing w:val="1"/>
                <w:sz w:val="16"/>
                <w:szCs w:val="16"/>
              </w:rPr>
              <w:t>d</w:t>
            </w:r>
            <w:r w:rsidRPr="001D7F9C" w:rsidR="005461F4">
              <w:rPr>
                <w:rFonts w:ascii="Calibri Lght titulos" w:hAnsi="Calibri Lght titulos" w:eastAsia="Arial" w:cstheme="minorHAnsi"/>
                <w:spacing w:val="1"/>
                <w:sz w:val="16"/>
                <w:szCs w:val="16"/>
              </w:rPr>
              <w:t>u tracé de la ligne d</w:t>
            </w:r>
            <w:r w:rsidRPr="001D7F9C" w:rsidR="00721BDB">
              <w:rPr>
                <w:rFonts w:ascii="Calibri Lght titulos" w:hAnsi="Calibri Lght titulos" w:eastAsia="Arial" w:cstheme="minorHAnsi"/>
                <w:spacing w:val="1"/>
                <w:sz w:val="16"/>
                <w:szCs w:val="16"/>
              </w:rPr>
              <w:t>’</w:t>
            </w:r>
            <w:proofErr w:type="spellStart"/>
            <w:r w:rsidRPr="001D7F9C" w:rsidR="00721BDB">
              <w:rPr>
                <w:rFonts w:ascii="Calibri Lght titulos" w:hAnsi="Calibri Lght titulos" w:eastAsia="Arial" w:cstheme="minorHAnsi"/>
                <w:spacing w:val="1"/>
                <w:sz w:val="16"/>
                <w:szCs w:val="16"/>
              </w:rPr>
              <w:t>interconnection</w:t>
            </w:r>
            <w:proofErr w:type="spellEnd"/>
          </w:p>
          <w:p w:rsidRPr="001D7F9C" w:rsidR="005461F4" w:rsidP="00737B59" w:rsidRDefault="005461F4" w14:paraId="4E96462F" w14:textId="4BA7901C">
            <w:pPr>
              <w:ind w:left="105" w:right="474"/>
              <w:jc w:val="both"/>
              <w:rPr>
                <w:rFonts w:ascii="Calibri Lght titulos" w:hAnsi="Calibri Lght titulos" w:eastAsia="Arial" w:cstheme="minorHAnsi"/>
                <w:spacing w:val="1"/>
                <w:sz w:val="16"/>
                <w:szCs w:val="16"/>
              </w:rPr>
            </w:pPr>
            <w:r w:rsidRPr="001D7F9C">
              <w:rPr>
                <w:rFonts w:ascii="Calibri Lght titulos" w:hAnsi="Calibri Lght titulos" w:eastAsia="Arial" w:cstheme="minorHAnsi"/>
                <w:spacing w:val="1"/>
                <w:sz w:val="16"/>
                <w:szCs w:val="16"/>
              </w:rPr>
              <w:t xml:space="preserve">Contacts individualisés avec les acteurs locaux </w:t>
            </w:r>
          </w:p>
          <w:p w:rsidRPr="001D7F9C" w:rsidR="00BE57A1" w:rsidP="00737B59" w:rsidRDefault="00BE57A1" w14:paraId="74F7BDB8" w14:textId="2776204B">
            <w:pPr>
              <w:ind w:left="105" w:right="474"/>
              <w:jc w:val="both"/>
              <w:rPr>
                <w:rFonts w:ascii="Calibri Lght titulos" w:hAnsi="Calibri Lght titulos" w:eastAsia="Arial" w:cstheme="minorHAnsi"/>
                <w:sz w:val="16"/>
                <w:szCs w:val="16"/>
              </w:rPr>
            </w:pPr>
          </w:p>
        </w:tc>
      </w:tr>
      <w:tr w:rsidRPr="001D7F9C" w:rsidR="00BE57A1" w:rsidTr="00CC5016" w14:paraId="4EAA5630" w14:textId="77777777">
        <w:trPr>
          <w:trHeight w:val="1143" w:hRule="exact"/>
          <w:jc w:val="center"/>
        </w:trPr>
        <w:tc>
          <w:tcPr>
            <w:tcW w:w="2127" w:type="dxa"/>
            <w:tcBorders>
              <w:top w:val="single" w:color="000000" w:sz="5" w:space="0"/>
              <w:left w:val="single" w:color="000000" w:sz="5" w:space="0"/>
              <w:bottom w:val="single" w:color="000000" w:sz="5" w:space="0"/>
              <w:right w:val="single" w:color="000000" w:sz="5" w:space="0"/>
            </w:tcBorders>
          </w:tcPr>
          <w:p w:rsidRPr="001D7F9C" w:rsidR="00BE57A1" w:rsidP="003A6204" w:rsidRDefault="00792A9D" w14:paraId="78D5DBC6" w14:textId="26D486A0">
            <w:pPr>
              <w:spacing w:before="1"/>
              <w:ind w:left="105" w:right="474"/>
              <w:jc w:val="both"/>
              <w:rPr>
                <w:rFonts w:ascii="Calibri Lght titulos" w:hAnsi="Calibri Lght titulos" w:eastAsia="Arial" w:cstheme="minorHAnsi"/>
                <w:sz w:val="16"/>
                <w:szCs w:val="16"/>
              </w:rPr>
            </w:pPr>
            <w:r w:rsidRPr="001D7F9C">
              <w:rPr>
                <w:rFonts w:ascii="Calibri Lght titulos" w:hAnsi="Calibri Lght titulos" w:eastAsia="Arial" w:cstheme="minorHAnsi"/>
                <w:sz w:val="16"/>
                <w:szCs w:val="16"/>
              </w:rPr>
              <w:t>7 à 11.12/2020</w:t>
            </w:r>
          </w:p>
        </w:tc>
        <w:tc>
          <w:tcPr>
            <w:tcW w:w="1560" w:type="dxa"/>
            <w:tcBorders>
              <w:top w:val="single" w:color="000000" w:sz="5" w:space="0"/>
              <w:left w:val="single" w:color="000000" w:sz="5" w:space="0"/>
              <w:bottom w:val="single" w:color="000000" w:sz="5" w:space="0"/>
              <w:right w:val="single" w:color="000000" w:sz="5" w:space="0"/>
            </w:tcBorders>
          </w:tcPr>
          <w:p w:rsidRPr="001D7F9C" w:rsidR="00BE57A1" w:rsidP="003A6204" w:rsidRDefault="00B11AC4" w14:paraId="3F5D39EF" w14:textId="4CA77E50">
            <w:pPr>
              <w:spacing w:before="1"/>
              <w:ind w:left="105" w:right="474"/>
              <w:jc w:val="both"/>
              <w:rPr>
                <w:rFonts w:ascii="Calibri Lght titulos" w:hAnsi="Calibri Lght titulos" w:eastAsia="Arial" w:cstheme="minorHAnsi"/>
                <w:sz w:val="16"/>
                <w:szCs w:val="16"/>
              </w:rPr>
            </w:pPr>
            <w:r w:rsidRPr="001D7F9C">
              <w:rPr>
                <w:rFonts w:ascii="Calibri Lght titulos" w:hAnsi="Calibri Lght titulos" w:eastAsia="Arial" w:cstheme="minorHAnsi"/>
                <w:sz w:val="16"/>
                <w:szCs w:val="16"/>
              </w:rPr>
              <w:t xml:space="preserve">São </w:t>
            </w:r>
            <w:proofErr w:type="spellStart"/>
            <w:r w:rsidRPr="001D7F9C">
              <w:rPr>
                <w:rFonts w:ascii="Calibri Lght titulos" w:hAnsi="Calibri Lght titulos" w:eastAsia="Arial" w:cstheme="minorHAnsi"/>
                <w:sz w:val="16"/>
                <w:szCs w:val="16"/>
              </w:rPr>
              <w:t>Nicolau</w:t>
            </w:r>
            <w:proofErr w:type="spellEnd"/>
            <w:r w:rsidRPr="001D7F9C">
              <w:rPr>
                <w:rFonts w:ascii="Calibri Lght titulos" w:hAnsi="Calibri Lght titulos" w:eastAsia="Arial" w:cstheme="minorHAnsi"/>
                <w:sz w:val="16"/>
                <w:szCs w:val="16"/>
              </w:rPr>
              <w:t xml:space="preserve"> </w:t>
            </w:r>
          </w:p>
        </w:tc>
        <w:tc>
          <w:tcPr>
            <w:tcW w:w="4394" w:type="dxa"/>
            <w:tcBorders>
              <w:top w:val="single" w:color="000000" w:sz="5" w:space="0"/>
              <w:left w:val="single" w:color="000000" w:sz="5" w:space="0"/>
              <w:bottom w:val="single" w:color="000000" w:sz="5" w:space="0"/>
              <w:right w:val="single" w:color="000000" w:sz="5" w:space="0"/>
            </w:tcBorders>
          </w:tcPr>
          <w:p w:rsidRPr="001D7F9C" w:rsidR="00193BA7" w:rsidP="00737B59" w:rsidRDefault="00193BA7" w14:paraId="187F93E2" w14:textId="77777777">
            <w:pPr>
              <w:spacing w:before="1"/>
              <w:ind w:left="105" w:right="474"/>
              <w:jc w:val="both"/>
              <w:rPr>
                <w:rFonts w:ascii="Calibri Lght titulos" w:hAnsi="Calibri Lght titulos" w:eastAsia="Arial" w:cstheme="minorHAnsi"/>
                <w:sz w:val="16"/>
                <w:szCs w:val="16"/>
              </w:rPr>
            </w:pPr>
            <w:r w:rsidRPr="001D7F9C">
              <w:rPr>
                <w:rFonts w:ascii="Calibri Lght titulos" w:hAnsi="Calibri Lght titulos" w:eastAsia="Arial" w:cstheme="minorHAnsi"/>
                <w:sz w:val="16"/>
                <w:szCs w:val="16"/>
              </w:rPr>
              <w:t>V</w:t>
            </w:r>
            <w:r w:rsidRPr="001D7F9C">
              <w:rPr>
                <w:rFonts w:ascii="Calibri Lght titulos" w:hAnsi="Calibri Lght titulos" w:eastAsia="Arial" w:cstheme="minorHAnsi"/>
                <w:spacing w:val="1"/>
                <w:sz w:val="16"/>
                <w:szCs w:val="16"/>
              </w:rPr>
              <w:t>isi</w:t>
            </w:r>
            <w:r w:rsidRPr="001D7F9C">
              <w:rPr>
                <w:rFonts w:ascii="Calibri Lght titulos" w:hAnsi="Calibri Lght titulos" w:eastAsia="Arial" w:cstheme="minorHAnsi"/>
                <w:spacing w:val="-2"/>
                <w:sz w:val="16"/>
                <w:szCs w:val="16"/>
              </w:rPr>
              <w:t>t</w:t>
            </w:r>
            <w:r w:rsidRPr="001D7F9C">
              <w:rPr>
                <w:rFonts w:ascii="Calibri Lght titulos" w:hAnsi="Calibri Lght titulos" w:eastAsia="Arial" w:cstheme="minorHAnsi"/>
                <w:sz w:val="16"/>
                <w:szCs w:val="16"/>
              </w:rPr>
              <w:t>e</w:t>
            </w:r>
            <w:r w:rsidRPr="001D7F9C">
              <w:rPr>
                <w:rFonts w:ascii="Calibri Lght titulos" w:hAnsi="Calibri Lght titulos" w:eastAsia="Arial" w:cstheme="minorHAnsi"/>
                <w:spacing w:val="2"/>
                <w:sz w:val="16"/>
                <w:szCs w:val="16"/>
              </w:rPr>
              <w:t xml:space="preserve"> </w:t>
            </w:r>
            <w:r w:rsidRPr="001D7F9C">
              <w:rPr>
                <w:rFonts w:ascii="Calibri Lght titulos" w:hAnsi="Calibri Lght titulos" w:eastAsia="Arial" w:cstheme="minorHAnsi"/>
                <w:spacing w:val="1"/>
                <w:sz w:val="16"/>
                <w:szCs w:val="16"/>
              </w:rPr>
              <w:t>d</w:t>
            </w:r>
            <w:r w:rsidRPr="001D7F9C">
              <w:rPr>
                <w:rFonts w:ascii="Calibri Lght titulos" w:hAnsi="Calibri Lght titulos" w:eastAsia="Arial" w:cstheme="minorHAnsi"/>
                <w:sz w:val="16"/>
                <w:szCs w:val="16"/>
              </w:rPr>
              <w:t>u</w:t>
            </w:r>
            <w:r w:rsidRPr="001D7F9C">
              <w:rPr>
                <w:rFonts w:ascii="Calibri Lght titulos" w:hAnsi="Calibri Lght titulos" w:eastAsia="Arial" w:cstheme="minorHAnsi"/>
                <w:spacing w:val="-1"/>
                <w:sz w:val="16"/>
                <w:szCs w:val="16"/>
              </w:rPr>
              <w:t xml:space="preserve"> </w:t>
            </w:r>
            <w:r w:rsidRPr="001D7F9C">
              <w:rPr>
                <w:rFonts w:ascii="Calibri Lght titulos" w:hAnsi="Calibri Lght titulos" w:eastAsia="Arial" w:cstheme="minorHAnsi"/>
                <w:spacing w:val="1"/>
                <w:sz w:val="16"/>
                <w:szCs w:val="16"/>
              </w:rPr>
              <w:t>si</w:t>
            </w:r>
            <w:r w:rsidRPr="001D7F9C">
              <w:rPr>
                <w:rFonts w:ascii="Calibri Lght titulos" w:hAnsi="Calibri Lght titulos" w:eastAsia="Arial" w:cstheme="minorHAnsi"/>
                <w:spacing w:val="-2"/>
                <w:sz w:val="16"/>
                <w:szCs w:val="16"/>
              </w:rPr>
              <w:t>t</w:t>
            </w:r>
            <w:r w:rsidRPr="001D7F9C">
              <w:rPr>
                <w:rFonts w:ascii="Calibri Lght titulos" w:hAnsi="Calibri Lght titulos" w:eastAsia="Arial" w:cstheme="minorHAnsi"/>
                <w:sz w:val="16"/>
                <w:szCs w:val="16"/>
              </w:rPr>
              <w:t>e</w:t>
            </w:r>
            <w:r w:rsidRPr="001D7F9C">
              <w:rPr>
                <w:rFonts w:ascii="Calibri Lght titulos" w:hAnsi="Calibri Lght titulos" w:eastAsia="Arial" w:cstheme="minorHAnsi"/>
                <w:spacing w:val="1"/>
                <w:sz w:val="16"/>
                <w:szCs w:val="16"/>
              </w:rPr>
              <w:t xml:space="preserve"> de la nouvelle centrale </w:t>
            </w:r>
            <w:r w:rsidRPr="001D7F9C">
              <w:rPr>
                <w:rFonts w:ascii="Calibri Lght titulos" w:hAnsi="Calibri Lght titulos" w:eastAsia="Arial" w:cstheme="minorHAnsi"/>
                <w:sz w:val="16"/>
                <w:szCs w:val="16"/>
              </w:rPr>
              <w:t>photovoltaïque,</w:t>
            </w:r>
          </w:p>
          <w:p w:rsidRPr="001D7F9C" w:rsidR="00193BA7" w:rsidP="00737B59" w:rsidRDefault="00193BA7" w14:paraId="715901DE" w14:textId="493FA70C">
            <w:pPr>
              <w:ind w:left="105" w:right="474"/>
              <w:jc w:val="both"/>
              <w:rPr>
                <w:rFonts w:ascii="Calibri Lght titulos" w:hAnsi="Calibri Lght titulos" w:eastAsia="Arial" w:cstheme="minorHAnsi"/>
                <w:spacing w:val="1"/>
                <w:sz w:val="16"/>
                <w:szCs w:val="16"/>
              </w:rPr>
            </w:pPr>
            <w:r w:rsidRPr="001D7F9C">
              <w:rPr>
                <w:rFonts w:ascii="Calibri Lght titulos" w:hAnsi="Calibri Lght titulos" w:eastAsia="Arial" w:cstheme="minorHAnsi"/>
                <w:sz w:val="16"/>
                <w:szCs w:val="16"/>
              </w:rPr>
              <w:t>V</w:t>
            </w:r>
            <w:r w:rsidRPr="001D7F9C">
              <w:rPr>
                <w:rFonts w:ascii="Calibri Lght titulos" w:hAnsi="Calibri Lght titulos" w:eastAsia="Arial" w:cstheme="minorHAnsi"/>
                <w:spacing w:val="1"/>
                <w:sz w:val="16"/>
                <w:szCs w:val="16"/>
              </w:rPr>
              <w:t>isi</w:t>
            </w:r>
            <w:r w:rsidRPr="001D7F9C">
              <w:rPr>
                <w:rFonts w:ascii="Calibri Lght titulos" w:hAnsi="Calibri Lght titulos" w:eastAsia="Arial" w:cstheme="minorHAnsi"/>
                <w:spacing w:val="-2"/>
                <w:sz w:val="16"/>
                <w:szCs w:val="16"/>
              </w:rPr>
              <w:t>t</w:t>
            </w:r>
            <w:r w:rsidRPr="001D7F9C">
              <w:rPr>
                <w:rFonts w:ascii="Calibri Lght titulos" w:hAnsi="Calibri Lght titulos" w:eastAsia="Arial" w:cstheme="minorHAnsi"/>
                <w:sz w:val="16"/>
                <w:szCs w:val="16"/>
              </w:rPr>
              <w:t>e</w:t>
            </w:r>
            <w:r w:rsidRPr="001D7F9C">
              <w:rPr>
                <w:rFonts w:ascii="Calibri Lght titulos" w:hAnsi="Calibri Lght titulos" w:eastAsia="Arial" w:cstheme="minorHAnsi"/>
                <w:spacing w:val="14"/>
                <w:sz w:val="16"/>
                <w:szCs w:val="16"/>
              </w:rPr>
              <w:t xml:space="preserve"> </w:t>
            </w:r>
            <w:r w:rsidRPr="001D7F9C">
              <w:rPr>
                <w:rFonts w:ascii="Calibri Lght titulos" w:hAnsi="Calibri Lght titulos" w:eastAsia="Arial" w:cstheme="minorHAnsi"/>
                <w:spacing w:val="1"/>
                <w:sz w:val="16"/>
                <w:szCs w:val="16"/>
              </w:rPr>
              <w:t xml:space="preserve">du tracé de la ligne </w:t>
            </w:r>
            <w:r w:rsidRPr="001D7F9C" w:rsidR="00721BDB">
              <w:rPr>
                <w:rFonts w:ascii="Calibri Lght titulos" w:hAnsi="Calibri Lght titulos" w:eastAsia="Arial" w:cstheme="minorHAnsi"/>
                <w:spacing w:val="1"/>
                <w:sz w:val="16"/>
                <w:szCs w:val="16"/>
              </w:rPr>
              <w:t xml:space="preserve">d’ </w:t>
            </w:r>
            <w:proofErr w:type="spellStart"/>
            <w:r w:rsidRPr="001D7F9C" w:rsidR="00721BDB">
              <w:rPr>
                <w:rFonts w:ascii="Calibri Lght titulos" w:hAnsi="Calibri Lght titulos" w:eastAsia="Arial" w:cstheme="minorHAnsi"/>
                <w:spacing w:val="1"/>
                <w:sz w:val="16"/>
                <w:szCs w:val="16"/>
              </w:rPr>
              <w:t>interconnection</w:t>
            </w:r>
            <w:proofErr w:type="spellEnd"/>
          </w:p>
          <w:p w:rsidRPr="001D7F9C" w:rsidR="00BE57A1" w:rsidP="006B77BA" w:rsidRDefault="00193BA7" w14:paraId="76845B2A" w14:textId="37D92E94">
            <w:pPr>
              <w:ind w:left="105" w:right="474"/>
              <w:jc w:val="both"/>
              <w:rPr>
                <w:rFonts w:ascii="Calibri Lght titulos" w:hAnsi="Calibri Lght titulos" w:eastAsia="Arial" w:cstheme="minorHAnsi"/>
                <w:sz w:val="16"/>
                <w:szCs w:val="16"/>
              </w:rPr>
            </w:pPr>
            <w:r w:rsidRPr="001D7F9C">
              <w:rPr>
                <w:rFonts w:ascii="Calibri Lght titulos" w:hAnsi="Calibri Lght titulos" w:eastAsia="Arial" w:cstheme="minorHAnsi"/>
                <w:spacing w:val="1"/>
                <w:sz w:val="16"/>
                <w:szCs w:val="16"/>
              </w:rPr>
              <w:t>Contacts individualisés avec les acteurs locaux</w:t>
            </w:r>
          </w:p>
        </w:tc>
      </w:tr>
      <w:tr w:rsidRPr="001D7F9C" w:rsidR="00B11AC4" w:rsidTr="00CC5016" w14:paraId="392AB8B1" w14:textId="77777777">
        <w:trPr>
          <w:trHeight w:val="1687" w:hRule="exact"/>
          <w:jc w:val="center"/>
        </w:trPr>
        <w:tc>
          <w:tcPr>
            <w:tcW w:w="2127" w:type="dxa"/>
            <w:tcBorders>
              <w:top w:val="single" w:color="000000" w:sz="5" w:space="0"/>
              <w:left w:val="single" w:color="000000" w:sz="5" w:space="0"/>
              <w:bottom w:val="single" w:color="000000" w:sz="5" w:space="0"/>
              <w:right w:val="single" w:color="000000" w:sz="5" w:space="0"/>
            </w:tcBorders>
          </w:tcPr>
          <w:p w:rsidRPr="001D7F9C" w:rsidR="00B11AC4" w:rsidP="003A6204" w:rsidRDefault="00792A9D" w14:paraId="318C9DF3" w14:textId="50B9318A">
            <w:pPr>
              <w:spacing w:before="1"/>
              <w:ind w:left="105" w:right="474"/>
              <w:jc w:val="both"/>
              <w:rPr>
                <w:rFonts w:ascii="Calibri Lght titulos" w:hAnsi="Calibri Lght titulos" w:eastAsia="Arial" w:cstheme="minorHAnsi"/>
                <w:sz w:val="16"/>
                <w:szCs w:val="16"/>
              </w:rPr>
            </w:pPr>
            <w:r w:rsidRPr="001D7F9C">
              <w:rPr>
                <w:rFonts w:ascii="Calibri Lght titulos" w:hAnsi="Calibri Lght titulos" w:eastAsia="Arial" w:cstheme="minorHAnsi"/>
                <w:sz w:val="16"/>
                <w:szCs w:val="16"/>
              </w:rPr>
              <w:lastRenderedPageBreak/>
              <w:t>7 à 11.12/2020</w:t>
            </w:r>
          </w:p>
        </w:tc>
        <w:tc>
          <w:tcPr>
            <w:tcW w:w="1560" w:type="dxa"/>
            <w:tcBorders>
              <w:top w:val="single" w:color="000000" w:sz="5" w:space="0"/>
              <w:left w:val="single" w:color="000000" w:sz="5" w:space="0"/>
              <w:bottom w:val="single" w:color="000000" w:sz="5" w:space="0"/>
              <w:right w:val="single" w:color="000000" w:sz="5" w:space="0"/>
            </w:tcBorders>
          </w:tcPr>
          <w:p w:rsidRPr="001D7F9C" w:rsidR="00B11AC4" w:rsidP="003A6204" w:rsidRDefault="00B11AC4" w14:paraId="7A9430F1" w14:textId="4ECAE702">
            <w:pPr>
              <w:spacing w:before="1"/>
              <w:ind w:left="105" w:right="474"/>
              <w:jc w:val="center"/>
              <w:rPr>
                <w:rFonts w:ascii="Calibri Lght titulos" w:hAnsi="Calibri Lght titulos" w:eastAsia="Arial" w:cstheme="minorHAnsi"/>
                <w:sz w:val="16"/>
                <w:szCs w:val="16"/>
              </w:rPr>
            </w:pPr>
            <w:r w:rsidRPr="001D7F9C">
              <w:rPr>
                <w:rFonts w:ascii="Calibri Lght titulos" w:hAnsi="Calibri Lght titulos" w:eastAsia="Arial" w:cstheme="minorHAnsi"/>
                <w:sz w:val="16"/>
                <w:szCs w:val="16"/>
              </w:rPr>
              <w:t>Maio</w:t>
            </w:r>
          </w:p>
        </w:tc>
        <w:tc>
          <w:tcPr>
            <w:tcW w:w="4394" w:type="dxa"/>
            <w:tcBorders>
              <w:top w:val="single" w:color="000000" w:sz="5" w:space="0"/>
              <w:left w:val="single" w:color="000000" w:sz="5" w:space="0"/>
              <w:bottom w:val="single" w:color="000000" w:sz="5" w:space="0"/>
              <w:right w:val="single" w:color="000000" w:sz="5" w:space="0"/>
            </w:tcBorders>
          </w:tcPr>
          <w:p w:rsidRPr="001D7F9C" w:rsidR="00193BA7" w:rsidP="00737B59" w:rsidRDefault="00193BA7" w14:paraId="7FDA0A0F" w14:textId="77777777">
            <w:pPr>
              <w:spacing w:before="1"/>
              <w:ind w:left="105" w:right="474"/>
              <w:jc w:val="both"/>
              <w:rPr>
                <w:rFonts w:ascii="Calibri Lght titulos" w:hAnsi="Calibri Lght titulos" w:eastAsia="Arial" w:cstheme="minorHAnsi"/>
                <w:sz w:val="16"/>
                <w:szCs w:val="16"/>
              </w:rPr>
            </w:pPr>
            <w:r w:rsidRPr="001D7F9C">
              <w:rPr>
                <w:rFonts w:ascii="Calibri Lght titulos" w:hAnsi="Calibri Lght titulos" w:eastAsia="Arial" w:cstheme="minorHAnsi"/>
                <w:sz w:val="16"/>
                <w:szCs w:val="16"/>
              </w:rPr>
              <w:t>V</w:t>
            </w:r>
            <w:r w:rsidRPr="001D7F9C">
              <w:rPr>
                <w:rFonts w:ascii="Calibri Lght titulos" w:hAnsi="Calibri Lght titulos" w:eastAsia="Arial" w:cstheme="minorHAnsi"/>
                <w:spacing w:val="1"/>
                <w:sz w:val="16"/>
                <w:szCs w:val="16"/>
              </w:rPr>
              <w:t>isi</w:t>
            </w:r>
            <w:r w:rsidRPr="001D7F9C">
              <w:rPr>
                <w:rFonts w:ascii="Calibri Lght titulos" w:hAnsi="Calibri Lght titulos" w:eastAsia="Arial" w:cstheme="minorHAnsi"/>
                <w:spacing w:val="-2"/>
                <w:sz w:val="16"/>
                <w:szCs w:val="16"/>
              </w:rPr>
              <w:t>t</w:t>
            </w:r>
            <w:r w:rsidRPr="001D7F9C">
              <w:rPr>
                <w:rFonts w:ascii="Calibri Lght titulos" w:hAnsi="Calibri Lght titulos" w:eastAsia="Arial" w:cstheme="minorHAnsi"/>
                <w:sz w:val="16"/>
                <w:szCs w:val="16"/>
              </w:rPr>
              <w:t>e</w:t>
            </w:r>
            <w:r w:rsidRPr="001D7F9C">
              <w:rPr>
                <w:rFonts w:ascii="Calibri Lght titulos" w:hAnsi="Calibri Lght titulos" w:eastAsia="Arial" w:cstheme="minorHAnsi"/>
                <w:spacing w:val="2"/>
                <w:sz w:val="16"/>
                <w:szCs w:val="16"/>
              </w:rPr>
              <w:t xml:space="preserve"> </w:t>
            </w:r>
            <w:r w:rsidRPr="001D7F9C">
              <w:rPr>
                <w:rFonts w:ascii="Calibri Lght titulos" w:hAnsi="Calibri Lght titulos" w:eastAsia="Arial" w:cstheme="minorHAnsi"/>
                <w:spacing w:val="1"/>
                <w:sz w:val="16"/>
                <w:szCs w:val="16"/>
              </w:rPr>
              <w:t>d</w:t>
            </w:r>
            <w:r w:rsidRPr="001D7F9C">
              <w:rPr>
                <w:rFonts w:ascii="Calibri Lght titulos" w:hAnsi="Calibri Lght titulos" w:eastAsia="Arial" w:cstheme="minorHAnsi"/>
                <w:sz w:val="16"/>
                <w:szCs w:val="16"/>
              </w:rPr>
              <w:t>u</w:t>
            </w:r>
            <w:r w:rsidRPr="001D7F9C">
              <w:rPr>
                <w:rFonts w:ascii="Calibri Lght titulos" w:hAnsi="Calibri Lght titulos" w:eastAsia="Arial" w:cstheme="minorHAnsi"/>
                <w:spacing w:val="-1"/>
                <w:sz w:val="16"/>
                <w:szCs w:val="16"/>
              </w:rPr>
              <w:t xml:space="preserve"> </w:t>
            </w:r>
            <w:r w:rsidRPr="001D7F9C">
              <w:rPr>
                <w:rFonts w:ascii="Calibri Lght titulos" w:hAnsi="Calibri Lght titulos" w:eastAsia="Arial" w:cstheme="minorHAnsi"/>
                <w:spacing w:val="1"/>
                <w:sz w:val="16"/>
                <w:szCs w:val="16"/>
              </w:rPr>
              <w:t>si</w:t>
            </w:r>
            <w:r w:rsidRPr="001D7F9C">
              <w:rPr>
                <w:rFonts w:ascii="Calibri Lght titulos" w:hAnsi="Calibri Lght titulos" w:eastAsia="Arial" w:cstheme="minorHAnsi"/>
                <w:spacing w:val="-2"/>
                <w:sz w:val="16"/>
                <w:szCs w:val="16"/>
              </w:rPr>
              <w:t>t</w:t>
            </w:r>
            <w:r w:rsidRPr="001D7F9C">
              <w:rPr>
                <w:rFonts w:ascii="Calibri Lght titulos" w:hAnsi="Calibri Lght titulos" w:eastAsia="Arial" w:cstheme="minorHAnsi"/>
                <w:sz w:val="16"/>
                <w:szCs w:val="16"/>
              </w:rPr>
              <w:t>e</w:t>
            </w:r>
            <w:r w:rsidRPr="001D7F9C">
              <w:rPr>
                <w:rFonts w:ascii="Calibri Lght titulos" w:hAnsi="Calibri Lght titulos" w:eastAsia="Arial" w:cstheme="minorHAnsi"/>
                <w:spacing w:val="1"/>
                <w:sz w:val="16"/>
                <w:szCs w:val="16"/>
              </w:rPr>
              <w:t xml:space="preserve"> de la nouvelle centrale </w:t>
            </w:r>
            <w:r w:rsidRPr="001D7F9C">
              <w:rPr>
                <w:rFonts w:ascii="Calibri Lght titulos" w:hAnsi="Calibri Lght titulos" w:eastAsia="Arial" w:cstheme="minorHAnsi"/>
                <w:sz w:val="16"/>
                <w:szCs w:val="16"/>
              </w:rPr>
              <w:t>photovoltaïque,</w:t>
            </w:r>
          </w:p>
          <w:p w:rsidRPr="001D7F9C" w:rsidR="00193BA7" w:rsidP="00737B59" w:rsidRDefault="00193BA7" w14:paraId="6AC0F043" w14:textId="2C2657B3">
            <w:pPr>
              <w:ind w:left="105" w:right="474"/>
              <w:jc w:val="both"/>
              <w:rPr>
                <w:rFonts w:ascii="Calibri Lght titulos" w:hAnsi="Calibri Lght titulos" w:eastAsia="Arial" w:cstheme="minorHAnsi"/>
                <w:spacing w:val="1"/>
                <w:sz w:val="16"/>
                <w:szCs w:val="16"/>
              </w:rPr>
            </w:pPr>
            <w:r w:rsidRPr="001D7F9C">
              <w:rPr>
                <w:rFonts w:ascii="Calibri Lght titulos" w:hAnsi="Calibri Lght titulos" w:eastAsia="Arial" w:cstheme="minorHAnsi"/>
                <w:sz w:val="16"/>
                <w:szCs w:val="16"/>
              </w:rPr>
              <w:t>V</w:t>
            </w:r>
            <w:r w:rsidRPr="001D7F9C">
              <w:rPr>
                <w:rFonts w:ascii="Calibri Lght titulos" w:hAnsi="Calibri Lght titulos" w:eastAsia="Arial" w:cstheme="minorHAnsi"/>
                <w:spacing w:val="1"/>
                <w:sz w:val="16"/>
                <w:szCs w:val="16"/>
              </w:rPr>
              <w:t>isi</w:t>
            </w:r>
            <w:r w:rsidRPr="001D7F9C">
              <w:rPr>
                <w:rFonts w:ascii="Calibri Lght titulos" w:hAnsi="Calibri Lght titulos" w:eastAsia="Arial" w:cstheme="minorHAnsi"/>
                <w:spacing w:val="-2"/>
                <w:sz w:val="16"/>
                <w:szCs w:val="16"/>
              </w:rPr>
              <w:t>t</w:t>
            </w:r>
            <w:r w:rsidRPr="001D7F9C">
              <w:rPr>
                <w:rFonts w:ascii="Calibri Lght titulos" w:hAnsi="Calibri Lght titulos" w:eastAsia="Arial" w:cstheme="minorHAnsi"/>
                <w:sz w:val="16"/>
                <w:szCs w:val="16"/>
              </w:rPr>
              <w:t>e</w:t>
            </w:r>
            <w:r w:rsidRPr="001D7F9C">
              <w:rPr>
                <w:rFonts w:ascii="Calibri Lght titulos" w:hAnsi="Calibri Lght titulos" w:eastAsia="Arial" w:cstheme="minorHAnsi"/>
                <w:spacing w:val="14"/>
                <w:sz w:val="16"/>
                <w:szCs w:val="16"/>
              </w:rPr>
              <w:t xml:space="preserve"> </w:t>
            </w:r>
            <w:r w:rsidRPr="001D7F9C">
              <w:rPr>
                <w:rFonts w:ascii="Calibri Lght titulos" w:hAnsi="Calibri Lght titulos" w:eastAsia="Arial" w:cstheme="minorHAnsi"/>
                <w:spacing w:val="1"/>
                <w:sz w:val="16"/>
                <w:szCs w:val="16"/>
              </w:rPr>
              <w:t xml:space="preserve">du tracé de la ligne </w:t>
            </w:r>
            <w:r w:rsidRPr="001D7F9C" w:rsidR="00721BDB">
              <w:rPr>
                <w:rFonts w:ascii="Calibri Lght titulos" w:hAnsi="Calibri Lght titulos" w:eastAsia="Arial" w:cstheme="minorHAnsi"/>
                <w:spacing w:val="1"/>
                <w:sz w:val="16"/>
                <w:szCs w:val="16"/>
              </w:rPr>
              <w:t xml:space="preserve">d’ </w:t>
            </w:r>
            <w:proofErr w:type="spellStart"/>
            <w:r w:rsidRPr="001D7F9C" w:rsidR="00721BDB">
              <w:rPr>
                <w:rFonts w:ascii="Calibri Lght titulos" w:hAnsi="Calibri Lght titulos" w:eastAsia="Arial" w:cstheme="minorHAnsi"/>
                <w:spacing w:val="1"/>
                <w:sz w:val="16"/>
                <w:szCs w:val="16"/>
              </w:rPr>
              <w:t>interconnection</w:t>
            </w:r>
            <w:proofErr w:type="spellEnd"/>
          </w:p>
          <w:p w:rsidRPr="001D7F9C" w:rsidR="00193BA7" w:rsidP="00737B59" w:rsidRDefault="00193BA7" w14:paraId="06CE1C46" w14:textId="77777777">
            <w:pPr>
              <w:ind w:left="105" w:right="474"/>
              <w:jc w:val="both"/>
              <w:rPr>
                <w:rFonts w:ascii="Calibri Lght titulos" w:hAnsi="Calibri Lght titulos" w:eastAsia="Arial" w:cstheme="minorHAnsi"/>
                <w:spacing w:val="1"/>
                <w:sz w:val="16"/>
                <w:szCs w:val="16"/>
              </w:rPr>
            </w:pPr>
            <w:r w:rsidRPr="001D7F9C">
              <w:rPr>
                <w:rFonts w:ascii="Calibri Lght titulos" w:hAnsi="Calibri Lght titulos" w:eastAsia="Arial" w:cstheme="minorHAnsi"/>
                <w:spacing w:val="1"/>
                <w:sz w:val="16"/>
                <w:szCs w:val="16"/>
              </w:rPr>
              <w:t xml:space="preserve">Contacts individualisés avec les acteurs locaux </w:t>
            </w:r>
          </w:p>
          <w:p w:rsidRPr="001D7F9C" w:rsidR="00B11AC4" w:rsidP="00737B59" w:rsidRDefault="00193BA7" w14:paraId="22267A33" w14:textId="2C1F6C6B">
            <w:pPr>
              <w:spacing w:line="200" w:lineRule="exact"/>
              <w:ind w:left="105" w:right="474"/>
              <w:jc w:val="both"/>
              <w:rPr>
                <w:rFonts w:ascii="Calibri Lght titulos" w:hAnsi="Calibri Lght titulos" w:eastAsia="Arial" w:cstheme="minorHAnsi"/>
                <w:sz w:val="16"/>
                <w:szCs w:val="16"/>
              </w:rPr>
            </w:pPr>
            <w:r w:rsidRPr="001D7F9C">
              <w:rPr>
                <w:rFonts w:ascii="Calibri Lght titulos" w:hAnsi="Calibri Lght titulos" w:eastAsia="Arial" w:cstheme="minorHAnsi"/>
                <w:spacing w:val="1"/>
                <w:sz w:val="16"/>
                <w:szCs w:val="16"/>
              </w:rPr>
              <w:t xml:space="preserve">Visite des </w:t>
            </w:r>
            <w:r w:rsidRPr="001D7F9C">
              <w:rPr>
                <w:rFonts w:ascii="Calibri Lght titulos" w:hAnsi="Calibri Lght titulos" w:eastAsia="Arial" w:cstheme="minorHAnsi"/>
                <w:spacing w:val="-1"/>
                <w:sz w:val="16"/>
                <w:szCs w:val="16"/>
              </w:rPr>
              <w:t>z</w:t>
            </w:r>
            <w:r w:rsidRPr="001D7F9C">
              <w:rPr>
                <w:rFonts w:ascii="Calibri Lght titulos" w:hAnsi="Calibri Lght titulos" w:eastAsia="Arial" w:cstheme="minorHAnsi"/>
                <w:spacing w:val="-2"/>
                <w:sz w:val="16"/>
                <w:szCs w:val="16"/>
              </w:rPr>
              <w:t>o</w:t>
            </w:r>
            <w:r w:rsidRPr="001D7F9C">
              <w:rPr>
                <w:rFonts w:ascii="Calibri Lght titulos" w:hAnsi="Calibri Lght titulos" w:eastAsia="Arial" w:cstheme="minorHAnsi"/>
                <w:spacing w:val="1"/>
                <w:sz w:val="16"/>
                <w:szCs w:val="16"/>
              </w:rPr>
              <w:t>ne</w:t>
            </w:r>
            <w:r w:rsidRPr="001D7F9C">
              <w:rPr>
                <w:rFonts w:ascii="Calibri Lght titulos" w:hAnsi="Calibri Lght titulos" w:eastAsia="Arial" w:cstheme="minorHAnsi"/>
                <w:sz w:val="16"/>
                <w:szCs w:val="16"/>
              </w:rPr>
              <w:t>s</w:t>
            </w:r>
            <w:r w:rsidRPr="001D7F9C">
              <w:rPr>
                <w:rFonts w:ascii="Calibri Lght titulos" w:hAnsi="Calibri Lght titulos" w:eastAsia="Arial" w:cstheme="minorHAnsi"/>
                <w:spacing w:val="11"/>
                <w:sz w:val="16"/>
                <w:szCs w:val="16"/>
              </w:rPr>
              <w:t xml:space="preserve"> </w:t>
            </w:r>
            <w:r w:rsidRPr="001D7F9C">
              <w:rPr>
                <w:rFonts w:ascii="Calibri Lght titulos" w:hAnsi="Calibri Lght titulos" w:eastAsia="Arial" w:cstheme="minorHAnsi"/>
                <w:sz w:val="16"/>
                <w:szCs w:val="16"/>
              </w:rPr>
              <w:t>à</w:t>
            </w:r>
            <w:r w:rsidRPr="001D7F9C">
              <w:rPr>
                <w:rFonts w:ascii="Calibri Lght titulos" w:hAnsi="Calibri Lght titulos" w:eastAsia="Arial" w:cstheme="minorHAnsi"/>
                <w:spacing w:val="13"/>
                <w:sz w:val="16"/>
                <w:szCs w:val="16"/>
              </w:rPr>
              <w:t xml:space="preserve"> </w:t>
            </w:r>
            <w:r w:rsidRPr="001D7F9C">
              <w:rPr>
                <w:rFonts w:ascii="Calibri Lght titulos" w:hAnsi="Calibri Lght titulos" w:eastAsia="Arial" w:cstheme="minorHAnsi"/>
                <w:spacing w:val="1"/>
                <w:sz w:val="16"/>
                <w:szCs w:val="16"/>
              </w:rPr>
              <w:t>i</w:t>
            </w:r>
            <w:r w:rsidRPr="001D7F9C">
              <w:rPr>
                <w:rFonts w:ascii="Calibri Lght titulos" w:hAnsi="Calibri Lght titulos" w:eastAsia="Arial" w:cstheme="minorHAnsi"/>
                <w:spacing w:val="-2"/>
                <w:sz w:val="16"/>
                <w:szCs w:val="16"/>
              </w:rPr>
              <w:t>n</w:t>
            </w:r>
            <w:r w:rsidRPr="001D7F9C">
              <w:rPr>
                <w:rFonts w:ascii="Calibri Lght titulos" w:hAnsi="Calibri Lght titulos" w:eastAsia="Arial" w:cstheme="minorHAnsi"/>
                <w:sz w:val="16"/>
                <w:szCs w:val="16"/>
              </w:rPr>
              <w:t>t</w:t>
            </w:r>
            <w:r w:rsidRPr="001D7F9C">
              <w:rPr>
                <w:rFonts w:ascii="Calibri Lght titulos" w:hAnsi="Calibri Lght titulos" w:eastAsia="Arial" w:cstheme="minorHAnsi"/>
                <w:spacing w:val="1"/>
                <w:sz w:val="16"/>
                <w:szCs w:val="16"/>
              </w:rPr>
              <w:t>é</w:t>
            </w:r>
            <w:r w:rsidRPr="001D7F9C">
              <w:rPr>
                <w:rFonts w:ascii="Calibri Lght titulos" w:hAnsi="Calibri Lght titulos" w:eastAsia="Arial" w:cstheme="minorHAnsi"/>
                <w:sz w:val="16"/>
                <w:szCs w:val="16"/>
              </w:rPr>
              <w:t>r</w:t>
            </w:r>
            <w:r w:rsidRPr="001D7F9C">
              <w:rPr>
                <w:rFonts w:ascii="Calibri Lght titulos" w:hAnsi="Calibri Lght titulos" w:eastAsia="Arial" w:cstheme="minorHAnsi"/>
                <w:spacing w:val="1"/>
                <w:sz w:val="16"/>
                <w:szCs w:val="16"/>
              </w:rPr>
              <w:t>ê</w:t>
            </w:r>
            <w:r w:rsidRPr="001D7F9C">
              <w:rPr>
                <w:rFonts w:ascii="Calibri Lght titulos" w:hAnsi="Calibri Lght titulos" w:eastAsia="Arial" w:cstheme="minorHAnsi"/>
                <w:sz w:val="16"/>
                <w:szCs w:val="16"/>
              </w:rPr>
              <w:t>t</w:t>
            </w:r>
            <w:r w:rsidRPr="001D7F9C">
              <w:rPr>
                <w:rFonts w:ascii="Calibri Lght titulos" w:hAnsi="Calibri Lght titulos" w:eastAsia="Arial" w:cstheme="minorHAnsi"/>
                <w:spacing w:val="10"/>
                <w:sz w:val="16"/>
                <w:szCs w:val="16"/>
              </w:rPr>
              <w:t xml:space="preserve"> </w:t>
            </w:r>
            <w:r w:rsidRPr="001D7F9C">
              <w:rPr>
                <w:rFonts w:ascii="Calibri Lght titulos" w:hAnsi="Calibri Lght titulos" w:eastAsia="Arial" w:cstheme="minorHAnsi"/>
                <w:spacing w:val="1"/>
                <w:sz w:val="16"/>
                <w:szCs w:val="16"/>
              </w:rPr>
              <w:t>é</w:t>
            </w:r>
            <w:r w:rsidRPr="001D7F9C">
              <w:rPr>
                <w:rFonts w:ascii="Calibri Lght titulos" w:hAnsi="Calibri Lght titulos" w:eastAsia="Arial" w:cstheme="minorHAnsi"/>
                <w:spacing w:val="-1"/>
                <w:sz w:val="16"/>
                <w:szCs w:val="16"/>
              </w:rPr>
              <w:t>c</w:t>
            </w:r>
            <w:r w:rsidRPr="001D7F9C">
              <w:rPr>
                <w:rFonts w:ascii="Calibri Lght titulos" w:hAnsi="Calibri Lght titulos" w:eastAsia="Arial" w:cstheme="minorHAnsi"/>
                <w:spacing w:val="1"/>
                <w:sz w:val="16"/>
                <w:szCs w:val="16"/>
              </w:rPr>
              <w:t>o</w:t>
            </w:r>
            <w:r w:rsidRPr="001D7F9C">
              <w:rPr>
                <w:rFonts w:ascii="Calibri Lght titulos" w:hAnsi="Calibri Lght titulos" w:eastAsia="Arial" w:cstheme="minorHAnsi"/>
                <w:spacing w:val="-2"/>
                <w:sz w:val="16"/>
                <w:szCs w:val="16"/>
              </w:rPr>
              <w:t>l</w:t>
            </w:r>
            <w:r w:rsidRPr="001D7F9C">
              <w:rPr>
                <w:rFonts w:ascii="Calibri Lght titulos" w:hAnsi="Calibri Lght titulos" w:eastAsia="Arial" w:cstheme="minorHAnsi"/>
                <w:spacing w:val="1"/>
                <w:sz w:val="16"/>
                <w:szCs w:val="16"/>
              </w:rPr>
              <w:t>ogiq</w:t>
            </w:r>
            <w:r w:rsidRPr="001D7F9C">
              <w:rPr>
                <w:rFonts w:ascii="Calibri Lght titulos" w:hAnsi="Calibri Lght titulos" w:eastAsia="Arial" w:cstheme="minorHAnsi"/>
                <w:spacing w:val="-2"/>
                <w:sz w:val="16"/>
                <w:szCs w:val="16"/>
              </w:rPr>
              <w:t>u</w:t>
            </w:r>
            <w:r w:rsidRPr="001D7F9C">
              <w:rPr>
                <w:rFonts w:ascii="Calibri Lght titulos" w:hAnsi="Calibri Lght titulos" w:eastAsia="Arial" w:cstheme="minorHAnsi"/>
                <w:sz w:val="16"/>
                <w:szCs w:val="16"/>
              </w:rPr>
              <w:t>e</w:t>
            </w:r>
            <w:r w:rsidRPr="001D7F9C">
              <w:rPr>
                <w:rFonts w:ascii="Calibri Lght titulos" w:hAnsi="Calibri Lght titulos" w:eastAsia="Arial" w:cstheme="minorHAnsi"/>
                <w:spacing w:val="13"/>
                <w:sz w:val="16"/>
                <w:szCs w:val="16"/>
              </w:rPr>
              <w:t xml:space="preserve"> </w:t>
            </w:r>
            <w:r w:rsidRPr="001D7F9C">
              <w:rPr>
                <w:rFonts w:ascii="Calibri Lght titulos" w:hAnsi="Calibri Lght titulos" w:eastAsia="Arial" w:cstheme="minorHAnsi"/>
                <w:spacing w:val="1"/>
                <w:sz w:val="16"/>
                <w:szCs w:val="16"/>
              </w:rPr>
              <w:t>d</w:t>
            </w:r>
            <w:r w:rsidRPr="001D7F9C">
              <w:rPr>
                <w:rFonts w:ascii="Calibri Lght titulos" w:hAnsi="Calibri Lght titulos" w:eastAsia="Arial" w:cstheme="minorHAnsi"/>
                <w:sz w:val="16"/>
                <w:szCs w:val="16"/>
              </w:rPr>
              <w:t>e</w:t>
            </w:r>
            <w:r w:rsidRPr="001D7F9C">
              <w:rPr>
                <w:rFonts w:ascii="Calibri Lght titulos" w:hAnsi="Calibri Lght titulos" w:eastAsia="Arial" w:cstheme="minorHAnsi"/>
                <w:spacing w:val="11"/>
                <w:sz w:val="16"/>
                <w:szCs w:val="16"/>
              </w:rPr>
              <w:t xml:space="preserve"> </w:t>
            </w:r>
            <w:r w:rsidRPr="001D7F9C">
              <w:rPr>
                <w:rFonts w:ascii="Calibri Lght titulos" w:hAnsi="Calibri Lght titulos" w:eastAsia="Arial" w:cstheme="minorHAnsi"/>
                <w:spacing w:val="1"/>
                <w:sz w:val="16"/>
                <w:szCs w:val="16"/>
              </w:rPr>
              <w:t>l’île</w:t>
            </w:r>
            <w:r w:rsidRPr="001D7F9C">
              <w:rPr>
                <w:rFonts w:ascii="Calibri Lght titulos" w:hAnsi="Calibri Lght titulos" w:eastAsia="Arial" w:cstheme="minorHAnsi"/>
                <w:spacing w:val="20"/>
                <w:sz w:val="16"/>
                <w:szCs w:val="16"/>
              </w:rPr>
              <w:t xml:space="preserve"> </w:t>
            </w:r>
            <w:r w:rsidRPr="001D7F9C">
              <w:rPr>
                <w:rFonts w:ascii="Calibri Lght titulos" w:hAnsi="Calibri Lght titulos" w:eastAsia="Segoe MDL2 Assets" w:cstheme="minorHAnsi"/>
                <w:w w:val="46"/>
                <w:sz w:val="16"/>
                <w:szCs w:val="16"/>
              </w:rPr>
              <w:t xml:space="preserve"> </w:t>
            </w:r>
            <w:r w:rsidRPr="001D7F9C">
              <w:rPr>
                <w:rFonts w:ascii="Calibri Lght titulos" w:hAnsi="Calibri Lght titulos" w:eastAsia="Segoe MDL2 Assets" w:cstheme="minorHAnsi"/>
                <w:spacing w:val="6"/>
                <w:w w:val="46"/>
                <w:sz w:val="16"/>
                <w:szCs w:val="16"/>
              </w:rPr>
              <w:t xml:space="preserve"> </w:t>
            </w:r>
          </w:p>
        </w:tc>
      </w:tr>
      <w:tr w:rsidRPr="001D7F9C" w:rsidR="00B11AC4" w:rsidTr="00CC5016" w14:paraId="69763A64" w14:textId="77777777">
        <w:trPr>
          <w:trHeight w:val="1162" w:hRule="exact"/>
          <w:jc w:val="center"/>
        </w:trPr>
        <w:tc>
          <w:tcPr>
            <w:tcW w:w="2127" w:type="dxa"/>
            <w:tcBorders>
              <w:top w:val="single" w:color="000000" w:sz="5" w:space="0"/>
              <w:left w:val="single" w:color="000000" w:sz="5" w:space="0"/>
              <w:bottom w:val="single" w:color="000000" w:sz="5" w:space="0"/>
              <w:right w:val="single" w:color="000000" w:sz="5" w:space="0"/>
            </w:tcBorders>
          </w:tcPr>
          <w:p w:rsidRPr="001D7F9C" w:rsidR="00B11AC4" w:rsidP="003A6204" w:rsidRDefault="00792A9D" w14:paraId="77B26C4D" w14:textId="280EB38C">
            <w:pPr>
              <w:spacing w:before="1"/>
              <w:ind w:left="105" w:right="474"/>
              <w:jc w:val="both"/>
              <w:rPr>
                <w:rFonts w:ascii="Calibri Lght titulos" w:hAnsi="Calibri Lght titulos" w:eastAsia="Arial" w:cstheme="minorHAnsi"/>
                <w:sz w:val="16"/>
                <w:szCs w:val="16"/>
              </w:rPr>
            </w:pPr>
            <w:r w:rsidRPr="001D7F9C">
              <w:rPr>
                <w:rFonts w:ascii="Calibri Lght titulos" w:hAnsi="Calibri Lght titulos" w:eastAsia="Arial" w:cstheme="minorHAnsi"/>
                <w:sz w:val="16"/>
                <w:szCs w:val="16"/>
              </w:rPr>
              <w:t>7 à 11.12/2020</w:t>
            </w:r>
          </w:p>
        </w:tc>
        <w:tc>
          <w:tcPr>
            <w:tcW w:w="1560" w:type="dxa"/>
            <w:tcBorders>
              <w:top w:val="single" w:color="000000" w:sz="5" w:space="0"/>
              <w:left w:val="single" w:color="000000" w:sz="5" w:space="0"/>
              <w:bottom w:val="single" w:color="000000" w:sz="5" w:space="0"/>
              <w:right w:val="single" w:color="000000" w:sz="5" w:space="0"/>
            </w:tcBorders>
          </w:tcPr>
          <w:p w:rsidRPr="001D7F9C" w:rsidR="00B11AC4" w:rsidP="003A6204" w:rsidRDefault="00B11AC4" w14:paraId="12F1CEDF" w14:textId="252F7B6C">
            <w:pPr>
              <w:spacing w:before="1"/>
              <w:ind w:left="105" w:right="474"/>
              <w:jc w:val="center"/>
              <w:rPr>
                <w:rFonts w:ascii="Calibri Lght titulos" w:hAnsi="Calibri Lght titulos" w:eastAsia="Arial" w:cstheme="minorHAnsi"/>
                <w:sz w:val="16"/>
                <w:szCs w:val="16"/>
              </w:rPr>
            </w:pPr>
            <w:r w:rsidRPr="001D7F9C">
              <w:rPr>
                <w:rFonts w:ascii="Calibri Lght titulos" w:hAnsi="Calibri Lght titulos" w:eastAsia="Arial" w:cstheme="minorHAnsi"/>
                <w:sz w:val="16"/>
                <w:szCs w:val="16"/>
              </w:rPr>
              <w:t>Fogo</w:t>
            </w:r>
          </w:p>
        </w:tc>
        <w:tc>
          <w:tcPr>
            <w:tcW w:w="4394" w:type="dxa"/>
            <w:tcBorders>
              <w:top w:val="single" w:color="000000" w:sz="5" w:space="0"/>
              <w:left w:val="single" w:color="000000" w:sz="5" w:space="0"/>
              <w:bottom w:val="single" w:color="000000" w:sz="5" w:space="0"/>
              <w:right w:val="single" w:color="000000" w:sz="5" w:space="0"/>
            </w:tcBorders>
          </w:tcPr>
          <w:p w:rsidRPr="001D7F9C" w:rsidR="00FE5676" w:rsidP="00FE5676" w:rsidRDefault="00193BA7" w14:paraId="7AC72973" w14:textId="7001CE75">
            <w:pPr>
              <w:ind w:left="105" w:right="474"/>
              <w:jc w:val="both"/>
              <w:rPr>
                <w:rFonts w:ascii="Calibri Lght titulos" w:hAnsi="Calibri Lght titulos" w:eastAsia="Arial" w:cstheme="minorHAnsi"/>
                <w:sz w:val="16"/>
                <w:szCs w:val="16"/>
              </w:rPr>
            </w:pPr>
            <w:r w:rsidRPr="001D7F9C">
              <w:rPr>
                <w:rFonts w:ascii="Calibri Lght titulos" w:hAnsi="Calibri Lght titulos" w:eastAsia="Arial" w:cstheme="minorHAnsi"/>
                <w:sz w:val="16"/>
                <w:szCs w:val="16"/>
              </w:rPr>
              <w:t>V</w:t>
            </w:r>
            <w:r w:rsidRPr="001D7F9C">
              <w:rPr>
                <w:rFonts w:ascii="Calibri Lght titulos" w:hAnsi="Calibri Lght titulos" w:eastAsia="Arial" w:cstheme="minorHAnsi"/>
                <w:spacing w:val="1"/>
                <w:sz w:val="16"/>
                <w:szCs w:val="16"/>
              </w:rPr>
              <w:t>isi</w:t>
            </w:r>
            <w:r w:rsidRPr="001D7F9C">
              <w:rPr>
                <w:rFonts w:ascii="Calibri Lght titulos" w:hAnsi="Calibri Lght titulos" w:eastAsia="Arial" w:cstheme="minorHAnsi"/>
                <w:spacing w:val="-2"/>
                <w:sz w:val="16"/>
                <w:szCs w:val="16"/>
              </w:rPr>
              <w:t>t</w:t>
            </w:r>
            <w:r w:rsidRPr="001D7F9C">
              <w:rPr>
                <w:rFonts w:ascii="Calibri Lght titulos" w:hAnsi="Calibri Lght titulos" w:eastAsia="Arial" w:cstheme="minorHAnsi"/>
                <w:sz w:val="16"/>
                <w:szCs w:val="16"/>
              </w:rPr>
              <w:t>e</w:t>
            </w:r>
            <w:r w:rsidRPr="001D7F9C">
              <w:rPr>
                <w:rFonts w:ascii="Calibri Lght titulos" w:hAnsi="Calibri Lght titulos" w:eastAsia="Arial" w:cstheme="minorHAnsi"/>
                <w:spacing w:val="2"/>
                <w:sz w:val="16"/>
                <w:szCs w:val="16"/>
              </w:rPr>
              <w:t xml:space="preserve"> </w:t>
            </w:r>
            <w:r w:rsidRPr="001D7F9C">
              <w:rPr>
                <w:rFonts w:ascii="Calibri Lght titulos" w:hAnsi="Calibri Lght titulos" w:eastAsia="Arial" w:cstheme="minorHAnsi"/>
                <w:spacing w:val="1"/>
                <w:sz w:val="16"/>
                <w:szCs w:val="16"/>
              </w:rPr>
              <w:t>d</w:t>
            </w:r>
            <w:r w:rsidRPr="001D7F9C">
              <w:rPr>
                <w:rFonts w:ascii="Calibri Lght titulos" w:hAnsi="Calibri Lght titulos" w:eastAsia="Arial" w:cstheme="minorHAnsi"/>
                <w:sz w:val="16"/>
                <w:szCs w:val="16"/>
              </w:rPr>
              <w:t>u</w:t>
            </w:r>
            <w:r w:rsidRPr="001D7F9C">
              <w:rPr>
                <w:rFonts w:ascii="Calibri Lght titulos" w:hAnsi="Calibri Lght titulos" w:eastAsia="Arial" w:cstheme="minorHAnsi"/>
                <w:spacing w:val="-1"/>
                <w:sz w:val="16"/>
                <w:szCs w:val="16"/>
              </w:rPr>
              <w:t xml:space="preserve"> </w:t>
            </w:r>
            <w:r w:rsidRPr="001D7F9C">
              <w:rPr>
                <w:rFonts w:ascii="Calibri Lght titulos" w:hAnsi="Calibri Lght titulos" w:eastAsia="Arial" w:cstheme="minorHAnsi"/>
                <w:spacing w:val="1"/>
                <w:sz w:val="16"/>
                <w:szCs w:val="16"/>
              </w:rPr>
              <w:t>si</w:t>
            </w:r>
            <w:r w:rsidRPr="001D7F9C">
              <w:rPr>
                <w:rFonts w:ascii="Calibri Lght titulos" w:hAnsi="Calibri Lght titulos" w:eastAsia="Arial" w:cstheme="minorHAnsi"/>
                <w:spacing w:val="-2"/>
                <w:sz w:val="16"/>
                <w:szCs w:val="16"/>
              </w:rPr>
              <w:t>t</w:t>
            </w:r>
            <w:r w:rsidRPr="001D7F9C">
              <w:rPr>
                <w:rFonts w:ascii="Calibri Lght titulos" w:hAnsi="Calibri Lght titulos" w:eastAsia="Arial" w:cstheme="minorHAnsi"/>
                <w:sz w:val="16"/>
                <w:szCs w:val="16"/>
              </w:rPr>
              <w:t>e</w:t>
            </w:r>
            <w:r w:rsidRPr="001D7F9C">
              <w:rPr>
                <w:rFonts w:ascii="Calibri Lght titulos" w:hAnsi="Calibri Lght titulos" w:eastAsia="Arial" w:cstheme="minorHAnsi"/>
                <w:spacing w:val="1"/>
                <w:sz w:val="16"/>
                <w:szCs w:val="16"/>
              </w:rPr>
              <w:t xml:space="preserve"> de la nouvelle centrale </w:t>
            </w:r>
            <w:r w:rsidRPr="001D7F9C">
              <w:rPr>
                <w:rFonts w:ascii="Calibri Lght titulos" w:hAnsi="Calibri Lght titulos" w:eastAsia="Arial" w:cstheme="minorHAnsi"/>
                <w:sz w:val="16"/>
                <w:szCs w:val="16"/>
              </w:rPr>
              <w:t>photovoltaïque,</w:t>
            </w:r>
          </w:p>
          <w:p w:rsidRPr="001D7F9C" w:rsidR="00FE5676" w:rsidP="003A6204" w:rsidRDefault="00193BA7" w14:paraId="12A7B115" w14:textId="55FF2ADE">
            <w:pPr>
              <w:spacing w:before="1"/>
              <w:ind w:left="105" w:right="474"/>
              <w:jc w:val="both"/>
              <w:rPr>
                <w:rFonts w:ascii="Calibri Lght titulos" w:hAnsi="Calibri Lght titulos" w:eastAsia="Arial" w:cstheme="minorHAnsi"/>
                <w:spacing w:val="1"/>
                <w:sz w:val="16"/>
                <w:szCs w:val="16"/>
              </w:rPr>
            </w:pPr>
            <w:r w:rsidRPr="001D7F9C">
              <w:rPr>
                <w:rFonts w:ascii="Calibri Lght titulos" w:hAnsi="Calibri Lght titulos" w:eastAsia="Arial" w:cstheme="minorHAnsi"/>
                <w:sz w:val="16"/>
                <w:szCs w:val="16"/>
              </w:rPr>
              <w:t>V</w:t>
            </w:r>
            <w:r w:rsidRPr="001D7F9C">
              <w:rPr>
                <w:rFonts w:ascii="Calibri Lght titulos" w:hAnsi="Calibri Lght titulos" w:eastAsia="Arial" w:cstheme="minorHAnsi"/>
                <w:spacing w:val="1"/>
                <w:sz w:val="16"/>
                <w:szCs w:val="16"/>
              </w:rPr>
              <w:t>isi</w:t>
            </w:r>
            <w:r w:rsidRPr="001D7F9C">
              <w:rPr>
                <w:rFonts w:ascii="Calibri Lght titulos" w:hAnsi="Calibri Lght titulos" w:eastAsia="Arial" w:cstheme="minorHAnsi"/>
                <w:spacing w:val="-2"/>
                <w:sz w:val="16"/>
                <w:szCs w:val="16"/>
              </w:rPr>
              <w:t>t</w:t>
            </w:r>
            <w:r w:rsidRPr="001D7F9C">
              <w:rPr>
                <w:rFonts w:ascii="Calibri Lght titulos" w:hAnsi="Calibri Lght titulos" w:eastAsia="Arial" w:cstheme="minorHAnsi"/>
                <w:sz w:val="16"/>
                <w:szCs w:val="16"/>
              </w:rPr>
              <w:t>e</w:t>
            </w:r>
            <w:r w:rsidRPr="001D7F9C">
              <w:rPr>
                <w:rFonts w:ascii="Calibri Lght titulos" w:hAnsi="Calibri Lght titulos" w:eastAsia="Arial" w:cstheme="minorHAnsi"/>
                <w:spacing w:val="14"/>
                <w:sz w:val="16"/>
                <w:szCs w:val="16"/>
              </w:rPr>
              <w:t xml:space="preserve"> </w:t>
            </w:r>
            <w:r w:rsidRPr="001D7F9C">
              <w:rPr>
                <w:rFonts w:ascii="Calibri Lght titulos" w:hAnsi="Calibri Lght titulos" w:eastAsia="Arial" w:cstheme="minorHAnsi"/>
                <w:spacing w:val="1"/>
                <w:sz w:val="16"/>
                <w:szCs w:val="16"/>
              </w:rPr>
              <w:t xml:space="preserve">du tracé de la ligne </w:t>
            </w:r>
            <w:r w:rsidRPr="001D7F9C" w:rsidR="00721BDB">
              <w:rPr>
                <w:rFonts w:ascii="Calibri Lght titulos" w:hAnsi="Calibri Lght titulos" w:eastAsia="Arial" w:cstheme="minorHAnsi"/>
                <w:spacing w:val="1"/>
                <w:sz w:val="16"/>
                <w:szCs w:val="16"/>
              </w:rPr>
              <w:t xml:space="preserve">d’ </w:t>
            </w:r>
            <w:proofErr w:type="spellStart"/>
            <w:r w:rsidRPr="001D7F9C" w:rsidR="00721BDB">
              <w:rPr>
                <w:rFonts w:ascii="Calibri Lght titulos" w:hAnsi="Calibri Lght titulos" w:eastAsia="Arial" w:cstheme="minorHAnsi"/>
                <w:spacing w:val="1"/>
                <w:sz w:val="16"/>
                <w:szCs w:val="16"/>
              </w:rPr>
              <w:t>interconnection</w:t>
            </w:r>
            <w:proofErr w:type="spellEnd"/>
          </w:p>
          <w:p w:rsidRPr="001D7F9C" w:rsidR="00B11AC4" w:rsidP="00721BDB" w:rsidRDefault="00193BA7" w14:paraId="6199EF17" w14:textId="0F1CC625">
            <w:pPr>
              <w:ind w:left="105" w:right="474"/>
              <w:jc w:val="both"/>
              <w:rPr>
                <w:rFonts w:ascii="Calibri Lght titulos" w:hAnsi="Calibri Lght titulos" w:eastAsia="Arial" w:cstheme="minorHAnsi"/>
                <w:sz w:val="16"/>
                <w:szCs w:val="16"/>
              </w:rPr>
            </w:pPr>
            <w:r w:rsidRPr="001D7F9C">
              <w:rPr>
                <w:rFonts w:ascii="Calibri Lght titulos" w:hAnsi="Calibri Lght titulos" w:eastAsia="Arial" w:cstheme="minorHAnsi"/>
                <w:spacing w:val="1"/>
                <w:sz w:val="16"/>
                <w:szCs w:val="16"/>
              </w:rPr>
              <w:t xml:space="preserve">Contacts individualisés avec les acteurs locaux </w:t>
            </w:r>
          </w:p>
        </w:tc>
      </w:tr>
    </w:tbl>
    <w:p w:rsidR="0052303F" w:rsidP="00737B59" w:rsidRDefault="0052303F" w14:paraId="7720AE6E" w14:textId="77777777">
      <w:pPr>
        <w:spacing w:after="120" w:line="288" w:lineRule="auto"/>
        <w:ind w:right="474"/>
        <w:jc w:val="both"/>
        <w:rPr>
          <w:rFonts w:cs="Times New Roman" w:asciiTheme="majorHAnsi" w:hAnsiTheme="majorHAnsi"/>
          <w:sz w:val="24"/>
          <w:szCs w:val="24"/>
        </w:rPr>
      </w:pPr>
    </w:p>
    <w:p w:rsidRPr="0052303F" w:rsidR="0052303F" w:rsidP="00737B59" w:rsidRDefault="0052303F" w14:paraId="3997E265" w14:textId="7068535A">
      <w:pPr>
        <w:spacing w:after="120" w:line="288" w:lineRule="auto"/>
        <w:ind w:right="474"/>
        <w:jc w:val="both"/>
        <w:rPr>
          <w:rFonts w:cs="Times New Roman" w:asciiTheme="majorHAnsi" w:hAnsiTheme="majorHAnsi"/>
          <w:sz w:val="24"/>
          <w:szCs w:val="24"/>
        </w:rPr>
      </w:pPr>
      <w:r w:rsidRPr="0052303F">
        <w:rPr>
          <w:rFonts w:cs="Times New Roman" w:asciiTheme="majorHAnsi" w:hAnsiTheme="majorHAnsi"/>
          <w:sz w:val="24"/>
          <w:szCs w:val="24"/>
        </w:rPr>
        <w:t>En raison de la situation actuelle, la plupart des réunions et contacts ont été pris par des agents sur le terrain. En raison de la situation pandémique, certaines réunions ont été organisées par vidéo</w:t>
      </w:r>
      <w:r w:rsidR="00084C9B">
        <w:rPr>
          <w:rFonts w:cs="Times New Roman" w:asciiTheme="majorHAnsi" w:hAnsiTheme="majorHAnsi"/>
          <w:sz w:val="24"/>
          <w:szCs w:val="24"/>
        </w:rPr>
        <w:t>-</w:t>
      </w:r>
      <w:r w:rsidRPr="0052303F">
        <w:rPr>
          <w:rFonts w:cs="Times New Roman" w:asciiTheme="majorHAnsi" w:hAnsiTheme="majorHAnsi"/>
          <w:sz w:val="24"/>
          <w:szCs w:val="24"/>
        </w:rPr>
        <w:t>conférence (</w:t>
      </w:r>
      <w:r w:rsidR="00971C22">
        <w:rPr>
          <w:rFonts w:cs="Times New Roman" w:asciiTheme="majorHAnsi" w:hAnsiTheme="majorHAnsi"/>
          <w:sz w:val="24"/>
          <w:szCs w:val="24"/>
        </w:rPr>
        <w:t>en</w:t>
      </w:r>
      <w:r w:rsidRPr="0052303F" w:rsidR="00971C22">
        <w:rPr>
          <w:rFonts w:cs="Times New Roman" w:asciiTheme="majorHAnsi" w:hAnsiTheme="majorHAnsi"/>
          <w:sz w:val="24"/>
          <w:szCs w:val="24"/>
        </w:rPr>
        <w:t xml:space="preserve"> </w:t>
      </w:r>
      <w:r w:rsidRPr="0052303F">
        <w:rPr>
          <w:rFonts w:cs="Times New Roman" w:asciiTheme="majorHAnsi" w:hAnsiTheme="majorHAnsi"/>
          <w:sz w:val="24"/>
          <w:szCs w:val="24"/>
        </w:rPr>
        <w:t>l</w:t>
      </w:r>
      <w:r w:rsidR="00971C22">
        <w:rPr>
          <w:rFonts w:cs="Times New Roman" w:asciiTheme="majorHAnsi" w:hAnsiTheme="majorHAnsi"/>
          <w:sz w:val="24"/>
          <w:szCs w:val="24"/>
        </w:rPr>
        <w:t>igne</w:t>
      </w:r>
      <w:r w:rsidRPr="0052303F">
        <w:rPr>
          <w:rFonts w:cs="Times New Roman" w:asciiTheme="majorHAnsi" w:hAnsiTheme="majorHAnsi"/>
          <w:sz w:val="24"/>
          <w:szCs w:val="24"/>
        </w:rPr>
        <w:t>).</w:t>
      </w:r>
    </w:p>
    <w:p w:rsidRPr="00427E04" w:rsidR="00BE57A1" w:rsidP="00737B59" w:rsidRDefault="00BE57A1" w14:paraId="6AD38119" w14:textId="64E98477">
      <w:pPr>
        <w:spacing w:after="120" w:line="288" w:lineRule="auto"/>
        <w:ind w:right="474"/>
        <w:jc w:val="both"/>
        <w:rPr>
          <w:rFonts w:cs="Times New Roman" w:asciiTheme="majorHAnsi" w:hAnsiTheme="majorHAnsi"/>
          <w:sz w:val="24"/>
          <w:szCs w:val="24"/>
        </w:rPr>
      </w:pPr>
      <w:r w:rsidRPr="00427E04">
        <w:rPr>
          <w:rFonts w:cs="Times New Roman" w:asciiTheme="majorHAnsi" w:hAnsiTheme="majorHAnsi"/>
          <w:sz w:val="24"/>
          <w:szCs w:val="24"/>
        </w:rPr>
        <w:t xml:space="preserve">Les résultats du CPR </w:t>
      </w:r>
      <w:r w:rsidR="00084C9B">
        <w:rPr>
          <w:rFonts w:cs="Times New Roman" w:asciiTheme="majorHAnsi" w:hAnsiTheme="majorHAnsi"/>
          <w:sz w:val="24"/>
          <w:szCs w:val="24"/>
        </w:rPr>
        <w:t>ont été</w:t>
      </w:r>
      <w:r w:rsidRPr="00427E04">
        <w:rPr>
          <w:rFonts w:cs="Times New Roman" w:asciiTheme="majorHAnsi" w:hAnsiTheme="majorHAnsi"/>
          <w:sz w:val="24"/>
          <w:szCs w:val="24"/>
        </w:rPr>
        <w:t xml:space="preserve"> présenté et discuté lors d‘une Consultation publique formelle avec les représentants des principales parties prenantes avant la préparation d‘un   document   final,   qui   tient   compte   des   principales   recommandations   et suggestions.</w:t>
      </w:r>
    </w:p>
    <w:p w:rsidRPr="00427E04" w:rsidR="00BE57A1" w:rsidP="00737B59" w:rsidRDefault="00BE57A1" w14:paraId="4F0C8F05" w14:textId="77777777">
      <w:pPr>
        <w:spacing w:after="120" w:line="288" w:lineRule="auto"/>
        <w:ind w:right="474"/>
        <w:jc w:val="both"/>
        <w:rPr>
          <w:rFonts w:cs="Times New Roman" w:asciiTheme="majorHAnsi" w:hAnsiTheme="majorHAnsi"/>
          <w:sz w:val="24"/>
          <w:szCs w:val="24"/>
        </w:rPr>
      </w:pPr>
    </w:p>
    <w:p w:rsidRPr="00427E04" w:rsidR="00BE57A1" w:rsidP="00737B59" w:rsidRDefault="00BE57A1" w14:paraId="2FD7A53C" w14:textId="358A41FD">
      <w:pPr>
        <w:spacing w:after="120" w:line="288" w:lineRule="auto"/>
        <w:ind w:right="474"/>
        <w:jc w:val="both"/>
        <w:rPr>
          <w:rFonts w:cs="Times New Roman" w:asciiTheme="majorHAnsi" w:hAnsiTheme="majorHAnsi"/>
          <w:sz w:val="24"/>
          <w:szCs w:val="24"/>
        </w:rPr>
      </w:pPr>
      <w:r w:rsidRPr="00427E04">
        <w:rPr>
          <w:rFonts w:cs="Times New Roman" w:asciiTheme="majorHAnsi" w:hAnsiTheme="majorHAnsi"/>
          <w:sz w:val="24"/>
          <w:szCs w:val="24"/>
        </w:rPr>
        <w:t xml:space="preserve">La version finale du CPR, intégrant la plupart de ces commentaires et le compte-rendu de la consultation publique, sera </w:t>
      </w:r>
      <w:r w:rsidR="00E00A2D">
        <w:rPr>
          <w:rFonts w:cs="Times New Roman" w:asciiTheme="majorHAnsi" w:hAnsiTheme="majorHAnsi"/>
          <w:sz w:val="24"/>
          <w:szCs w:val="24"/>
        </w:rPr>
        <w:t>finalis</w:t>
      </w:r>
      <w:r w:rsidRPr="00427E04" w:rsidR="00E00A2D">
        <w:rPr>
          <w:rFonts w:cs="Times New Roman" w:asciiTheme="majorHAnsi" w:hAnsiTheme="majorHAnsi"/>
          <w:sz w:val="24"/>
          <w:szCs w:val="24"/>
        </w:rPr>
        <w:t xml:space="preserve">ée </w:t>
      </w:r>
      <w:r w:rsidRPr="00427E04">
        <w:rPr>
          <w:rFonts w:cs="Times New Roman" w:asciiTheme="majorHAnsi" w:hAnsiTheme="majorHAnsi"/>
          <w:sz w:val="24"/>
          <w:szCs w:val="24"/>
        </w:rPr>
        <w:t>et publiée dans le site Internet de l</w:t>
      </w:r>
      <w:r w:rsidRPr="00427E04" w:rsidR="00C2440C">
        <w:rPr>
          <w:rFonts w:cs="Times New Roman" w:asciiTheme="majorHAnsi" w:hAnsiTheme="majorHAnsi"/>
          <w:sz w:val="24"/>
          <w:szCs w:val="24"/>
        </w:rPr>
        <w:t>’ UGPE</w:t>
      </w:r>
      <w:r w:rsidRPr="00427E04">
        <w:rPr>
          <w:rFonts w:cs="Times New Roman" w:asciiTheme="majorHAnsi" w:hAnsiTheme="majorHAnsi"/>
          <w:sz w:val="24"/>
          <w:szCs w:val="24"/>
        </w:rPr>
        <w:t xml:space="preserve"> et  le  site  internet  externe  de  la  Banque  Mondiale.  La  publication  et  la divulgation d</w:t>
      </w:r>
      <w:r w:rsidR="00C2440C">
        <w:rPr>
          <w:rFonts w:cs="Times New Roman" w:asciiTheme="majorHAnsi" w:hAnsiTheme="majorHAnsi"/>
          <w:sz w:val="24"/>
          <w:szCs w:val="24"/>
        </w:rPr>
        <w:t>u</w:t>
      </w:r>
      <w:r w:rsidRPr="00427E04">
        <w:rPr>
          <w:rFonts w:cs="Times New Roman" w:asciiTheme="majorHAnsi" w:hAnsiTheme="majorHAnsi"/>
          <w:sz w:val="24"/>
          <w:szCs w:val="24"/>
        </w:rPr>
        <w:t xml:space="preserve"> CPR (comme aussi celles du CGES) devront impérativement être entreprises avant l‘évaluation du Projet.</w:t>
      </w:r>
    </w:p>
    <w:p w:rsidRPr="00980909" w:rsidR="008B0B18" w:rsidP="00737B59" w:rsidRDefault="008B0B18" w14:paraId="0618524C" w14:textId="0BFAF3AF">
      <w:pPr>
        <w:spacing w:after="120" w:line="288" w:lineRule="auto"/>
        <w:ind w:right="474"/>
        <w:jc w:val="both"/>
        <w:rPr>
          <w:rFonts w:ascii="Times New Roman" w:hAnsi="Times New Roman" w:cs="Times New Roman"/>
          <w:color w:val="2F5496" w:themeColor="accent5" w:themeShade="BF"/>
          <w:sz w:val="24"/>
          <w:szCs w:val="24"/>
        </w:rPr>
      </w:pPr>
    </w:p>
    <w:p w:rsidRPr="00980909" w:rsidR="00F506D1" w:rsidP="001F00AF" w:rsidRDefault="00F506D1" w14:paraId="6E19E1E8" w14:textId="72E64E4B">
      <w:pPr>
        <w:pStyle w:val="Title"/>
        <w:spacing w:after="120" w:line="288" w:lineRule="auto"/>
        <w:contextualSpacing w:val="0"/>
        <w:outlineLvl w:val="0"/>
        <w:rPr>
          <w:rFonts w:cs="Times New Roman"/>
          <w:b/>
          <w:color w:val="2F5496" w:themeColor="accent5" w:themeShade="BF"/>
          <w:sz w:val="24"/>
          <w:szCs w:val="24"/>
        </w:rPr>
      </w:pPr>
      <w:bookmarkStart w:name="_Toc505004657" w:id="23"/>
      <w:bookmarkStart w:name="_Toc509249392" w:id="24"/>
      <w:bookmarkStart w:name="_Toc63957435" w:id="25"/>
      <w:r w:rsidRPr="00980909">
        <w:rPr>
          <w:rFonts w:cs="Times New Roman"/>
          <w:b/>
          <w:color w:val="2F5496" w:themeColor="accent5" w:themeShade="BF"/>
          <w:sz w:val="24"/>
          <w:szCs w:val="24"/>
        </w:rPr>
        <w:t>2. LE PROJET</w:t>
      </w:r>
      <w:bookmarkEnd w:id="23"/>
      <w:bookmarkEnd w:id="24"/>
      <w:bookmarkEnd w:id="25"/>
    </w:p>
    <w:p w:rsidRPr="00AA6A06" w:rsidR="00F506D1" w:rsidP="00AA6A06" w:rsidRDefault="00F506D1" w14:paraId="71FC793D" w14:textId="29C6A9BB">
      <w:pPr>
        <w:pStyle w:val="Subtitle"/>
        <w:spacing w:after="120" w:line="288" w:lineRule="auto"/>
        <w:outlineLvl w:val="1"/>
        <w:rPr>
          <w:rFonts w:cs="Times New Roman" w:asciiTheme="majorHAnsi" w:hAnsiTheme="majorHAnsi"/>
          <w:b/>
          <w:color w:val="2F5496" w:themeColor="accent5" w:themeShade="BF"/>
          <w:sz w:val="24"/>
          <w:szCs w:val="24"/>
        </w:rPr>
      </w:pPr>
      <w:bookmarkStart w:name="_Toc505004658" w:id="26"/>
      <w:bookmarkStart w:name="_Toc509249393" w:id="27"/>
      <w:bookmarkStart w:name="_Toc63957436" w:id="28"/>
      <w:r w:rsidRPr="00AA6A06">
        <w:rPr>
          <w:rFonts w:cs="Times New Roman" w:asciiTheme="majorHAnsi" w:hAnsiTheme="majorHAnsi"/>
          <w:b/>
          <w:color w:val="2F5496" w:themeColor="accent5" w:themeShade="BF"/>
          <w:sz w:val="24"/>
          <w:szCs w:val="24"/>
        </w:rPr>
        <w:t xml:space="preserve">2.1. Objectifs du </w:t>
      </w:r>
      <w:bookmarkEnd w:id="26"/>
      <w:bookmarkEnd w:id="27"/>
      <w:bookmarkEnd w:id="28"/>
      <w:r w:rsidR="00AE3797">
        <w:rPr>
          <w:rFonts w:cs="Times New Roman" w:asciiTheme="majorHAnsi" w:hAnsiTheme="majorHAnsi"/>
          <w:b/>
          <w:color w:val="2F5496" w:themeColor="accent5" w:themeShade="BF"/>
          <w:sz w:val="24"/>
          <w:szCs w:val="24"/>
        </w:rPr>
        <w:t>Projet</w:t>
      </w:r>
    </w:p>
    <w:p w:rsidRPr="00E7468B" w:rsidR="001C2EE4" w:rsidP="00737B59" w:rsidRDefault="00E7468B" w14:paraId="40474D03" w14:textId="34556ADF">
      <w:pPr>
        <w:spacing w:after="120" w:line="288" w:lineRule="auto"/>
        <w:ind w:right="474"/>
        <w:jc w:val="both"/>
        <w:rPr>
          <w:rFonts w:cs="Times New Roman" w:asciiTheme="majorHAnsi" w:hAnsiTheme="majorHAnsi"/>
          <w:sz w:val="24"/>
          <w:szCs w:val="24"/>
        </w:rPr>
      </w:pPr>
      <w:r w:rsidRPr="00427E04">
        <w:rPr>
          <w:rFonts w:cs="Times New Roman" w:asciiTheme="majorHAnsi" w:hAnsiTheme="majorHAnsi"/>
          <w:sz w:val="24"/>
          <w:szCs w:val="24"/>
        </w:rPr>
        <w:t>L'objectif global d</w:t>
      </w:r>
      <w:r>
        <w:rPr>
          <w:rFonts w:cs="Times New Roman" w:asciiTheme="majorHAnsi" w:hAnsiTheme="majorHAnsi"/>
          <w:sz w:val="24"/>
          <w:szCs w:val="24"/>
        </w:rPr>
        <w:t>e</w:t>
      </w:r>
      <w:r w:rsidRPr="00427E04">
        <w:rPr>
          <w:rFonts w:cs="Times New Roman" w:asciiTheme="majorHAnsi" w:hAnsiTheme="majorHAnsi"/>
          <w:sz w:val="24"/>
          <w:szCs w:val="24"/>
        </w:rPr>
        <w:t xml:space="preserve"> développement du projet est d'augmenter la production d'électricité à partir de sources d'énergie renouvelables au Cap-Vert</w:t>
      </w:r>
      <w:r w:rsidR="00493B74">
        <w:rPr>
          <w:rFonts w:cs="Times New Roman" w:asciiTheme="majorHAnsi" w:hAnsiTheme="majorHAnsi"/>
          <w:sz w:val="24"/>
          <w:szCs w:val="24"/>
        </w:rPr>
        <w:t xml:space="preserve"> et </w:t>
      </w:r>
      <w:r w:rsidRPr="00493B74" w:rsidR="00493B74">
        <w:rPr>
          <w:rFonts w:cs="Times New Roman" w:asciiTheme="majorHAnsi" w:hAnsiTheme="majorHAnsi"/>
          <w:sz w:val="24"/>
          <w:szCs w:val="24"/>
        </w:rPr>
        <w:t xml:space="preserve">améliorer les performances de la compagnie d'électricité afin de fournir des services d'électricité durables à la population </w:t>
      </w:r>
      <w:r w:rsidR="00493B74">
        <w:rPr>
          <w:rFonts w:cs="Times New Roman" w:asciiTheme="majorHAnsi" w:hAnsiTheme="majorHAnsi"/>
          <w:sz w:val="24"/>
          <w:szCs w:val="24"/>
        </w:rPr>
        <w:t>Capverdienne</w:t>
      </w:r>
    </w:p>
    <w:p w:rsidR="001A0FA8" w:rsidP="1719D2B9" w:rsidRDefault="00E7468B" w14:paraId="6D8BF84E" w14:textId="3BCC6BBC">
      <w:pPr>
        <w:spacing w:after="120" w:line="288" w:lineRule="auto"/>
        <w:ind w:right="474"/>
        <w:jc w:val="both"/>
        <w:rPr>
          <w:rFonts w:ascii="Calibri Light" w:hAnsi="Calibri Light" w:cs="Times New Roman" w:asciiTheme="majorAscii" w:hAnsiTheme="majorAscii"/>
          <w:sz w:val="24"/>
          <w:szCs w:val="24"/>
        </w:rPr>
      </w:pPr>
      <w:r w:rsidRPr="1719D2B9" w:rsidR="00E7468B">
        <w:rPr>
          <w:rFonts w:ascii="Calibri Light" w:hAnsi="Calibri Light" w:cs="Times New Roman" w:asciiTheme="majorAscii" w:hAnsiTheme="majorAscii"/>
          <w:sz w:val="24"/>
          <w:szCs w:val="24"/>
        </w:rPr>
        <w:t xml:space="preserve">L'objectif </w:t>
      </w:r>
      <w:r w:rsidRPr="1719D2B9" w:rsidR="00483A45">
        <w:rPr>
          <w:rFonts w:ascii="Calibri Light" w:hAnsi="Calibri Light" w:cs="Times New Roman" w:asciiTheme="majorAscii" w:hAnsiTheme="majorAscii"/>
          <w:sz w:val="24"/>
          <w:szCs w:val="24"/>
        </w:rPr>
        <w:t xml:space="preserve">du </w:t>
      </w:r>
      <w:r w:rsidRPr="1719D2B9" w:rsidR="00E7468B">
        <w:rPr>
          <w:rFonts w:ascii="Calibri Light" w:hAnsi="Calibri Light" w:cs="Times New Roman" w:asciiTheme="majorAscii" w:hAnsiTheme="majorAscii"/>
          <w:sz w:val="24"/>
          <w:szCs w:val="24"/>
        </w:rPr>
        <w:t xml:space="preserve">présent </w:t>
      </w:r>
      <w:r w:rsidRPr="1719D2B9" w:rsidR="006218B2">
        <w:rPr>
          <w:rFonts w:ascii="Calibri Light" w:hAnsi="Calibri Light" w:cs="Times New Roman" w:asciiTheme="majorAscii" w:hAnsiTheme="majorAscii"/>
          <w:sz w:val="24"/>
          <w:szCs w:val="24"/>
        </w:rPr>
        <w:t xml:space="preserve">Cadre politique de réinstallation </w:t>
      </w:r>
      <w:r w:rsidRPr="1719D2B9" w:rsidR="0052303F">
        <w:rPr>
          <w:rFonts w:ascii="Calibri Light" w:hAnsi="Calibri Light" w:cs="Times New Roman" w:asciiTheme="majorAscii" w:hAnsiTheme="majorAscii"/>
          <w:sz w:val="24"/>
          <w:szCs w:val="24"/>
        </w:rPr>
        <w:t>C</w:t>
      </w:r>
      <w:r w:rsidRPr="1719D2B9" w:rsidR="006218B2">
        <w:rPr>
          <w:rFonts w:ascii="Calibri Light" w:hAnsi="Calibri Light" w:cs="Times New Roman" w:asciiTheme="majorAscii" w:hAnsiTheme="majorAscii"/>
          <w:sz w:val="24"/>
          <w:szCs w:val="24"/>
        </w:rPr>
        <w:t>PR</w:t>
      </w:r>
      <w:r w:rsidRPr="1719D2B9" w:rsidR="0052303F">
        <w:rPr>
          <w:rFonts w:ascii="Calibri Light" w:hAnsi="Calibri Light" w:cs="Times New Roman" w:asciiTheme="majorAscii" w:hAnsiTheme="majorAscii"/>
          <w:sz w:val="24"/>
          <w:szCs w:val="24"/>
        </w:rPr>
        <w:t xml:space="preserve"> est</w:t>
      </w:r>
      <w:r w:rsidRPr="1719D2B9" w:rsidR="006218B2">
        <w:rPr>
          <w:rFonts w:ascii="Calibri Light" w:hAnsi="Calibri Light" w:cs="Times New Roman" w:asciiTheme="majorAscii" w:hAnsiTheme="majorAscii"/>
          <w:sz w:val="24"/>
          <w:szCs w:val="24"/>
        </w:rPr>
        <w:t xml:space="preserve"> de décrire</w:t>
      </w:r>
      <w:r w:rsidRPr="1719D2B9" w:rsidR="0052303F">
        <w:rPr>
          <w:rFonts w:ascii="Calibri Light" w:hAnsi="Calibri Light" w:cs="Times New Roman" w:asciiTheme="majorAscii" w:hAnsiTheme="majorAscii"/>
          <w:sz w:val="24"/>
          <w:szCs w:val="24"/>
        </w:rPr>
        <w:t xml:space="preserve"> </w:t>
      </w:r>
      <w:r w:rsidRPr="1719D2B9" w:rsidR="00E7468B">
        <w:rPr>
          <w:rFonts w:ascii="Calibri Light" w:hAnsi="Calibri Light" w:cs="Times New Roman" w:asciiTheme="majorAscii" w:hAnsiTheme="majorAscii"/>
          <w:sz w:val="24"/>
          <w:szCs w:val="24"/>
        </w:rPr>
        <w:t xml:space="preserve"> </w:t>
      </w:r>
      <w:r w:rsidRPr="1719D2B9" w:rsidR="00D2262C">
        <w:rPr>
          <w:rFonts w:ascii="Calibri Light" w:hAnsi="Calibri Light" w:cs="Times New Roman" w:asciiTheme="majorAscii" w:hAnsiTheme="majorAscii"/>
          <w:sz w:val="24"/>
          <w:szCs w:val="24"/>
        </w:rPr>
        <w:t xml:space="preserve">les principes, les modalités d’organisation et les critères de conception de la réinstallation qui doivent s’appliquer </w:t>
      </w:r>
      <w:r w:rsidRPr="1719D2B9" w:rsidR="00D2262C">
        <w:rPr>
          <w:rFonts w:ascii="Calibri Light" w:hAnsi="Calibri Light" w:cs="Times New Roman" w:asciiTheme="majorAscii" w:hAnsiTheme="majorAscii"/>
          <w:sz w:val="24"/>
          <w:szCs w:val="24"/>
        </w:rPr>
        <w:t>à la sous</w:t>
      </w:r>
      <w:r w:rsidRPr="1719D2B9" w:rsidR="00F6127A">
        <w:rPr>
          <w:rFonts w:ascii="Calibri Light" w:hAnsi="Calibri Light" w:cs="Times New Roman" w:asciiTheme="majorAscii" w:hAnsiTheme="majorAscii"/>
          <w:sz w:val="24"/>
          <w:szCs w:val="24"/>
        </w:rPr>
        <w:t>-</w:t>
      </w:r>
      <w:r w:rsidRPr="1719D2B9" w:rsidR="00D2262C">
        <w:rPr>
          <w:rFonts w:ascii="Calibri Light" w:hAnsi="Calibri Light" w:cs="Times New Roman" w:asciiTheme="majorAscii" w:hAnsiTheme="majorAscii"/>
          <w:sz w:val="24"/>
          <w:szCs w:val="24"/>
        </w:rPr>
        <w:t>composante 1</w:t>
      </w:r>
      <w:r w:rsidRPr="1719D2B9" w:rsidR="0EBF8DEA">
        <w:rPr>
          <w:rFonts w:ascii="Calibri Light" w:hAnsi="Calibri Light" w:cs="Times New Roman" w:asciiTheme="majorAscii" w:hAnsiTheme="majorAscii"/>
          <w:sz w:val="24"/>
          <w:szCs w:val="24"/>
        </w:rPr>
        <w:t>a</w:t>
      </w:r>
      <w:r w:rsidRPr="1719D2B9" w:rsidR="00CE0FA6">
        <w:rPr>
          <w:rFonts w:ascii="Calibri Light" w:hAnsi="Calibri Light" w:cs="Times New Roman" w:asciiTheme="majorAscii" w:hAnsiTheme="majorAscii"/>
          <w:sz w:val="24"/>
          <w:szCs w:val="24"/>
        </w:rPr>
        <w:t xml:space="preserve"> </w:t>
      </w:r>
      <w:r w:rsidRPr="1719D2B9" w:rsidR="00493B74">
        <w:rPr>
          <w:rFonts w:ascii="Calibri Light" w:hAnsi="Calibri Light" w:cs="Times New Roman" w:asciiTheme="majorAscii" w:hAnsiTheme="majorAscii"/>
          <w:sz w:val="24"/>
          <w:szCs w:val="24"/>
        </w:rPr>
        <w:t xml:space="preserve"> </w:t>
      </w:r>
      <w:r w:rsidRPr="1719D2B9" w:rsidR="00CE0FA6">
        <w:rPr>
          <w:rFonts w:ascii="Calibri Light" w:hAnsi="Calibri Light" w:cs="Times New Roman" w:asciiTheme="majorAscii" w:hAnsiTheme="majorAscii"/>
          <w:sz w:val="24"/>
          <w:szCs w:val="24"/>
        </w:rPr>
        <w:t>(</w:t>
      </w:r>
      <w:r w:rsidRPr="1719D2B9" w:rsidR="00493B74">
        <w:rPr>
          <w:rFonts w:ascii="Calibri Light" w:hAnsi="Calibri Light" w:cs="Times New Roman" w:asciiTheme="majorAscii" w:hAnsiTheme="majorAscii"/>
          <w:sz w:val="24"/>
          <w:szCs w:val="24"/>
        </w:rPr>
        <w:t xml:space="preserve">particulièrement, le </w:t>
      </w:r>
      <w:r w:rsidRPr="1719D2B9" w:rsidR="00E7468B">
        <w:rPr>
          <w:rFonts w:ascii="Calibri Light" w:hAnsi="Calibri Light" w:cs="Times New Roman" w:asciiTheme="majorAscii" w:hAnsiTheme="majorAscii"/>
          <w:sz w:val="24"/>
          <w:szCs w:val="24"/>
        </w:rPr>
        <w:t xml:space="preserve">tracé des interconnexions au réseau électrique des centrales photovoltaïques des îles de Santo </w:t>
      </w:r>
      <w:proofErr w:type="spellStart"/>
      <w:r w:rsidRPr="1719D2B9" w:rsidR="00E7468B">
        <w:rPr>
          <w:rFonts w:ascii="Calibri Light" w:hAnsi="Calibri Light" w:cs="Times New Roman" w:asciiTheme="majorAscii" w:hAnsiTheme="majorAscii"/>
          <w:sz w:val="24"/>
          <w:szCs w:val="24"/>
        </w:rPr>
        <w:t>Antão</w:t>
      </w:r>
      <w:proofErr w:type="spellEnd"/>
      <w:r w:rsidRPr="1719D2B9" w:rsidR="00E7468B">
        <w:rPr>
          <w:rFonts w:ascii="Calibri Light" w:hAnsi="Calibri Light" w:cs="Times New Roman" w:asciiTheme="majorAscii" w:hAnsiTheme="majorAscii"/>
          <w:sz w:val="24"/>
          <w:szCs w:val="24"/>
        </w:rPr>
        <w:t xml:space="preserve">, São </w:t>
      </w:r>
      <w:proofErr w:type="spellStart"/>
      <w:r w:rsidRPr="1719D2B9" w:rsidR="00E7468B">
        <w:rPr>
          <w:rFonts w:ascii="Calibri Light" w:hAnsi="Calibri Light" w:cs="Times New Roman" w:asciiTheme="majorAscii" w:hAnsiTheme="majorAscii"/>
          <w:sz w:val="24"/>
          <w:szCs w:val="24"/>
        </w:rPr>
        <w:t>Nicolau</w:t>
      </w:r>
      <w:proofErr w:type="spellEnd"/>
      <w:r w:rsidRPr="1719D2B9" w:rsidR="00E7468B">
        <w:rPr>
          <w:rFonts w:ascii="Calibri Light" w:hAnsi="Calibri Light" w:cs="Times New Roman" w:asciiTheme="majorAscii" w:hAnsiTheme="majorAscii"/>
          <w:sz w:val="24"/>
          <w:szCs w:val="24"/>
        </w:rPr>
        <w:t>, Maio et Fogo</w:t>
      </w:r>
      <w:r w:rsidRPr="1719D2B9" w:rsidR="00CE0FA6">
        <w:rPr>
          <w:rFonts w:ascii="Calibri Light" w:hAnsi="Calibri Light" w:cs="Times New Roman" w:asciiTheme="majorAscii" w:hAnsiTheme="majorAscii"/>
          <w:sz w:val="24"/>
          <w:szCs w:val="24"/>
        </w:rPr>
        <w:t xml:space="preserve">) du </w:t>
      </w:r>
      <w:r w:rsidRPr="1719D2B9" w:rsidR="00F6127A">
        <w:rPr>
          <w:rFonts w:ascii="Calibri Light" w:hAnsi="Calibri Light" w:cs="Times New Roman" w:asciiTheme="majorAscii" w:hAnsiTheme="majorAscii"/>
          <w:sz w:val="24"/>
          <w:szCs w:val="24"/>
        </w:rPr>
        <w:t>Projet</w:t>
      </w:r>
      <w:r w:rsidRPr="1719D2B9" w:rsidR="00F6127A">
        <w:rPr>
          <w:rFonts w:ascii="Calibri Light" w:hAnsi="Calibri Light" w:cs="Times New Roman" w:asciiTheme="majorAscii" w:hAnsiTheme="majorAscii"/>
          <w:sz w:val="24"/>
          <w:szCs w:val="24"/>
        </w:rPr>
        <w:t>.</w:t>
      </w:r>
    </w:p>
    <w:p w:rsidR="00D2262C" w:rsidP="00D2262C" w:rsidRDefault="00D2262C" w14:paraId="24BA7C05" w14:textId="40BC39E0">
      <w:pPr>
        <w:spacing w:after="120" w:line="288" w:lineRule="auto"/>
        <w:ind w:right="474"/>
        <w:jc w:val="both"/>
        <w:rPr>
          <w:rFonts w:cs="Times New Roman" w:asciiTheme="majorHAnsi" w:hAnsiTheme="majorHAnsi"/>
          <w:sz w:val="24"/>
          <w:szCs w:val="24"/>
        </w:rPr>
      </w:pPr>
      <w:r w:rsidRPr="00D2262C">
        <w:rPr>
          <w:rFonts w:cs="Times New Roman" w:asciiTheme="majorHAnsi" w:hAnsiTheme="majorHAnsi"/>
          <w:sz w:val="24"/>
          <w:szCs w:val="24"/>
        </w:rPr>
        <w:t xml:space="preserve">Une fois que les sous-projets auront été définis et que l’information nécessaire sera rendue disponible, </w:t>
      </w:r>
      <w:r w:rsidR="00971C22">
        <w:rPr>
          <w:rFonts w:cs="Times New Roman" w:asciiTheme="majorHAnsi" w:hAnsiTheme="majorHAnsi"/>
          <w:sz w:val="24"/>
          <w:szCs w:val="24"/>
        </w:rPr>
        <w:t xml:space="preserve">des Plans de Réinstallations seront élaborés et mis en œuvre </w:t>
      </w:r>
      <w:r w:rsidR="006F1241">
        <w:rPr>
          <w:rFonts w:cs="Times New Roman" w:asciiTheme="majorHAnsi" w:hAnsiTheme="majorHAnsi"/>
          <w:sz w:val="24"/>
          <w:szCs w:val="24"/>
        </w:rPr>
        <w:t>pour prendre en</w:t>
      </w:r>
      <w:r w:rsidRPr="00D2262C">
        <w:rPr>
          <w:rFonts w:cs="Times New Roman" w:asciiTheme="majorHAnsi" w:hAnsiTheme="majorHAnsi"/>
          <w:sz w:val="24"/>
          <w:szCs w:val="24"/>
        </w:rPr>
        <w:t xml:space="preserve"> compte </w:t>
      </w:r>
      <w:r w:rsidRPr="00D2262C">
        <w:rPr>
          <w:rFonts w:cs="Times New Roman" w:asciiTheme="majorHAnsi" w:hAnsiTheme="majorHAnsi"/>
          <w:sz w:val="24"/>
          <w:szCs w:val="24"/>
        </w:rPr>
        <w:lastRenderedPageBreak/>
        <w:t>des risques et effets potentiels d</w:t>
      </w:r>
      <w:r w:rsidR="006F1241">
        <w:rPr>
          <w:rFonts w:cs="Times New Roman" w:asciiTheme="majorHAnsi" w:hAnsiTheme="majorHAnsi"/>
          <w:sz w:val="24"/>
          <w:szCs w:val="24"/>
        </w:rPr>
        <w:t>’</w:t>
      </w:r>
      <w:r w:rsidRPr="00D2262C">
        <w:rPr>
          <w:rFonts w:cs="Times New Roman" w:asciiTheme="majorHAnsi" w:hAnsiTheme="majorHAnsi"/>
          <w:sz w:val="24"/>
          <w:szCs w:val="24"/>
        </w:rPr>
        <w:t>u</w:t>
      </w:r>
      <w:r w:rsidR="006F1241">
        <w:rPr>
          <w:rFonts w:cs="Times New Roman" w:asciiTheme="majorHAnsi" w:hAnsiTheme="majorHAnsi"/>
          <w:sz w:val="24"/>
          <w:szCs w:val="24"/>
        </w:rPr>
        <w:t>n</w:t>
      </w:r>
      <w:r w:rsidRPr="00D2262C">
        <w:rPr>
          <w:rFonts w:cs="Times New Roman" w:asciiTheme="majorHAnsi" w:hAnsiTheme="majorHAnsi"/>
          <w:sz w:val="24"/>
          <w:szCs w:val="24"/>
        </w:rPr>
        <w:t xml:space="preserve"> </w:t>
      </w:r>
      <w:r w:rsidR="006F1241">
        <w:rPr>
          <w:rFonts w:cs="Times New Roman" w:asciiTheme="majorHAnsi" w:hAnsiTheme="majorHAnsi"/>
          <w:sz w:val="24"/>
          <w:szCs w:val="24"/>
        </w:rPr>
        <w:t>sous-</w:t>
      </w:r>
      <w:r w:rsidRPr="00D2262C">
        <w:rPr>
          <w:rFonts w:cs="Times New Roman" w:asciiTheme="majorHAnsi" w:hAnsiTheme="majorHAnsi"/>
          <w:sz w:val="24"/>
          <w:szCs w:val="24"/>
        </w:rPr>
        <w:t>projet. Les activités du projet qui entraîneront</w:t>
      </w:r>
      <w:r>
        <w:rPr>
          <w:rFonts w:cs="Times New Roman" w:asciiTheme="majorHAnsi" w:hAnsiTheme="majorHAnsi"/>
          <w:sz w:val="24"/>
          <w:szCs w:val="24"/>
        </w:rPr>
        <w:t xml:space="preserve"> </w:t>
      </w:r>
      <w:r w:rsidRPr="00D2262C">
        <w:rPr>
          <w:rFonts w:cs="Times New Roman" w:asciiTheme="majorHAnsi" w:hAnsiTheme="majorHAnsi"/>
          <w:sz w:val="24"/>
          <w:szCs w:val="24"/>
        </w:rPr>
        <w:t>des déplacements physiques et/ou économiques ne</w:t>
      </w:r>
      <w:r>
        <w:rPr>
          <w:rFonts w:cs="Times New Roman" w:asciiTheme="majorHAnsi" w:hAnsiTheme="majorHAnsi"/>
          <w:sz w:val="24"/>
          <w:szCs w:val="24"/>
        </w:rPr>
        <w:t xml:space="preserve"> </w:t>
      </w:r>
      <w:r w:rsidRPr="00D2262C">
        <w:rPr>
          <w:rFonts w:cs="Times New Roman" w:asciiTheme="majorHAnsi" w:hAnsiTheme="majorHAnsi"/>
          <w:sz w:val="24"/>
          <w:szCs w:val="24"/>
        </w:rPr>
        <w:t>démarreront pas tant que ces plans spécifiques n’auront pas été mis au point et approuvés par la Banque.</w:t>
      </w:r>
      <w:r>
        <w:rPr>
          <w:rFonts w:cs="Times New Roman" w:asciiTheme="majorHAnsi" w:hAnsiTheme="majorHAnsi"/>
          <w:sz w:val="24"/>
          <w:szCs w:val="24"/>
        </w:rPr>
        <w:t xml:space="preserve"> </w:t>
      </w:r>
    </w:p>
    <w:p w:rsidRPr="00E7468B" w:rsidR="00D2262C" w:rsidP="00737B59" w:rsidRDefault="00D2262C" w14:paraId="56452632" w14:textId="77777777">
      <w:pPr>
        <w:spacing w:after="120" w:line="288" w:lineRule="auto"/>
        <w:ind w:right="474"/>
        <w:jc w:val="both"/>
        <w:rPr>
          <w:rFonts w:cs="Times New Roman" w:asciiTheme="majorHAnsi" w:hAnsiTheme="majorHAnsi"/>
          <w:color w:val="2F5496" w:themeColor="accent5" w:themeShade="BF"/>
          <w:sz w:val="24"/>
          <w:szCs w:val="24"/>
        </w:rPr>
      </w:pPr>
    </w:p>
    <w:p w:rsidRPr="00AA6A06" w:rsidR="00FB515C" w:rsidP="00AA6A06" w:rsidRDefault="00FB515C" w14:paraId="2DC1B68F" w14:textId="54F170E0">
      <w:pPr>
        <w:pStyle w:val="Subtitle"/>
        <w:spacing w:after="120" w:line="288" w:lineRule="auto"/>
        <w:outlineLvl w:val="1"/>
        <w:rPr>
          <w:rFonts w:cs="Times New Roman" w:asciiTheme="majorHAnsi" w:hAnsiTheme="majorHAnsi"/>
          <w:b/>
          <w:color w:val="2F5496" w:themeColor="accent5" w:themeShade="BF"/>
          <w:sz w:val="24"/>
          <w:szCs w:val="24"/>
        </w:rPr>
      </w:pPr>
      <w:bookmarkStart w:name="_Toc505004659" w:id="29"/>
      <w:bookmarkStart w:name="_Toc509249394" w:id="30"/>
      <w:bookmarkStart w:name="_Toc63957437" w:id="31"/>
      <w:r w:rsidRPr="00AA6A06">
        <w:rPr>
          <w:rFonts w:cs="Times New Roman" w:asciiTheme="majorHAnsi" w:hAnsiTheme="majorHAnsi"/>
          <w:b/>
          <w:color w:val="2F5496" w:themeColor="accent5" w:themeShade="BF"/>
          <w:sz w:val="24"/>
          <w:szCs w:val="24"/>
        </w:rPr>
        <w:t xml:space="preserve">2.2. </w:t>
      </w:r>
      <w:r w:rsidRPr="00AA6A06" w:rsidR="001C2EE4">
        <w:rPr>
          <w:rFonts w:cs="Times New Roman" w:asciiTheme="majorHAnsi" w:hAnsiTheme="majorHAnsi"/>
          <w:b/>
          <w:color w:val="2F5496" w:themeColor="accent5" w:themeShade="BF"/>
          <w:sz w:val="24"/>
          <w:szCs w:val="24"/>
        </w:rPr>
        <w:t>Descri</w:t>
      </w:r>
      <w:r w:rsidR="006F1241">
        <w:rPr>
          <w:rFonts w:cs="Times New Roman" w:asciiTheme="majorHAnsi" w:hAnsiTheme="majorHAnsi"/>
          <w:b/>
          <w:color w:val="2F5496" w:themeColor="accent5" w:themeShade="BF"/>
          <w:sz w:val="24"/>
          <w:szCs w:val="24"/>
        </w:rPr>
        <w:t>ption</w:t>
      </w:r>
      <w:r w:rsidRPr="00AA6A06" w:rsidR="001C2EE4">
        <w:rPr>
          <w:rFonts w:cs="Times New Roman" w:asciiTheme="majorHAnsi" w:hAnsiTheme="majorHAnsi"/>
          <w:b/>
          <w:color w:val="2F5496" w:themeColor="accent5" w:themeShade="BF"/>
          <w:sz w:val="24"/>
          <w:szCs w:val="24"/>
        </w:rPr>
        <w:t xml:space="preserve"> </w:t>
      </w:r>
      <w:r w:rsidR="00B758C5">
        <w:rPr>
          <w:rFonts w:cs="Times New Roman" w:asciiTheme="majorHAnsi" w:hAnsiTheme="majorHAnsi"/>
          <w:b/>
          <w:color w:val="2F5496" w:themeColor="accent5" w:themeShade="BF"/>
          <w:sz w:val="24"/>
          <w:szCs w:val="24"/>
        </w:rPr>
        <w:t xml:space="preserve">des </w:t>
      </w:r>
      <w:r w:rsidRPr="00B758C5" w:rsidR="00B758C5">
        <w:rPr>
          <w:rFonts w:cs="Times New Roman" w:asciiTheme="majorHAnsi" w:hAnsiTheme="majorHAnsi"/>
          <w:b/>
          <w:color w:val="2F5496" w:themeColor="accent5" w:themeShade="BF"/>
          <w:sz w:val="24"/>
          <w:szCs w:val="24"/>
        </w:rPr>
        <w:t>activités</w:t>
      </w:r>
      <w:r w:rsidRPr="00641B53" w:rsidR="00641B53">
        <w:rPr>
          <w:rFonts w:cs="Times New Roman" w:asciiTheme="majorHAnsi" w:hAnsiTheme="majorHAnsi"/>
          <w:b/>
          <w:color w:val="2F5496" w:themeColor="accent5" w:themeShade="BF"/>
          <w:sz w:val="24"/>
          <w:szCs w:val="24"/>
        </w:rPr>
        <w:t xml:space="preserve"> </w:t>
      </w:r>
      <w:r w:rsidRPr="00AA6A06" w:rsidR="00641B53">
        <w:rPr>
          <w:rFonts w:cs="Times New Roman" w:asciiTheme="majorHAnsi" w:hAnsiTheme="majorHAnsi"/>
          <w:b/>
          <w:color w:val="2F5496" w:themeColor="accent5" w:themeShade="BF"/>
          <w:sz w:val="24"/>
          <w:szCs w:val="24"/>
        </w:rPr>
        <w:t>d</w:t>
      </w:r>
      <w:r w:rsidR="00641B53">
        <w:rPr>
          <w:rFonts w:cs="Times New Roman" w:asciiTheme="majorHAnsi" w:hAnsiTheme="majorHAnsi"/>
          <w:b/>
          <w:color w:val="2F5496" w:themeColor="accent5" w:themeShade="BF"/>
          <w:sz w:val="24"/>
          <w:szCs w:val="24"/>
        </w:rPr>
        <w:t>u</w:t>
      </w:r>
      <w:r w:rsidRPr="00AA6A06" w:rsidR="00641B53">
        <w:rPr>
          <w:rFonts w:cs="Times New Roman" w:asciiTheme="majorHAnsi" w:hAnsiTheme="majorHAnsi"/>
          <w:b/>
          <w:color w:val="2F5496" w:themeColor="accent5" w:themeShade="BF"/>
          <w:sz w:val="24"/>
          <w:szCs w:val="24"/>
        </w:rPr>
        <w:t xml:space="preserve"> projet</w:t>
      </w:r>
      <w:r w:rsidRPr="00B758C5" w:rsidR="00B758C5">
        <w:rPr>
          <w:rFonts w:cs="Times New Roman" w:asciiTheme="majorHAnsi" w:hAnsiTheme="majorHAnsi"/>
          <w:b/>
          <w:color w:val="2F5496" w:themeColor="accent5" w:themeShade="BF"/>
          <w:sz w:val="24"/>
          <w:szCs w:val="24"/>
        </w:rPr>
        <w:t xml:space="preserve"> pour lesquelles ce </w:t>
      </w:r>
      <w:r w:rsidR="00B758C5">
        <w:rPr>
          <w:rFonts w:cs="Times New Roman" w:asciiTheme="majorHAnsi" w:hAnsiTheme="majorHAnsi"/>
          <w:b/>
          <w:color w:val="2F5496" w:themeColor="accent5" w:themeShade="BF"/>
          <w:sz w:val="24"/>
          <w:szCs w:val="24"/>
        </w:rPr>
        <w:t>CPR</w:t>
      </w:r>
      <w:r w:rsidRPr="00B758C5" w:rsidR="00B758C5">
        <w:rPr>
          <w:rFonts w:cs="Times New Roman" w:asciiTheme="majorHAnsi" w:hAnsiTheme="majorHAnsi"/>
          <w:b/>
          <w:color w:val="2F5496" w:themeColor="accent5" w:themeShade="BF"/>
          <w:sz w:val="24"/>
          <w:szCs w:val="24"/>
        </w:rPr>
        <w:t xml:space="preserve"> a été </w:t>
      </w:r>
      <w:r w:rsidRPr="00B758C5" w:rsidR="00AE3797">
        <w:rPr>
          <w:rFonts w:cs="Times New Roman" w:asciiTheme="majorHAnsi" w:hAnsiTheme="majorHAnsi"/>
          <w:b/>
          <w:color w:val="2F5496" w:themeColor="accent5" w:themeShade="BF"/>
          <w:sz w:val="24"/>
          <w:szCs w:val="24"/>
        </w:rPr>
        <w:t>préparé</w:t>
      </w:r>
      <w:r w:rsidRPr="00B758C5" w:rsidR="00B758C5">
        <w:rPr>
          <w:rFonts w:cs="Times New Roman" w:asciiTheme="majorHAnsi" w:hAnsiTheme="majorHAnsi"/>
          <w:b/>
          <w:color w:val="2F5496" w:themeColor="accent5" w:themeShade="BF"/>
          <w:sz w:val="24"/>
          <w:szCs w:val="24"/>
        </w:rPr>
        <w:t xml:space="preserve"> </w:t>
      </w:r>
      <w:bookmarkEnd w:id="29"/>
      <w:bookmarkEnd w:id="30"/>
      <w:bookmarkEnd w:id="31"/>
    </w:p>
    <w:p w:rsidR="007228FD" w:rsidP="007228FD" w:rsidRDefault="007228FD" w14:paraId="7D8C80C8" w14:textId="56DAF0E3">
      <w:pPr>
        <w:spacing w:after="120" w:line="288" w:lineRule="auto"/>
        <w:ind w:right="474"/>
        <w:jc w:val="both"/>
        <w:rPr>
          <w:rFonts w:cs="Times New Roman" w:asciiTheme="majorHAnsi" w:hAnsiTheme="majorHAnsi"/>
          <w:sz w:val="24"/>
          <w:szCs w:val="24"/>
        </w:rPr>
      </w:pPr>
      <w:r w:rsidRPr="007228FD">
        <w:rPr>
          <w:rFonts w:cs="Times New Roman" w:asciiTheme="majorHAnsi" w:hAnsiTheme="majorHAnsi"/>
          <w:sz w:val="24"/>
          <w:szCs w:val="24"/>
        </w:rPr>
        <w:t xml:space="preserve">Le projet est structuré en </w:t>
      </w:r>
      <w:r w:rsidR="00493B74">
        <w:rPr>
          <w:rFonts w:cs="Times New Roman" w:asciiTheme="majorHAnsi" w:hAnsiTheme="majorHAnsi"/>
          <w:sz w:val="24"/>
          <w:szCs w:val="24"/>
        </w:rPr>
        <w:t>trois</w:t>
      </w:r>
      <w:r w:rsidRPr="007228FD" w:rsidR="00493B74">
        <w:rPr>
          <w:rFonts w:cs="Times New Roman" w:asciiTheme="majorHAnsi" w:hAnsiTheme="majorHAnsi"/>
          <w:sz w:val="24"/>
          <w:szCs w:val="24"/>
        </w:rPr>
        <w:t xml:space="preserve"> </w:t>
      </w:r>
      <w:r w:rsidRPr="007228FD">
        <w:rPr>
          <w:rFonts w:cs="Times New Roman" w:asciiTheme="majorHAnsi" w:hAnsiTheme="majorHAnsi"/>
          <w:sz w:val="24"/>
          <w:szCs w:val="24"/>
        </w:rPr>
        <w:t>composantes complémentaires, qui ai</w:t>
      </w:r>
      <w:r w:rsidR="00641B53">
        <w:rPr>
          <w:rFonts w:cs="Times New Roman" w:asciiTheme="majorHAnsi" w:hAnsiTheme="majorHAnsi"/>
          <w:sz w:val="24"/>
          <w:szCs w:val="24"/>
        </w:rPr>
        <w:t>deront le gouvernement de Cabo V</w:t>
      </w:r>
      <w:r w:rsidRPr="007228FD">
        <w:rPr>
          <w:rFonts w:cs="Times New Roman" w:asciiTheme="majorHAnsi" w:hAnsiTheme="majorHAnsi"/>
          <w:sz w:val="24"/>
          <w:szCs w:val="24"/>
        </w:rPr>
        <w:t xml:space="preserve">erde à mettre en œuvre les objectifs d'intégration des Energies Renouvelables (ER) conformément au Plan Directeur du Secteur de l'Energie. Le plan a été préparé par le </w:t>
      </w:r>
      <w:r w:rsidR="00054201">
        <w:rPr>
          <w:rFonts w:cs="Times New Roman" w:asciiTheme="majorHAnsi" w:hAnsiTheme="majorHAnsi"/>
          <w:sz w:val="24"/>
          <w:szCs w:val="24"/>
        </w:rPr>
        <w:t>M</w:t>
      </w:r>
      <w:r w:rsidRPr="007228FD">
        <w:rPr>
          <w:rFonts w:cs="Times New Roman" w:asciiTheme="majorHAnsi" w:hAnsiTheme="majorHAnsi"/>
          <w:sz w:val="24"/>
          <w:szCs w:val="24"/>
        </w:rPr>
        <w:t xml:space="preserve">inistère de l'industrie, du commerce et de l'énergie en 2018, avec des contributions d'experts du Ministère et de représentants d'autres secteurs. </w:t>
      </w:r>
    </w:p>
    <w:p w:rsidR="007228FD" w:rsidP="007228FD" w:rsidRDefault="007228FD" w14:paraId="6A4393F0" w14:textId="285827DB">
      <w:pPr>
        <w:spacing w:after="120" w:line="288" w:lineRule="auto"/>
        <w:ind w:right="474"/>
        <w:jc w:val="both"/>
        <w:rPr>
          <w:rFonts w:cs="Times New Roman" w:asciiTheme="majorHAnsi" w:hAnsiTheme="majorHAnsi"/>
          <w:sz w:val="24"/>
          <w:szCs w:val="24"/>
        </w:rPr>
      </w:pPr>
      <w:r w:rsidRPr="007228FD">
        <w:rPr>
          <w:rFonts w:cs="Times New Roman" w:asciiTheme="majorHAnsi" w:hAnsiTheme="majorHAnsi"/>
          <w:sz w:val="24"/>
          <w:szCs w:val="24"/>
        </w:rPr>
        <w:t xml:space="preserve">Le projet proposé comprend </w:t>
      </w:r>
      <w:r w:rsidR="00493B74">
        <w:rPr>
          <w:rFonts w:cs="Times New Roman" w:asciiTheme="majorHAnsi" w:hAnsiTheme="majorHAnsi"/>
          <w:sz w:val="24"/>
          <w:szCs w:val="24"/>
        </w:rPr>
        <w:t>trois</w:t>
      </w:r>
      <w:r w:rsidRPr="007228FD" w:rsidR="00493B74">
        <w:rPr>
          <w:rFonts w:cs="Times New Roman" w:asciiTheme="majorHAnsi" w:hAnsiTheme="majorHAnsi"/>
          <w:sz w:val="24"/>
          <w:szCs w:val="24"/>
        </w:rPr>
        <w:t xml:space="preserve"> </w:t>
      </w:r>
      <w:r w:rsidRPr="007228FD">
        <w:rPr>
          <w:rFonts w:cs="Times New Roman" w:asciiTheme="majorHAnsi" w:hAnsiTheme="majorHAnsi"/>
          <w:sz w:val="24"/>
          <w:szCs w:val="24"/>
        </w:rPr>
        <w:t>composantes à savoir:</w:t>
      </w:r>
    </w:p>
    <w:p w:rsidR="00D359CB" w:rsidP="00D359CB" w:rsidRDefault="00421D57" w14:paraId="5663E1BD" w14:textId="07D7D7F5">
      <w:pPr>
        <w:tabs>
          <w:tab w:val="left" w:pos="5387"/>
        </w:tabs>
        <w:spacing w:after="120" w:line="288" w:lineRule="auto"/>
        <w:ind w:right="474"/>
        <w:jc w:val="both"/>
        <w:rPr>
          <w:rFonts w:cs="Times New Roman" w:asciiTheme="majorHAnsi" w:hAnsiTheme="majorHAnsi"/>
          <w:sz w:val="24"/>
          <w:szCs w:val="24"/>
        </w:rPr>
      </w:pPr>
      <w:r>
        <w:rPr>
          <w:rFonts w:cs="Times New Roman" w:asciiTheme="majorHAnsi" w:hAnsiTheme="majorHAnsi"/>
          <w:sz w:val="24"/>
          <w:szCs w:val="24"/>
        </w:rPr>
        <w:t xml:space="preserve">(i) </w:t>
      </w:r>
      <w:r w:rsidRPr="00F12291">
        <w:rPr>
          <w:rFonts w:cs="Times New Roman" w:asciiTheme="majorHAnsi" w:hAnsiTheme="majorHAnsi"/>
          <w:sz w:val="24"/>
          <w:szCs w:val="24"/>
        </w:rPr>
        <w:t>L</w:t>
      </w:r>
      <w:r w:rsidRPr="00F12291" w:rsidR="00D359CB">
        <w:rPr>
          <w:rFonts w:cs="Times New Roman" w:asciiTheme="majorHAnsi" w:hAnsiTheme="majorHAnsi"/>
          <w:sz w:val="24"/>
          <w:szCs w:val="24"/>
        </w:rPr>
        <w:t>a</w:t>
      </w:r>
      <w:r w:rsidR="00D359CB">
        <w:t xml:space="preserve"> </w:t>
      </w:r>
      <w:r w:rsidRPr="0019244A" w:rsidR="00D359CB">
        <w:rPr>
          <w:rFonts w:cs="Times New Roman" w:asciiTheme="majorHAnsi" w:hAnsiTheme="majorHAnsi"/>
          <w:b/>
          <w:bCs/>
          <w:sz w:val="24"/>
          <w:szCs w:val="24"/>
        </w:rPr>
        <w:t>Composante 1</w:t>
      </w:r>
      <w:r w:rsidRPr="004C60EA" w:rsidR="00D359CB">
        <w:rPr>
          <w:rFonts w:cs="Times New Roman" w:asciiTheme="majorHAnsi" w:hAnsiTheme="majorHAnsi"/>
          <w:sz w:val="24"/>
          <w:szCs w:val="24"/>
        </w:rPr>
        <w:t xml:space="preserve">: </w:t>
      </w:r>
      <w:r w:rsidRPr="00493B74" w:rsidR="00493B74">
        <w:rPr>
          <w:rFonts w:cs="Times New Roman" w:asciiTheme="majorHAnsi" w:hAnsiTheme="majorHAnsi"/>
          <w:sz w:val="24"/>
          <w:szCs w:val="24"/>
        </w:rPr>
        <w:t>Service d'électricité renouvelable et efficace (12,5 millions de dollars US)</w:t>
      </w:r>
      <w:r w:rsidR="00D359CB">
        <w:rPr>
          <w:rFonts w:cs="Times New Roman" w:asciiTheme="majorHAnsi" w:hAnsiTheme="majorHAnsi"/>
          <w:sz w:val="24"/>
          <w:szCs w:val="24"/>
        </w:rPr>
        <w:t xml:space="preserve">; </w:t>
      </w:r>
      <w:r>
        <w:rPr>
          <w:rFonts w:cs="Times New Roman" w:asciiTheme="majorHAnsi" w:hAnsiTheme="majorHAnsi"/>
          <w:sz w:val="24"/>
          <w:szCs w:val="24"/>
        </w:rPr>
        <w:t xml:space="preserve">(ii) </w:t>
      </w:r>
      <w:r w:rsidR="00D359CB">
        <w:rPr>
          <w:rFonts w:cs="Times New Roman" w:asciiTheme="majorHAnsi" w:hAnsiTheme="majorHAnsi"/>
          <w:sz w:val="24"/>
          <w:szCs w:val="24"/>
        </w:rPr>
        <w:t xml:space="preserve">la </w:t>
      </w:r>
      <w:r w:rsidRPr="0019244A" w:rsidR="00D359CB">
        <w:rPr>
          <w:rFonts w:cs="Times New Roman" w:asciiTheme="majorHAnsi" w:hAnsiTheme="majorHAnsi"/>
          <w:b/>
          <w:bCs/>
          <w:sz w:val="24"/>
          <w:szCs w:val="24"/>
        </w:rPr>
        <w:t>Composante 2</w:t>
      </w:r>
      <w:r w:rsidRPr="004C60EA" w:rsidR="00D359CB">
        <w:rPr>
          <w:rFonts w:cs="Times New Roman" w:asciiTheme="majorHAnsi" w:hAnsiTheme="majorHAnsi"/>
          <w:sz w:val="24"/>
          <w:szCs w:val="24"/>
        </w:rPr>
        <w:t xml:space="preserve">: </w:t>
      </w:r>
      <w:r w:rsidRPr="00493B74" w:rsidR="00493B74">
        <w:rPr>
          <w:rFonts w:cs="Times New Roman" w:asciiTheme="majorHAnsi" w:hAnsiTheme="majorHAnsi"/>
          <w:sz w:val="24"/>
          <w:szCs w:val="24"/>
        </w:rPr>
        <w:t>Services de conseil pour la mise en œuvre de la réforme du secteur de l'électricité</w:t>
      </w:r>
      <w:r>
        <w:rPr>
          <w:rFonts w:cs="Times New Roman" w:asciiTheme="majorHAnsi" w:hAnsiTheme="majorHAnsi"/>
          <w:sz w:val="24"/>
          <w:szCs w:val="24"/>
        </w:rPr>
        <w:t xml:space="preserve"> (</w:t>
      </w:r>
      <w:r w:rsidRPr="00421D57">
        <w:rPr>
          <w:rFonts w:cs="Times New Roman" w:asciiTheme="majorHAnsi" w:hAnsiTheme="majorHAnsi"/>
          <w:sz w:val="24"/>
          <w:szCs w:val="24"/>
        </w:rPr>
        <w:t>2,0 millions USD</w:t>
      </w:r>
      <w:r>
        <w:rPr>
          <w:rFonts w:cs="Times New Roman" w:asciiTheme="majorHAnsi" w:hAnsiTheme="majorHAnsi"/>
          <w:sz w:val="24"/>
          <w:szCs w:val="24"/>
        </w:rPr>
        <w:t>)</w:t>
      </w:r>
      <w:r w:rsidRPr="00421D57" w:rsidDel="00493B74">
        <w:rPr>
          <w:rFonts w:cs="Times New Roman" w:asciiTheme="majorHAnsi" w:hAnsiTheme="majorHAnsi"/>
          <w:sz w:val="24"/>
          <w:szCs w:val="24"/>
        </w:rPr>
        <w:t xml:space="preserve"> </w:t>
      </w:r>
      <w:r w:rsidR="00AE3797">
        <w:rPr>
          <w:rFonts w:cs="Times New Roman" w:asciiTheme="majorHAnsi" w:hAnsiTheme="majorHAnsi"/>
          <w:sz w:val="24"/>
          <w:szCs w:val="24"/>
        </w:rPr>
        <w:t>;</w:t>
      </w:r>
      <w:r w:rsidRPr="004C60EA" w:rsidR="00D359CB">
        <w:t xml:space="preserve"> </w:t>
      </w:r>
      <w:r>
        <w:rPr>
          <w:rFonts w:cs="Times New Roman" w:asciiTheme="majorHAnsi" w:hAnsiTheme="majorHAnsi"/>
          <w:sz w:val="24"/>
          <w:szCs w:val="24"/>
        </w:rPr>
        <w:t>(iii) l</w:t>
      </w:r>
      <w:r w:rsidRPr="00F12291" w:rsidR="00D359CB">
        <w:rPr>
          <w:rFonts w:cs="Times New Roman" w:asciiTheme="majorHAnsi" w:hAnsiTheme="majorHAnsi"/>
          <w:sz w:val="24"/>
          <w:szCs w:val="24"/>
        </w:rPr>
        <w:t xml:space="preserve">a </w:t>
      </w:r>
      <w:r w:rsidRPr="0019244A" w:rsidR="00D359CB">
        <w:rPr>
          <w:rFonts w:cs="Times New Roman" w:asciiTheme="majorHAnsi" w:hAnsiTheme="majorHAnsi"/>
          <w:b/>
          <w:bCs/>
          <w:sz w:val="24"/>
          <w:szCs w:val="24"/>
        </w:rPr>
        <w:t>Composante 3</w:t>
      </w:r>
      <w:r w:rsidRPr="004C60EA" w:rsidR="00D359CB">
        <w:rPr>
          <w:rFonts w:cs="Times New Roman" w:asciiTheme="majorHAnsi" w:hAnsiTheme="majorHAnsi"/>
          <w:sz w:val="24"/>
          <w:szCs w:val="24"/>
        </w:rPr>
        <w:t xml:space="preserve">: </w:t>
      </w:r>
      <w:r w:rsidRPr="00493B74" w:rsidR="00493B74">
        <w:rPr>
          <w:rFonts w:cs="Times New Roman" w:asciiTheme="majorHAnsi" w:hAnsiTheme="majorHAnsi"/>
          <w:sz w:val="24"/>
          <w:szCs w:val="24"/>
        </w:rPr>
        <w:t>Soutien à la mise en œuvre et développement du secteur de l'électricité</w:t>
      </w:r>
      <w:r>
        <w:rPr>
          <w:rFonts w:cs="Times New Roman" w:asciiTheme="majorHAnsi" w:hAnsiTheme="majorHAnsi"/>
          <w:sz w:val="24"/>
          <w:szCs w:val="24"/>
        </w:rPr>
        <w:t xml:space="preserve"> </w:t>
      </w:r>
      <w:r w:rsidRPr="00421D57">
        <w:rPr>
          <w:rFonts w:cs="Times New Roman" w:asciiTheme="majorHAnsi" w:hAnsiTheme="majorHAnsi"/>
          <w:sz w:val="24"/>
          <w:szCs w:val="24"/>
        </w:rPr>
        <w:t>(</w:t>
      </w:r>
      <w:r w:rsidRPr="00F12291">
        <w:rPr>
          <w:rFonts w:cs="Times New Roman" w:asciiTheme="majorHAnsi" w:hAnsiTheme="majorHAnsi"/>
          <w:sz w:val="24"/>
          <w:szCs w:val="24"/>
        </w:rPr>
        <w:t>2,0 millions USD)</w:t>
      </w:r>
      <w:r w:rsidR="00AE3797">
        <w:rPr>
          <w:rFonts w:cs="Times New Roman" w:asciiTheme="majorHAnsi" w:hAnsiTheme="majorHAnsi"/>
          <w:sz w:val="24"/>
          <w:szCs w:val="24"/>
        </w:rPr>
        <w:t>;</w:t>
      </w:r>
    </w:p>
    <w:p w:rsidRPr="00E064E2" w:rsidR="0013589C" w:rsidP="00E064E2" w:rsidRDefault="0013589C" w14:paraId="5B691BD3" w14:textId="7E848481">
      <w:pPr>
        <w:spacing w:after="120" w:line="288" w:lineRule="auto"/>
        <w:ind w:right="474"/>
        <w:jc w:val="both"/>
        <w:rPr>
          <w:rFonts w:cs="Times New Roman" w:asciiTheme="majorHAnsi" w:hAnsiTheme="majorHAnsi"/>
          <w:sz w:val="24"/>
          <w:szCs w:val="24"/>
        </w:rPr>
      </w:pPr>
      <w:r w:rsidRPr="00F12291">
        <w:rPr>
          <w:rFonts w:cs="Times New Roman" w:asciiTheme="majorHAnsi" w:hAnsiTheme="majorHAnsi"/>
          <w:sz w:val="24"/>
          <w:szCs w:val="24"/>
        </w:rPr>
        <w:t xml:space="preserve">La </w:t>
      </w:r>
      <w:r w:rsidR="00421D57">
        <w:rPr>
          <w:rFonts w:cs="Times New Roman" w:asciiTheme="majorHAnsi" w:hAnsiTheme="majorHAnsi"/>
          <w:b/>
          <w:bCs/>
          <w:sz w:val="24"/>
          <w:szCs w:val="24"/>
        </w:rPr>
        <w:t>C</w:t>
      </w:r>
      <w:r w:rsidRPr="00E064E2">
        <w:rPr>
          <w:rFonts w:cs="Times New Roman" w:asciiTheme="majorHAnsi" w:hAnsiTheme="majorHAnsi"/>
          <w:b/>
          <w:bCs/>
          <w:sz w:val="24"/>
          <w:szCs w:val="24"/>
        </w:rPr>
        <w:t>omposante 1</w:t>
      </w:r>
      <w:r w:rsidR="006F1241">
        <w:t xml:space="preserve">, </w:t>
      </w:r>
      <w:r w:rsidRPr="00EB23F0" w:rsidR="006F1241">
        <w:rPr>
          <w:rFonts w:cs="Times New Roman" w:asciiTheme="majorHAnsi" w:hAnsiTheme="majorHAnsi"/>
          <w:bCs/>
          <w:sz w:val="24"/>
          <w:szCs w:val="24"/>
        </w:rPr>
        <w:t>dont les activités sont susceptibles d'engendrer l'acquisition</w:t>
      </w:r>
      <w:r w:rsidR="006F1241">
        <w:rPr>
          <w:rFonts w:cs="Times New Roman" w:asciiTheme="majorHAnsi" w:hAnsiTheme="majorHAnsi"/>
          <w:bCs/>
          <w:sz w:val="24"/>
          <w:szCs w:val="24"/>
        </w:rPr>
        <w:t xml:space="preserve"> de terres</w:t>
      </w:r>
      <w:r w:rsidRPr="00EB23F0" w:rsidR="006F1241">
        <w:rPr>
          <w:rFonts w:cs="Times New Roman" w:asciiTheme="majorHAnsi" w:hAnsiTheme="majorHAnsi"/>
          <w:bCs/>
          <w:sz w:val="24"/>
          <w:szCs w:val="24"/>
        </w:rPr>
        <w:t xml:space="preserve"> et </w:t>
      </w:r>
      <w:r w:rsidR="006F1241">
        <w:rPr>
          <w:rFonts w:cs="Times New Roman" w:asciiTheme="majorHAnsi" w:hAnsiTheme="majorHAnsi"/>
          <w:bCs/>
          <w:sz w:val="24"/>
          <w:szCs w:val="24"/>
        </w:rPr>
        <w:t>la réinstallation, comprend</w:t>
      </w:r>
      <w:r w:rsidRPr="00E064E2">
        <w:rPr>
          <w:rFonts w:cs="Times New Roman" w:asciiTheme="majorHAnsi" w:hAnsiTheme="majorHAnsi"/>
          <w:sz w:val="24"/>
          <w:szCs w:val="24"/>
        </w:rPr>
        <w:t xml:space="preserve"> les suivants sous-composants: </w:t>
      </w:r>
    </w:p>
    <w:p w:rsidR="0038534E" w:rsidP="0038534E" w:rsidRDefault="0013589C" w14:paraId="54258F5B" w14:textId="77777777">
      <w:pPr>
        <w:jc w:val="both"/>
        <w:rPr>
          <w:rFonts w:cs="Times New Roman" w:asciiTheme="majorHAnsi" w:hAnsiTheme="majorHAnsi"/>
          <w:sz w:val="24"/>
          <w:szCs w:val="24"/>
        </w:rPr>
      </w:pPr>
      <w:r w:rsidRPr="00E064E2">
        <w:rPr>
          <w:rFonts w:cs="Times New Roman" w:asciiTheme="majorHAnsi" w:hAnsiTheme="majorHAnsi"/>
          <w:b/>
          <w:bCs/>
          <w:sz w:val="24"/>
          <w:szCs w:val="24"/>
        </w:rPr>
        <w:t>Sous-composante 1a</w:t>
      </w:r>
      <w:r w:rsidRPr="00E064E2">
        <w:rPr>
          <w:rFonts w:cs="Times New Roman" w:asciiTheme="majorHAnsi" w:hAnsiTheme="majorHAnsi"/>
          <w:sz w:val="24"/>
          <w:szCs w:val="24"/>
        </w:rPr>
        <w:t xml:space="preserve">: </w:t>
      </w:r>
      <w:bookmarkStart w:name="_Hlk62128391" w:id="32"/>
      <w:r w:rsidRPr="00493B74" w:rsidR="0038534E">
        <w:rPr>
          <w:rFonts w:cs="Times New Roman" w:asciiTheme="majorHAnsi" w:hAnsiTheme="majorHAnsi"/>
          <w:sz w:val="24"/>
          <w:szCs w:val="24"/>
        </w:rPr>
        <w:t>Intégration des énergies renouvelables variables à petite éche</w:t>
      </w:r>
      <w:r w:rsidR="0038534E">
        <w:rPr>
          <w:rFonts w:cs="Times New Roman" w:asciiTheme="majorHAnsi" w:hAnsiTheme="majorHAnsi"/>
          <w:sz w:val="24"/>
          <w:szCs w:val="24"/>
        </w:rPr>
        <w:t>lle (10,5 millions USD</w:t>
      </w:r>
      <w:r w:rsidRPr="00E064E2" w:rsidR="0038534E">
        <w:rPr>
          <w:rFonts w:cs="Times New Roman" w:asciiTheme="majorHAnsi" w:hAnsiTheme="majorHAnsi"/>
          <w:sz w:val="24"/>
          <w:szCs w:val="24"/>
        </w:rPr>
        <w:t>)</w:t>
      </w:r>
    </w:p>
    <w:p w:rsidRPr="00E064E2" w:rsidR="0038534E" w:rsidP="0038534E" w:rsidRDefault="0038534E" w14:paraId="3FF965B5" w14:textId="77777777">
      <w:pPr>
        <w:jc w:val="both"/>
        <w:rPr>
          <w:rFonts w:cs="Times New Roman" w:asciiTheme="majorHAnsi" w:hAnsiTheme="majorHAnsi"/>
          <w:sz w:val="24"/>
          <w:szCs w:val="24"/>
        </w:rPr>
      </w:pPr>
      <w:r w:rsidRPr="00E064E2">
        <w:rPr>
          <w:rFonts w:cs="Times New Roman" w:asciiTheme="majorHAnsi" w:hAnsiTheme="majorHAnsi"/>
          <w:sz w:val="24"/>
          <w:szCs w:val="24"/>
        </w:rPr>
        <w:t xml:space="preserve">Cette sous-composante financera la construction de lignes d'évacuation d'électricité pour connecter les </w:t>
      </w:r>
      <w:r w:rsidRPr="00C33CCC">
        <w:rPr>
          <w:rFonts w:cs="Times New Roman" w:asciiTheme="majorHAnsi" w:hAnsiTheme="majorHAnsi"/>
          <w:sz w:val="24"/>
          <w:szCs w:val="24"/>
        </w:rPr>
        <w:t xml:space="preserve">centrales électriques des quatre petites îles (1,3 MW sur Fogo; 1,2 MW sur Santo </w:t>
      </w:r>
      <w:proofErr w:type="spellStart"/>
      <w:r w:rsidRPr="00C33CCC">
        <w:rPr>
          <w:rFonts w:cs="Times New Roman" w:asciiTheme="majorHAnsi" w:hAnsiTheme="majorHAnsi"/>
          <w:sz w:val="24"/>
          <w:szCs w:val="24"/>
        </w:rPr>
        <w:t>Antão</w:t>
      </w:r>
      <w:proofErr w:type="spellEnd"/>
      <w:r w:rsidRPr="00C33CCC">
        <w:rPr>
          <w:rFonts w:cs="Times New Roman" w:asciiTheme="majorHAnsi" w:hAnsiTheme="majorHAnsi"/>
          <w:sz w:val="24"/>
          <w:szCs w:val="24"/>
        </w:rPr>
        <w:t xml:space="preserve">; 0,4 MW sur Maio; et 0,4 MW sur l’île de São </w:t>
      </w:r>
      <w:proofErr w:type="spellStart"/>
      <w:r w:rsidRPr="00C33CCC">
        <w:rPr>
          <w:rFonts w:cs="Times New Roman" w:asciiTheme="majorHAnsi" w:hAnsiTheme="majorHAnsi"/>
          <w:sz w:val="24"/>
          <w:szCs w:val="24"/>
        </w:rPr>
        <w:t>Nicolau</w:t>
      </w:r>
      <w:proofErr w:type="spellEnd"/>
      <w:r w:rsidRPr="00C33CCC">
        <w:rPr>
          <w:rFonts w:cs="Times New Roman" w:asciiTheme="majorHAnsi" w:hAnsiTheme="majorHAnsi"/>
          <w:sz w:val="24"/>
          <w:szCs w:val="24"/>
        </w:rPr>
        <w:t>) au réseau</w:t>
      </w:r>
      <w:r>
        <w:rPr>
          <w:rFonts w:cs="Times New Roman" w:asciiTheme="majorHAnsi" w:hAnsiTheme="majorHAnsi"/>
          <w:sz w:val="24"/>
          <w:szCs w:val="24"/>
        </w:rPr>
        <w:t>.</w:t>
      </w:r>
    </w:p>
    <w:p w:rsidR="008B0755" w:rsidP="0013589C" w:rsidRDefault="0013589C" w14:paraId="4F501372" w14:textId="4E06DDAC">
      <w:pPr>
        <w:jc w:val="both"/>
        <w:rPr>
          <w:rFonts w:cs="Times New Roman" w:asciiTheme="majorHAnsi" w:hAnsiTheme="majorHAnsi"/>
          <w:sz w:val="24"/>
          <w:szCs w:val="24"/>
        </w:rPr>
      </w:pPr>
      <w:r w:rsidRPr="00E064E2">
        <w:rPr>
          <w:rFonts w:cs="Times New Roman" w:asciiTheme="majorHAnsi" w:hAnsiTheme="majorHAnsi"/>
          <w:b/>
          <w:bCs/>
          <w:sz w:val="24"/>
          <w:szCs w:val="24"/>
        </w:rPr>
        <w:t>Sous-composante 1b</w:t>
      </w:r>
      <w:r w:rsidRPr="00E064E2">
        <w:rPr>
          <w:rFonts w:cs="Times New Roman" w:asciiTheme="majorHAnsi" w:hAnsiTheme="majorHAnsi"/>
          <w:sz w:val="24"/>
          <w:szCs w:val="24"/>
        </w:rPr>
        <w:t xml:space="preserve">: </w:t>
      </w:r>
      <w:bookmarkEnd w:id="32"/>
      <w:r w:rsidRPr="00493B74" w:rsidR="008B0755">
        <w:rPr>
          <w:rFonts w:cs="Times New Roman" w:asciiTheme="majorHAnsi" w:hAnsiTheme="majorHAnsi"/>
          <w:sz w:val="24"/>
          <w:szCs w:val="24"/>
        </w:rPr>
        <w:t xml:space="preserve">Services d'électricité résilients et efficaces pour les installations publiques (2,0 </w:t>
      </w:r>
      <w:r w:rsidRPr="00E064E2" w:rsidR="008B0755">
        <w:rPr>
          <w:rFonts w:cs="Times New Roman" w:asciiTheme="majorHAnsi" w:hAnsiTheme="majorHAnsi"/>
          <w:sz w:val="24"/>
          <w:szCs w:val="24"/>
        </w:rPr>
        <w:t>millions</w:t>
      </w:r>
      <w:r w:rsidR="008B0755">
        <w:rPr>
          <w:rFonts w:cs="Times New Roman" w:asciiTheme="majorHAnsi" w:hAnsiTheme="majorHAnsi"/>
          <w:sz w:val="24"/>
          <w:szCs w:val="24"/>
        </w:rPr>
        <w:t xml:space="preserve"> USD</w:t>
      </w:r>
      <w:r w:rsidRPr="00E064E2" w:rsidR="008B0755">
        <w:rPr>
          <w:rFonts w:cs="Times New Roman" w:asciiTheme="majorHAnsi" w:hAnsiTheme="majorHAnsi"/>
          <w:sz w:val="24"/>
          <w:szCs w:val="24"/>
        </w:rPr>
        <w:t>)</w:t>
      </w:r>
      <w:r w:rsidR="008B0755">
        <w:rPr>
          <w:rFonts w:cs="Times New Roman" w:asciiTheme="majorHAnsi" w:hAnsiTheme="majorHAnsi"/>
          <w:sz w:val="24"/>
          <w:szCs w:val="24"/>
        </w:rPr>
        <w:t>.</w:t>
      </w:r>
    </w:p>
    <w:p w:rsidRPr="00E064E2" w:rsidR="00E30887" w:rsidP="1719D2B9" w:rsidRDefault="00E30887" w14:paraId="19441B93" w14:textId="4B86AC93">
      <w:pPr>
        <w:jc w:val="both"/>
        <w:rPr>
          <w:rFonts w:ascii="Calibri Light" w:hAnsi="Calibri Light" w:cs="Times New Roman" w:asciiTheme="majorAscii" w:hAnsiTheme="majorAscii"/>
          <w:sz w:val="24"/>
          <w:szCs w:val="24"/>
        </w:rPr>
      </w:pPr>
      <w:r w:rsidRPr="1719D2B9" w:rsidR="00E30887">
        <w:rPr>
          <w:rFonts w:ascii="Calibri Light" w:hAnsi="Calibri Light" w:cs="Times New Roman" w:asciiTheme="majorAscii" w:hAnsiTheme="majorAscii"/>
          <w:sz w:val="24"/>
          <w:szCs w:val="24"/>
        </w:rPr>
        <w:t>Cette sous-composante financera les investissements publics dans les systèmes photovoltaïques en toiture et l'efficacité énergétique des bâtiments publics, en mettant l'accent sur les hôpitaux publics et les centres de santé. Vingt-sept bâtiments de santé publique ont été identifiés à travers les neuf îles ; ces bâtiments ont été sélectionnés en fonction de leur importance stratégique dans la mise en œuvre du plan national du gouvernement pour déployer les vaccins contre le COVID-</w:t>
      </w:r>
      <w:r w:rsidRPr="1719D2B9" w:rsidR="00E30887">
        <w:rPr>
          <w:rFonts w:ascii="Calibri Light" w:hAnsi="Calibri Light" w:cs="Times New Roman" w:asciiTheme="majorAscii" w:hAnsiTheme="majorAscii"/>
          <w:sz w:val="24"/>
          <w:szCs w:val="24"/>
        </w:rPr>
        <w:t>19.</w:t>
      </w:r>
    </w:p>
    <w:p w:rsidRPr="00E064E2" w:rsidR="00E30887" w:rsidP="00E30887" w:rsidRDefault="00E30887" w14:paraId="64E29929" w14:textId="77777777">
      <w:pPr>
        <w:jc w:val="both"/>
        <w:rPr>
          <w:rFonts w:cs="Times New Roman" w:asciiTheme="majorHAnsi" w:hAnsiTheme="majorHAnsi"/>
          <w:sz w:val="24"/>
          <w:szCs w:val="24"/>
        </w:rPr>
      </w:pPr>
      <w:r w:rsidRPr="00E064E2">
        <w:rPr>
          <w:rFonts w:cs="Times New Roman" w:asciiTheme="majorHAnsi" w:hAnsiTheme="majorHAnsi"/>
          <w:sz w:val="24"/>
          <w:szCs w:val="24"/>
        </w:rPr>
        <w:t xml:space="preserve">La Composante </w:t>
      </w:r>
      <w:r>
        <w:rPr>
          <w:rFonts w:cs="Times New Roman" w:asciiTheme="majorHAnsi" w:hAnsiTheme="majorHAnsi"/>
          <w:sz w:val="24"/>
          <w:szCs w:val="24"/>
        </w:rPr>
        <w:t>1</w:t>
      </w:r>
      <w:r w:rsidRPr="00E064E2">
        <w:rPr>
          <w:rFonts w:cs="Times New Roman" w:asciiTheme="majorHAnsi" w:hAnsiTheme="majorHAnsi"/>
          <w:sz w:val="24"/>
          <w:szCs w:val="24"/>
        </w:rPr>
        <w:t xml:space="preserve"> - sous-composante </w:t>
      </w:r>
      <w:r>
        <w:rPr>
          <w:rFonts w:cs="Times New Roman" w:asciiTheme="majorHAnsi" w:hAnsiTheme="majorHAnsi"/>
          <w:sz w:val="24"/>
          <w:szCs w:val="24"/>
        </w:rPr>
        <w:t>1a</w:t>
      </w:r>
      <w:r w:rsidRPr="00E064E2">
        <w:rPr>
          <w:rFonts w:cs="Times New Roman" w:asciiTheme="majorHAnsi" w:hAnsiTheme="majorHAnsi"/>
          <w:sz w:val="24"/>
          <w:szCs w:val="24"/>
        </w:rPr>
        <w:t xml:space="preserve"> est la plus concernée par le présent C</w:t>
      </w:r>
      <w:r>
        <w:rPr>
          <w:rFonts w:cs="Times New Roman" w:asciiTheme="majorHAnsi" w:hAnsiTheme="majorHAnsi"/>
          <w:sz w:val="24"/>
          <w:szCs w:val="24"/>
        </w:rPr>
        <w:t>PR</w:t>
      </w:r>
      <w:r w:rsidRPr="00E064E2">
        <w:rPr>
          <w:rFonts w:cs="Times New Roman" w:asciiTheme="majorHAnsi" w:hAnsiTheme="majorHAnsi"/>
          <w:sz w:val="24"/>
          <w:szCs w:val="24"/>
        </w:rPr>
        <w:t xml:space="preserve">, dans la mesure où il traite des interconnexions au réseau des centrales photovoltaïques sur les quatre îles : Santo </w:t>
      </w:r>
      <w:proofErr w:type="spellStart"/>
      <w:r w:rsidRPr="00E064E2">
        <w:rPr>
          <w:rFonts w:cs="Times New Roman" w:asciiTheme="majorHAnsi" w:hAnsiTheme="majorHAnsi"/>
          <w:sz w:val="24"/>
          <w:szCs w:val="24"/>
        </w:rPr>
        <w:t>Antão</w:t>
      </w:r>
      <w:proofErr w:type="spellEnd"/>
      <w:r w:rsidRPr="00E064E2">
        <w:rPr>
          <w:rFonts w:cs="Times New Roman" w:asciiTheme="majorHAnsi" w:hAnsiTheme="majorHAnsi"/>
          <w:sz w:val="24"/>
          <w:szCs w:val="24"/>
        </w:rPr>
        <w:t xml:space="preserve">, São </w:t>
      </w:r>
      <w:proofErr w:type="spellStart"/>
      <w:r w:rsidRPr="00E064E2">
        <w:rPr>
          <w:rFonts w:cs="Times New Roman" w:asciiTheme="majorHAnsi" w:hAnsiTheme="majorHAnsi"/>
          <w:sz w:val="24"/>
          <w:szCs w:val="24"/>
        </w:rPr>
        <w:t>Nicolau</w:t>
      </w:r>
      <w:proofErr w:type="spellEnd"/>
      <w:r w:rsidRPr="00E064E2">
        <w:rPr>
          <w:rFonts w:cs="Times New Roman" w:asciiTheme="majorHAnsi" w:hAnsiTheme="majorHAnsi"/>
          <w:sz w:val="24"/>
          <w:szCs w:val="24"/>
        </w:rPr>
        <w:t xml:space="preserve">, Maio et Fogo. </w:t>
      </w:r>
    </w:p>
    <w:p w:rsidRPr="00E064E2" w:rsidR="0013589C" w:rsidP="00E064E2" w:rsidRDefault="0013589C" w14:paraId="1675D355" w14:textId="07793D3A">
      <w:pPr>
        <w:jc w:val="both"/>
        <w:rPr>
          <w:rFonts w:cs="Times New Roman" w:asciiTheme="majorHAnsi" w:hAnsiTheme="majorHAnsi"/>
          <w:sz w:val="24"/>
          <w:szCs w:val="24"/>
        </w:rPr>
      </w:pPr>
      <w:r w:rsidRPr="00E064E2">
        <w:rPr>
          <w:rFonts w:cs="Times New Roman" w:asciiTheme="majorHAnsi" w:hAnsiTheme="majorHAnsi"/>
          <w:sz w:val="24"/>
          <w:szCs w:val="24"/>
        </w:rPr>
        <w:lastRenderedPageBreak/>
        <w:t>Le Plan Directeur du secteur énergétique détaille les actions nationales à mettre en œuvre tant au niveau central que local et définit les responsabilités et les priorités à ces deux niveaux. Pour la mise en œuvre du plan, le gouvernement a demandé l'appui de la Banque Mondiale, notamment pour la mobilisation des moyens nécessaires à une réponse adéquate pour la mise en œuvre du projet de développement des énergies renouvelables et par conséquent du projet de schéma d'interconnexion au réseau électrique des centrales photovoltaïques des quatre îles, objet du Ca</w:t>
      </w:r>
      <w:r w:rsidR="005741E6">
        <w:rPr>
          <w:rFonts w:cs="Times New Roman" w:asciiTheme="majorHAnsi" w:hAnsiTheme="majorHAnsi"/>
          <w:sz w:val="24"/>
          <w:szCs w:val="24"/>
        </w:rPr>
        <w:t>dre Politique de Réinstallation</w:t>
      </w:r>
      <w:r w:rsidRPr="00E064E2">
        <w:rPr>
          <w:rFonts w:cs="Times New Roman" w:asciiTheme="majorHAnsi" w:hAnsiTheme="majorHAnsi"/>
          <w:sz w:val="24"/>
          <w:szCs w:val="24"/>
        </w:rPr>
        <w:t>.</w:t>
      </w:r>
    </w:p>
    <w:p w:rsidR="0013589C" w:rsidP="00054201" w:rsidRDefault="0013589C" w14:paraId="41392FEE" w14:textId="779DAEB7">
      <w:pPr>
        <w:jc w:val="both"/>
        <w:rPr>
          <w:rFonts w:cs="Times New Roman" w:asciiTheme="majorHAnsi" w:hAnsiTheme="majorHAnsi"/>
          <w:sz w:val="24"/>
          <w:szCs w:val="24"/>
        </w:rPr>
      </w:pPr>
      <w:r w:rsidRPr="00E064E2">
        <w:rPr>
          <w:rFonts w:cs="Times New Roman" w:asciiTheme="majorHAnsi" w:hAnsiTheme="majorHAnsi"/>
          <w:sz w:val="24"/>
          <w:szCs w:val="24"/>
        </w:rPr>
        <w:t xml:space="preserve">Le tableau suivant (tableau </w:t>
      </w:r>
      <w:r w:rsidR="00B62BC2">
        <w:rPr>
          <w:rFonts w:cs="Times New Roman" w:asciiTheme="majorHAnsi" w:hAnsiTheme="majorHAnsi"/>
          <w:sz w:val="24"/>
          <w:szCs w:val="24"/>
        </w:rPr>
        <w:t>2</w:t>
      </w:r>
      <w:r w:rsidRPr="00E064E2">
        <w:rPr>
          <w:rFonts w:cs="Times New Roman" w:asciiTheme="majorHAnsi" w:hAnsiTheme="majorHAnsi"/>
          <w:sz w:val="24"/>
          <w:szCs w:val="24"/>
        </w:rPr>
        <w:t xml:space="preserve">) présente les références des points d'interconnexion avec le réseau électrique public, telles que fournies par le DNICE, pour les îles de Santo </w:t>
      </w:r>
      <w:proofErr w:type="spellStart"/>
      <w:r w:rsidRPr="00E064E2">
        <w:rPr>
          <w:rFonts w:cs="Times New Roman" w:asciiTheme="majorHAnsi" w:hAnsiTheme="majorHAnsi"/>
          <w:sz w:val="24"/>
          <w:szCs w:val="24"/>
        </w:rPr>
        <w:t>Antão</w:t>
      </w:r>
      <w:proofErr w:type="spellEnd"/>
      <w:r w:rsidRPr="00E064E2">
        <w:rPr>
          <w:rFonts w:cs="Times New Roman" w:asciiTheme="majorHAnsi" w:hAnsiTheme="majorHAnsi"/>
          <w:sz w:val="24"/>
          <w:szCs w:val="24"/>
        </w:rPr>
        <w:t xml:space="preserve">, São </w:t>
      </w:r>
      <w:proofErr w:type="spellStart"/>
      <w:r w:rsidRPr="00E064E2">
        <w:rPr>
          <w:rFonts w:cs="Times New Roman" w:asciiTheme="majorHAnsi" w:hAnsiTheme="majorHAnsi"/>
          <w:sz w:val="24"/>
          <w:szCs w:val="24"/>
        </w:rPr>
        <w:t>Nicolau</w:t>
      </w:r>
      <w:proofErr w:type="spellEnd"/>
      <w:r w:rsidRPr="00E064E2">
        <w:rPr>
          <w:rFonts w:cs="Times New Roman" w:asciiTheme="majorHAnsi" w:hAnsiTheme="majorHAnsi"/>
          <w:sz w:val="24"/>
          <w:szCs w:val="24"/>
        </w:rPr>
        <w:t>, Maio et Fogo.</w:t>
      </w:r>
    </w:p>
    <w:p w:rsidRPr="00E064E2" w:rsidR="0013589C" w:rsidP="0011015D" w:rsidRDefault="0011015D" w14:paraId="49F0A550" w14:textId="184B080C">
      <w:pPr>
        <w:pStyle w:val="Caption"/>
        <w:jc w:val="center"/>
        <w:rPr>
          <w:rFonts w:asciiTheme="majorHAnsi" w:hAnsiTheme="majorHAnsi" w:eastAsiaTheme="minorHAnsi"/>
          <w:b w:val="0"/>
          <w:bCs w:val="0"/>
          <w:lang w:val="fr-FR" w:eastAsia="en-US"/>
        </w:rPr>
      </w:pPr>
      <w:bookmarkStart w:name="_Toc63957508" w:id="33"/>
      <w:r w:rsidRPr="0011015D">
        <w:rPr>
          <w:rFonts w:asciiTheme="majorHAnsi" w:hAnsiTheme="majorHAnsi" w:eastAsiaTheme="minorHAnsi"/>
          <w:b w:val="0"/>
          <w:bCs w:val="0"/>
          <w:lang w:val="fr-FR" w:eastAsia="en-US"/>
        </w:rPr>
        <w:t xml:space="preserve">Tableau </w:t>
      </w:r>
      <w:r w:rsidRPr="0011015D">
        <w:rPr>
          <w:rFonts w:asciiTheme="majorHAnsi" w:hAnsiTheme="majorHAnsi" w:eastAsiaTheme="minorHAnsi"/>
          <w:b w:val="0"/>
          <w:bCs w:val="0"/>
          <w:lang w:val="fr-FR" w:eastAsia="en-US"/>
        </w:rPr>
        <w:fldChar w:fldCharType="begin"/>
      </w:r>
      <w:r w:rsidRPr="0011015D">
        <w:rPr>
          <w:rFonts w:asciiTheme="majorHAnsi" w:hAnsiTheme="majorHAnsi" w:eastAsiaTheme="minorHAnsi"/>
          <w:b w:val="0"/>
          <w:bCs w:val="0"/>
          <w:lang w:val="fr-FR" w:eastAsia="en-US"/>
        </w:rPr>
        <w:instrText xml:space="preserve"> SEQ Tableau \* ARABIC </w:instrText>
      </w:r>
      <w:r w:rsidRPr="0011015D">
        <w:rPr>
          <w:rFonts w:asciiTheme="majorHAnsi" w:hAnsiTheme="majorHAnsi" w:eastAsiaTheme="minorHAnsi"/>
          <w:b w:val="0"/>
          <w:bCs w:val="0"/>
          <w:lang w:val="fr-FR" w:eastAsia="en-US"/>
        </w:rPr>
        <w:fldChar w:fldCharType="separate"/>
      </w:r>
      <w:r w:rsidR="00BF13C6">
        <w:rPr>
          <w:rFonts w:asciiTheme="majorHAnsi" w:hAnsiTheme="majorHAnsi" w:eastAsiaTheme="minorHAnsi"/>
          <w:b w:val="0"/>
          <w:bCs w:val="0"/>
          <w:noProof/>
          <w:lang w:val="fr-FR" w:eastAsia="en-US"/>
        </w:rPr>
        <w:t>2</w:t>
      </w:r>
      <w:r w:rsidRPr="0011015D">
        <w:rPr>
          <w:rFonts w:asciiTheme="majorHAnsi" w:hAnsiTheme="majorHAnsi" w:eastAsiaTheme="minorHAnsi"/>
          <w:b w:val="0"/>
          <w:bCs w:val="0"/>
          <w:lang w:val="fr-FR" w:eastAsia="en-US"/>
        </w:rPr>
        <w:fldChar w:fldCharType="end"/>
      </w:r>
      <w:r w:rsidRPr="006C4990" w:rsidR="006C4990">
        <w:rPr>
          <w:rFonts w:asciiTheme="majorHAnsi" w:hAnsiTheme="majorHAnsi" w:eastAsiaTheme="minorHAnsi"/>
          <w:b w:val="0"/>
          <w:bCs w:val="0"/>
          <w:lang w:val="fr-FR" w:eastAsia="en-US"/>
        </w:rPr>
        <w:t xml:space="preserve"> </w:t>
      </w:r>
      <w:r w:rsidRPr="00E064E2" w:rsidR="0013589C">
        <w:rPr>
          <w:rFonts w:asciiTheme="majorHAnsi" w:hAnsiTheme="majorHAnsi" w:eastAsiaTheme="minorHAnsi"/>
          <w:b w:val="0"/>
          <w:bCs w:val="0"/>
          <w:lang w:val="fr-FR" w:eastAsia="en-US"/>
        </w:rPr>
        <w:t>- Références des points d'interconnexion</w:t>
      </w:r>
      <w:bookmarkEnd w:id="33"/>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309"/>
        <w:gridCol w:w="1601"/>
        <w:gridCol w:w="1176"/>
        <w:gridCol w:w="1337"/>
        <w:gridCol w:w="1429"/>
        <w:gridCol w:w="3110"/>
      </w:tblGrid>
      <w:tr w:rsidRPr="006C4990" w:rsidR="006C4990" w:rsidTr="006C4990" w14:paraId="2CB30569" w14:textId="77777777">
        <w:trPr>
          <w:trHeight w:val="571"/>
          <w:jc w:val="center"/>
        </w:trPr>
        <w:tc>
          <w:tcPr>
            <w:tcW w:w="1309" w:type="dxa"/>
            <w:shd w:val="clear" w:color="auto" w:fill="DEEAF6"/>
            <w:vAlign w:val="center"/>
          </w:tcPr>
          <w:p w:rsidRPr="00E064E2" w:rsidR="006C4990" w:rsidP="00490AFF" w:rsidRDefault="006C4990" w14:paraId="3002BE76" w14:textId="77777777">
            <w:pPr>
              <w:jc w:val="center"/>
              <w:rPr>
                <w:rFonts w:ascii="Calibri Light (Titulos)" w:hAnsi="Calibri Light (Titulos)" w:cs="Times New Roman"/>
                <w:b/>
                <w:bCs/>
                <w:sz w:val="20"/>
                <w:szCs w:val="20"/>
              </w:rPr>
            </w:pPr>
            <w:r w:rsidRPr="00E064E2">
              <w:rPr>
                <w:rFonts w:ascii="Calibri Light (Titulos)" w:hAnsi="Calibri Light (Titulos)" w:cs="Times New Roman"/>
                <w:b/>
                <w:bCs/>
                <w:sz w:val="20"/>
                <w:szCs w:val="20"/>
              </w:rPr>
              <w:t>Ile</w:t>
            </w:r>
          </w:p>
        </w:tc>
        <w:tc>
          <w:tcPr>
            <w:tcW w:w="1601" w:type="dxa"/>
            <w:shd w:val="clear" w:color="auto" w:fill="DEEAF6"/>
          </w:tcPr>
          <w:p w:rsidRPr="00E064E2" w:rsidR="006C4990" w:rsidP="00490AFF" w:rsidRDefault="006C4990" w14:paraId="74518AE2" w14:textId="77777777">
            <w:pPr>
              <w:jc w:val="center"/>
              <w:rPr>
                <w:rFonts w:ascii="Calibri Light (Titulos)" w:hAnsi="Calibri Light (Titulos)" w:cs="Times New Roman"/>
                <w:b/>
                <w:bCs/>
                <w:sz w:val="20"/>
                <w:szCs w:val="20"/>
              </w:rPr>
            </w:pPr>
            <w:r w:rsidRPr="00E064E2">
              <w:rPr>
                <w:rFonts w:ascii="Calibri Light (Titulos)" w:hAnsi="Calibri Light (Titulos)" w:cs="Times New Roman"/>
                <w:b/>
                <w:bCs/>
                <w:sz w:val="20"/>
                <w:szCs w:val="20"/>
              </w:rPr>
              <w:t>ZDER/Parc Photovoltaïque</w:t>
            </w:r>
          </w:p>
        </w:tc>
        <w:tc>
          <w:tcPr>
            <w:tcW w:w="1176" w:type="dxa"/>
            <w:shd w:val="clear" w:color="auto" w:fill="DEEAF6"/>
          </w:tcPr>
          <w:p w:rsidRPr="006C4990" w:rsidR="006C4990" w:rsidP="00490AFF" w:rsidRDefault="006C4990" w14:paraId="08CC9ED7" w14:textId="77777777">
            <w:pPr>
              <w:jc w:val="center"/>
              <w:rPr>
                <w:rFonts w:ascii="Calibri Light (Titulos)" w:hAnsi="Calibri Light (Titulos)" w:cs="Times New Roman"/>
                <w:b/>
                <w:bCs/>
                <w:sz w:val="20"/>
                <w:szCs w:val="20"/>
              </w:rPr>
            </w:pPr>
          </w:p>
        </w:tc>
        <w:tc>
          <w:tcPr>
            <w:tcW w:w="1337" w:type="dxa"/>
            <w:shd w:val="clear" w:color="auto" w:fill="DEEAF6"/>
            <w:vAlign w:val="center"/>
          </w:tcPr>
          <w:p w:rsidRPr="00E064E2" w:rsidR="006C4990" w:rsidP="00490AFF" w:rsidRDefault="006C4990" w14:paraId="7749EE05" w14:textId="36B64046">
            <w:pPr>
              <w:jc w:val="center"/>
              <w:rPr>
                <w:rFonts w:ascii="Calibri Light (Titulos)" w:hAnsi="Calibri Light (Titulos)" w:cs="Times New Roman"/>
                <w:b/>
                <w:bCs/>
                <w:sz w:val="20"/>
                <w:szCs w:val="20"/>
              </w:rPr>
            </w:pPr>
            <w:r w:rsidRPr="00E064E2">
              <w:rPr>
                <w:rFonts w:ascii="Calibri Light (Titulos)" w:hAnsi="Calibri Light (Titulos)" w:cs="Times New Roman"/>
                <w:b/>
                <w:bCs/>
                <w:sz w:val="20"/>
                <w:szCs w:val="20"/>
              </w:rPr>
              <w:t>Latitude</w:t>
            </w:r>
          </w:p>
        </w:tc>
        <w:tc>
          <w:tcPr>
            <w:tcW w:w="1429" w:type="dxa"/>
            <w:shd w:val="clear" w:color="auto" w:fill="DEEAF6"/>
            <w:vAlign w:val="center"/>
          </w:tcPr>
          <w:p w:rsidRPr="00E064E2" w:rsidR="006C4990" w:rsidP="00490AFF" w:rsidRDefault="006C4990" w14:paraId="6A3D21A3" w14:textId="77777777">
            <w:pPr>
              <w:jc w:val="center"/>
              <w:rPr>
                <w:rFonts w:ascii="Calibri Light (Titulos)" w:hAnsi="Calibri Light (Titulos)" w:cs="Times New Roman"/>
                <w:b/>
                <w:bCs/>
                <w:sz w:val="20"/>
                <w:szCs w:val="20"/>
              </w:rPr>
            </w:pPr>
            <w:r w:rsidRPr="00E064E2">
              <w:rPr>
                <w:rFonts w:ascii="Calibri Light (Titulos)" w:hAnsi="Calibri Light (Titulos)" w:cs="Times New Roman"/>
                <w:b/>
                <w:bCs/>
                <w:sz w:val="20"/>
                <w:szCs w:val="20"/>
              </w:rPr>
              <w:t>Longitude</w:t>
            </w:r>
          </w:p>
        </w:tc>
        <w:tc>
          <w:tcPr>
            <w:tcW w:w="3110" w:type="dxa"/>
            <w:shd w:val="clear" w:color="auto" w:fill="DEEAF6"/>
            <w:vAlign w:val="center"/>
          </w:tcPr>
          <w:p w:rsidRPr="00E064E2" w:rsidR="006C4990" w:rsidP="00490AFF" w:rsidRDefault="006C4990" w14:paraId="464052BD" w14:textId="77777777">
            <w:pPr>
              <w:jc w:val="center"/>
              <w:rPr>
                <w:rFonts w:ascii="Calibri Light (Titulos)" w:hAnsi="Calibri Light (Titulos)" w:cs="Times New Roman"/>
                <w:b/>
                <w:bCs/>
                <w:sz w:val="20"/>
                <w:szCs w:val="20"/>
              </w:rPr>
            </w:pPr>
            <w:r w:rsidRPr="00E064E2">
              <w:rPr>
                <w:rFonts w:ascii="Calibri Light (Titulos)" w:hAnsi="Calibri Light (Titulos)" w:cs="Times New Roman"/>
                <w:b/>
                <w:bCs/>
                <w:sz w:val="20"/>
                <w:szCs w:val="20"/>
              </w:rPr>
              <w:t>Description</w:t>
            </w:r>
          </w:p>
        </w:tc>
      </w:tr>
      <w:tr w:rsidRPr="006C4990" w:rsidR="006C4990" w:rsidTr="006C4990" w14:paraId="2F36797C" w14:textId="77777777">
        <w:trPr>
          <w:trHeight w:val="986"/>
          <w:jc w:val="center"/>
        </w:trPr>
        <w:tc>
          <w:tcPr>
            <w:tcW w:w="1309" w:type="dxa"/>
            <w:shd w:val="clear" w:color="auto" w:fill="auto"/>
            <w:vAlign w:val="center"/>
          </w:tcPr>
          <w:p w:rsidRPr="00E064E2" w:rsidR="006C4990" w:rsidP="00490AFF" w:rsidRDefault="006C4990" w14:paraId="6AE3646F" w14:textId="77777777">
            <w:pPr>
              <w:rPr>
                <w:rFonts w:ascii="Calibri Light (Titulos)" w:hAnsi="Calibri Light (Titulos)" w:cs="Times New Roman"/>
                <w:sz w:val="20"/>
                <w:szCs w:val="20"/>
              </w:rPr>
            </w:pPr>
            <w:r w:rsidRPr="00E064E2">
              <w:rPr>
                <w:rFonts w:ascii="Calibri Light (Titulos)" w:hAnsi="Calibri Light (Titulos)" w:cs="Times New Roman"/>
                <w:sz w:val="20"/>
                <w:szCs w:val="20"/>
              </w:rPr>
              <w:t xml:space="preserve">Santo </w:t>
            </w:r>
            <w:proofErr w:type="spellStart"/>
            <w:r w:rsidRPr="00E064E2">
              <w:rPr>
                <w:rFonts w:ascii="Calibri Light (Titulos)" w:hAnsi="Calibri Light (Titulos)" w:cs="Times New Roman"/>
                <w:sz w:val="20"/>
                <w:szCs w:val="20"/>
              </w:rPr>
              <w:t>Antão</w:t>
            </w:r>
            <w:proofErr w:type="spellEnd"/>
          </w:p>
        </w:tc>
        <w:tc>
          <w:tcPr>
            <w:tcW w:w="1601" w:type="dxa"/>
            <w:vAlign w:val="center"/>
          </w:tcPr>
          <w:p w:rsidRPr="00E064E2" w:rsidR="006C4990" w:rsidP="00490AFF" w:rsidRDefault="006C4990" w14:paraId="3090E79E" w14:textId="77777777">
            <w:pPr>
              <w:jc w:val="center"/>
              <w:rPr>
                <w:rFonts w:ascii="Calibri Light (Titulos)" w:hAnsi="Calibri Light (Titulos)" w:cs="Times New Roman"/>
                <w:sz w:val="20"/>
                <w:szCs w:val="20"/>
              </w:rPr>
            </w:pPr>
            <w:r w:rsidRPr="00E064E2">
              <w:rPr>
                <w:rFonts w:ascii="Calibri Light (Titulos)" w:hAnsi="Calibri Light (Titulos)" w:cs="Times New Roman"/>
                <w:sz w:val="20"/>
                <w:szCs w:val="20"/>
              </w:rPr>
              <w:t>Porto Novo</w:t>
            </w:r>
          </w:p>
        </w:tc>
        <w:tc>
          <w:tcPr>
            <w:tcW w:w="1176" w:type="dxa"/>
          </w:tcPr>
          <w:p w:rsidRPr="006C4990" w:rsidR="006C4990" w:rsidP="00490AFF" w:rsidRDefault="006C4990" w14:paraId="01680A03" w14:textId="77777777">
            <w:pPr>
              <w:rPr>
                <w:rFonts w:ascii="Calibri Light (Titulos)" w:hAnsi="Calibri Light (Titulos)" w:cs="Times New Roman"/>
                <w:sz w:val="20"/>
                <w:szCs w:val="20"/>
              </w:rPr>
            </w:pPr>
          </w:p>
        </w:tc>
        <w:tc>
          <w:tcPr>
            <w:tcW w:w="1337" w:type="dxa"/>
            <w:shd w:val="clear" w:color="auto" w:fill="auto"/>
            <w:vAlign w:val="center"/>
          </w:tcPr>
          <w:p w:rsidRPr="00E064E2" w:rsidR="006C4990" w:rsidP="00490AFF" w:rsidRDefault="006C4990" w14:paraId="42126473" w14:textId="2CF656AE">
            <w:pPr>
              <w:rPr>
                <w:rFonts w:ascii="Calibri Light (Titulos)" w:hAnsi="Calibri Light (Titulos)" w:cs="Times New Roman"/>
                <w:sz w:val="20"/>
                <w:szCs w:val="20"/>
              </w:rPr>
            </w:pPr>
            <w:r w:rsidRPr="00E064E2">
              <w:rPr>
                <w:rFonts w:ascii="Calibri Light (Titulos)" w:hAnsi="Calibri Light (Titulos)" w:cs="Times New Roman"/>
                <w:sz w:val="20"/>
                <w:szCs w:val="20"/>
              </w:rPr>
              <w:t>17.018109°</w:t>
            </w:r>
          </w:p>
        </w:tc>
        <w:tc>
          <w:tcPr>
            <w:tcW w:w="1429" w:type="dxa"/>
            <w:shd w:val="clear" w:color="auto" w:fill="auto"/>
            <w:vAlign w:val="center"/>
          </w:tcPr>
          <w:p w:rsidRPr="00E064E2" w:rsidR="006C4990" w:rsidP="00490AFF" w:rsidRDefault="006C4990" w14:paraId="56A477A0" w14:textId="77777777">
            <w:pPr>
              <w:rPr>
                <w:rFonts w:ascii="Calibri Light (Titulos)" w:hAnsi="Calibri Light (Titulos)" w:cs="Times New Roman"/>
                <w:sz w:val="20"/>
                <w:szCs w:val="20"/>
              </w:rPr>
            </w:pPr>
            <w:r w:rsidRPr="00E064E2">
              <w:rPr>
                <w:rFonts w:ascii="Calibri Light (Titulos)" w:hAnsi="Calibri Light (Titulos)" w:cs="Times New Roman"/>
                <w:sz w:val="20"/>
                <w:szCs w:val="20"/>
              </w:rPr>
              <w:t>-25.098296°</w:t>
            </w:r>
          </w:p>
        </w:tc>
        <w:tc>
          <w:tcPr>
            <w:tcW w:w="3110" w:type="dxa"/>
            <w:shd w:val="clear" w:color="auto" w:fill="auto"/>
            <w:vAlign w:val="center"/>
          </w:tcPr>
          <w:p w:rsidRPr="00E064E2" w:rsidR="006C4990" w:rsidP="00490AFF" w:rsidRDefault="006C4990" w14:paraId="7E8E2BE2" w14:textId="77777777">
            <w:pPr>
              <w:rPr>
                <w:rFonts w:ascii="Calibri Light (Titulos)" w:hAnsi="Calibri Light (Titulos)" w:cs="Times New Roman"/>
                <w:sz w:val="20"/>
                <w:szCs w:val="20"/>
              </w:rPr>
            </w:pPr>
            <w:r w:rsidRPr="00E064E2">
              <w:rPr>
                <w:rFonts w:ascii="Calibri Light (Titulos)" w:hAnsi="Calibri Light (Titulos)" w:cs="Times New Roman"/>
                <w:sz w:val="20"/>
                <w:szCs w:val="20"/>
              </w:rPr>
              <w:t xml:space="preserve">Point d'interconnexion : sous-station centrale unique. </w:t>
            </w:r>
          </w:p>
        </w:tc>
      </w:tr>
      <w:tr w:rsidRPr="006C4990" w:rsidR="006C4990" w:rsidTr="006C4990" w14:paraId="4A585CFC" w14:textId="77777777">
        <w:trPr>
          <w:trHeight w:val="973"/>
          <w:jc w:val="center"/>
        </w:trPr>
        <w:tc>
          <w:tcPr>
            <w:tcW w:w="1309" w:type="dxa"/>
            <w:shd w:val="clear" w:color="auto" w:fill="auto"/>
            <w:vAlign w:val="center"/>
          </w:tcPr>
          <w:p w:rsidRPr="00E064E2" w:rsidR="006C4990" w:rsidP="00490AFF" w:rsidRDefault="006C4990" w14:paraId="57DF519A" w14:textId="77777777">
            <w:pPr>
              <w:rPr>
                <w:rFonts w:ascii="Calibri Light (Titulos)" w:hAnsi="Calibri Light (Titulos)" w:cs="Times New Roman"/>
                <w:sz w:val="20"/>
                <w:szCs w:val="20"/>
              </w:rPr>
            </w:pPr>
            <w:r w:rsidRPr="00E064E2">
              <w:rPr>
                <w:rFonts w:ascii="Calibri Light (Titulos)" w:hAnsi="Calibri Light (Titulos)" w:cs="Times New Roman"/>
                <w:sz w:val="20"/>
                <w:szCs w:val="20"/>
              </w:rPr>
              <w:t xml:space="preserve">São </w:t>
            </w:r>
            <w:proofErr w:type="spellStart"/>
            <w:r w:rsidRPr="00E064E2">
              <w:rPr>
                <w:rFonts w:ascii="Calibri Light (Titulos)" w:hAnsi="Calibri Light (Titulos)" w:cs="Times New Roman"/>
                <w:sz w:val="20"/>
                <w:szCs w:val="20"/>
              </w:rPr>
              <w:t>Nicolau</w:t>
            </w:r>
            <w:proofErr w:type="spellEnd"/>
          </w:p>
        </w:tc>
        <w:tc>
          <w:tcPr>
            <w:tcW w:w="1601" w:type="dxa"/>
            <w:vAlign w:val="center"/>
          </w:tcPr>
          <w:p w:rsidRPr="00E064E2" w:rsidR="006C4990" w:rsidP="00490AFF" w:rsidRDefault="006C4990" w14:paraId="2D4A6CB2" w14:textId="77777777">
            <w:pPr>
              <w:jc w:val="center"/>
              <w:rPr>
                <w:rFonts w:ascii="Calibri Light (Titulos)" w:hAnsi="Calibri Light (Titulos)" w:cs="Times New Roman"/>
                <w:sz w:val="20"/>
                <w:szCs w:val="20"/>
              </w:rPr>
            </w:pPr>
            <w:proofErr w:type="spellStart"/>
            <w:r w:rsidRPr="00E064E2">
              <w:rPr>
                <w:rFonts w:ascii="Calibri Light (Titulos)" w:hAnsi="Calibri Light (Titulos)" w:cs="Times New Roman"/>
                <w:sz w:val="20"/>
                <w:szCs w:val="20"/>
              </w:rPr>
              <w:t>Preguiça</w:t>
            </w:r>
            <w:proofErr w:type="spellEnd"/>
          </w:p>
        </w:tc>
        <w:tc>
          <w:tcPr>
            <w:tcW w:w="1176" w:type="dxa"/>
          </w:tcPr>
          <w:p w:rsidRPr="006C4990" w:rsidR="006C4990" w:rsidP="00490AFF" w:rsidRDefault="006C4990" w14:paraId="40CD894D" w14:textId="77777777">
            <w:pPr>
              <w:rPr>
                <w:rFonts w:ascii="Calibri Light (Titulos)" w:hAnsi="Calibri Light (Titulos)" w:cs="Times New Roman"/>
                <w:sz w:val="20"/>
                <w:szCs w:val="20"/>
              </w:rPr>
            </w:pPr>
          </w:p>
        </w:tc>
        <w:tc>
          <w:tcPr>
            <w:tcW w:w="1337" w:type="dxa"/>
            <w:shd w:val="clear" w:color="auto" w:fill="auto"/>
            <w:vAlign w:val="center"/>
          </w:tcPr>
          <w:p w:rsidRPr="00E064E2" w:rsidR="006C4990" w:rsidP="00490AFF" w:rsidRDefault="006C4990" w14:paraId="1B38A3C9" w14:textId="0F54BC6E">
            <w:pPr>
              <w:rPr>
                <w:rFonts w:ascii="Calibri Light (Titulos)" w:hAnsi="Calibri Light (Titulos)" w:cs="Times New Roman"/>
                <w:sz w:val="20"/>
                <w:szCs w:val="20"/>
              </w:rPr>
            </w:pPr>
            <w:r w:rsidRPr="00E064E2">
              <w:rPr>
                <w:rFonts w:ascii="Calibri Light (Titulos)" w:hAnsi="Calibri Light (Titulos)" w:cs="Times New Roman"/>
                <w:sz w:val="20"/>
                <w:szCs w:val="20"/>
              </w:rPr>
              <w:t>16.588886°</w:t>
            </w:r>
          </w:p>
        </w:tc>
        <w:tc>
          <w:tcPr>
            <w:tcW w:w="1429" w:type="dxa"/>
            <w:shd w:val="clear" w:color="auto" w:fill="auto"/>
            <w:vAlign w:val="center"/>
          </w:tcPr>
          <w:p w:rsidRPr="00E064E2" w:rsidR="006C4990" w:rsidP="00490AFF" w:rsidRDefault="006C4990" w14:paraId="66F0158F" w14:textId="77777777">
            <w:pPr>
              <w:rPr>
                <w:rFonts w:ascii="Calibri Light (Titulos)" w:hAnsi="Calibri Light (Titulos)" w:cs="Times New Roman"/>
                <w:sz w:val="20"/>
                <w:szCs w:val="20"/>
              </w:rPr>
            </w:pPr>
            <w:r w:rsidRPr="00E064E2">
              <w:rPr>
                <w:rFonts w:ascii="Calibri Light (Titulos)" w:hAnsi="Calibri Light (Titulos)" w:cs="Times New Roman"/>
                <w:sz w:val="20"/>
                <w:szCs w:val="20"/>
              </w:rPr>
              <w:t>-24.286326°</w:t>
            </w:r>
          </w:p>
        </w:tc>
        <w:tc>
          <w:tcPr>
            <w:tcW w:w="3110" w:type="dxa"/>
            <w:shd w:val="clear" w:color="auto" w:fill="auto"/>
            <w:vAlign w:val="center"/>
          </w:tcPr>
          <w:p w:rsidRPr="00E064E2" w:rsidR="006C4990" w:rsidP="00490AFF" w:rsidRDefault="006C4990" w14:paraId="2377E9FD" w14:textId="77777777">
            <w:pPr>
              <w:rPr>
                <w:rFonts w:ascii="Calibri Light (Titulos)" w:hAnsi="Calibri Light (Titulos)" w:cs="Times New Roman"/>
                <w:sz w:val="20"/>
                <w:szCs w:val="20"/>
              </w:rPr>
            </w:pPr>
            <w:r w:rsidRPr="00E064E2">
              <w:rPr>
                <w:rFonts w:ascii="Calibri Light (Titulos)" w:hAnsi="Calibri Light (Titulos)" w:cs="Times New Roman"/>
                <w:sz w:val="20"/>
                <w:szCs w:val="20"/>
              </w:rPr>
              <w:t>Point d'interconnexion : PTS ASA.</w:t>
            </w:r>
          </w:p>
        </w:tc>
      </w:tr>
      <w:tr w:rsidRPr="006C4990" w:rsidR="006C4990" w:rsidTr="006C4990" w14:paraId="33976ABF" w14:textId="77777777">
        <w:trPr>
          <w:trHeight w:val="845"/>
          <w:jc w:val="center"/>
        </w:trPr>
        <w:tc>
          <w:tcPr>
            <w:tcW w:w="1309" w:type="dxa"/>
            <w:shd w:val="clear" w:color="auto" w:fill="auto"/>
            <w:vAlign w:val="center"/>
          </w:tcPr>
          <w:p w:rsidRPr="00E064E2" w:rsidR="006C4990" w:rsidP="00490AFF" w:rsidRDefault="006C4990" w14:paraId="3AF413BA" w14:textId="77777777">
            <w:pPr>
              <w:rPr>
                <w:rFonts w:ascii="Calibri Light (Titulos)" w:hAnsi="Calibri Light (Titulos)" w:cs="Times New Roman"/>
                <w:bCs/>
                <w:sz w:val="20"/>
                <w:szCs w:val="20"/>
              </w:rPr>
            </w:pPr>
            <w:r w:rsidRPr="00E064E2">
              <w:rPr>
                <w:rFonts w:ascii="Calibri Light (Titulos)" w:hAnsi="Calibri Light (Titulos)" w:cs="Times New Roman"/>
                <w:bCs/>
                <w:sz w:val="20"/>
                <w:szCs w:val="20"/>
              </w:rPr>
              <w:t xml:space="preserve">Maio </w:t>
            </w:r>
          </w:p>
        </w:tc>
        <w:tc>
          <w:tcPr>
            <w:tcW w:w="1601" w:type="dxa"/>
            <w:vAlign w:val="center"/>
          </w:tcPr>
          <w:p w:rsidRPr="00E064E2" w:rsidR="006C4990" w:rsidP="00490AFF" w:rsidRDefault="006C4990" w14:paraId="40A59ACA" w14:textId="72436739">
            <w:pPr>
              <w:jc w:val="center"/>
              <w:rPr>
                <w:rFonts w:ascii="Calibri Light (Titulos)" w:hAnsi="Calibri Light (Titulos)" w:cs="Times New Roman"/>
                <w:sz w:val="20"/>
                <w:szCs w:val="20"/>
              </w:rPr>
            </w:pPr>
            <w:proofErr w:type="spellStart"/>
            <w:r w:rsidRPr="00E064E2">
              <w:rPr>
                <w:rFonts w:ascii="Calibri Light (Titulos)" w:hAnsi="Calibri Light (Titulos)" w:cs="Times New Roman"/>
                <w:sz w:val="20"/>
                <w:szCs w:val="20"/>
              </w:rPr>
              <w:t>Esgrovere</w:t>
            </w:r>
            <w:proofErr w:type="spellEnd"/>
          </w:p>
        </w:tc>
        <w:tc>
          <w:tcPr>
            <w:tcW w:w="1176" w:type="dxa"/>
          </w:tcPr>
          <w:p w:rsidRPr="006C4990" w:rsidR="006C4990" w:rsidP="00490AFF" w:rsidRDefault="006C4990" w14:paraId="6677E9C5" w14:textId="77777777">
            <w:pPr>
              <w:rPr>
                <w:rFonts w:ascii="Calibri Light (Titulos)" w:hAnsi="Calibri Light (Titulos)" w:cs="Times New Roman"/>
                <w:sz w:val="20"/>
                <w:szCs w:val="20"/>
              </w:rPr>
            </w:pPr>
          </w:p>
        </w:tc>
        <w:tc>
          <w:tcPr>
            <w:tcW w:w="1337" w:type="dxa"/>
            <w:shd w:val="clear" w:color="auto" w:fill="auto"/>
            <w:vAlign w:val="center"/>
          </w:tcPr>
          <w:p w:rsidRPr="00E064E2" w:rsidR="006C4990" w:rsidP="00490AFF" w:rsidRDefault="006C4990" w14:paraId="2C301784" w14:textId="28191CF0">
            <w:pPr>
              <w:rPr>
                <w:rFonts w:ascii="Calibri Light (Titulos)" w:hAnsi="Calibri Light (Titulos)" w:cs="Times New Roman"/>
                <w:sz w:val="20"/>
                <w:szCs w:val="20"/>
              </w:rPr>
            </w:pPr>
            <w:r w:rsidRPr="00E064E2">
              <w:rPr>
                <w:rFonts w:ascii="Calibri Light (Titulos)" w:hAnsi="Calibri Light (Titulos)" w:cs="Times New Roman"/>
                <w:sz w:val="20"/>
                <w:szCs w:val="20"/>
              </w:rPr>
              <w:t>15.143385°</w:t>
            </w:r>
          </w:p>
        </w:tc>
        <w:tc>
          <w:tcPr>
            <w:tcW w:w="1429" w:type="dxa"/>
            <w:shd w:val="clear" w:color="auto" w:fill="auto"/>
            <w:vAlign w:val="center"/>
          </w:tcPr>
          <w:p w:rsidRPr="00E064E2" w:rsidR="006C4990" w:rsidP="00490AFF" w:rsidRDefault="006C4990" w14:paraId="4C02FE84" w14:textId="77777777">
            <w:pPr>
              <w:rPr>
                <w:rFonts w:ascii="Calibri Light (Titulos)" w:hAnsi="Calibri Light (Titulos)" w:cs="Times New Roman"/>
                <w:sz w:val="20"/>
                <w:szCs w:val="20"/>
              </w:rPr>
            </w:pPr>
            <w:r w:rsidRPr="00E064E2">
              <w:rPr>
                <w:rFonts w:ascii="Calibri Light (Titulos)" w:hAnsi="Calibri Light (Titulos)" w:cs="Times New Roman"/>
                <w:sz w:val="20"/>
                <w:szCs w:val="20"/>
              </w:rPr>
              <w:t>-23.196435°</w:t>
            </w:r>
          </w:p>
        </w:tc>
        <w:tc>
          <w:tcPr>
            <w:tcW w:w="3110" w:type="dxa"/>
            <w:shd w:val="clear" w:color="auto" w:fill="auto"/>
          </w:tcPr>
          <w:p w:rsidRPr="00E064E2" w:rsidR="006C4990" w:rsidP="00490AFF" w:rsidRDefault="006C4990" w14:paraId="29EAE672" w14:textId="77777777">
            <w:pPr>
              <w:rPr>
                <w:rFonts w:ascii="Calibri Light (Titulos)" w:hAnsi="Calibri Light (Titulos)" w:cs="Times New Roman"/>
                <w:sz w:val="20"/>
                <w:szCs w:val="20"/>
              </w:rPr>
            </w:pPr>
            <w:r w:rsidRPr="00E064E2">
              <w:rPr>
                <w:rFonts w:ascii="Calibri Light (Titulos)" w:hAnsi="Calibri Light (Titulos)" w:cs="Times New Roman"/>
                <w:sz w:val="20"/>
                <w:szCs w:val="20"/>
              </w:rPr>
              <w:t>Point d'interconnexion : Poste central unique.</w:t>
            </w:r>
          </w:p>
        </w:tc>
      </w:tr>
      <w:tr w:rsidRPr="006C4990" w:rsidR="006C4990" w:rsidTr="006C4990" w14:paraId="6C9525BD" w14:textId="77777777">
        <w:trPr>
          <w:trHeight w:val="985"/>
          <w:jc w:val="center"/>
        </w:trPr>
        <w:tc>
          <w:tcPr>
            <w:tcW w:w="1309" w:type="dxa"/>
            <w:shd w:val="clear" w:color="auto" w:fill="auto"/>
            <w:vAlign w:val="center"/>
          </w:tcPr>
          <w:p w:rsidRPr="00E064E2" w:rsidR="006C4990" w:rsidP="00490AFF" w:rsidRDefault="006C4990" w14:paraId="52E6F83A" w14:textId="77777777">
            <w:pPr>
              <w:rPr>
                <w:rFonts w:ascii="Calibri Light (Titulos)" w:hAnsi="Calibri Light (Titulos)" w:cs="Times New Roman"/>
                <w:bCs/>
                <w:sz w:val="20"/>
                <w:szCs w:val="20"/>
              </w:rPr>
            </w:pPr>
            <w:r w:rsidRPr="00E064E2">
              <w:rPr>
                <w:rFonts w:ascii="Calibri Light (Titulos)" w:hAnsi="Calibri Light (Titulos)" w:cs="Times New Roman"/>
                <w:bCs/>
                <w:sz w:val="20"/>
                <w:szCs w:val="20"/>
              </w:rPr>
              <w:t>Fogo</w:t>
            </w:r>
          </w:p>
        </w:tc>
        <w:tc>
          <w:tcPr>
            <w:tcW w:w="1601" w:type="dxa"/>
            <w:vAlign w:val="center"/>
          </w:tcPr>
          <w:p w:rsidRPr="00E064E2" w:rsidR="006C4990" w:rsidP="00490AFF" w:rsidRDefault="006C4990" w14:paraId="01CDB6EB" w14:textId="77777777">
            <w:pPr>
              <w:jc w:val="center"/>
              <w:rPr>
                <w:rFonts w:ascii="Calibri Light (Titulos)" w:hAnsi="Calibri Light (Titulos)" w:cs="Times New Roman"/>
                <w:sz w:val="20"/>
                <w:szCs w:val="20"/>
              </w:rPr>
            </w:pPr>
            <w:r w:rsidRPr="00E064E2">
              <w:rPr>
                <w:rFonts w:ascii="Calibri Light (Titulos)" w:hAnsi="Calibri Light (Titulos)" w:cs="Times New Roman"/>
                <w:sz w:val="20"/>
                <w:szCs w:val="20"/>
              </w:rPr>
              <w:t>Fogo</w:t>
            </w:r>
          </w:p>
        </w:tc>
        <w:tc>
          <w:tcPr>
            <w:tcW w:w="1176" w:type="dxa"/>
          </w:tcPr>
          <w:p w:rsidRPr="006C4990" w:rsidR="006C4990" w:rsidP="00490AFF" w:rsidRDefault="006C4990" w14:paraId="16611479" w14:textId="77777777">
            <w:pPr>
              <w:rPr>
                <w:rFonts w:ascii="Calibri Light (Titulos)" w:hAnsi="Calibri Light (Titulos)" w:cs="Times New Roman"/>
                <w:sz w:val="20"/>
                <w:szCs w:val="20"/>
              </w:rPr>
            </w:pPr>
          </w:p>
        </w:tc>
        <w:tc>
          <w:tcPr>
            <w:tcW w:w="1337" w:type="dxa"/>
            <w:shd w:val="clear" w:color="auto" w:fill="auto"/>
          </w:tcPr>
          <w:p w:rsidRPr="00E064E2" w:rsidR="006C4990" w:rsidP="00490AFF" w:rsidRDefault="006C4990" w14:paraId="4BEF13C9" w14:textId="21500874">
            <w:pPr>
              <w:rPr>
                <w:rFonts w:ascii="Calibri Light (Titulos)" w:hAnsi="Calibri Light (Titulos)" w:cs="Times New Roman"/>
                <w:sz w:val="20"/>
                <w:szCs w:val="20"/>
              </w:rPr>
            </w:pPr>
            <w:r w:rsidRPr="00E064E2">
              <w:rPr>
                <w:rFonts w:ascii="Calibri Light (Titulos)" w:hAnsi="Calibri Light (Titulos)" w:cs="Times New Roman"/>
                <w:sz w:val="20"/>
                <w:szCs w:val="20"/>
              </w:rPr>
              <w:t>14.852942°</w:t>
            </w:r>
          </w:p>
        </w:tc>
        <w:tc>
          <w:tcPr>
            <w:tcW w:w="1429" w:type="dxa"/>
            <w:shd w:val="clear" w:color="auto" w:fill="auto"/>
          </w:tcPr>
          <w:p w:rsidRPr="00E064E2" w:rsidR="006C4990" w:rsidP="00490AFF" w:rsidRDefault="006C4990" w14:paraId="2DD6EBA0" w14:textId="77777777">
            <w:pPr>
              <w:rPr>
                <w:rFonts w:ascii="Calibri Light (Titulos)" w:hAnsi="Calibri Light (Titulos)" w:cs="Times New Roman"/>
                <w:sz w:val="20"/>
                <w:szCs w:val="20"/>
              </w:rPr>
            </w:pPr>
            <w:r w:rsidRPr="00E064E2">
              <w:rPr>
                <w:rFonts w:ascii="Calibri Light (Titulos)" w:hAnsi="Calibri Light (Titulos)" w:cs="Times New Roman"/>
                <w:sz w:val="20"/>
                <w:szCs w:val="20"/>
              </w:rPr>
              <w:t>-24.344066°</w:t>
            </w:r>
          </w:p>
        </w:tc>
        <w:tc>
          <w:tcPr>
            <w:tcW w:w="3110" w:type="dxa"/>
            <w:shd w:val="clear" w:color="auto" w:fill="auto"/>
          </w:tcPr>
          <w:p w:rsidRPr="00E064E2" w:rsidR="006C4990" w:rsidP="00490AFF" w:rsidRDefault="006C4990" w14:paraId="291A2F4B" w14:textId="77777777">
            <w:pPr>
              <w:rPr>
                <w:rFonts w:ascii="Calibri Light (Titulos)" w:hAnsi="Calibri Light (Titulos)" w:cs="Times New Roman"/>
                <w:sz w:val="20"/>
                <w:szCs w:val="20"/>
              </w:rPr>
            </w:pPr>
            <w:r w:rsidRPr="00E064E2">
              <w:rPr>
                <w:rFonts w:ascii="Calibri Light (Titulos)" w:hAnsi="Calibri Light (Titulos)" w:cs="Times New Roman"/>
                <w:sz w:val="20"/>
                <w:szCs w:val="20"/>
              </w:rPr>
              <w:t>Point d'interconnexion : possibilité de construire un PTS dans la zone de servitude routière</w:t>
            </w:r>
          </w:p>
        </w:tc>
      </w:tr>
    </w:tbl>
    <w:p w:rsidRPr="00E064E2" w:rsidR="0013589C" w:rsidP="0013589C" w:rsidRDefault="0013589C" w14:paraId="30D5A72B" w14:textId="77777777">
      <w:pPr>
        <w:spacing w:after="240" w:line="240" w:lineRule="auto"/>
        <w:jc w:val="center"/>
        <w:rPr>
          <w:rFonts w:ascii="Calibri Light (Titulos)" w:hAnsi="Calibri Light (Titulos)" w:cs="Calibri"/>
          <w:sz w:val="20"/>
        </w:rPr>
      </w:pPr>
      <w:r w:rsidRPr="00E064E2">
        <w:rPr>
          <w:rFonts w:ascii="Calibri Light (Titulos)" w:hAnsi="Calibri Light (Titulos)" w:cs="Calibri"/>
          <w:sz w:val="20"/>
        </w:rPr>
        <w:t>Type de coordonnées géographiques : degrés décimaux.</w:t>
      </w:r>
    </w:p>
    <w:p w:rsidRPr="00E064E2" w:rsidR="0013589C" w:rsidP="00E064E2" w:rsidRDefault="0013589C" w14:paraId="0F7AD87E" w14:textId="77777777">
      <w:pPr>
        <w:jc w:val="both"/>
        <w:rPr>
          <w:rFonts w:ascii="Calibri Light (Titulos)" w:hAnsi="Calibri Light (Titulos)" w:cs="Times New Roman"/>
          <w:sz w:val="24"/>
          <w:szCs w:val="24"/>
        </w:rPr>
      </w:pPr>
      <w:r w:rsidRPr="00E064E2">
        <w:rPr>
          <w:rFonts w:ascii="Calibri Light (Titulos)" w:hAnsi="Calibri Light (Titulos)" w:cs="Times New Roman"/>
          <w:sz w:val="24"/>
          <w:szCs w:val="24"/>
        </w:rPr>
        <w:t>Pour la définition des couloirs de raccordement, compris comme des zones de passage du câble électrique de raccordement au réseau public à moyenne tension, une bande de terrain indicative, d'une largeur moyenne de 30 mètres, du ZDER au point de raccordement établi par le DNICE, a été établie.</w:t>
      </w:r>
    </w:p>
    <w:p w:rsidRPr="00E064E2" w:rsidR="0013589C" w:rsidP="00E064E2" w:rsidRDefault="0013589C" w14:paraId="76D01244" w14:textId="010334C7">
      <w:pPr>
        <w:jc w:val="both"/>
        <w:rPr>
          <w:rFonts w:ascii="Calibri Light (Titulos)" w:hAnsi="Calibri Light (Titulos)" w:cs="Times New Roman"/>
          <w:sz w:val="24"/>
          <w:szCs w:val="24"/>
        </w:rPr>
      </w:pPr>
      <w:r w:rsidRPr="00E064E2">
        <w:rPr>
          <w:rFonts w:ascii="Calibri Light (Titulos)" w:hAnsi="Calibri Light (Titulos)" w:cs="Times New Roman"/>
          <w:sz w:val="24"/>
          <w:szCs w:val="24"/>
        </w:rPr>
        <w:t xml:space="preserve">Dans l'ensemble, le projet d'aménagement des interconnexions au réseau électrique des centrales photovoltaïques des quatre îles de Santo </w:t>
      </w:r>
      <w:proofErr w:type="spellStart"/>
      <w:r w:rsidRPr="00E064E2">
        <w:rPr>
          <w:rFonts w:ascii="Calibri Light (Titulos)" w:hAnsi="Calibri Light (Titulos)" w:cs="Times New Roman"/>
          <w:sz w:val="24"/>
          <w:szCs w:val="24"/>
        </w:rPr>
        <w:t>Antão</w:t>
      </w:r>
      <w:proofErr w:type="spellEnd"/>
      <w:r w:rsidRPr="00E064E2">
        <w:rPr>
          <w:rFonts w:ascii="Calibri Light (Titulos)" w:hAnsi="Calibri Light (Titulos)" w:cs="Times New Roman"/>
          <w:sz w:val="24"/>
          <w:szCs w:val="24"/>
        </w:rPr>
        <w:t xml:space="preserve">, São </w:t>
      </w:r>
      <w:proofErr w:type="spellStart"/>
      <w:r w:rsidRPr="00E064E2">
        <w:rPr>
          <w:rFonts w:ascii="Calibri Light (Titulos)" w:hAnsi="Calibri Light (Titulos)" w:cs="Times New Roman"/>
          <w:sz w:val="24"/>
          <w:szCs w:val="24"/>
        </w:rPr>
        <w:t>Nicolau</w:t>
      </w:r>
      <w:proofErr w:type="spellEnd"/>
      <w:r w:rsidRPr="00E064E2">
        <w:rPr>
          <w:rFonts w:ascii="Calibri Light (Titulos)" w:hAnsi="Calibri Light (Titulos)" w:cs="Times New Roman"/>
          <w:sz w:val="24"/>
          <w:szCs w:val="24"/>
        </w:rPr>
        <w:t>, Maio et Fogo est structuré comme suit :</w:t>
      </w:r>
    </w:p>
    <w:p w:rsidRPr="00E064E2" w:rsidR="0013589C" w:rsidP="0013589C" w:rsidRDefault="0013589C" w14:paraId="6552CAF9" w14:textId="77777777">
      <w:pPr>
        <w:pStyle w:val="Heading3"/>
        <w:rPr>
          <w:rFonts w:hint="eastAsia" w:ascii="Calibri Light (Titulos)" w:hAnsi="Calibri Light (Titulos)"/>
        </w:rPr>
      </w:pPr>
      <w:bookmarkStart w:name="_Toc58839723" w:id="34"/>
      <w:bookmarkStart w:name="_Toc62333259" w:id="35"/>
      <w:bookmarkStart w:name="_Toc63957438" w:id="36"/>
      <w:r w:rsidRPr="00E064E2">
        <w:rPr>
          <w:rFonts w:ascii="Calibri Light (Titulos)" w:hAnsi="Calibri Light (Titulos)"/>
        </w:rPr>
        <w:t>2.2.1. Interconnexion du parc solaire de Porto Novo avec le réseau public d'énergie</w:t>
      </w:r>
      <w:bookmarkEnd w:id="34"/>
      <w:bookmarkEnd w:id="35"/>
      <w:bookmarkEnd w:id="36"/>
      <w:r w:rsidRPr="00E064E2">
        <w:rPr>
          <w:rFonts w:ascii="Calibri Light (Titulos)" w:hAnsi="Calibri Light (Titulos)"/>
        </w:rPr>
        <w:t xml:space="preserve"> </w:t>
      </w:r>
    </w:p>
    <w:p w:rsidRPr="00E064E2" w:rsidR="0013589C" w:rsidP="00E064E2" w:rsidRDefault="0013589C" w14:paraId="3441AAF1" w14:textId="7744A06F">
      <w:pPr>
        <w:jc w:val="both"/>
        <w:rPr>
          <w:rFonts w:ascii="Calibri Light (Titulos)" w:hAnsi="Calibri Light (Titulos)" w:cs="Times New Roman"/>
          <w:sz w:val="24"/>
          <w:szCs w:val="24"/>
        </w:rPr>
      </w:pPr>
      <w:r w:rsidRPr="00E064E2">
        <w:rPr>
          <w:rFonts w:ascii="Calibri Light (Titulos)" w:hAnsi="Calibri Light (Titulos)" w:cs="Times New Roman"/>
          <w:sz w:val="24"/>
          <w:szCs w:val="24"/>
        </w:rPr>
        <w:t xml:space="preserve">Le terrain sur lequel il est prévu d'utiliser la ressource solaire (production d'énergie photovoltaïque) à Porto Novo a une superficie totale d'environ 46 050 m2 (4,6 hectares), est situé dans la partie sud de l'île de Santo </w:t>
      </w:r>
      <w:proofErr w:type="spellStart"/>
      <w:r w:rsidRPr="00E064E2">
        <w:rPr>
          <w:rFonts w:ascii="Calibri Light (Titulos)" w:hAnsi="Calibri Light (Titulos)" w:cs="Times New Roman"/>
          <w:sz w:val="24"/>
          <w:szCs w:val="24"/>
        </w:rPr>
        <w:t>Antão</w:t>
      </w:r>
      <w:proofErr w:type="spellEnd"/>
      <w:r w:rsidRPr="00E064E2">
        <w:rPr>
          <w:rFonts w:ascii="Calibri Light (Titulos)" w:hAnsi="Calibri Light (Titulos)" w:cs="Times New Roman"/>
          <w:sz w:val="24"/>
          <w:szCs w:val="24"/>
        </w:rPr>
        <w:t xml:space="preserve">, à environ 2 km à l'ouest de la ville de Porto Novo, immédiatement au sud de la route EN3-SA-12, qui relie la ville de Porto Novo à la vallée de </w:t>
      </w:r>
      <w:proofErr w:type="spellStart"/>
      <w:r w:rsidRPr="00E064E2">
        <w:rPr>
          <w:rFonts w:ascii="Calibri Light (Titulos)" w:hAnsi="Calibri Light (Titulos)" w:cs="Times New Roman"/>
          <w:sz w:val="24"/>
          <w:szCs w:val="24"/>
        </w:rPr>
        <w:t>Ribeira</w:t>
      </w:r>
      <w:proofErr w:type="spellEnd"/>
      <w:r w:rsidRPr="00E064E2">
        <w:rPr>
          <w:rFonts w:ascii="Calibri Light (Titulos)" w:hAnsi="Calibri Light (Titulos)" w:cs="Times New Roman"/>
          <w:sz w:val="24"/>
          <w:szCs w:val="24"/>
        </w:rPr>
        <w:t xml:space="preserve"> da Cruz (figures 1 et 2).</w:t>
      </w:r>
    </w:p>
    <w:p w:rsidRPr="00E064E2" w:rsidR="0013589C" w:rsidP="00E064E2" w:rsidRDefault="0013589C" w14:paraId="5647BC63" w14:textId="77777777">
      <w:pPr>
        <w:jc w:val="both"/>
        <w:rPr>
          <w:rFonts w:ascii="Calibri Light (Titulos)" w:hAnsi="Calibri Light (Titulos)" w:cs="Times New Roman"/>
          <w:sz w:val="24"/>
          <w:szCs w:val="24"/>
        </w:rPr>
      </w:pPr>
      <w:r w:rsidRPr="00E064E2">
        <w:rPr>
          <w:rFonts w:ascii="Calibri Light (Titulos)" w:hAnsi="Calibri Light (Titulos)" w:cs="Times New Roman"/>
          <w:sz w:val="24"/>
          <w:szCs w:val="24"/>
        </w:rPr>
        <w:lastRenderedPageBreak/>
        <w:t>Les informations disponibles à cette date indiquent que la future centrale photovoltaïque aura une capacité installée de 1,2 MW.</w:t>
      </w:r>
    </w:p>
    <w:p w:rsidRPr="00E064E2" w:rsidR="0013589C" w:rsidP="0013589C" w:rsidRDefault="0013589C" w14:paraId="1912FDD4" w14:textId="77777777">
      <w:pPr>
        <w:spacing w:line="360" w:lineRule="auto"/>
        <w:jc w:val="center"/>
        <w:rPr>
          <w:rFonts w:ascii="Calibri Light (Titulos)" w:hAnsi="Calibri Light (Titulos)" w:cs="Calibri"/>
        </w:rPr>
      </w:pPr>
      <w:r w:rsidR="0013589C">
        <w:drawing>
          <wp:inline wp14:editId="02E1432A" wp14:anchorId="76499E44">
            <wp:extent cx="4898016" cy="2466975"/>
            <wp:effectExtent l="0" t="0" r="0" b="0"/>
            <wp:docPr id="13" name="Imagem 8" title=""/>
            <wp:cNvGraphicFramePr>
              <a:graphicFrameLocks noChangeAspect="1"/>
            </wp:cNvGraphicFramePr>
            <a:graphic>
              <a:graphicData uri="http://schemas.openxmlformats.org/drawingml/2006/picture">
                <pic:pic>
                  <pic:nvPicPr>
                    <pic:cNvPr id="0" name="Imagem 8"/>
                    <pic:cNvPicPr/>
                  </pic:nvPicPr>
                  <pic:blipFill>
                    <a:blip r:embed="Raa59d533d3234a3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898016" cy="2466975"/>
                    </a:xfrm>
                    <a:prstGeom prst="rect">
                      <a:avLst/>
                    </a:prstGeom>
                  </pic:spPr>
                </pic:pic>
              </a:graphicData>
            </a:graphic>
          </wp:inline>
        </w:drawing>
      </w:r>
    </w:p>
    <w:p w:rsidRPr="00E064E2" w:rsidR="0013589C" w:rsidP="00241875" w:rsidRDefault="00241875" w14:paraId="08A07C05" w14:textId="61DF3F80">
      <w:pPr>
        <w:pStyle w:val="Caption"/>
        <w:jc w:val="center"/>
        <w:rPr>
          <w:rFonts w:hint="eastAsia" w:ascii="Calibri Light (Titulos)" w:hAnsi="Calibri Light (Titulos)" w:cs="Calibri" w:eastAsiaTheme="minorEastAsia"/>
          <w:b w:val="0"/>
          <w:bCs w:val="0"/>
          <w:noProof/>
          <w:lang w:val="fr-FR"/>
        </w:rPr>
      </w:pPr>
      <w:bookmarkStart w:name="_Toc63957525" w:id="37"/>
      <w:r w:rsidRPr="00241875">
        <w:rPr>
          <w:rFonts w:ascii="Calibri Light (Titulos)" w:hAnsi="Calibri Light (Titulos)" w:cs="Calibri" w:eastAsiaTheme="minorEastAsia"/>
          <w:b w:val="0"/>
          <w:bCs w:val="0"/>
          <w:noProof/>
          <w:lang w:val="fr-FR"/>
        </w:rPr>
        <w:t xml:space="preserve">Figure </w:t>
      </w:r>
      <w:r w:rsidRPr="00241875">
        <w:rPr>
          <w:rFonts w:ascii="Calibri Light (Titulos)" w:hAnsi="Calibri Light (Titulos)" w:cs="Calibri" w:eastAsiaTheme="minorEastAsia"/>
          <w:b w:val="0"/>
          <w:bCs w:val="0"/>
          <w:noProof/>
          <w:lang w:val="fr-FR"/>
        </w:rPr>
        <w:fldChar w:fldCharType="begin"/>
      </w:r>
      <w:r w:rsidRPr="00241875">
        <w:rPr>
          <w:rFonts w:ascii="Calibri Light (Titulos)" w:hAnsi="Calibri Light (Titulos)" w:cs="Calibri" w:eastAsiaTheme="minorEastAsia"/>
          <w:b w:val="0"/>
          <w:bCs w:val="0"/>
          <w:noProof/>
          <w:lang w:val="fr-FR"/>
        </w:rPr>
        <w:instrText xml:space="preserve"> SEQ Figure \* ARABIC </w:instrText>
      </w:r>
      <w:r w:rsidRPr="00241875">
        <w:rPr>
          <w:rFonts w:ascii="Calibri Light (Titulos)" w:hAnsi="Calibri Light (Titulos)" w:cs="Calibri" w:eastAsiaTheme="minorEastAsia"/>
          <w:b w:val="0"/>
          <w:bCs w:val="0"/>
          <w:noProof/>
          <w:lang w:val="fr-FR"/>
        </w:rPr>
        <w:fldChar w:fldCharType="separate"/>
      </w:r>
      <w:r w:rsidR="00F745A7">
        <w:rPr>
          <w:rFonts w:ascii="Calibri Light (Titulos)" w:hAnsi="Calibri Light (Titulos)" w:cs="Calibri" w:eastAsiaTheme="minorEastAsia"/>
          <w:b w:val="0"/>
          <w:bCs w:val="0"/>
          <w:noProof/>
          <w:lang w:val="fr-FR"/>
        </w:rPr>
        <w:t>1</w:t>
      </w:r>
      <w:r w:rsidRPr="00241875">
        <w:rPr>
          <w:rFonts w:ascii="Calibri Light (Titulos)" w:hAnsi="Calibri Light (Titulos)" w:cs="Calibri" w:eastAsiaTheme="minorEastAsia"/>
          <w:b w:val="0"/>
          <w:bCs w:val="0"/>
          <w:noProof/>
          <w:lang w:val="fr-FR"/>
        </w:rPr>
        <w:fldChar w:fldCharType="end"/>
      </w:r>
      <w:r w:rsidRPr="00241875">
        <w:rPr>
          <w:rFonts w:ascii="Calibri Light (Titulos)" w:hAnsi="Calibri Light (Titulos)" w:cs="Calibri" w:eastAsiaTheme="minorEastAsia"/>
          <w:b w:val="0"/>
          <w:bCs w:val="0"/>
          <w:noProof/>
          <w:lang w:val="fr-FR"/>
        </w:rPr>
        <w:t xml:space="preserve"> -</w:t>
      </w:r>
      <w:r w:rsidRPr="00E064E2" w:rsidR="0013589C">
        <w:rPr>
          <w:rFonts w:ascii="Calibri Light (Titulos)" w:hAnsi="Calibri Light (Titulos)" w:cs="Calibri" w:eastAsiaTheme="minorEastAsia"/>
          <w:b w:val="0"/>
          <w:bCs w:val="0"/>
          <w:noProof/>
          <w:lang w:val="fr-FR"/>
        </w:rPr>
        <w:t xml:space="preserve"> Cadrement géographique du Parc Solaire de Porto Novo</w:t>
      </w:r>
      <w:bookmarkEnd w:id="37"/>
    </w:p>
    <w:p w:rsidRPr="00E064E2" w:rsidR="0013589C" w:rsidP="0013589C" w:rsidRDefault="0013589C" w14:paraId="0FC282AB" w14:textId="77777777">
      <w:pPr>
        <w:spacing w:line="360" w:lineRule="auto"/>
        <w:jc w:val="center"/>
        <w:rPr>
          <w:rFonts w:ascii="Calibri Light (Titulos)" w:hAnsi="Calibri Light (Titulos)" w:cs="Calibri"/>
        </w:rPr>
      </w:pPr>
      <w:r w:rsidR="0013589C">
        <w:drawing>
          <wp:inline wp14:editId="0718D074" wp14:anchorId="7BD67A90">
            <wp:extent cx="4743450" cy="4533900"/>
            <wp:effectExtent l="0" t="0" r="0" b="0"/>
            <wp:docPr id="20" name="Imagem 7" descr="C:\Users\Francisco Neves\Documents\PASTAS DE TRABALHO 2020\2 - ZDERs_LUXEMBURGO\5 - ELABORAÇÃO DOS PLANOS DAS ZDER\5 - ILHA de SANTO ANTÃO\00 - PLANTA DE LOCALIZAÇÃO_ZDER_SantoAntão\ZDER -Parque Santo Antão_001.jpg" title=""/>
            <wp:cNvGraphicFramePr>
              <a:graphicFrameLocks noChangeAspect="1"/>
            </wp:cNvGraphicFramePr>
            <a:graphic>
              <a:graphicData uri="http://schemas.openxmlformats.org/drawingml/2006/picture">
                <pic:pic>
                  <pic:nvPicPr>
                    <pic:cNvPr id="0" name="Imagem 7"/>
                    <pic:cNvPicPr/>
                  </pic:nvPicPr>
                  <pic:blipFill>
                    <a:blip r:embed="R9ea9e63eef764ed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743450" cy="4533900"/>
                    </a:xfrm>
                    <a:prstGeom prst="rect">
                      <a:avLst/>
                    </a:prstGeom>
                  </pic:spPr>
                </pic:pic>
              </a:graphicData>
            </a:graphic>
          </wp:inline>
        </w:drawing>
      </w:r>
    </w:p>
    <w:p w:rsidRPr="00E064E2" w:rsidR="0013589C" w:rsidP="00F745A7" w:rsidRDefault="00241875" w14:paraId="341B8C19" w14:textId="1B163675">
      <w:pPr>
        <w:pStyle w:val="Caption"/>
        <w:jc w:val="center"/>
        <w:rPr>
          <w:rFonts w:hint="eastAsia" w:ascii="Calibri Light (Titulos)" w:hAnsi="Calibri Light (Titulos)" w:cs="Calibri" w:eastAsiaTheme="minorEastAsia"/>
          <w:b w:val="0"/>
          <w:bCs w:val="0"/>
          <w:noProof/>
          <w:lang w:val="fr-FR"/>
        </w:rPr>
      </w:pPr>
      <w:bookmarkStart w:name="_Toc63957526" w:id="38"/>
      <w:r w:rsidRPr="00F745A7">
        <w:rPr>
          <w:rFonts w:ascii="Calibri Light (Titulos)" w:hAnsi="Calibri Light (Titulos)" w:cs="Calibri" w:eastAsiaTheme="minorEastAsia"/>
          <w:b w:val="0"/>
          <w:bCs w:val="0"/>
          <w:noProof/>
          <w:lang w:val="fr-FR"/>
        </w:rPr>
        <w:lastRenderedPageBreak/>
        <w:t xml:space="preserve">Figure </w:t>
      </w:r>
      <w:r w:rsidRPr="00F745A7">
        <w:rPr>
          <w:rFonts w:ascii="Calibri Light (Titulos)" w:hAnsi="Calibri Light (Titulos)" w:cs="Calibri" w:eastAsiaTheme="minorEastAsia"/>
          <w:b w:val="0"/>
          <w:bCs w:val="0"/>
          <w:noProof/>
          <w:lang w:val="fr-FR"/>
        </w:rPr>
        <w:fldChar w:fldCharType="begin"/>
      </w:r>
      <w:r w:rsidRPr="00F745A7">
        <w:rPr>
          <w:rFonts w:ascii="Calibri Light (Titulos)" w:hAnsi="Calibri Light (Titulos)" w:cs="Calibri" w:eastAsiaTheme="minorEastAsia"/>
          <w:b w:val="0"/>
          <w:bCs w:val="0"/>
          <w:noProof/>
          <w:lang w:val="fr-FR"/>
        </w:rPr>
        <w:instrText xml:space="preserve"> SEQ Figure \* ARABIC </w:instrText>
      </w:r>
      <w:r w:rsidRPr="00F745A7">
        <w:rPr>
          <w:rFonts w:ascii="Calibri Light (Titulos)" w:hAnsi="Calibri Light (Titulos)" w:cs="Calibri" w:eastAsiaTheme="minorEastAsia"/>
          <w:b w:val="0"/>
          <w:bCs w:val="0"/>
          <w:noProof/>
          <w:lang w:val="fr-FR"/>
        </w:rPr>
        <w:fldChar w:fldCharType="separate"/>
      </w:r>
      <w:r w:rsidR="00F745A7">
        <w:rPr>
          <w:rFonts w:ascii="Calibri Light (Titulos)" w:hAnsi="Calibri Light (Titulos)" w:cs="Calibri" w:eastAsiaTheme="minorEastAsia"/>
          <w:b w:val="0"/>
          <w:bCs w:val="0"/>
          <w:noProof/>
          <w:lang w:val="fr-FR"/>
        </w:rPr>
        <w:t>2</w:t>
      </w:r>
      <w:r w:rsidRPr="00F745A7">
        <w:rPr>
          <w:rFonts w:ascii="Calibri Light (Titulos)" w:hAnsi="Calibri Light (Titulos)" w:cs="Calibri" w:eastAsiaTheme="minorEastAsia"/>
          <w:b w:val="0"/>
          <w:bCs w:val="0"/>
          <w:noProof/>
          <w:lang w:val="fr-FR"/>
        </w:rPr>
        <w:fldChar w:fldCharType="end"/>
      </w:r>
      <w:r w:rsidRPr="00E064E2" w:rsidR="0013589C">
        <w:rPr>
          <w:rFonts w:ascii="Calibri Light (Titulos)" w:hAnsi="Calibri Light (Titulos)" w:cs="Calibri" w:eastAsiaTheme="minorEastAsia"/>
          <w:b w:val="0"/>
          <w:bCs w:val="0"/>
          <w:noProof/>
          <w:lang w:val="fr-FR"/>
        </w:rPr>
        <w:t xml:space="preserve"> - Plan de localisation du ZDER/Parc Solar de Porto Novo</w:t>
      </w:r>
      <w:bookmarkEnd w:id="38"/>
    </w:p>
    <w:p w:rsidRPr="00E064E2" w:rsidR="0013589C" w:rsidP="0013589C" w:rsidRDefault="0013589C" w14:paraId="1FDA7AD8" w14:textId="77777777">
      <w:pPr>
        <w:spacing w:before="9" w:line="160" w:lineRule="exact"/>
        <w:rPr>
          <w:rFonts w:ascii="Calibri Light (Titulos)" w:hAnsi="Calibri Light (Titulos)" w:cs="Calibri"/>
        </w:rPr>
      </w:pPr>
    </w:p>
    <w:p w:rsidRPr="00E064E2" w:rsidR="0013589C" w:rsidP="00B62BC2" w:rsidRDefault="0013589C" w14:paraId="1BA76931" w14:textId="325D86B4">
      <w:pPr>
        <w:jc w:val="both"/>
        <w:rPr>
          <w:rFonts w:ascii="Calibri Light (Titulos)" w:hAnsi="Calibri Light (Titulos)" w:cs="Times New Roman"/>
          <w:sz w:val="24"/>
          <w:szCs w:val="24"/>
        </w:rPr>
      </w:pPr>
      <w:r w:rsidRPr="00E064E2">
        <w:rPr>
          <w:rFonts w:ascii="Calibri Light (Titulos)" w:hAnsi="Calibri Light (Titulos)" w:cs="Times New Roman"/>
          <w:sz w:val="24"/>
          <w:szCs w:val="24"/>
        </w:rPr>
        <w:t xml:space="preserve">La figure 3 ci-dessous montre la disposition (couloir d'interconnexion) où le câble de connexion au réseau électrique public sera installé, sur la base du point d'interconnexion correspondant fourni par </w:t>
      </w:r>
      <w:r w:rsidR="004B7ED5">
        <w:rPr>
          <w:rFonts w:ascii="Calibri Light (Titulos)" w:hAnsi="Calibri Light (Titulos)" w:cs="Times New Roman"/>
          <w:sz w:val="24"/>
          <w:szCs w:val="24"/>
        </w:rPr>
        <w:t>MICE</w:t>
      </w:r>
      <w:r w:rsidRPr="00E064E2">
        <w:rPr>
          <w:rFonts w:ascii="Calibri Light (Titulos)" w:hAnsi="Calibri Light (Titulos)" w:cs="Times New Roman"/>
          <w:sz w:val="24"/>
          <w:szCs w:val="24"/>
        </w:rPr>
        <w:t>/DNICE.</w:t>
      </w:r>
    </w:p>
    <w:p w:rsidRPr="00E064E2" w:rsidR="0013589C" w:rsidP="0013589C" w:rsidRDefault="0013589C" w14:paraId="007B438A" w14:textId="77777777">
      <w:pPr>
        <w:spacing w:before="6" w:line="360" w:lineRule="auto"/>
        <w:jc w:val="center"/>
        <w:rPr>
          <w:rFonts w:ascii="Calibri Light (Titulos)" w:hAnsi="Calibri Light (Titulos)" w:eastAsia="Arial" w:cs="Calibri"/>
          <w:spacing w:val="1"/>
        </w:rPr>
      </w:pPr>
      <w:r w:rsidR="0013589C">
        <w:drawing>
          <wp:inline wp14:editId="516010D3" wp14:anchorId="332B8723">
            <wp:extent cx="4170680" cy="2514951"/>
            <wp:effectExtent l="19050" t="0" r="1270" b="0"/>
            <wp:docPr id="17" name="Imagem 2" descr="C:\Users\Francisco Neves\Documents\PASTAS DE TRABALHO 2020\2 - ZDERs_LUXEMBURGO\5 - ELABORAÇÃO DOS PLANOS DAS ZDER\8 - CORREDORES DE INTERLIGAÇÃO\1 - ZDER DE PORTO NOVO\001 - DOCs Dr Herculano\ZDER_Porto Novo.jpg" title=""/>
            <wp:cNvGraphicFramePr>
              <a:graphicFrameLocks noChangeAspect="1"/>
            </wp:cNvGraphicFramePr>
            <a:graphic>
              <a:graphicData uri="http://schemas.openxmlformats.org/drawingml/2006/picture">
                <pic:pic>
                  <pic:nvPicPr>
                    <pic:cNvPr id="0" name="Imagem 2"/>
                    <pic:cNvPicPr/>
                  </pic:nvPicPr>
                  <pic:blipFill>
                    <a:blip r:embed="Rb7073a1d3e444b7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170680" cy="2514951"/>
                    </a:xfrm>
                    <a:prstGeom prst="rect">
                      <a:avLst/>
                    </a:prstGeom>
                  </pic:spPr>
                </pic:pic>
              </a:graphicData>
            </a:graphic>
          </wp:inline>
        </w:drawing>
      </w:r>
    </w:p>
    <w:p w:rsidRPr="00E064E2" w:rsidR="0013589C" w:rsidP="00F745A7" w:rsidRDefault="00F745A7" w14:paraId="13DAA43B" w14:textId="351877C6">
      <w:pPr>
        <w:pStyle w:val="Caption"/>
        <w:jc w:val="center"/>
        <w:rPr>
          <w:rFonts w:hint="eastAsia" w:ascii="Calibri Light (Titulos)" w:hAnsi="Calibri Light (Titulos)" w:cs="Calibri" w:eastAsiaTheme="minorEastAsia"/>
          <w:b w:val="0"/>
          <w:bCs w:val="0"/>
          <w:noProof/>
          <w:lang w:val="fr-FR"/>
        </w:rPr>
      </w:pPr>
      <w:bookmarkStart w:name="_Toc63957527" w:id="39"/>
      <w:r w:rsidRPr="00F745A7">
        <w:rPr>
          <w:rFonts w:ascii="Calibri Light (Titulos)" w:hAnsi="Calibri Light (Titulos)" w:cs="Calibri" w:eastAsiaTheme="minorEastAsia"/>
          <w:b w:val="0"/>
          <w:bCs w:val="0"/>
          <w:noProof/>
          <w:lang w:val="fr-FR"/>
        </w:rPr>
        <w:t xml:space="preserve">Figure </w:t>
      </w:r>
      <w:r w:rsidRPr="00F745A7">
        <w:rPr>
          <w:rFonts w:ascii="Calibri Light (Titulos)" w:hAnsi="Calibri Light (Titulos)" w:cs="Calibri" w:eastAsiaTheme="minorEastAsia"/>
          <w:b w:val="0"/>
          <w:bCs w:val="0"/>
          <w:noProof/>
          <w:lang w:val="fr-FR"/>
        </w:rPr>
        <w:fldChar w:fldCharType="begin"/>
      </w:r>
      <w:r w:rsidRPr="00F745A7">
        <w:rPr>
          <w:rFonts w:ascii="Calibri Light (Titulos)" w:hAnsi="Calibri Light (Titulos)" w:cs="Calibri" w:eastAsiaTheme="minorEastAsia"/>
          <w:b w:val="0"/>
          <w:bCs w:val="0"/>
          <w:noProof/>
          <w:lang w:val="fr-FR"/>
        </w:rPr>
        <w:instrText xml:space="preserve"> SEQ Figure \* ARABIC </w:instrText>
      </w:r>
      <w:r w:rsidRPr="00F745A7">
        <w:rPr>
          <w:rFonts w:ascii="Calibri Light (Titulos)" w:hAnsi="Calibri Light (Titulos)" w:cs="Calibri" w:eastAsiaTheme="minorEastAsia"/>
          <w:b w:val="0"/>
          <w:bCs w:val="0"/>
          <w:noProof/>
          <w:lang w:val="fr-FR"/>
        </w:rPr>
        <w:fldChar w:fldCharType="separate"/>
      </w:r>
      <w:r>
        <w:rPr>
          <w:rFonts w:ascii="Calibri Light (Titulos)" w:hAnsi="Calibri Light (Titulos)" w:cs="Calibri" w:eastAsiaTheme="minorEastAsia"/>
          <w:b w:val="0"/>
          <w:bCs w:val="0"/>
          <w:noProof/>
          <w:lang w:val="fr-FR"/>
        </w:rPr>
        <w:t>3</w:t>
      </w:r>
      <w:r w:rsidRPr="00F745A7">
        <w:rPr>
          <w:rFonts w:ascii="Calibri Light (Titulos)" w:hAnsi="Calibri Light (Titulos)" w:cs="Calibri" w:eastAsiaTheme="minorEastAsia"/>
          <w:b w:val="0"/>
          <w:bCs w:val="0"/>
          <w:noProof/>
          <w:lang w:val="fr-FR"/>
        </w:rPr>
        <w:fldChar w:fldCharType="end"/>
      </w:r>
      <w:r w:rsidRPr="00E064E2" w:rsidR="0013589C">
        <w:rPr>
          <w:rFonts w:ascii="Calibri Light (Titulos)" w:hAnsi="Calibri Light (Titulos)" w:cs="Calibri" w:eastAsiaTheme="minorEastAsia"/>
          <w:b w:val="0"/>
          <w:bCs w:val="0"/>
          <w:noProof/>
          <w:lang w:val="fr-FR"/>
        </w:rPr>
        <w:t xml:space="preserve"> - Parc Solaire de Porto Novo – Coulloir de interconnexion avec le réseau public</w:t>
      </w:r>
      <w:bookmarkEnd w:id="39"/>
    </w:p>
    <w:p w:rsidRPr="00E064E2" w:rsidR="0013589C" w:rsidP="0013589C" w:rsidRDefault="0013589C" w14:paraId="5963B143" w14:textId="77777777">
      <w:pPr>
        <w:spacing w:after="240" w:line="240" w:lineRule="auto"/>
        <w:jc w:val="both"/>
        <w:rPr>
          <w:rFonts w:ascii="Calibri Light (Titulos)" w:hAnsi="Calibri Light (Titulos)" w:cs="Times New Roman"/>
        </w:rPr>
      </w:pPr>
    </w:p>
    <w:p w:rsidRPr="00E064E2" w:rsidR="0013589C" w:rsidP="0013589C" w:rsidRDefault="0013589C" w14:paraId="45DB2D86" w14:textId="0D42DEA2">
      <w:pPr>
        <w:spacing w:after="240" w:line="240" w:lineRule="auto"/>
        <w:jc w:val="both"/>
        <w:rPr>
          <w:rFonts w:ascii="Calibri Light (Titulos)" w:hAnsi="Calibri Light (Titulos)" w:cs="Times New Roman"/>
          <w:sz w:val="24"/>
          <w:szCs w:val="24"/>
        </w:rPr>
      </w:pPr>
      <w:r w:rsidRPr="00E064E2">
        <w:rPr>
          <w:rFonts w:ascii="Calibri Light (Titulos)" w:hAnsi="Calibri Light (Titulos)" w:cs="Times New Roman"/>
          <w:sz w:val="24"/>
          <w:szCs w:val="24"/>
        </w:rPr>
        <w:t>Comme le montre la figure 3, le corridor d'interconnexion est constitué d'une bande de terrain indicative sur laquelle le câble d'interconnexion avec le réseau public peut être posé. Le couloir d'interconnexion a une extension d'environ 383 mètres et une largeur indicative d'environ 30 mètres.</w:t>
      </w:r>
    </w:p>
    <w:p w:rsidRPr="00E064E2" w:rsidR="0013589C" w:rsidP="0013589C" w:rsidRDefault="0013589C" w14:paraId="046E349A" w14:textId="77777777">
      <w:pPr>
        <w:pStyle w:val="Heading3"/>
        <w:rPr>
          <w:rFonts w:hint="eastAsia" w:ascii="Calibri Light (Titulos)" w:hAnsi="Calibri Light (Titulos)"/>
        </w:rPr>
      </w:pPr>
      <w:bookmarkStart w:name="_Toc58839724" w:id="40"/>
      <w:bookmarkStart w:name="_Toc62333260" w:id="41"/>
      <w:bookmarkStart w:name="_Toc63957439" w:id="42"/>
      <w:r w:rsidRPr="00E064E2">
        <w:rPr>
          <w:rFonts w:ascii="Calibri Light (Titulos)" w:hAnsi="Calibri Light (Titulos)"/>
        </w:rPr>
        <w:t xml:space="preserve">2.2.2. Interconnexion du parc solaire de São </w:t>
      </w:r>
      <w:proofErr w:type="spellStart"/>
      <w:r w:rsidRPr="00E064E2">
        <w:rPr>
          <w:rFonts w:ascii="Calibri Light (Titulos)" w:hAnsi="Calibri Light (Titulos)"/>
        </w:rPr>
        <w:t>Nicolau</w:t>
      </w:r>
      <w:proofErr w:type="spellEnd"/>
      <w:r w:rsidRPr="00E064E2">
        <w:rPr>
          <w:rFonts w:ascii="Calibri Light (Titulos)" w:hAnsi="Calibri Light (Titulos)"/>
        </w:rPr>
        <w:t>/</w:t>
      </w:r>
      <w:proofErr w:type="spellStart"/>
      <w:r w:rsidRPr="00E064E2">
        <w:rPr>
          <w:rFonts w:ascii="Calibri Light (Titulos)" w:hAnsi="Calibri Light (Titulos)"/>
        </w:rPr>
        <w:t>Preguiça</w:t>
      </w:r>
      <w:proofErr w:type="spellEnd"/>
      <w:r w:rsidRPr="00E064E2">
        <w:rPr>
          <w:rFonts w:ascii="Calibri Light (Titulos)" w:hAnsi="Calibri Light (Titulos)"/>
        </w:rPr>
        <w:t xml:space="preserve"> avec le réseau public d'énergie</w:t>
      </w:r>
      <w:bookmarkEnd w:id="40"/>
      <w:bookmarkEnd w:id="41"/>
      <w:bookmarkEnd w:id="42"/>
    </w:p>
    <w:p w:rsidRPr="00E064E2" w:rsidR="0013589C" w:rsidP="0013589C" w:rsidRDefault="0013589C" w14:paraId="12E4BBAF" w14:textId="55B4C636">
      <w:pPr>
        <w:spacing w:after="240" w:line="240" w:lineRule="auto"/>
        <w:jc w:val="both"/>
        <w:rPr>
          <w:rFonts w:ascii="Calibri Light (Titulos)" w:hAnsi="Calibri Light (Titulos)" w:cs="Times New Roman"/>
          <w:sz w:val="24"/>
          <w:szCs w:val="24"/>
        </w:rPr>
      </w:pPr>
      <w:r w:rsidRPr="00E064E2">
        <w:rPr>
          <w:rFonts w:ascii="Calibri Light (Titulos)" w:hAnsi="Calibri Light (Titulos)" w:cs="Times New Roman"/>
          <w:sz w:val="24"/>
          <w:szCs w:val="24"/>
        </w:rPr>
        <w:t xml:space="preserve">Le terrain où l'utilisation de la ressource solaire (production d'électricité par la technologie photovoltaïque) est prévue, dans la localité de </w:t>
      </w:r>
      <w:proofErr w:type="spellStart"/>
      <w:r w:rsidRPr="00E064E2">
        <w:rPr>
          <w:rFonts w:ascii="Calibri Light (Titulos)" w:hAnsi="Calibri Light (Titulos)" w:cs="Times New Roman"/>
          <w:sz w:val="24"/>
          <w:szCs w:val="24"/>
        </w:rPr>
        <w:t>Preguiça</w:t>
      </w:r>
      <w:proofErr w:type="spellEnd"/>
      <w:r w:rsidRPr="00E064E2">
        <w:rPr>
          <w:rFonts w:ascii="Calibri Light (Titulos)" w:hAnsi="Calibri Light (Titulos)" w:cs="Times New Roman"/>
          <w:sz w:val="24"/>
          <w:szCs w:val="24"/>
        </w:rPr>
        <w:t xml:space="preserve">, a une superficie totale de 40 000 m2 (4,0 hectares) et est situé dans le sud de l'île de São </w:t>
      </w:r>
      <w:proofErr w:type="spellStart"/>
      <w:r w:rsidRPr="00E064E2">
        <w:rPr>
          <w:rFonts w:ascii="Calibri Light (Titulos)" w:hAnsi="Calibri Light (Titulos)" w:cs="Times New Roman"/>
          <w:sz w:val="24"/>
          <w:szCs w:val="24"/>
        </w:rPr>
        <w:t>Nicolau</w:t>
      </w:r>
      <w:proofErr w:type="spellEnd"/>
      <w:r w:rsidRPr="00E064E2">
        <w:rPr>
          <w:rFonts w:ascii="Calibri Light (Titulos)" w:hAnsi="Calibri Light (Titulos)" w:cs="Times New Roman"/>
          <w:sz w:val="24"/>
          <w:szCs w:val="24"/>
        </w:rPr>
        <w:t xml:space="preserve">, dans la municipalité de </w:t>
      </w:r>
      <w:proofErr w:type="spellStart"/>
      <w:r w:rsidRPr="00E064E2">
        <w:rPr>
          <w:rFonts w:ascii="Calibri Light (Titulos)" w:hAnsi="Calibri Light (Titulos)" w:cs="Times New Roman"/>
          <w:sz w:val="24"/>
          <w:szCs w:val="24"/>
        </w:rPr>
        <w:t>Ribeira</w:t>
      </w:r>
      <w:proofErr w:type="spellEnd"/>
      <w:r w:rsidRPr="00E064E2">
        <w:rPr>
          <w:rFonts w:ascii="Calibri Light (Titulos)" w:hAnsi="Calibri Light (Titulos)" w:cs="Times New Roman"/>
          <w:sz w:val="24"/>
          <w:szCs w:val="24"/>
        </w:rPr>
        <w:t xml:space="preserve"> Brava, près de l'aéroport de </w:t>
      </w:r>
      <w:proofErr w:type="spellStart"/>
      <w:r w:rsidRPr="00E064E2">
        <w:rPr>
          <w:rFonts w:ascii="Calibri Light (Titulos)" w:hAnsi="Calibri Light (Titulos)" w:cs="Times New Roman"/>
          <w:sz w:val="24"/>
          <w:szCs w:val="24"/>
        </w:rPr>
        <w:t>Preguiça</w:t>
      </w:r>
      <w:proofErr w:type="spellEnd"/>
      <w:r w:rsidRPr="00E064E2">
        <w:rPr>
          <w:rFonts w:ascii="Calibri Light (Titulos)" w:hAnsi="Calibri Light (Titulos)" w:cs="Times New Roman"/>
          <w:sz w:val="24"/>
          <w:szCs w:val="24"/>
        </w:rPr>
        <w:t xml:space="preserve"> - île de São </w:t>
      </w:r>
      <w:proofErr w:type="spellStart"/>
      <w:r w:rsidRPr="00E064E2">
        <w:rPr>
          <w:rFonts w:ascii="Calibri Light (Titulos)" w:hAnsi="Calibri Light (Titulos)" w:cs="Times New Roman"/>
          <w:sz w:val="24"/>
          <w:szCs w:val="24"/>
        </w:rPr>
        <w:t>Nicolau</w:t>
      </w:r>
      <w:proofErr w:type="spellEnd"/>
      <w:r w:rsidRPr="00E064E2">
        <w:rPr>
          <w:rFonts w:ascii="Calibri Light (Titulos)" w:hAnsi="Calibri Light (Titulos)" w:cs="Times New Roman"/>
          <w:sz w:val="24"/>
          <w:szCs w:val="24"/>
        </w:rPr>
        <w:t xml:space="preserve">, à environ 2 km au nord du village de </w:t>
      </w:r>
      <w:proofErr w:type="spellStart"/>
      <w:r w:rsidRPr="00E064E2">
        <w:rPr>
          <w:rFonts w:ascii="Calibri Light (Titulos)" w:hAnsi="Calibri Light (Titulos)" w:cs="Times New Roman"/>
          <w:sz w:val="24"/>
          <w:szCs w:val="24"/>
        </w:rPr>
        <w:t>Preguiça</w:t>
      </w:r>
      <w:proofErr w:type="spellEnd"/>
      <w:r w:rsidRPr="00E064E2">
        <w:rPr>
          <w:rFonts w:ascii="Calibri Light (Titulos)" w:hAnsi="Calibri Light (Titulos)" w:cs="Times New Roman"/>
          <w:sz w:val="24"/>
          <w:szCs w:val="24"/>
        </w:rPr>
        <w:t xml:space="preserve">, sur la côte sud. La zone d'implantation est desservie par la route nationale EN2-SN-01, qui relie la ville de </w:t>
      </w:r>
      <w:proofErr w:type="spellStart"/>
      <w:r w:rsidRPr="00E064E2">
        <w:rPr>
          <w:rFonts w:ascii="Calibri Light (Titulos)" w:hAnsi="Calibri Light (Titulos)" w:cs="Times New Roman"/>
          <w:sz w:val="24"/>
          <w:szCs w:val="24"/>
        </w:rPr>
        <w:t>Ribeira</w:t>
      </w:r>
      <w:proofErr w:type="spellEnd"/>
      <w:r w:rsidRPr="00E064E2">
        <w:rPr>
          <w:rFonts w:ascii="Calibri Light (Titulos)" w:hAnsi="Calibri Light (Titulos)" w:cs="Times New Roman"/>
          <w:sz w:val="24"/>
          <w:szCs w:val="24"/>
        </w:rPr>
        <w:t xml:space="preserve"> Brava à l'aéroport, et la route nationale EN3-SN-03, qui relie l'aéroport au village de </w:t>
      </w:r>
      <w:proofErr w:type="spellStart"/>
      <w:r w:rsidRPr="00E064E2">
        <w:rPr>
          <w:rFonts w:ascii="Calibri Light (Titulos)" w:hAnsi="Calibri Light (Titulos)" w:cs="Times New Roman"/>
          <w:sz w:val="24"/>
          <w:szCs w:val="24"/>
        </w:rPr>
        <w:t>Preguiça</w:t>
      </w:r>
      <w:proofErr w:type="spellEnd"/>
      <w:r w:rsidRPr="00E064E2">
        <w:rPr>
          <w:rFonts w:ascii="Calibri Light (Titulos)" w:hAnsi="Calibri Light (Titulos)" w:cs="Times New Roman"/>
          <w:sz w:val="24"/>
          <w:szCs w:val="24"/>
        </w:rPr>
        <w:t xml:space="preserve"> (figures 4 et 5).</w:t>
      </w:r>
    </w:p>
    <w:p w:rsidRPr="00E064E2" w:rsidR="0013589C" w:rsidP="0013589C" w:rsidRDefault="0013589C" w14:paraId="6C00E3D7" w14:textId="77777777">
      <w:pPr>
        <w:spacing w:after="240" w:line="240" w:lineRule="auto"/>
        <w:jc w:val="both"/>
        <w:rPr>
          <w:rFonts w:ascii="Calibri Light (Titulos)" w:hAnsi="Calibri Light (Titulos)" w:cs="Times New Roman"/>
          <w:sz w:val="24"/>
          <w:szCs w:val="24"/>
        </w:rPr>
      </w:pPr>
      <w:r w:rsidRPr="00E064E2">
        <w:rPr>
          <w:rFonts w:ascii="Calibri Light (Titulos)" w:hAnsi="Calibri Light (Titulos)" w:cs="Times New Roman"/>
          <w:sz w:val="24"/>
          <w:szCs w:val="24"/>
        </w:rPr>
        <w:t>Les informations disponibles à cette date indiquent que la future parcelle photovoltaïque aura une capacité installée de 0,4 MW.</w:t>
      </w:r>
    </w:p>
    <w:p w:rsidRPr="00E064E2" w:rsidR="0013589C" w:rsidP="0013589C" w:rsidRDefault="0013589C" w14:paraId="7931A2F1" w14:textId="1AB2754A">
      <w:pPr>
        <w:spacing w:line="360" w:lineRule="auto"/>
        <w:jc w:val="center"/>
        <w:rPr>
          <w:rFonts w:ascii="Calibri Light (Titulos)" w:hAnsi="Calibri Light (Titulos)" w:cs="Calibri"/>
        </w:rPr>
      </w:pPr>
      <w:r w:rsidRPr="00E064E2">
        <w:rPr>
          <w:rFonts w:ascii="Calibri Light (Titulos)" w:hAnsi="Calibri Light (Titulos)" w:cs="Calibri"/>
          <w:noProof/>
          <w:lang w:val="pt-PT" w:eastAsia="pt-PT"/>
        </w:rPr>
        <w:lastRenderedPageBreak/>
        <mc:AlternateContent>
          <mc:Choice Requires="wps">
            <w:drawing>
              <wp:anchor distT="0" distB="0" distL="114300" distR="114300" simplePos="0" relativeHeight="251669504" behindDoc="0" locked="0" layoutInCell="1" allowOverlap="1" wp14:anchorId="616E7A88" wp14:editId="4B4A4BCF">
                <wp:simplePos x="0" y="0"/>
                <wp:positionH relativeFrom="column">
                  <wp:posOffset>3686175</wp:posOffset>
                </wp:positionH>
                <wp:positionV relativeFrom="paragraph">
                  <wp:posOffset>1301115</wp:posOffset>
                </wp:positionV>
                <wp:extent cx="885825" cy="295275"/>
                <wp:effectExtent l="342900" t="0" r="9525" b="47625"/>
                <wp:wrapNone/>
                <wp:docPr id="18" name="Texto Explicativo: Linha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5825" cy="295275"/>
                        </a:xfrm>
                        <a:prstGeom prst="borderCallout1">
                          <a:avLst>
                            <a:gd name="adj1" fmla="val 55350"/>
                            <a:gd name="adj2" fmla="val -2004"/>
                            <a:gd name="adj3" fmla="val 89920"/>
                            <a:gd name="adj4" fmla="val -34603"/>
                          </a:avLst>
                        </a:prstGeom>
                        <a:noFill/>
                        <a:ln w="12700" cap="flat" cmpd="sng" algn="ctr">
                          <a:solidFill>
                            <a:srgbClr val="FF0000"/>
                          </a:solidFill>
                          <a:prstDash val="sysDash"/>
                          <a:miter lim="800000"/>
                          <a:tailEnd type="arrow"/>
                        </a:ln>
                        <a:effectLst/>
                      </wps:spPr>
                      <wps:txbx>
                        <w:txbxContent>
                          <w:p w:rsidRPr="004E6242" w:rsidR="006D0985" w:rsidP="0013589C" w:rsidRDefault="006D0985" w14:paraId="2CC80E4E" w14:textId="77777777">
                            <w:pPr>
                              <w:jc w:val="center"/>
                              <w:rPr>
                                <w:b/>
                                <w:bCs/>
                                <w:color w:val="FF0000"/>
                                <w:sz w:val="16"/>
                                <w:szCs w:val="16"/>
                              </w:rPr>
                            </w:pPr>
                            <w:r w:rsidRPr="004E6242">
                              <w:rPr>
                                <w:b/>
                                <w:bCs/>
                                <w:color w:val="FF0000"/>
                                <w:sz w:val="16"/>
                                <w:szCs w:val="16"/>
                              </w:rPr>
                              <w:t>Área em estudo</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9BA2C28">
              <v:shapetype id="_x0000_t47" coordsize="21600,21600" o:spt="47" adj="-8280,24300,-1800,4050" path="m@0@1l@2@3nfem,l21600,r,21600l,21600xe" w14:anchorId="616E7A88">
                <v:stroke joinstyle="miter"/>
                <v:formulas>
                  <v:f eqn="val #0"/>
                  <v:f eqn="val #1"/>
                  <v:f eqn="val #2"/>
                  <v:f eqn="val #3"/>
                </v:formulas>
                <v:path arrowok="t" gradientshapeok="t" o:connecttype="custom" o:connectlocs="@0,@1;10800,0;10800,21600;0,10800;21600,10800" o:extrusionok="f"/>
                <v:handles>
                  <v:h position="#0,#1"/>
                  <v:h position="#2,#3"/>
                </v:handles>
                <o:callout v:ext="edit" on="t" type="oneSegment"/>
              </v:shapetype>
              <v:shape id="Texto Explicativo: Linha 13" style="position:absolute;left:0;text-align:left;margin-left:290.25pt;margin-top:102.45pt;width:69.75pt;height:23.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type="#_x0000_t47" adj="-7474,19423,-433,11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">
                <v:stroke dashstyle="3 1" startarrow="open"/>
                <v:textbox inset="1mm,1mm,1mm,1mm">
                  <w:txbxContent>
                    <w:p w:rsidRPr="004E6242" w:rsidR="006D0985" w:rsidP="0013589C" w:rsidRDefault="006D0985" w14:paraId="0F0C3C55" w14:textId="77777777">
                      <w:pPr>
                        <w:jc w:val="center"/>
                        <w:rPr>
                          <w:b/>
                          <w:bCs/>
                          <w:color w:val="FF0000"/>
                          <w:sz w:val="16"/>
                          <w:szCs w:val="16"/>
                        </w:rPr>
                      </w:pPr>
                      <w:r w:rsidRPr="004E6242">
                        <w:rPr>
                          <w:b/>
                          <w:bCs/>
                          <w:color w:val="FF0000"/>
                          <w:sz w:val="16"/>
                          <w:szCs w:val="16"/>
                        </w:rPr>
                        <w:t>Área em estudo</w:t>
                      </w:r>
                    </w:p>
                  </w:txbxContent>
                </v:textbox>
                <o:callout v:ext="edit" minusy="t"/>
              </v:shape>
            </w:pict>
          </mc:Fallback>
        </mc:AlternateContent>
      </w:r>
      <w:r w:rsidRPr="00E064E2">
        <w:rPr>
          <w:rFonts w:ascii="Calibri Light (Titulos)" w:hAnsi="Calibri Light (Titulos)" w:cs="Calibri"/>
          <w:noProof/>
          <w:lang w:val="pt-PT" w:eastAsia="pt-PT"/>
        </w:rPr>
        <mc:AlternateContent>
          <mc:Choice Requires="wps">
            <w:drawing>
              <wp:anchor distT="0" distB="0" distL="114300" distR="114300" simplePos="0" relativeHeight="251670528" behindDoc="0" locked="0" layoutInCell="1" allowOverlap="1" wp14:anchorId="00017EC8" wp14:editId="54695EF3">
                <wp:simplePos x="0" y="0"/>
                <wp:positionH relativeFrom="column">
                  <wp:posOffset>3190875</wp:posOffset>
                </wp:positionH>
                <wp:positionV relativeFrom="paragraph">
                  <wp:posOffset>605790</wp:posOffset>
                </wp:positionV>
                <wp:extent cx="971550" cy="342900"/>
                <wp:effectExtent l="438150" t="0" r="0" b="57150"/>
                <wp:wrapNone/>
                <wp:docPr id="15" name="Texto Explicativo: Linha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342900"/>
                        </a:xfrm>
                        <a:prstGeom prst="borderCallout1">
                          <a:avLst>
                            <a:gd name="adj1" fmla="val 55350"/>
                            <a:gd name="adj2" fmla="val -2004"/>
                            <a:gd name="adj3" fmla="val 99597"/>
                            <a:gd name="adj4" fmla="val -42130"/>
                          </a:avLst>
                        </a:prstGeom>
                        <a:noFill/>
                        <a:ln w="12700" cap="flat" cmpd="sng" algn="ctr">
                          <a:solidFill>
                            <a:sysClr val="window" lastClr="FFFFFF"/>
                          </a:solidFill>
                          <a:prstDash val="sysDash"/>
                          <a:miter lim="800000"/>
                          <a:tailEnd type="arrow"/>
                        </a:ln>
                        <a:effectLst/>
                      </wps:spPr>
                      <wps:txbx>
                        <w:txbxContent>
                          <w:p w:rsidRPr="00EE1468" w:rsidR="006D0985" w:rsidP="0013589C" w:rsidRDefault="006D0985" w14:paraId="11D9A31A" w14:textId="77777777">
                            <w:pPr>
                              <w:jc w:val="center"/>
                              <w:rPr>
                                <w:color w:val="FFFFFF"/>
                                <w:sz w:val="16"/>
                                <w:szCs w:val="16"/>
                              </w:rPr>
                            </w:pPr>
                            <w:r w:rsidRPr="00EE1468">
                              <w:rPr>
                                <w:color w:val="FFFFFF"/>
                                <w:sz w:val="16"/>
                                <w:szCs w:val="16"/>
                              </w:rPr>
                              <w:t>Aeroporto de Preguiça – S. Nicolau</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E624789">
              <v:shape id="Texto Explicativo: Linha 12" style="position:absolute;left:0;text-align:left;margin-left:251.25pt;margin-top:47.7pt;width:76.5pt;height:2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7" filled="f" strokecolor="window" strokeweight="1pt" type="#_x0000_t47" adj="-9100,21513,-433,11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" w14:anchorId="00017EC8">
                <v:stroke dashstyle="3 1" startarrow="open"/>
                <v:textbox inset="1mm,1mm,1mm,1mm">
                  <w:txbxContent>
                    <w:p w:rsidRPr="00EE1468" w:rsidR="006D0985" w:rsidP="0013589C" w:rsidRDefault="006D0985" w14:paraId="5FDF6C7A" w14:textId="77777777">
                      <w:pPr>
                        <w:jc w:val="center"/>
                        <w:rPr>
                          <w:color w:val="FFFFFF"/>
                          <w:sz w:val="16"/>
                          <w:szCs w:val="16"/>
                        </w:rPr>
                      </w:pPr>
                      <w:r w:rsidRPr="00EE1468">
                        <w:rPr>
                          <w:color w:val="FFFFFF"/>
                          <w:sz w:val="16"/>
                          <w:szCs w:val="16"/>
                        </w:rPr>
                        <w:t>Aeroporto de Preguiça – S. Nicolau</w:t>
                      </w:r>
                    </w:p>
                  </w:txbxContent>
                </v:textbox>
                <o:callout v:ext="edit" minusy="t"/>
              </v:shape>
            </w:pict>
          </mc:Fallback>
        </mc:AlternateContent>
      </w:r>
      <w:r w:rsidRPr="00E064E2">
        <w:rPr>
          <w:rFonts w:ascii="Calibri Light (Titulos)" w:hAnsi="Calibri Light (Titulos)" w:cs="Calibri"/>
          <w:noProof/>
          <w:lang w:val="pt-PT" w:eastAsia="pt-PT"/>
        </w:rPr>
        <w:drawing>
          <wp:inline distT="0" distB="0" distL="0" distR="0" wp14:anchorId="696C7521" wp14:editId="00D66D6D">
            <wp:extent cx="4720655" cy="2783321"/>
            <wp:effectExtent l="0" t="0" r="3810" b="0"/>
            <wp:docPr id="2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50168" cy="2800722"/>
                    </a:xfrm>
                    <a:prstGeom prst="rect">
                      <a:avLst/>
                    </a:prstGeom>
                    <a:noFill/>
                    <a:ln>
                      <a:noFill/>
                    </a:ln>
                  </pic:spPr>
                </pic:pic>
              </a:graphicData>
            </a:graphic>
          </wp:inline>
        </w:drawing>
      </w:r>
    </w:p>
    <w:p w:rsidRPr="00E064E2" w:rsidR="0013589C" w:rsidP="00F745A7" w:rsidRDefault="00F745A7" w14:paraId="0044F0DD" w14:textId="755014CA">
      <w:pPr>
        <w:pStyle w:val="Caption"/>
        <w:jc w:val="center"/>
        <w:rPr>
          <w:rFonts w:hint="eastAsia" w:ascii="Calibri Light (Titulos)" w:hAnsi="Calibri Light (Titulos)" w:cs="Calibri" w:eastAsiaTheme="minorEastAsia"/>
          <w:b w:val="0"/>
          <w:bCs w:val="0"/>
          <w:noProof/>
          <w:lang w:val="fr-FR"/>
        </w:rPr>
      </w:pPr>
      <w:bookmarkStart w:name="_Toc63957528" w:id="43"/>
      <w:r w:rsidRPr="00F745A7">
        <w:rPr>
          <w:rFonts w:ascii="Calibri Light (Titulos)" w:hAnsi="Calibri Light (Titulos)" w:cs="Calibri" w:eastAsiaTheme="minorEastAsia"/>
          <w:b w:val="0"/>
          <w:bCs w:val="0"/>
          <w:noProof/>
          <w:lang w:val="fr-FR"/>
        </w:rPr>
        <w:t xml:space="preserve">Figure </w:t>
      </w:r>
      <w:r w:rsidRPr="00F745A7">
        <w:rPr>
          <w:rFonts w:ascii="Calibri Light (Titulos)" w:hAnsi="Calibri Light (Titulos)" w:cs="Calibri" w:eastAsiaTheme="minorEastAsia"/>
          <w:b w:val="0"/>
          <w:bCs w:val="0"/>
          <w:noProof/>
          <w:lang w:val="fr-FR"/>
        </w:rPr>
        <w:fldChar w:fldCharType="begin"/>
      </w:r>
      <w:r w:rsidRPr="00F745A7">
        <w:rPr>
          <w:rFonts w:ascii="Calibri Light (Titulos)" w:hAnsi="Calibri Light (Titulos)" w:cs="Calibri" w:eastAsiaTheme="minorEastAsia"/>
          <w:b w:val="0"/>
          <w:bCs w:val="0"/>
          <w:noProof/>
          <w:lang w:val="fr-FR"/>
        </w:rPr>
        <w:instrText xml:space="preserve"> SEQ Figure \* ARABIC </w:instrText>
      </w:r>
      <w:r w:rsidRPr="00F745A7">
        <w:rPr>
          <w:rFonts w:ascii="Calibri Light (Titulos)" w:hAnsi="Calibri Light (Titulos)" w:cs="Calibri" w:eastAsiaTheme="minorEastAsia"/>
          <w:b w:val="0"/>
          <w:bCs w:val="0"/>
          <w:noProof/>
          <w:lang w:val="fr-FR"/>
        </w:rPr>
        <w:fldChar w:fldCharType="separate"/>
      </w:r>
      <w:r>
        <w:rPr>
          <w:rFonts w:ascii="Calibri Light (Titulos)" w:hAnsi="Calibri Light (Titulos)" w:cs="Calibri" w:eastAsiaTheme="minorEastAsia"/>
          <w:b w:val="0"/>
          <w:bCs w:val="0"/>
          <w:noProof/>
          <w:lang w:val="fr-FR"/>
        </w:rPr>
        <w:t>4</w:t>
      </w:r>
      <w:r w:rsidRPr="00F745A7">
        <w:rPr>
          <w:rFonts w:ascii="Calibri Light (Titulos)" w:hAnsi="Calibri Light (Titulos)" w:cs="Calibri" w:eastAsiaTheme="minorEastAsia"/>
          <w:b w:val="0"/>
          <w:bCs w:val="0"/>
          <w:noProof/>
          <w:lang w:val="fr-FR"/>
        </w:rPr>
        <w:fldChar w:fldCharType="end"/>
      </w:r>
      <w:r w:rsidRPr="00E064E2" w:rsidR="0013589C">
        <w:rPr>
          <w:rFonts w:ascii="Calibri Light (Titulos)" w:hAnsi="Calibri Light (Titulos)" w:cs="Calibri" w:eastAsiaTheme="minorEastAsia"/>
          <w:b w:val="0"/>
          <w:bCs w:val="0"/>
          <w:noProof/>
          <w:lang w:val="fr-FR"/>
        </w:rPr>
        <w:t xml:space="preserve"> - Cadre géographique du Parc Solar de Preguiça</w:t>
      </w:r>
      <w:bookmarkEnd w:id="43"/>
    </w:p>
    <w:p w:rsidRPr="00E064E2" w:rsidR="0013589C" w:rsidP="0013589C" w:rsidRDefault="0013589C" w14:paraId="6FD904C1" w14:textId="77777777">
      <w:pPr>
        <w:spacing w:line="360" w:lineRule="auto"/>
        <w:jc w:val="center"/>
        <w:rPr>
          <w:rFonts w:ascii="Calibri Light (Titulos)" w:hAnsi="Calibri Light (Titulos)" w:cs="Calibri"/>
        </w:rPr>
      </w:pPr>
      <w:r w:rsidR="0013589C">
        <w:drawing>
          <wp:inline wp14:editId="7DC7E00F" wp14:anchorId="3D309A6E">
            <wp:extent cx="4733666" cy="3857625"/>
            <wp:effectExtent l="0" t="0" r="0" b="0"/>
            <wp:docPr id="25" name="Imagem 10" descr="C:\Users\Francisco Neves\Documents\PASTAS DE TRABALHO 2020\2 - ZDERs_LUXEMBURGO\5 - ELABORAÇÃO DOS PLANOS DAS ZDER\4 - ILHA de S.NICOLAU\1 - ZDER_Preguiça\6 - PLANTA DE LOCALIZAÇÃO\ZDER_Preguiça_PlantaLocalização_ParqueSolar_001.jpg" title=""/>
            <wp:cNvGraphicFramePr>
              <a:graphicFrameLocks noChangeAspect="1"/>
            </wp:cNvGraphicFramePr>
            <a:graphic>
              <a:graphicData uri="http://schemas.openxmlformats.org/drawingml/2006/picture">
                <pic:pic>
                  <pic:nvPicPr>
                    <pic:cNvPr id="0" name="Imagem 10"/>
                    <pic:cNvPicPr/>
                  </pic:nvPicPr>
                  <pic:blipFill>
                    <a:blip r:embed="R0b9041c0114840e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733666" cy="3857625"/>
                    </a:xfrm>
                    <a:prstGeom prst="rect">
                      <a:avLst/>
                    </a:prstGeom>
                  </pic:spPr>
                </pic:pic>
              </a:graphicData>
            </a:graphic>
          </wp:inline>
        </w:drawing>
      </w:r>
    </w:p>
    <w:p w:rsidRPr="00E064E2" w:rsidR="0013589C" w:rsidP="00F745A7" w:rsidRDefault="00F745A7" w14:paraId="73986256" w14:textId="7FA40D87">
      <w:pPr>
        <w:pStyle w:val="Caption"/>
        <w:jc w:val="center"/>
        <w:rPr>
          <w:rFonts w:hint="eastAsia" w:ascii="Calibri Light (Titulos)" w:hAnsi="Calibri Light (Titulos)" w:cs="Calibri" w:eastAsiaTheme="minorEastAsia"/>
          <w:b w:val="0"/>
          <w:bCs w:val="0"/>
          <w:noProof/>
          <w:lang w:val="fr-FR"/>
        </w:rPr>
      </w:pPr>
      <w:bookmarkStart w:name="_Toc63957529" w:id="44"/>
      <w:r w:rsidRPr="00F745A7">
        <w:rPr>
          <w:rFonts w:ascii="Calibri Light (Titulos)" w:hAnsi="Calibri Light (Titulos)" w:cs="Calibri" w:eastAsiaTheme="minorEastAsia"/>
          <w:b w:val="0"/>
          <w:bCs w:val="0"/>
          <w:noProof/>
          <w:lang w:val="fr-FR"/>
        </w:rPr>
        <w:t xml:space="preserve">Figure </w:t>
      </w:r>
      <w:r w:rsidRPr="00F745A7">
        <w:rPr>
          <w:rFonts w:ascii="Calibri Light (Titulos)" w:hAnsi="Calibri Light (Titulos)" w:cs="Calibri" w:eastAsiaTheme="minorEastAsia"/>
          <w:b w:val="0"/>
          <w:bCs w:val="0"/>
          <w:noProof/>
          <w:lang w:val="fr-FR"/>
        </w:rPr>
        <w:fldChar w:fldCharType="begin"/>
      </w:r>
      <w:r w:rsidRPr="00F745A7">
        <w:rPr>
          <w:rFonts w:ascii="Calibri Light (Titulos)" w:hAnsi="Calibri Light (Titulos)" w:cs="Calibri" w:eastAsiaTheme="minorEastAsia"/>
          <w:b w:val="0"/>
          <w:bCs w:val="0"/>
          <w:noProof/>
          <w:lang w:val="fr-FR"/>
        </w:rPr>
        <w:instrText xml:space="preserve"> SEQ Figure \* ARABIC </w:instrText>
      </w:r>
      <w:r w:rsidRPr="00F745A7">
        <w:rPr>
          <w:rFonts w:ascii="Calibri Light (Titulos)" w:hAnsi="Calibri Light (Titulos)" w:cs="Calibri" w:eastAsiaTheme="minorEastAsia"/>
          <w:b w:val="0"/>
          <w:bCs w:val="0"/>
          <w:noProof/>
          <w:lang w:val="fr-FR"/>
        </w:rPr>
        <w:fldChar w:fldCharType="separate"/>
      </w:r>
      <w:r>
        <w:rPr>
          <w:rFonts w:ascii="Calibri Light (Titulos)" w:hAnsi="Calibri Light (Titulos)" w:cs="Calibri" w:eastAsiaTheme="minorEastAsia"/>
          <w:b w:val="0"/>
          <w:bCs w:val="0"/>
          <w:noProof/>
          <w:lang w:val="fr-FR"/>
        </w:rPr>
        <w:t>5</w:t>
      </w:r>
      <w:r w:rsidRPr="00F745A7">
        <w:rPr>
          <w:rFonts w:ascii="Calibri Light (Titulos)" w:hAnsi="Calibri Light (Titulos)" w:cs="Calibri" w:eastAsiaTheme="minorEastAsia"/>
          <w:b w:val="0"/>
          <w:bCs w:val="0"/>
          <w:noProof/>
          <w:lang w:val="fr-FR"/>
        </w:rPr>
        <w:fldChar w:fldCharType="end"/>
      </w:r>
      <w:r w:rsidRPr="00E064E2" w:rsidR="0013589C">
        <w:rPr>
          <w:rFonts w:ascii="Calibri Light (Titulos)" w:hAnsi="Calibri Light (Titulos)" w:cs="Calibri" w:eastAsiaTheme="minorEastAsia"/>
          <w:b w:val="0"/>
          <w:bCs w:val="0"/>
          <w:noProof/>
          <w:lang w:val="fr-FR"/>
        </w:rPr>
        <w:t xml:space="preserve"> - Plan de localisation de ZDER/Parc Solaire de Preguiça</w:t>
      </w:r>
      <w:bookmarkEnd w:id="44"/>
    </w:p>
    <w:p w:rsidRPr="00E064E2" w:rsidR="0013589C" w:rsidP="009E3852" w:rsidRDefault="0013589C" w14:paraId="38017FFE" w14:textId="77777777">
      <w:pPr>
        <w:spacing w:after="240" w:line="240" w:lineRule="auto"/>
        <w:ind w:right="333"/>
        <w:jc w:val="both"/>
        <w:rPr>
          <w:rFonts w:ascii="Calibri Light (Titulos)" w:hAnsi="Calibri Light (Titulos)" w:cs="Times New Roman"/>
        </w:rPr>
      </w:pPr>
      <w:r w:rsidRPr="00E064E2">
        <w:rPr>
          <w:rFonts w:ascii="Calibri Light (Titulos)" w:hAnsi="Calibri Light (Titulos)" w:cs="Times New Roman"/>
        </w:rPr>
        <w:t>La figure 6 ci-dessous montre la disposition (couloir d'interconnexion) où le câble de connexion au réseau électrique public sera installé, sur la base du point d'interconnexion correspondant fourni par MICE/DNICE.</w:t>
      </w:r>
    </w:p>
    <w:p w:rsidRPr="00E064E2" w:rsidR="0013589C" w:rsidP="0013589C" w:rsidRDefault="0013589C" w14:paraId="2C980BC4" w14:textId="77777777">
      <w:pPr>
        <w:spacing w:line="360" w:lineRule="auto"/>
        <w:ind w:left="102" w:right="80"/>
        <w:jc w:val="center"/>
        <w:rPr>
          <w:rFonts w:ascii="Calibri Light (Titulos)" w:hAnsi="Calibri Light (Titulos)" w:eastAsia="Arial" w:cs="Calibri"/>
          <w:spacing w:val="1"/>
        </w:rPr>
      </w:pPr>
      <w:r w:rsidR="0013589C">
        <w:drawing>
          <wp:inline wp14:editId="167A2B7C" wp14:anchorId="23CAAF69">
            <wp:extent cx="4607561" cy="3253740"/>
            <wp:effectExtent l="0" t="0" r="2540" b="3810"/>
            <wp:docPr id="5" name="Imagem 9" descr="C:\Users\Francisco Neves\Documents\PASTAS DE TRABALHO 2020\2 - ZDERs_LUXEMBURGO\5 - ELABORAÇÃO DOS PLANOS DAS ZDER\8 - CORREDORES DE INTERLIGAÇÃO\2 - ZDER DE SÃO NICOLAU (Preguiça)\Plantas Dr. Herculan_16.10.20\Peser_Preguiça.jpg" title=""/>
            <wp:cNvGraphicFramePr>
              <a:graphicFrameLocks noChangeAspect="1"/>
            </wp:cNvGraphicFramePr>
            <a:graphic>
              <a:graphicData uri="http://schemas.openxmlformats.org/drawingml/2006/picture">
                <pic:pic>
                  <pic:nvPicPr>
                    <pic:cNvPr id="0" name="Imagem 9"/>
                    <pic:cNvPicPr/>
                  </pic:nvPicPr>
                  <pic:blipFill>
                    <a:blip r:embed="R08b72ef517b2494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607561" cy="3253740"/>
                    </a:xfrm>
                    <a:prstGeom prst="rect">
                      <a:avLst/>
                    </a:prstGeom>
                  </pic:spPr>
                </pic:pic>
              </a:graphicData>
            </a:graphic>
          </wp:inline>
        </w:drawing>
      </w:r>
    </w:p>
    <w:p w:rsidRPr="00E064E2" w:rsidR="0013589C" w:rsidP="00F745A7" w:rsidRDefault="00F745A7" w14:paraId="60082589" w14:textId="41BA85F0">
      <w:pPr>
        <w:pStyle w:val="Caption"/>
        <w:jc w:val="center"/>
        <w:rPr>
          <w:rFonts w:hint="eastAsia" w:ascii="Calibri Light (Titulos)" w:hAnsi="Calibri Light (Titulos)" w:cs="Calibri" w:eastAsiaTheme="minorEastAsia"/>
          <w:b w:val="0"/>
          <w:bCs w:val="0"/>
          <w:noProof/>
          <w:lang w:val="fr-FR"/>
        </w:rPr>
      </w:pPr>
      <w:bookmarkStart w:name="_Toc63957530" w:id="45"/>
      <w:r w:rsidRPr="00F745A7">
        <w:rPr>
          <w:rFonts w:ascii="Calibri Light (Titulos)" w:hAnsi="Calibri Light (Titulos)" w:cs="Calibri" w:eastAsiaTheme="minorEastAsia"/>
          <w:b w:val="0"/>
          <w:bCs w:val="0"/>
          <w:noProof/>
          <w:lang w:val="fr-FR"/>
        </w:rPr>
        <w:t xml:space="preserve">Figure </w:t>
      </w:r>
      <w:r w:rsidRPr="00F745A7">
        <w:rPr>
          <w:rFonts w:ascii="Calibri Light (Titulos)" w:hAnsi="Calibri Light (Titulos)" w:cs="Calibri" w:eastAsiaTheme="minorEastAsia"/>
          <w:b w:val="0"/>
          <w:bCs w:val="0"/>
          <w:noProof/>
          <w:lang w:val="fr-FR"/>
        </w:rPr>
        <w:fldChar w:fldCharType="begin"/>
      </w:r>
      <w:r w:rsidRPr="00F745A7">
        <w:rPr>
          <w:rFonts w:ascii="Calibri Light (Titulos)" w:hAnsi="Calibri Light (Titulos)" w:cs="Calibri" w:eastAsiaTheme="minorEastAsia"/>
          <w:b w:val="0"/>
          <w:bCs w:val="0"/>
          <w:noProof/>
          <w:lang w:val="fr-FR"/>
        </w:rPr>
        <w:instrText xml:space="preserve"> SEQ Figure \* ARABIC </w:instrText>
      </w:r>
      <w:r w:rsidRPr="00F745A7">
        <w:rPr>
          <w:rFonts w:ascii="Calibri Light (Titulos)" w:hAnsi="Calibri Light (Titulos)" w:cs="Calibri" w:eastAsiaTheme="minorEastAsia"/>
          <w:b w:val="0"/>
          <w:bCs w:val="0"/>
          <w:noProof/>
          <w:lang w:val="fr-FR"/>
        </w:rPr>
        <w:fldChar w:fldCharType="separate"/>
      </w:r>
      <w:r>
        <w:rPr>
          <w:rFonts w:ascii="Calibri Light (Titulos)" w:hAnsi="Calibri Light (Titulos)" w:cs="Calibri" w:eastAsiaTheme="minorEastAsia"/>
          <w:b w:val="0"/>
          <w:bCs w:val="0"/>
          <w:noProof/>
          <w:lang w:val="fr-FR"/>
        </w:rPr>
        <w:t>6</w:t>
      </w:r>
      <w:r w:rsidRPr="00F745A7">
        <w:rPr>
          <w:rFonts w:ascii="Calibri Light (Titulos)" w:hAnsi="Calibri Light (Titulos)" w:cs="Calibri" w:eastAsiaTheme="minorEastAsia"/>
          <w:b w:val="0"/>
          <w:bCs w:val="0"/>
          <w:noProof/>
          <w:lang w:val="fr-FR"/>
        </w:rPr>
        <w:fldChar w:fldCharType="end"/>
      </w:r>
      <w:r w:rsidRPr="00E064E2" w:rsidR="0013589C">
        <w:rPr>
          <w:rFonts w:ascii="Calibri Light (Titulos)" w:hAnsi="Calibri Light (Titulos)" w:cs="Calibri" w:eastAsiaTheme="minorEastAsia"/>
          <w:b w:val="0"/>
          <w:bCs w:val="0"/>
          <w:noProof/>
          <w:lang w:val="fr-FR"/>
        </w:rPr>
        <w:t xml:space="preserve"> - Parc Solar de Preguiça - Couloir d'interconnexion avec le réseau public</w:t>
      </w:r>
      <w:bookmarkEnd w:id="45"/>
    </w:p>
    <w:p w:rsidRPr="00E064E2" w:rsidR="0013589C" w:rsidP="009E3852" w:rsidRDefault="0013589C" w14:paraId="3394CF9D" w14:textId="77777777">
      <w:pPr>
        <w:ind w:right="333"/>
        <w:rPr>
          <w:rFonts w:ascii="Calibri Light (Titulos)" w:hAnsi="Calibri Light (Titulos)" w:cs="Times New Roman"/>
          <w:sz w:val="24"/>
          <w:szCs w:val="24"/>
        </w:rPr>
      </w:pPr>
      <w:r w:rsidRPr="00E064E2">
        <w:rPr>
          <w:rFonts w:ascii="Calibri Light (Titulos)" w:hAnsi="Calibri Light (Titulos)" w:cs="Times New Roman"/>
          <w:sz w:val="24"/>
          <w:szCs w:val="24"/>
        </w:rPr>
        <w:t>Comme le montre la figure 6, le corridor d'interconnexion est constitué d'une bande de terrain indicative sur laquelle le câble d'interconnexion avec le réseau public peut être posé. Le couloir d'interconnexion a une extension d'environ 1580 mètres et une largeur indicative d'environ 30 mètres.</w:t>
      </w:r>
    </w:p>
    <w:p w:rsidRPr="00E064E2" w:rsidR="0013589C" w:rsidP="009E3852" w:rsidRDefault="0013589C" w14:paraId="6EED8184" w14:textId="126BF844">
      <w:pPr>
        <w:pStyle w:val="Heading3"/>
        <w:ind w:right="333"/>
        <w:rPr>
          <w:rFonts w:hint="eastAsia" w:ascii="Calibri Light (Titulos)" w:hAnsi="Calibri Light (Titulos)"/>
        </w:rPr>
      </w:pPr>
      <w:bookmarkStart w:name="_Toc58839725" w:id="46"/>
      <w:bookmarkStart w:name="_Toc62333261" w:id="47"/>
      <w:bookmarkStart w:name="_Toc63957440" w:id="48"/>
      <w:r w:rsidRPr="00E064E2">
        <w:rPr>
          <w:rFonts w:ascii="Calibri Light (Titulos)" w:hAnsi="Calibri Light (Titulos)"/>
        </w:rPr>
        <w:t>2.2.3. Interconnexion du parc solaire d'</w:t>
      </w:r>
      <w:proofErr w:type="spellStart"/>
      <w:r w:rsidRPr="00E064E2">
        <w:rPr>
          <w:rFonts w:ascii="Calibri Light (Titulos)" w:hAnsi="Calibri Light (Titulos)"/>
        </w:rPr>
        <w:t>Esgrovere</w:t>
      </w:r>
      <w:proofErr w:type="spellEnd"/>
      <w:r w:rsidRPr="00E064E2">
        <w:rPr>
          <w:rFonts w:ascii="Calibri Light (Titulos)" w:hAnsi="Calibri Light (Titulos)"/>
        </w:rPr>
        <w:t>/île de Maio avec le réseau public d'é</w:t>
      </w:r>
      <w:r w:rsidR="00FC733A">
        <w:rPr>
          <w:rFonts w:ascii="Calibri Light (Titulos)" w:hAnsi="Calibri Light (Titulos)"/>
        </w:rPr>
        <w:t>nergie</w:t>
      </w:r>
      <w:bookmarkEnd w:id="46"/>
      <w:bookmarkEnd w:id="47"/>
      <w:bookmarkEnd w:id="48"/>
      <w:r w:rsidRPr="00E064E2">
        <w:rPr>
          <w:rFonts w:ascii="Calibri Light (Titulos)" w:hAnsi="Calibri Light (Titulos)"/>
        </w:rPr>
        <w:t xml:space="preserve"> </w:t>
      </w:r>
    </w:p>
    <w:p w:rsidRPr="00E064E2" w:rsidR="0013589C" w:rsidP="009E3852" w:rsidRDefault="0013589C" w14:paraId="288E89BC" w14:textId="2AE6C317">
      <w:pPr>
        <w:spacing w:after="240" w:line="240" w:lineRule="auto"/>
        <w:ind w:right="333"/>
        <w:jc w:val="both"/>
        <w:rPr>
          <w:rFonts w:ascii="Calibri Light (Titulos)" w:hAnsi="Calibri Light (Titulos)" w:cs="Times New Roman"/>
          <w:sz w:val="24"/>
          <w:szCs w:val="24"/>
        </w:rPr>
      </w:pPr>
      <w:r w:rsidRPr="00E064E2">
        <w:rPr>
          <w:rFonts w:ascii="Calibri Light (Titulos)" w:hAnsi="Calibri Light (Titulos)" w:cs="Times New Roman"/>
          <w:sz w:val="24"/>
          <w:szCs w:val="24"/>
        </w:rPr>
        <w:t xml:space="preserve">Le terrain où l'utilisation de la ressource solaire (production d'électricité par la technologie photovoltaïque) est prévue à </w:t>
      </w:r>
      <w:proofErr w:type="spellStart"/>
      <w:r w:rsidRPr="00E064E2">
        <w:rPr>
          <w:rFonts w:ascii="Calibri Light (Titulos)" w:hAnsi="Calibri Light (Titulos)" w:cs="Times New Roman"/>
          <w:sz w:val="24"/>
          <w:szCs w:val="24"/>
        </w:rPr>
        <w:t>E</w:t>
      </w:r>
      <w:r w:rsidR="006C4990">
        <w:rPr>
          <w:rFonts w:ascii="Calibri Light (Titulos)" w:hAnsi="Calibri Light (Titulos)" w:cs="Times New Roman"/>
          <w:sz w:val="24"/>
          <w:szCs w:val="24"/>
        </w:rPr>
        <w:t>sgr</w:t>
      </w:r>
      <w:r w:rsidRPr="00E064E2">
        <w:rPr>
          <w:rFonts w:ascii="Calibri Light (Titulos)" w:hAnsi="Calibri Light (Titulos)" w:cs="Times New Roman"/>
          <w:sz w:val="24"/>
          <w:szCs w:val="24"/>
        </w:rPr>
        <w:t>overe</w:t>
      </w:r>
      <w:proofErr w:type="spellEnd"/>
      <w:r w:rsidRPr="00E064E2">
        <w:rPr>
          <w:rFonts w:ascii="Calibri Light (Titulos)" w:hAnsi="Calibri Light (Titulos)" w:cs="Times New Roman"/>
          <w:sz w:val="24"/>
          <w:szCs w:val="24"/>
        </w:rPr>
        <w:t xml:space="preserve"> a une superficie totale d'environ 21 613 m2 (2,1 hectares) et est situé dans la zone périurbaine de la ville de Porto </w:t>
      </w:r>
      <w:proofErr w:type="spellStart"/>
      <w:r w:rsidRPr="00E064E2">
        <w:rPr>
          <w:rFonts w:ascii="Calibri Light (Titulos)" w:hAnsi="Calibri Light (Titulos)" w:cs="Times New Roman"/>
          <w:sz w:val="24"/>
          <w:szCs w:val="24"/>
        </w:rPr>
        <w:t>Inglês</w:t>
      </w:r>
      <w:proofErr w:type="spellEnd"/>
      <w:r w:rsidRPr="00E064E2">
        <w:rPr>
          <w:rFonts w:ascii="Calibri Light (Titulos)" w:hAnsi="Calibri Light (Titulos)" w:cs="Times New Roman"/>
          <w:sz w:val="24"/>
          <w:szCs w:val="24"/>
        </w:rPr>
        <w:t xml:space="preserve">, capitale de la municipalité de Maio, à environ 1,5 km au nord du </w:t>
      </w:r>
      <w:proofErr w:type="spellStart"/>
      <w:r w:rsidRPr="00E064E2">
        <w:rPr>
          <w:rFonts w:ascii="Calibri Light (Titulos)" w:hAnsi="Calibri Light (Titulos)" w:cs="Times New Roman"/>
          <w:sz w:val="24"/>
          <w:szCs w:val="24"/>
        </w:rPr>
        <w:t>centre ville</w:t>
      </w:r>
      <w:proofErr w:type="spellEnd"/>
      <w:r w:rsidRPr="00E064E2">
        <w:rPr>
          <w:rFonts w:ascii="Calibri Light (Titulos)" w:hAnsi="Calibri Light (Titulos)" w:cs="Times New Roman"/>
          <w:sz w:val="24"/>
          <w:szCs w:val="24"/>
        </w:rPr>
        <w:t xml:space="preserve"> (figures 7 et 8).</w:t>
      </w:r>
    </w:p>
    <w:p w:rsidRPr="00E064E2" w:rsidR="0013589C" w:rsidP="009E3852" w:rsidRDefault="0013589C" w14:paraId="7F46B09C" w14:textId="77777777">
      <w:pPr>
        <w:spacing w:after="240" w:line="240" w:lineRule="auto"/>
        <w:ind w:right="333"/>
        <w:jc w:val="both"/>
        <w:rPr>
          <w:rFonts w:ascii="Calibri Light (Titulos)" w:hAnsi="Calibri Light (Titulos)" w:cs="Times New Roman"/>
          <w:sz w:val="24"/>
          <w:szCs w:val="24"/>
        </w:rPr>
      </w:pPr>
      <w:r w:rsidRPr="00E064E2">
        <w:rPr>
          <w:rFonts w:ascii="Calibri Light (Titulos)" w:hAnsi="Calibri Light (Titulos)" w:cs="Times New Roman"/>
          <w:sz w:val="24"/>
          <w:szCs w:val="24"/>
        </w:rPr>
        <w:t>Les éléments disponibles à cette date indiquent que la future centrale photovoltaïque a une capacité installée de 0,4 MW.</w:t>
      </w:r>
    </w:p>
    <w:p w:rsidRPr="00E064E2" w:rsidR="0013589C" w:rsidP="0013589C" w:rsidRDefault="0013589C" w14:paraId="55F23D2B" w14:textId="77777777">
      <w:pPr>
        <w:spacing w:line="360" w:lineRule="auto"/>
        <w:rPr>
          <w:rFonts w:ascii="Calibri Light (Titulos)" w:hAnsi="Calibri Light (Titulos)" w:cs="Calibri"/>
        </w:rPr>
      </w:pPr>
    </w:p>
    <w:p w:rsidRPr="00E064E2" w:rsidR="0013589C" w:rsidP="0013589C" w:rsidRDefault="0013589C" w14:paraId="4921750F" w14:textId="77777777">
      <w:pPr>
        <w:spacing w:line="360" w:lineRule="auto"/>
        <w:jc w:val="center"/>
        <w:rPr>
          <w:rFonts w:ascii="Calibri Light (Titulos)" w:hAnsi="Calibri Light (Titulos)" w:cs="Calibri"/>
        </w:rPr>
      </w:pPr>
      <w:r w:rsidR="0013589C">
        <w:drawing>
          <wp:inline wp14:editId="715E44F6" wp14:anchorId="7E1DBED7">
            <wp:extent cx="4501672" cy="2800350"/>
            <wp:effectExtent l="0" t="0" r="0" b="0"/>
            <wp:docPr id="6" name="Imagem 19" title=""/>
            <wp:cNvGraphicFramePr>
              <a:graphicFrameLocks noChangeAspect="1"/>
            </wp:cNvGraphicFramePr>
            <a:graphic>
              <a:graphicData uri="http://schemas.openxmlformats.org/drawingml/2006/picture">
                <pic:pic>
                  <pic:nvPicPr>
                    <pic:cNvPr id="0" name="Imagem 19"/>
                    <pic:cNvPicPr/>
                  </pic:nvPicPr>
                  <pic:blipFill>
                    <a:blip r:embed="Rde22f94912364e4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501672" cy="2800350"/>
                    </a:xfrm>
                    <a:prstGeom prst="rect">
                      <a:avLst/>
                    </a:prstGeom>
                  </pic:spPr>
                </pic:pic>
              </a:graphicData>
            </a:graphic>
          </wp:inline>
        </w:drawing>
      </w:r>
    </w:p>
    <w:p w:rsidRPr="00E064E2" w:rsidR="0013589C" w:rsidP="00F745A7" w:rsidRDefault="00F745A7" w14:paraId="2394A382" w14:textId="68ED3477">
      <w:pPr>
        <w:pStyle w:val="Caption"/>
        <w:jc w:val="center"/>
        <w:rPr>
          <w:rFonts w:hint="eastAsia" w:ascii="Calibri Light (Titulos)" w:hAnsi="Calibri Light (Titulos)" w:cs="Calibri" w:eastAsiaTheme="minorEastAsia"/>
          <w:b w:val="0"/>
          <w:bCs w:val="0"/>
          <w:noProof/>
          <w:lang w:val="fr-FR"/>
        </w:rPr>
      </w:pPr>
      <w:bookmarkStart w:name="_Toc63957531" w:id="49"/>
      <w:r w:rsidRPr="00F745A7">
        <w:rPr>
          <w:rFonts w:ascii="Calibri Light (Titulos)" w:hAnsi="Calibri Light (Titulos)" w:cs="Calibri" w:eastAsiaTheme="minorEastAsia"/>
          <w:b w:val="0"/>
          <w:bCs w:val="0"/>
          <w:noProof/>
          <w:lang w:val="fr-FR"/>
        </w:rPr>
        <w:t xml:space="preserve">Figure </w:t>
      </w:r>
      <w:r w:rsidRPr="00F745A7">
        <w:rPr>
          <w:rFonts w:ascii="Calibri Light (Titulos)" w:hAnsi="Calibri Light (Titulos)" w:cs="Calibri" w:eastAsiaTheme="minorEastAsia"/>
          <w:b w:val="0"/>
          <w:bCs w:val="0"/>
          <w:noProof/>
          <w:lang w:val="fr-FR"/>
        </w:rPr>
        <w:fldChar w:fldCharType="begin"/>
      </w:r>
      <w:r w:rsidRPr="00F745A7">
        <w:rPr>
          <w:rFonts w:ascii="Calibri Light (Titulos)" w:hAnsi="Calibri Light (Titulos)" w:cs="Calibri" w:eastAsiaTheme="minorEastAsia"/>
          <w:b w:val="0"/>
          <w:bCs w:val="0"/>
          <w:noProof/>
          <w:lang w:val="fr-FR"/>
        </w:rPr>
        <w:instrText xml:space="preserve"> SEQ Figure \* ARABIC </w:instrText>
      </w:r>
      <w:r w:rsidRPr="00F745A7">
        <w:rPr>
          <w:rFonts w:ascii="Calibri Light (Titulos)" w:hAnsi="Calibri Light (Titulos)" w:cs="Calibri" w:eastAsiaTheme="minorEastAsia"/>
          <w:b w:val="0"/>
          <w:bCs w:val="0"/>
          <w:noProof/>
          <w:lang w:val="fr-FR"/>
        </w:rPr>
        <w:fldChar w:fldCharType="separate"/>
      </w:r>
      <w:r>
        <w:rPr>
          <w:rFonts w:ascii="Calibri Light (Titulos)" w:hAnsi="Calibri Light (Titulos)" w:cs="Calibri" w:eastAsiaTheme="minorEastAsia"/>
          <w:b w:val="0"/>
          <w:bCs w:val="0"/>
          <w:noProof/>
          <w:lang w:val="fr-FR"/>
        </w:rPr>
        <w:t>7</w:t>
      </w:r>
      <w:r w:rsidRPr="00F745A7">
        <w:rPr>
          <w:rFonts w:ascii="Calibri Light (Titulos)" w:hAnsi="Calibri Light (Titulos)" w:cs="Calibri" w:eastAsiaTheme="minorEastAsia"/>
          <w:b w:val="0"/>
          <w:bCs w:val="0"/>
          <w:noProof/>
          <w:lang w:val="fr-FR"/>
        </w:rPr>
        <w:fldChar w:fldCharType="end"/>
      </w:r>
      <w:r w:rsidRPr="00F745A7">
        <w:rPr>
          <w:rFonts w:ascii="Calibri Light (Titulos)" w:hAnsi="Calibri Light (Titulos)" w:cs="Calibri" w:eastAsiaTheme="minorEastAsia"/>
          <w:b w:val="0"/>
          <w:bCs w:val="0"/>
          <w:noProof/>
          <w:lang w:val="fr-FR"/>
        </w:rPr>
        <w:t xml:space="preserve"> - </w:t>
      </w:r>
      <w:r w:rsidRPr="00E064E2" w:rsidR="0013589C">
        <w:rPr>
          <w:rFonts w:ascii="Calibri Light (Titulos)" w:hAnsi="Calibri Light (Titulos)" w:cs="Calibri" w:eastAsiaTheme="minorEastAsia"/>
          <w:b w:val="0"/>
          <w:bCs w:val="0"/>
          <w:noProof/>
          <w:lang w:val="fr-FR"/>
        </w:rPr>
        <w:t>Encadrement géographique du Parc Solaire de Esgrovere</w:t>
      </w:r>
      <w:bookmarkEnd w:id="49"/>
    </w:p>
    <w:p w:rsidRPr="00E064E2" w:rsidR="0013589C" w:rsidP="0013589C" w:rsidRDefault="0013589C" w14:paraId="18516AA6" w14:textId="77777777">
      <w:pPr>
        <w:spacing w:line="360" w:lineRule="auto"/>
        <w:jc w:val="center"/>
        <w:rPr>
          <w:rFonts w:ascii="Calibri Light (Titulos)" w:hAnsi="Calibri Light (Titulos)" w:cs="Calibri"/>
        </w:rPr>
      </w:pPr>
      <w:r w:rsidR="0013589C">
        <w:drawing>
          <wp:inline wp14:editId="4027E2E9" wp14:anchorId="6CFD73E0">
            <wp:extent cx="3586480" cy="3686175"/>
            <wp:effectExtent l="0" t="0" r="0" b="9525"/>
            <wp:docPr id="12" name="Imagem 18" descr="C:\Users\Francisco Neves\Documents\PASTAS DE TRABALHO 2020\2 - ZDERs_LUXEMBURGO\5 - ELABORAÇÃO DOS PLANOS DAS ZDER\2 - ILHA do MAIO\1 - ZDER_Esgrovere\0 - PLANTA DE LOCALIZAÇÃO_final\ZDER_Esgrovere_PlantaLocalização_ParqueSolar_001.jpg" title=""/>
            <wp:cNvGraphicFramePr>
              <a:graphicFrameLocks noChangeAspect="1"/>
            </wp:cNvGraphicFramePr>
            <a:graphic>
              <a:graphicData uri="http://schemas.openxmlformats.org/drawingml/2006/picture">
                <pic:pic>
                  <pic:nvPicPr>
                    <pic:cNvPr id="0" name="Imagem 18"/>
                    <pic:cNvPicPr/>
                  </pic:nvPicPr>
                  <pic:blipFill>
                    <a:blip r:embed="R3ea8c4bc5b024a4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586480" cy="3686175"/>
                    </a:xfrm>
                    <a:prstGeom prst="rect">
                      <a:avLst/>
                    </a:prstGeom>
                  </pic:spPr>
                </pic:pic>
              </a:graphicData>
            </a:graphic>
          </wp:inline>
        </w:drawing>
      </w:r>
    </w:p>
    <w:p w:rsidRPr="00E064E2" w:rsidR="0013589C" w:rsidP="00F745A7" w:rsidRDefault="00F745A7" w14:paraId="06753388" w14:textId="3C2D052A">
      <w:pPr>
        <w:pStyle w:val="Caption"/>
        <w:jc w:val="center"/>
        <w:rPr>
          <w:rFonts w:hint="eastAsia" w:ascii="Calibri Light (Titulos)" w:hAnsi="Calibri Light (Titulos)" w:cs="Calibri" w:eastAsiaTheme="minorEastAsia"/>
          <w:b w:val="0"/>
          <w:bCs w:val="0"/>
          <w:noProof/>
          <w:lang w:val="fr-FR"/>
        </w:rPr>
      </w:pPr>
      <w:bookmarkStart w:name="_Toc63957532" w:id="50"/>
      <w:r w:rsidRPr="00F745A7">
        <w:rPr>
          <w:rFonts w:ascii="Calibri Light (Titulos)" w:hAnsi="Calibri Light (Titulos)" w:cs="Calibri" w:eastAsiaTheme="minorEastAsia"/>
          <w:b w:val="0"/>
          <w:bCs w:val="0"/>
          <w:noProof/>
          <w:lang w:val="fr-FR"/>
        </w:rPr>
        <w:t xml:space="preserve">Figure </w:t>
      </w:r>
      <w:r w:rsidRPr="00F745A7">
        <w:rPr>
          <w:rFonts w:ascii="Calibri Light (Titulos)" w:hAnsi="Calibri Light (Titulos)" w:cs="Calibri" w:eastAsiaTheme="minorEastAsia"/>
          <w:b w:val="0"/>
          <w:bCs w:val="0"/>
          <w:noProof/>
          <w:lang w:val="fr-FR"/>
        </w:rPr>
        <w:fldChar w:fldCharType="begin"/>
      </w:r>
      <w:r w:rsidRPr="00F745A7">
        <w:rPr>
          <w:rFonts w:ascii="Calibri Light (Titulos)" w:hAnsi="Calibri Light (Titulos)" w:cs="Calibri" w:eastAsiaTheme="minorEastAsia"/>
          <w:b w:val="0"/>
          <w:bCs w:val="0"/>
          <w:noProof/>
          <w:lang w:val="fr-FR"/>
        </w:rPr>
        <w:instrText xml:space="preserve"> SEQ Figure \* ARABIC </w:instrText>
      </w:r>
      <w:r w:rsidRPr="00F745A7">
        <w:rPr>
          <w:rFonts w:ascii="Calibri Light (Titulos)" w:hAnsi="Calibri Light (Titulos)" w:cs="Calibri" w:eastAsiaTheme="minorEastAsia"/>
          <w:b w:val="0"/>
          <w:bCs w:val="0"/>
          <w:noProof/>
          <w:lang w:val="fr-FR"/>
        </w:rPr>
        <w:fldChar w:fldCharType="separate"/>
      </w:r>
      <w:r>
        <w:rPr>
          <w:rFonts w:ascii="Calibri Light (Titulos)" w:hAnsi="Calibri Light (Titulos)" w:cs="Calibri" w:eastAsiaTheme="minorEastAsia"/>
          <w:b w:val="0"/>
          <w:bCs w:val="0"/>
          <w:noProof/>
          <w:lang w:val="fr-FR"/>
        </w:rPr>
        <w:t>8</w:t>
      </w:r>
      <w:r w:rsidRPr="00F745A7">
        <w:rPr>
          <w:rFonts w:ascii="Calibri Light (Titulos)" w:hAnsi="Calibri Light (Titulos)" w:cs="Calibri" w:eastAsiaTheme="minorEastAsia"/>
          <w:b w:val="0"/>
          <w:bCs w:val="0"/>
          <w:noProof/>
          <w:lang w:val="fr-FR"/>
        </w:rPr>
        <w:fldChar w:fldCharType="end"/>
      </w:r>
      <w:r w:rsidRPr="00F745A7">
        <w:rPr>
          <w:rFonts w:ascii="Calibri Light (Titulos)" w:hAnsi="Calibri Light (Titulos)" w:cs="Calibri" w:eastAsiaTheme="minorEastAsia"/>
          <w:b w:val="0"/>
          <w:bCs w:val="0"/>
          <w:noProof/>
          <w:lang w:val="fr-FR"/>
        </w:rPr>
        <w:t xml:space="preserve"> -</w:t>
      </w:r>
      <w:r w:rsidRPr="00E064E2" w:rsidR="0013589C">
        <w:rPr>
          <w:rFonts w:ascii="Calibri Light (Titulos)" w:hAnsi="Calibri Light (Titulos)" w:cs="Calibri" w:eastAsiaTheme="minorEastAsia"/>
          <w:b w:val="0"/>
          <w:bCs w:val="0"/>
          <w:noProof/>
          <w:lang w:val="fr-FR"/>
        </w:rPr>
        <w:t xml:space="preserve"> Plant de localisation de la ZDER/Parc Solaire de Esgrovere</w:t>
      </w:r>
      <w:bookmarkEnd w:id="50"/>
    </w:p>
    <w:p w:rsidRPr="00E064E2" w:rsidR="0013589C" w:rsidP="009E3852" w:rsidRDefault="0013589C" w14:paraId="594697FC" w14:textId="77777777">
      <w:pPr>
        <w:spacing w:after="240" w:line="240" w:lineRule="auto"/>
        <w:ind w:right="333"/>
        <w:jc w:val="both"/>
        <w:rPr>
          <w:rFonts w:ascii="Calibri Light (Titulos)" w:hAnsi="Calibri Light (Titulos)" w:cs="Times New Roman"/>
          <w:sz w:val="24"/>
          <w:szCs w:val="24"/>
        </w:rPr>
      </w:pPr>
      <w:r w:rsidRPr="00E064E2">
        <w:rPr>
          <w:rFonts w:ascii="Calibri Light (Titulos)" w:hAnsi="Calibri Light (Titulos)" w:cs="Times New Roman"/>
          <w:sz w:val="24"/>
          <w:szCs w:val="24"/>
        </w:rPr>
        <w:t>La figure 9 ci-dessous montre la disposition (couloir d'interconnexion) où le câble de connexion au réseau électrique public sera installé, sur la base du point d'interconnexion correspondant, fourni par MICE/DNICE.</w:t>
      </w:r>
    </w:p>
    <w:p w:rsidRPr="00E064E2" w:rsidR="0013589C" w:rsidP="0013589C" w:rsidRDefault="0013589C" w14:paraId="04418581" w14:textId="77777777">
      <w:pPr>
        <w:spacing w:before="240" w:line="360" w:lineRule="auto"/>
        <w:ind w:right="80"/>
        <w:jc w:val="center"/>
        <w:rPr>
          <w:rFonts w:ascii="Calibri Light (Titulos)" w:hAnsi="Calibri Light (Titulos)" w:eastAsia="Arial" w:cs="Calibri"/>
          <w:spacing w:val="-1"/>
        </w:rPr>
      </w:pPr>
      <w:r w:rsidR="0013589C">
        <w:drawing>
          <wp:inline wp14:editId="03971B5F" wp14:anchorId="60A56C84">
            <wp:extent cx="4476750" cy="3170555"/>
            <wp:effectExtent l="0" t="0" r="0" b="0"/>
            <wp:docPr id="27" name="Imagem 15" descr="C:\Users\Francisco Neves\Documents\PASTAS DE TRABALHO 2020\2 - ZDERs_LUXEMBURGO\5 - ELABORAÇÃO DOS PLANOS DAS ZDER\8 - CORREDORES DE INTERLIGAÇÃO\3 - ZDER DO MAIO (Esgrovere)\Ligação (1).jpg" title=""/>
            <wp:cNvGraphicFramePr>
              <a:graphicFrameLocks noChangeAspect="1"/>
            </wp:cNvGraphicFramePr>
            <a:graphic>
              <a:graphicData uri="http://schemas.openxmlformats.org/drawingml/2006/picture">
                <pic:pic>
                  <pic:nvPicPr>
                    <pic:cNvPr id="0" name="Imagem 15"/>
                    <pic:cNvPicPr/>
                  </pic:nvPicPr>
                  <pic:blipFill>
                    <a:blip r:embed="Rad459db31115477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476750" cy="3170555"/>
                    </a:xfrm>
                    <a:prstGeom prst="rect">
                      <a:avLst/>
                    </a:prstGeom>
                  </pic:spPr>
                </pic:pic>
              </a:graphicData>
            </a:graphic>
          </wp:inline>
        </w:drawing>
      </w:r>
    </w:p>
    <w:p w:rsidRPr="00E064E2" w:rsidR="0013589C" w:rsidP="00F745A7" w:rsidRDefault="00F745A7" w14:paraId="60AB4901" w14:textId="680E81F1">
      <w:pPr>
        <w:pStyle w:val="Caption"/>
        <w:jc w:val="center"/>
        <w:rPr>
          <w:rFonts w:hint="eastAsia" w:ascii="Calibri Light (Titulos)" w:hAnsi="Calibri Light (Titulos)" w:cs="Calibri" w:eastAsiaTheme="minorEastAsia"/>
          <w:b w:val="0"/>
          <w:bCs w:val="0"/>
          <w:noProof/>
          <w:lang w:val="fr-FR"/>
        </w:rPr>
      </w:pPr>
      <w:bookmarkStart w:name="_Toc63957533" w:id="51"/>
      <w:r w:rsidRPr="00F745A7">
        <w:rPr>
          <w:rFonts w:ascii="Calibri Light (Titulos)" w:hAnsi="Calibri Light (Titulos)" w:cs="Calibri" w:eastAsiaTheme="minorEastAsia"/>
          <w:b w:val="0"/>
          <w:bCs w:val="0"/>
          <w:noProof/>
          <w:lang w:val="fr-FR"/>
        </w:rPr>
        <w:t xml:space="preserve">Figure </w:t>
      </w:r>
      <w:r w:rsidRPr="00F745A7">
        <w:rPr>
          <w:rFonts w:ascii="Calibri Light (Titulos)" w:hAnsi="Calibri Light (Titulos)" w:cs="Calibri" w:eastAsiaTheme="minorEastAsia"/>
          <w:b w:val="0"/>
          <w:bCs w:val="0"/>
          <w:noProof/>
          <w:lang w:val="fr-FR"/>
        </w:rPr>
        <w:fldChar w:fldCharType="begin"/>
      </w:r>
      <w:r w:rsidRPr="00F745A7">
        <w:rPr>
          <w:rFonts w:ascii="Calibri Light (Titulos)" w:hAnsi="Calibri Light (Titulos)" w:cs="Calibri" w:eastAsiaTheme="minorEastAsia"/>
          <w:b w:val="0"/>
          <w:bCs w:val="0"/>
          <w:noProof/>
          <w:lang w:val="fr-FR"/>
        </w:rPr>
        <w:instrText xml:space="preserve"> SEQ Figure \* ARABIC </w:instrText>
      </w:r>
      <w:r w:rsidRPr="00F745A7">
        <w:rPr>
          <w:rFonts w:ascii="Calibri Light (Titulos)" w:hAnsi="Calibri Light (Titulos)" w:cs="Calibri" w:eastAsiaTheme="minorEastAsia"/>
          <w:b w:val="0"/>
          <w:bCs w:val="0"/>
          <w:noProof/>
          <w:lang w:val="fr-FR"/>
        </w:rPr>
        <w:fldChar w:fldCharType="separate"/>
      </w:r>
      <w:r>
        <w:rPr>
          <w:rFonts w:ascii="Calibri Light (Titulos)" w:hAnsi="Calibri Light (Titulos)" w:cs="Calibri" w:eastAsiaTheme="minorEastAsia"/>
          <w:b w:val="0"/>
          <w:bCs w:val="0"/>
          <w:noProof/>
          <w:lang w:val="fr-FR"/>
        </w:rPr>
        <w:t>9</w:t>
      </w:r>
      <w:r w:rsidRPr="00F745A7">
        <w:rPr>
          <w:rFonts w:ascii="Calibri Light (Titulos)" w:hAnsi="Calibri Light (Titulos)" w:cs="Calibri" w:eastAsiaTheme="minorEastAsia"/>
          <w:b w:val="0"/>
          <w:bCs w:val="0"/>
          <w:noProof/>
          <w:lang w:val="fr-FR"/>
        </w:rPr>
        <w:fldChar w:fldCharType="end"/>
      </w:r>
      <w:r w:rsidRPr="00F745A7">
        <w:rPr>
          <w:rFonts w:ascii="Calibri Light (Titulos)" w:hAnsi="Calibri Light (Titulos)" w:cs="Calibri" w:eastAsiaTheme="minorEastAsia"/>
          <w:b w:val="0"/>
          <w:bCs w:val="0"/>
          <w:noProof/>
          <w:lang w:val="fr-FR"/>
        </w:rPr>
        <w:t xml:space="preserve"> - </w:t>
      </w:r>
      <w:r w:rsidRPr="00E064E2" w:rsidR="0013589C">
        <w:rPr>
          <w:rFonts w:ascii="Calibri Light (Titulos)" w:hAnsi="Calibri Light (Titulos)" w:cs="Calibri" w:eastAsiaTheme="minorEastAsia"/>
          <w:b w:val="0"/>
          <w:bCs w:val="0"/>
          <w:noProof/>
          <w:lang w:val="fr-FR"/>
        </w:rPr>
        <w:t>Parc Solaire de Esgrovere – Coulloir de interconnexion avec le résau public</w:t>
      </w:r>
      <w:bookmarkEnd w:id="51"/>
    </w:p>
    <w:p w:rsidRPr="00E064E2" w:rsidR="0013589C" w:rsidP="00F745A7" w:rsidRDefault="0013589C" w14:paraId="543297A7" w14:textId="77777777">
      <w:pPr>
        <w:pStyle w:val="Caption"/>
        <w:jc w:val="center"/>
        <w:rPr>
          <w:rFonts w:hint="eastAsia" w:ascii="Calibri Light (Titulos)" w:hAnsi="Calibri Light (Titulos)" w:cs="Calibri" w:eastAsiaTheme="minorEastAsia"/>
          <w:b w:val="0"/>
          <w:bCs w:val="0"/>
          <w:noProof/>
          <w:lang w:val="fr-FR"/>
        </w:rPr>
      </w:pPr>
    </w:p>
    <w:p w:rsidRPr="00E064E2" w:rsidR="0013589C" w:rsidP="009E3852" w:rsidRDefault="0013589C" w14:paraId="261C8C79" w14:textId="03D31754">
      <w:pPr>
        <w:pStyle w:val="Caption"/>
        <w:ind w:right="333"/>
        <w:rPr>
          <w:rFonts w:hint="eastAsia" w:ascii="Calibri Light (Titulos)" w:hAnsi="Calibri Light (Titulos)" w:eastAsiaTheme="minorEastAsia"/>
          <w:b w:val="0"/>
          <w:bCs w:val="0"/>
          <w:i/>
          <w:iCs/>
          <w:lang w:val="fr-FR"/>
        </w:rPr>
      </w:pPr>
      <w:r w:rsidRPr="00E064E2">
        <w:rPr>
          <w:rFonts w:ascii="Calibri Light (Titulos)" w:hAnsi="Calibri Light (Titulos)" w:eastAsiaTheme="minorEastAsia"/>
          <w:b w:val="0"/>
          <w:bCs w:val="0"/>
          <w:lang w:val="fr-FR"/>
        </w:rPr>
        <w:t>Comme il s'agit d'une zone urbanisée, avec des routes bien définies, il a été possible de tracer le futur câble de raccordement, en tenant compte du point de livraison à la seule station centrale de l'île de Maio, située à proximité (figure 9).</w:t>
      </w:r>
    </w:p>
    <w:p w:rsidR="0013589C" w:rsidP="009E3852" w:rsidRDefault="0013589C" w14:paraId="3045C105" w14:textId="7C1FCA7E">
      <w:pPr>
        <w:pStyle w:val="Caption"/>
        <w:ind w:right="333"/>
        <w:rPr>
          <w:rFonts w:hint="eastAsia" w:ascii="Calibri Light (Titulos)" w:hAnsi="Calibri Light (Titulos)" w:eastAsiaTheme="minorEastAsia"/>
          <w:b w:val="0"/>
          <w:bCs w:val="0"/>
          <w:lang w:val="fr-FR"/>
        </w:rPr>
      </w:pPr>
      <w:r w:rsidRPr="00E064E2">
        <w:rPr>
          <w:rFonts w:ascii="Calibri Light (Titulos)" w:hAnsi="Calibri Light (Titulos)" w:eastAsiaTheme="minorEastAsia"/>
          <w:b w:val="0"/>
          <w:bCs w:val="0"/>
          <w:lang w:val="fr-FR"/>
        </w:rPr>
        <w:t>Le tableau 3 ci-dessous indique les coordonnées du tracé du câble d'interconnexion avec le réseau électrique public.</w:t>
      </w:r>
    </w:p>
    <w:p w:rsidRPr="00E064E2" w:rsidR="007F5D31" w:rsidP="007F5D31" w:rsidRDefault="007F5D31" w14:paraId="6AA82BC6" w14:textId="77777777">
      <w:pPr>
        <w:rPr>
          <w:lang w:eastAsia="pt-PT"/>
        </w:rPr>
      </w:pPr>
    </w:p>
    <w:p w:rsidR="0013589C" w:rsidP="0011015D" w:rsidRDefault="0011015D" w14:paraId="7F0AA618" w14:textId="7C75C091">
      <w:pPr>
        <w:pStyle w:val="Caption"/>
        <w:jc w:val="center"/>
        <w:rPr>
          <w:rFonts w:asciiTheme="majorHAnsi" w:hAnsiTheme="majorHAnsi" w:eastAsiaTheme="minorHAnsi"/>
          <w:b w:val="0"/>
          <w:bCs w:val="0"/>
          <w:lang w:val="fr-FR" w:eastAsia="en-US"/>
        </w:rPr>
      </w:pPr>
      <w:bookmarkStart w:name="_Toc63957509" w:id="52"/>
      <w:r w:rsidRPr="0011015D">
        <w:rPr>
          <w:rFonts w:asciiTheme="majorHAnsi" w:hAnsiTheme="majorHAnsi" w:eastAsiaTheme="minorHAnsi"/>
          <w:b w:val="0"/>
          <w:bCs w:val="0"/>
          <w:lang w:val="fr-FR" w:eastAsia="en-US"/>
        </w:rPr>
        <w:t xml:space="preserve">Tableau </w:t>
      </w:r>
      <w:r w:rsidRPr="0011015D">
        <w:rPr>
          <w:rFonts w:asciiTheme="majorHAnsi" w:hAnsiTheme="majorHAnsi" w:eastAsiaTheme="minorHAnsi"/>
          <w:b w:val="0"/>
          <w:bCs w:val="0"/>
          <w:lang w:val="fr-FR" w:eastAsia="en-US"/>
        </w:rPr>
        <w:fldChar w:fldCharType="begin"/>
      </w:r>
      <w:r w:rsidRPr="0011015D">
        <w:rPr>
          <w:rFonts w:asciiTheme="majorHAnsi" w:hAnsiTheme="majorHAnsi" w:eastAsiaTheme="minorHAnsi"/>
          <w:b w:val="0"/>
          <w:bCs w:val="0"/>
          <w:lang w:val="fr-FR" w:eastAsia="en-US"/>
        </w:rPr>
        <w:instrText xml:space="preserve"> SEQ Tableau \* ARABIC </w:instrText>
      </w:r>
      <w:r w:rsidRPr="0011015D">
        <w:rPr>
          <w:rFonts w:asciiTheme="majorHAnsi" w:hAnsiTheme="majorHAnsi" w:eastAsiaTheme="minorHAnsi"/>
          <w:b w:val="0"/>
          <w:bCs w:val="0"/>
          <w:lang w:val="fr-FR" w:eastAsia="en-US"/>
        </w:rPr>
        <w:fldChar w:fldCharType="separate"/>
      </w:r>
      <w:r w:rsidR="00BF13C6">
        <w:rPr>
          <w:rFonts w:asciiTheme="majorHAnsi" w:hAnsiTheme="majorHAnsi" w:eastAsiaTheme="minorHAnsi"/>
          <w:b w:val="0"/>
          <w:bCs w:val="0"/>
          <w:noProof/>
          <w:lang w:val="fr-FR" w:eastAsia="en-US"/>
        </w:rPr>
        <w:t>3</w:t>
      </w:r>
      <w:r w:rsidRPr="0011015D">
        <w:rPr>
          <w:rFonts w:asciiTheme="majorHAnsi" w:hAnsiTheme="majorHAnsi" w:eastAsiaTheme="minorHAnsi"/>
          <w:b w:val="0"/>
          <w:bCs w:val="0"/>
          <w:lang w:val="fr-FR" w:eastAsia="en-US"/>
        </w:rPr>
        <w:fldChar w:fldCharType="end"/>
      </w:r>
      <w:r w:rsidRPr="0011015D">
        <w:rPr>
          <w:rFonts w:asciiTheme="majorHAnsi" w:hAnsiTheme="majorHAnsi" w:eastAsiaTheme="minorHAnsi"/>
          <w:b w:val="0"/>
          <w:bCs w:val="0"/>
          <w:lang w:val="fr-FR" w:eastAsia="en-US"/>
        </w:rPr>
        <w:t xml:space="preserve"> </w:t>
      </w:r>
      <w:r w:rsidRPr="00E064E2" w:rsidR="0013589C">
        <w:rPr>
          <w:rFonts w:asciiTheme="majorHAnsi" w:hAnsiTheme="majorHAnsi" w:eastAsiaTheme="minorHAnsi"/>
          <w:b w:val="0"/>
          <w:bCs w:val="0"/>
          <w:lang w:val="fr-FR" w:eastAsia="en-US"/>
        </w:rPr>
        <w:t>- Parc solaire d'</w:t>
      </w:r>
      <w:proofErr w:type="spellStart"/>
      <w:r w:rsidRPr="00E064E2" w:rsidR="0013589C">
        <w:rPr>
          <w:rFonts w:asciiTheme="majorHAnsi" w:hAnsiTheme="majorHAnsi" w:eastAsiaTheme="minorHAnsi"/>
          <w:b w:val="0"/>
          <w:bCs w:val="0"/>
          <w:lang w:val="fr-FR" w:eastAsia="en-US"/>
        </w:rPr>
        <w:t>Esgrovere</w:t>
      </w:r>
      <w:proofErr w:type="spellEnd"/>
      <w:r w:rsidRPr="00E064E2" w:rsidR="0013589C">
        <w:rPr>
          <w:rFonts w:asciiTheme="majorHAnsi" w:hAnsiTheme="majorHAnsi" w:eastAsiaTheme="minorHAnsi"/>
          <w:b w:val="0"/>
          <w:bCs w:val="0"/>
          <w:lang w:val="fr-FR" w:eastAsia="en-US"/>
        </w:rPr>
        <w:t xml:space="preserve"> : coordonnées du tracé du câble d'interconnexion</w:t>
      </w:r>
      <w:bookmarkEnd w:id="52"/>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985"/>
        <w:gridCol w:w="2350"/>
        <w:gridCol w:w="3745"/>
      </w:tblGrid>
      <w:tr w:rsidRPr="00E064E2" w:rsidR="0013589C" w:rsidTr="00490AFF" w14:paraId="43AFAFF1" w14:textId="77777777">
        <w:trPr>
          <w:jc w:val="center"/>
        </w:trPr>
        <w:tc>
          <w:tcPr>
            <w:tcW w:w="1985" w:type="dxa"/>
            <w:vMerge w:val="restart"/>
            <w:shd w:val="clear" w:color="auto" w:fill="DEEAF6"/>
            <w:vAlign w:val="center"/>
          </w:tcPr>
          <w:p w:rsidRPr="00E064E2" w:rsidR="0013589C" w:rsidP="00490AFF" w:rsidRDefault="0013589C" w14:paraId="5692D948" w14:textId="77777777">
            <w:pPr>
              <w:spacing w:line="360" w:lineRule="auto"/>
              <w:jc w:val="center"/>
              <w:rPr>
                <w:rFonts w:ascii="Calibri Light (Titulos)" w:hAnsi="Calibri Light (Titulos)" w:cs="Calibri"/>
              </w:rPr>
            </w:pPr>
            <w:r w:rsidRPr="00E064E2">
              <w:rPr>
                <w:rFonts w:ascii="Calibri Light (Titulos)" w:hAnsi="Calibri Light (Titulos)" w:cs="Calibri"/>
              </w:rPr>
              <w:t>N.º</w:t>
            </w:r>
          </w:p>
        </w:tc>
        <w:tc>
          <w:tcPr>
            <w:tcW w:w="6095" w:type="dxa"/>
            <w:gridSpan w:val="2"/>
            <w:shd w:val="clear" w:color="auto" w:fill="DEEAF6"/>
          </w:tcPr>
          <w:p w:rsidRPr="00E064E2" w:rsidR="0013589C" w:rsidP="00490AFF" w:rsidRDefault="0013589C" w14:paraId="5AA69504" w14:textId="77777777">
            <w:pPr>
              <w:spacing w:line="360" w:lineRule="auto"/>
              <w:jc w:val="center"/>
              <w:rPr>
                <w:rFonts w:ascii="Calibri Light (Titulos)" w:hAnsi="Calibri Light (Titulos)" w:cs="Calibri"/>
                <w:b/>
              </w:rPr>
            </w:pPr>
            <w:r w:rsidRPr="00E064E2">
              <w:rPr>
                <w:rFonts w:ascii="Calibri Light (Titulos)" w:hAnsi="Calibri Light (Titulos)" w:cs="Calibri"/>
                <w:b/>
              </w:rPr>
              <w:t>Coordonnées du tracé</w:t>
            </w:r>
          </w:p>
        </w:tc>
      </w:tr>
      <w:tr w:rsidRPr="00E064E2" w:rsidR="0013589C" w:rsidTr="00490AFF" w14:paraId="4C0CFC16" w14:textId="77777777">
        <w:trPr>
          <w:jc w:val="center"/>
        </w:trPr>
        <w:tc>
          <w:tcPr>
            <w:tcW w:w="1985" w:type="dxa"/>
            <w:vMerge/>
            <w:shd w:val="clear" w:color="auto" w:fill="DEEAF6"/>
          </w:tcPr>
          <w:p w:rsidRPr="00E064E2" w:rsidR="0013589C" w:rsidP="00490AFF" w:rsidRDefault="0013589C" w14:paraId="45FD8332" w14:textId="77777777">
            <w:pPr>
              <w:spacing w:line="360" w:lineRule="auto"/>
              <w:rPr>
                <w:rFonts w:ascii="Calibri Light (Titulos)" w:hAnsi="Calibri Light (Titulos)" w:cs="Calibri"/>
              </w:rPr>
            </w:pPr>
          </w:p>
        </w:tc>
        <w:tc>
          <w:tcPr>
            <w:tcW w:w="2350" w:type="dxa"/>
            <w:shd w:val="clear" w:color="auto" w:fill="DEEAF6"/>
          </w:tcPr>
          <w:p w:rsidRPr="00E064E2" w:rsidR="0013589C" w:rsidP="00490AFF" w:rsidRDefault="0013589C" w14:paraId="299EFC6B" w14:textId="77777777">
            <w:pPr>
              <w:spacing w:line="360" w:lineRule="auto"/>
              <w:jc w:val="center"/>
              <w:rPr>
                <w:rFonts w:ascii="Calibri Light (Titulos)" w:hAnsi="Calibri Light (Titulos)" w:cs="Calibri"/>
                <w:b/>
              </w:rPr>
            </w:pPr>
            <w:r w:rsidRPr="00E064E2">
              <w:rPr>
                <w:rFonts w:ascii="Calibri Light (Titulos)" w:hAnsi="Calibri Light (Titulos)" w:cs="Calibri"/>
                <w:b/>
                <w:lang w:eastAsia="pt-PT"/>
              </w:rPr>
              <w:t>Latitude</w:t>
            </w:r>
          </w:p>
        </w:tc>
        <w:tc>
          <w:tcPr>
            <w:tcW w:w="3745" w:type="dxa"/>
            <w:shd w:val="clear" w:color="auto" w:fill="DEEAF6"/>
          </w:tcPr>
          <w:p w:rsidRPr="00E064E2" w:rsidR="0013589C" w:rsidP="00490AFF" w:rsidRDefault="0013589C" w14:paraId="534653E3" w14:textId="77777777">
            <w:pPr>
              <w:spacing w:line="360" w:lineRule="auto"/>
              <w:jc w:val="center"/>
              <w:rPr>
                <w:rFonts w:ascii="Calibri Light (Titulos)" w:hAnsi="Calibri Light (Titulos)" w:cs="Calibri"/>
                <w:b/>
              </w:rPr>
            </w:pPr>
            <w:r w:rsidRPr="00E064E2">
              <w:rPr>
                <w:rFonts w:ascii="Calibri Light (Titulos)" w:hAnsi="Calibri Light (Titulos)" w:cs="Calibri"/>
                <w:b/>
                <w:lang w:eastAsia="pt-PT"/>
              </w:rPr>
              <w:t>Longitude</w:t>
            </w:r>
          </w:p>
        </w:tc>
      </w:tr>
      <w:tr w:rsidRPr="00E064E2" w:rsidR="0013589C" w:rsidTr="00490AFF" w14:paraId="65908AFD" w14:textId="77777777">
        <w:trPr>
          <w:jc w:val="center"/>
        </w:trPr>
        <w:tc>
          <w:tcPr>
            <w:tcW w:w="1985" w:type="dxa"/>
            <w:shd w:val="clear" w:color="auto" w:fill="auto"/>
            <w:vAlign w:val="center"/>
          </w:tcPr>
          <w:p w:rsidRPr="00E064E2" w:rsidR="0013589C" w:rsidP="00490AFF" w:rsidRDefault="0013589C" w14:paraId="292FC2EB" w14:textId="77777777">
            <w:pPr>
              <w:spacing w:line="360" w:lineRule="auto"/>
              <w:jc w:val="center"/>
              <w:rPr>
                <w:rFonts w:ascii="Calibri Light (Titulos)" w:hAnsi="Calibri Light (Titulos)" w:cs="Calibri"/>
                <w:lang w:eastAsia="pt-PT"/>
              </w:rPr>
            </w:pPr>
            <w:r w:rsidRPr="00E064E2">
              <w:rPr>
                <w:rFonts w:ascii="Calibri Light (Titulos)" w:hAnsi="Calibri Light (Titulos)" w:cs="Calibri"/>
                <w:lang w:eastAsia="pt-PT"/>
              </w:rPr>
              <w:t>1</w:t>
            </w:r>
          </w:p>
        </w:tc>
        <w:tc>
          <w:tcPr>
            <w:tcW w:w="2350" w:type="dxa"/>
            <w:shd w:val="clear" w:color="auto" w:fill="auto"/>
            <w:vAlign w:val="bottom"/>
          </w:tcPr>
          <w:p w:rsidRPr="00E064E2" w:rsidR="0013589C" w:rsidP="00490AFF" w:rsidRDefault="0013589C" w14:paraId="28556C91" w14:textId="77777777">
            <w:pPr>
              <w:spacing w:line="360" w:lineRule="auto"/>
              <w:jc w:val="center"/>
              <w:rPr>
                <w:rFonts w:ascii="Calibri Light (Titulos)" w:hAnsi="Calibri Light (Titulos)" w:cs="Calibri"/>
                <w:lang w:eastAsia="pt-PT"/>
              </w:rPr>
            </w:pPr>
            <w:r w:rsidRPr="00E064E2">
              <w:rPr>
                <w:rFonts w:ascii="Calibri Light (Titulos)" w:hAnsi="Calibri Light (Titulos)" w:cs="Calibri"/>
                <w:lang w:eastAsia="pt-PT"/>
              </w:rPr>
              <w:t>15° 8'46.08"N</w:t>
            </w:r>
          </w:p>
        </w:tc>
        <w:tc>
          <w:tcPr>
            <w:tcW w:w="3745" w:type="dxa"/>
            <w:shd w:val="clear" w:color="auto" w:fill="auto"/>
            <w:vAlign w:val="bottom"/>
          </w:tcPr>
          <w:p w:rsidRPr="00E064E2" w:rsidR="0013589C" w:rsidP="00490AFF" w:rsidRDefault="0013589C" w14:paraId="7032BD2E" w14:textId="77777777">
            <w:pPr>
              <w:spacing w:line="360" w:lineRule="auto"/>
              <w:jc w:val="center"/>
              <w:rPr>
                <w:rFonts w:ascii="Calibri Light (Titulos)" w:hAnsi="Calibri Light (Titulos)" w:cs="Calibri"/>
                <w:lang w:eastAsia="pt-PT"/>
              </w:rPr>
            </w:pPr>
            <w:r w:rsidRPr="00E064E2">
              <w:rPr>
                <w:rFonts w:ascii="Calibri Light (Titulos)" w:hAnsi="Calibri Light (Titulos)" w:cs="Calibri"/>
                <w:lang w:eastAsia="pt-PT"/>
              </w:rPr>
              <w:t>23°11'49.75"W</w:t>
            </w:r>
          </w:p>
        </w:tc>
      </w:tr>
      <w:tr w:rsidRPr="00E064E2" w:rsidR="0013589C" w:rsidTr="00490AFF" w14:paraId="54364129" w14:textId="77777777">
        <w:trPr>
          <w:jc w:val="center"/>
        </w:trPr>
        <w:tc>
          <w:tcPr>
            <w:tcW w:w="1985" w:type="dxa"/>
            <w:shd w:val="clear" w:color="auto" w:fill="auto"/>
            <w:vAlign w:val="center"/>
          </w:tcPr>
          <w:p w:rsidRPr="00E064E2" w:rsidR="0013589C" w:rsidP="00490AFF" w:rsidRDefault="0013589C" w14:paraId="753100B8" w14:textId="77777777">
            <w:pPr>
              <w:spacing w:line="360" w:lineRule="auto"/>
              <w:jc w:val="center"/>
              <w:rPr>
                <w:rFonts w:ascii="Calibri Light (Titulos)" w:hAnsi="Calibri Light (Titulos)" w:cs="Calibri"/>
                <w:lang w:eastAsia="pt-PT"/>
              </w:rPr>
            </w:pPr>
            <w:r w:rsidRPr="00E064E2">
              <w:rPr>
                <w:rFonts w:ascii="Calibri Light (Titulos)" w:hAnsi="Calibri Light (Titulos)" w:cs="Calibri"/>
                <w:lang w:eastAsia="pt-PT"/>
              </w:rPr>
              <w:t>2</w:t>
            </w:r>
          </w:p>
        </w:tc>
        <w:tc>
          <w:tcPr>
            <w:tcW w:w="2350" w:type="dxa"/>
            <w:shd w:val="clear" w:color="auto" w:fill="auto"/>
            <w:vAlign w:val="bottom"/>
          </w:tcPr>
          <w:p w:rsidRPr="00E064E2" w:rsidR="0013589C" w:rsidP="00490AFF" w:rsidRDefault="0013589C" w14:paraId="73F599DD" w14:textId="77777777">
            <w:pPr>
              <w:spacing w:line="360" w:lineRule="auto"/>
              <w:jc w:val="center"/>
              <w:rPr>
                <w:rFonts w:ascii="Calibri Light (Titulos)" w:hAnsi="Calibri Light (Titulos)" w:cs="Calibri"/>
                <w:lang w:eastAsia="pt-PT"/>
              </w:rPr>
            </w:pPr>
            <w:r w:rsidRPr="00E064E2">
              <w:rPr>
                <w:rFonts w:ascii="Calibri Light (Titulos)" w:hAnsi="Calibri Light (Titulos)" w:cs="Calibri"/>
                <w:lang w:eastAsia="pt-PT"/>
              </w:rPr>
              <w:t>15° 8'46.06"N</w:t>
            </w:r>
          </w:p>
        </w:tc>
        <w:tc>
          <w:tcPr>
            <w:tcW w:w="3745" w:type="dxa"/>
            <w:shd w:val="clear" w:color="auto" w:fill="auto"/>
            <w:vAlign w:val="bottom"/>
          </w:tcPr>
          <w:p w:rsidRPr="00E064E2" w:rsidR="0013589C" w:rsidP="00490AFF" w:rsidRDefault="0013589C" w14:paraId="301C996A" w14:textId="77777777">
            <w:pPr>
              <w:spacing w:line="360" w:lineRule="auto"/>
              <w:jc w:val="center"/>
              <w:rPr>
                <w:rFonts w:ascii="Calibri Light (Titulos)" w:hAnsi="Calibri Light (Titulos)" w:cs="Calibri"/>
                <w:lang w:eastAsia="pt-PT"/>
              </w:rPr>
            </w:pPr>
            <w:r w:rsidRPr="00E064E2">
              <w:rPr>
                <w:rFonts w:ascii="Calibri Light (Titulos)" w:hAnsi="Calibri Light (Titulos)" w:cs="Calibri"/>
                <w:lang w:eastAsia="pt-PT"/>
              </w:rPr>
              <w:t>23°11'49.82"W</w:t>
            </w:r>
          </w:p>
        </w:tc>
      </w:tr>
      <w:tr w:rsidRPr="00E064E2" w:rsidR="0013589C" w:rsidTr="00490AFF" w14:paraId="5351CFA7" w14:textId="77777777">
        <w:trPr>
          <w:jc w:val="center"/>
        </w:trPr>
        <w:tc>
          <w:tcPr>
            <w:tcW w:w="1985" w:type="dxa"/>
            <w:shd w:val="clear" w:color="auto" w:fill="auto"/>
            <w:vAlign w:val="center"/>
          </w:tcPr>
          <w:p w:rsidRPr="00E064E2" w:rsidR="0013589C" w:rsidP="00490AFF" w:rsidRDefault="0013589C" w14:paraId="406EB0F0" w14:textId="77777777">
            <w:pPr>
              <w:spacing w:line="360" w:lineRule="auto"/>
              <w:jc w:val="center"/>
              <w:rPr>
                <w:rFonts w:ascii="Calibri Light (Titulos)" w:hAnsi="Calibri Light (Titulos)" w:cs="Calibri"/>
                <w:lang w:eastAsia="pt-PT"/>
              </w:rPr>
            </w:pPr>
            <w:r w:rsidRPr="00E064E2">
              <w:rPr>
                <w:rFonts w:ascii="Calibri Light (Titulos)" w:hAnsi="Calibri Light (Titulos)" w:cs="Calibri"/>
                <w:lang w:eastAsia="pt-PT"/>
              </w:rPr>
              <w:t>3</w:t>
            </w:r>
          </w:p>
        </w:tc>
        <w:tc>
          <w:tcPr>
            <w:tcW w:w="2350" w:type="dxa"/>
            <w:shd w:val="clear" w:color="auto" w:fill="auto"/>
            <w:vAlign w:val="bottom"/>
          </w:tcPr>
          <w:p w:rsidRPr="00E064E2" w:rsidR="0013589C" w:rsidP="00490AFF" w:rsidRDefault="0013589C" w14:paraId="7186C85E" w14:textId="77777777">
            <w:pPr>
              <w:spacing w:line="360" w:lineRule="auto"/>
              <w:jc w:val="center"/>
              <w:rPr>
                <w:rFonts w:ascii="Calibri Light (Titulos)" w:hAnsi="Calibri Light (Titulos)" w:cs="Calibri"/>
                <w:lang w:eastAsia="pt-PT"/>
              </w:rPr>
            </w:pPr>
            <w:r w:rsidRPr="00E064E2">
              <w:rPr>
                <w:rFonts w:ascii="Calibri Light (Titulos)" w:hAnsi="Calibri Light (Titulos)" w:cs="Calibri"/>
                <w:lang w:eastAsia="pt-PT"/>
              </w:rPr>
              <w:t>15° 8'37.62"N</w:t>
            </w:r>
          </w:p>
        </w:tc>
        <w:tc>
          <w:tcPr>
            <w:tcW w:w="3745" w:type="dxa"/>
            <w:shd w:val="clear" w:color="auto" w:fill="auto"/>
            <w:vAlign w:val="bottom"/>
          </w:tcPr>
          <w:p w:rsidRPr="00E064E2" w:rsidR="0013589C" w:rsidP="00490AFF" w:rsidRDefault="0013589C" w14:paraId="5AC1AE8A" w14:textId="77777777">
            <w:pPr>
              <w:spacing w:line="360" w:lineRule="auto"/>
              <w:jc w:val="center"/>
              <w:rPr>
                <w:rFonts w:ascii="Calibri Light (Titulos)" w:hAnsi="Calibri Light (Titulos)" w:cs="Calibri"/>
                <w:lang w:eastAsia="pt-PT"/>
              </w:rPr>
            </w:pPr>
            <w:r w:rsidRPr="00E064E2">
              <w:rPr>
                <w:rFonts w:ascii="Calibri Light (Titulos)" w:hAnsi="Calibri Light (Titulos)" w:cs="Calibri"/>
                <w:lang w:eastAsia="pt-PT"/>
              </w:rPr>
              <w:t>23°11'47.24"W</w:t>
            </w:r>
          </w:p>
        </w:tc>
      </w:tr>
      <w:tr w:rsidRPr="00E064E2" w:rsidR="0013589C" w:rsidTr="00490AFF" w14:paraId="39662111" w14:textId="77777777">
        <w:trPr>
          <w:jc w:val="center"/>
        </w:trPr>
        <w:tc>
          <w:tcPr>
            <w:tcW w:w="1985" w:type="dxa"/>
            <w:shd w:val="clear" w:color="auto" w:fill="auto"/>
            <w:vAlign w:val="center"/>
          </w:tcPr>
          <w:p w:rsidRPr="00E064E2" w:rsidR="0013589C" w:rsidP="00490AFF" w:rsidRDefault="0013589C" w14:paraId="04982C9D" w14:textId="77777777">
            <w:pPr>
              <w:spacing w:line="360" w:lineRule="auto"/>
              <w:jc w:val="center"/>
              <w:rPr>
                <w:rFonts w:ascii="Calibri Light (Titulos)" w:hAnsi="Calibri Light (Titulos)" w:cs="Calibri"/>
                <w:lang w:eastAsia="pt-PT"/>
              </w:rPr>
            </w:pPr>
            <w:r w:rsidRPr="00E064E2">
              <w:rPr>
                <w:rFonts w:ascii="Calibri Light (Titulos)" w:hAnsi="Calibri Light (Titulos)" w:cs="Calibri"/>
                <w:lang w:eastAsia="pt-PT"/>
              </w:rPr>
              <w:t>4</w:t>
            </w:r>
          </w:p>
        </w:tc>
        <w:tc>
          <w:tcPr>
            <w:tcW w:w="2350" w:type="dxa"/>
            <w:shd w:val="clear" w:color="auto" w:fill="auto"/>
            <w:vAlign w:val="bottom"/>
          </w:tcPr>
          <w:p w:rsidRPr="00E064E2" w:rsidR="0013589C" w:rsidP="00490AFF" w:rsidRDefault="0013589C" w14:paraId="5CF42893" w14:textId="77777777">
            <w:pPr>
              <w:spacing w:line="360" w:lineRule="auto"/>
              <w:jc w:val="center"/>
              <w:rPr>
                <w:rFonts w:ascii="Calibri Light (Titulos)" w:hAnsi="Calibri Light (Titulos)" w:cs="Calibri"/>
                <w:lang w:eastAsia="pt-PT"/>
              </w:rPr>
            </w:pPr>
            <w:r w:rsidRPr="00E064E2">
              <w:rPr>
                <w:rFonts w:ascii="Calibri Light (Titulos)" w:hAnsi="Calibri Light (Titulos)" w:cs="Calibri"/>
                <w:lang w:eastAsia="pt-PT"/>
              </w:rPr>
              <w:t>15° 8'36.19"N</w:t>
            </w:r>
          </w:p>
        </w:tc>
        <w:tc>
          <w:tcPr>
            <w:tcW w:w="3745" w:type="dxa"/>
            <w:shd w:val="clear" w:color="auto" w:fill="auto"/>
            <w:vAlign w:val="bottom"/>
          </w:tcPr>
          <w:p w:rsidRPr="00E064E2" w:rsidR="0013589C" w:rsidP="00490AFF" w:rsidRDefault="0013589C" w14:paraId="1DC56952" w14:textId="77777777">
            <w:pPr>
              <w:spacing w:line="360" w:lineRule="auto"/>
              <w:jc w:val="center"/>
              <w:rPr>
                <w:rFonts w:ascii="Calibri Light (Titulos)" w:hAnsi="Calibri Light (Titulos)" w:cs="Calibri"/>
                <w:lang w:eastAsia="pt-PT"/>
              </w:rPr>
            </w:pPr>
            <w:r w:rsidRPr="00E064E2">
              <w:rPr>
                <w:rFonts w:ascii="Calibri Light (Titulos)" w:hAnsi="Calibri Light (Titulos)" w:cs="Calibri"/>
                <w:lang w:eastAsia="pt-PT"/>
              </w:rPr>
              <w:t>23°11'46.84"W</w:t>
            </w:r>
          </w:p>
        </w:tc>
      </w:tr>
    </w:tbl>
    <w:p w:rsidRPr="00E064E2" w:rsidR="0013589C" w:rsidP="0013589C" w:rsidRDefault="0013589C" w14:paraId="1E0F5E72" w14:textId="77777777">
      <w:pPr>
        <w:spacing w:line="360" w:lineRule="auto"/>
        <w:ind w:left="102" w:right="80"/>
        <w:rPr>
          <w:rFonts w:ascii="Calibri Light (Titulos)" w:hAnsi="Calibri Light (Titulos)" w:eastAsia="Arial" w:cs="Calibri"/>
          <w:spacing w:val="1"/>
        </w:rPr>
      </w:pPr>
    </w:p>
    <w:p w:rsidRPr="00E064E2" w:rsidR="0013589C" w:rsidP="0013589C" w:rsidRDefault="0013589C" w14:paraId="4EA70A03" w14:textId="77777777">
      <w:pPr>
        <w:spacing w:line="360" w:lineRule="auto"/>
        <w:ind w:left="102" w:right="80"/>
        <w:rPr>
          <w:rFonts w:ascii="Calibri Light (Titulos)" w:hAnsi="Calibri Light (Titulos)" w:eastAsia="Arial" w:cs="Calibri"/>
          <w:spacing w:val="1"/>
        </w:rPr>
      </w:pPr>
    </w:p>
    <w:p w:rsidRPr="00E064E2" w:rsidR="0013589C" w:rsidP="0013589C" w:rsidRDefault="0013589C" w14:paraId="793803AE" w14:textId="77777777">
      <w:pPr>
        <w:pStyle w:val="Heading3"/>
        <w:rPr>
          <w:rFonts w:hint="eastAsia" w:ascii="Calibri Light (Titulos)" w:hAnsi="Calibri Light (Titulos)"/>
        </w:rPr>
      </w:pPr>
      <w:bookmarkStart w:name="_Toc58839726" w:id="53"/>
      <w:bookmarkStart w:name="_Toc62333262" w:id="54"/>
      <w:bookmarkStart w:name="_Toc63957441" w:id="55"/>
      <w:r w:rsidRPr="00E064E2">
        <w:rPr>
          <w:rFonts w:ascii="Calibri Light (Titulos)" w:hAnsi="Calibri Light (Titulos)"/>
        </w:rPr>
        <w:lastRenderedPageBreak/>
        <w:t>2.2.4. Interconnexion du parc solaire de Fogo avec le réseau électrique public</w:t>
      </w:r>
      <w:bookmarkEnd w:id="53"/>
      <w:bookmarkEnd w:id="54"/>
      <w:bookmarkEnd w:id="55"/>
    </w:p>
    <w:p w:rsidR="007F5D31" w:rsidP="0013589C" w:rsidRDefault="007F5D31" w14:paraId="6C57BABE" w14:textId="77777777">
      <w:pPr>
        <w:spacing w:after="240" w:line="240" w:lineRule="auto"/>
        <w:jc w:val="both"/>
        <w:rPr>
          <w:rFonts w:ascii="Calibri Light (Titulos)" w:hAnsi="Calibri Light (Titulos)" w:cs="Times New Roman"/>
          <w:sz w:val="24"/>
          <w:szCs w:val="24"/>
        </w:rPr>
      </w:pPr>
    </w:p>
    <w:p w:rsidRPr="00E064E2" w:rsidR="0013589C" w:rsidP="009E3852" w:rsidRDefault="0013589C" w14:paraId="74F22E4E" w14:textId="6589A3A4">
      <w:pPr>
        <w:tabs>
          <w:tab w:val="left" w:pos="9498"/>
        </w:tabs>
        <w:spacing w:after="240" w:line="240" w:lineRule="auto"/>
        <w:ind w:right="333"/>
        <w:jc w:val="both"/>
        <w:rPr>
          <w:rFonts w:ascii="Calibri Light (Titulos)" w:hAnsi="Calibri Light (Titulos)" w:cs="Times New Roman"/>
          <w:sz w:val="24"/>
          <w:szCs w:val="24"/>
        </w:rPr>
      </w:pPr>
      <w:r w:rsidRPr="00E064E2">
        <w:rPr>
          <w:rFonts w:ascii="Calibri Light (Titulos)" w:hAnsi="Calibri Light (Titulos)" w:cs="Times New Roman"/>
          <w:sz w:val="24"/>
          <w:szCs w:val="24"/>
        </w:rPr>
        <w:t xml:space="preserve">Le terrain pour lequel l'utilisation de la ressource solaire (production d'électricité par technologie photovoltaïque) est prévue à Fogo a une superficie totale d'environ 98 006 m2 (9,8 hectares) et est situé dans la zone sud de l'île, dans la municipalité de Santa Catarina, à environ 1 km à l'est de Fonte </w:t>
      </w:r>
      <w:proofErr w:type="spellStart"/>
      <w:r w:rsidRPr="00E064E2">
        <w:rPr>
          <w:rFonts w:ascii="Calibri Light (Titulos)" w:hAnsi="Calibri Light (Titulos)" w:cs="Times New Roman"/>
          <w:sz w:val="24"/>
          <w:szCs w:val="24"/>
        </w:rPr>
        <w:t>Aleixo</w:t>
      </w:r>
      <w:proofErr w:type="spellEnd"/>
      <w:r w:rsidRPr="00E064E2">
        <w:rPr>
          <w:rFonts w:ascii="Calibri Light (Titulos)" w:hAnsi="Calibri Light (Titulos)" w:cs="Times New Roman"/>
          <w:sz w:val="24"/>
          <w:szCs w:val="24"/>
        </w:rPr>
        <w:t xml:space="preserve">. La zone d'implantation est desservie par la route nationale EN1-FG-01 (anneau principal de l'île de Fogo), qui relie les trois municipalités de l'île (São Filipe, Santa Catarina do Fogo et </w:t>
      </w:r>
      <w:proofErr w:type="spellStart"/>
      <w:r w:rsidRPr="00E064E2">
        <w:rPr>
          <w:rFonts w:ascii="Calibri Light (Titulos)" w:hAnsi="Calibri Light (Titulos)" w:cs="Times New Roman"/>
          <w:sz w:val="24"/>
          <w:szCs w:val="24"/>
        </w:rPr>
        <w:t>Mosteiros</w:t>
      </w:r>
      <w:proofErr w:type="spellEnd"/>
      <w:r w:rsidRPr="00E064E2">
        <w:rPr>
          <w:rFonts w:ascii="Calibri Light (Titulos)" w:hAnsi="Calibri Light (Titulos)" w:cs="Times New Roman"/>
          <w:sz w:val="24"/>
          <w:szCs w:val="24"/>
        </w:rPr>
        <w:t>).</w:t>
      </w:r>
    </w:p>
    <w:p w:rsidRPr="00E064E2" w:rsidR="0013589C" w:rsidP="009E3852" w:rsidRDefault="0013589C" w14:paraId="09E76F89" w14:textId="77777777">
      <w:pPr>
        <w:spacing w:after="240" w:line="240" w:lineRule="auto"/>
        <w:ind w:right="333"/>
        <w:jc w:val="both"/>
        <w:rPr>
          <w:rFonts w:ascii="Calibri Light (Titulos)" w:hAnsi="Calibri Light (Titulos)" w:cs="Times New Roman"/>
          <w:sz w:val="24"/>
          <w:szCs w:val="24"/>
        </w:rPr>
      </w:pPr>
      <w:r w:rsidRPr="00E064E2">
        <w:rPr>
          <w:rFonts w:ascii="Calibri Light (Titulos)" w:hAnsi="Calibri Light (Titulos)" w:cs="Times New Roman"/>
          <w:sz w:val="24"/>
          <w:szCs w:val="24"/>
        </w:rPr>
        <w:t>Les éléments disponibles à cette date indiquent que le futur parc photovoltaïque a une capacité installée de 1,3 MW.</w:t>
      </w:r>
    </w:p>
    <w:p w:rsidRPr="00E064E2" w:rsidR="0013589C" w:rsidP="0013589C" w:rsidRDefault="0013589C" w14:paraId="0EAE7E5D" w14:textId="77777777">
      <w:pPr>
        <w:tabs>
          <w:tab w:val="num" w:pos="0"/>
        </w:tabs>
        <w:spacing w:before="120" w:line="360" w:lineRule="auto"/>
        <w:ind w:right="282"/>
        <w:jc w:val="center"/>
        <w:rPr>
          <w:rFonts w:ascii="Calibri Light (Titulos)" w:hAnsi="Calibri Light (Titulos)" w:cs="Calibri"/>
        </w:rPr>
      </w:pPr>
      <w:r w:rsidR="0013589C">
        <w:drawing>
          <wp:inline wp14:editId="29261A76" wp14:anchorId="67668570">
            <wp:extent cx="3361163" cy="4744862"/>
            <wp:effectExtent l="0" t="0" r="0" b="0"/>
            <wp:docPr id="29" name="Imagem 21" descr="C:\Users\Francisco Neves\Documents\PASTAS DE TRABALHO 2020\2 - ZDERs_LUXEMBURGO\5 - ELABORAÇÃO DOS PLANOS DAS ZDER\1 - ILHA do FOGO\0 - PLANOS_ZDER_Fogo\1 - Levantamento Terreno Público_28.09.20\PARQUE FOTOVOLTAICO. FOGO_Variante_B_01.10.20_001.jpg" title=""/>
            <wp:cNvGraphicFramePr>
              <a:graphicFrameLocks noChangeAspect="1"/>
            </wp:cNvGraphicFramePr>
            <a:graphic>
              <a:graphicData uri="http://schemas.openxmlformats.org/drawingml/2006/picture">
                <pic:pic>
                  <pic:nvPicPr>
                    <pic:cNvPr id="0" name="Imagem 21"/>
                    <pic:cNvPicPr/>
                  </pic:nvPicPr>
                  <pic:blipFill>
                    <a:blip r:embed="R3eb1ba7923334a9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361163" cy="4744862"/>
                    </a:xfrm>
                    <a:prstGeom prst="rect">
                      <a:avLst/>
                    </a:prstGeom>
                  </pic:spPr>
                </pic:pic>
              </a:graphicData>
            </a:graphic>
          </wp:inline>
        </w:drawing>
      </w:r>
    </w:p>
    <w:p w:rsidRPr="00E064E2" w:rsidR="0013589C" w:rsidP="00F745A7" w:rsidRDefault="00F745A7" w14:paraId="573273F9" w14:textId="2BB7E1FB">
      <w:pPr>
        <w:pStyle w:val="Caption"/>
        <w:jc w:val="center"/>
        <w:rPr>
          <w:rFonts w:hint="eastAsia" w:ascii="Calibri Light (Titulos)" w:hAnsi="Calibri Light (Titulos)" w:cs="Calibri" w:eastAsiaTheme="minorEastAsia"/>
          <w:b w:val="0"/>
          <w:bCs w:val="0"/>
          <w:i/>
          <w:iCs/>
          <w:noProof/>
          <w:lang w:val="fr-FR"/>
        </w:rPr>
      </w:pPr>
      <w:bookmarkStart w:name="_Toc63957534" w:id="56"/>
      <w:r w:rsidRPr="00F745A7">
        <w:rPr>
          <w:rFonts w:ascii="Calibri Light (Titulos)" w:hAnsi="Calibri Light (Titulos)" w:cs="Calibri" w:eastAsiaTheme="minorEastAsia"/>
          <w:b w:val="0"/>
          <w:bCs w:val="0"/>
          <w:noProof/>
          <w:lang w:val="fr-FR"/>
        </w:rPr>
        <w:t xml:space="preserve">Figure </w:t>
      </w:r>
      <w:r w:rsidRPr="00F745A7">
        <w:rPr>
          <w:rFonts w:ascii="Calibri Light (Titulos)" w:hAnsi="Calibri Light (Titulos)" w:cs="Calibri" w:eastAsiaTheme="minorEastAsia"/>
          <w:b w:val="0"/>
          <w:bCs w:val="0"/>
          <w:noProof/>
          <w:lang w:val="fr-FR"/>
        </w:rPr>
        <w:fldChar w:fldCharType="begin"/>
      </w:r>
      <w:r w:rsidRPr="00F745A7">
        <w:rPr>
          <w:rFonts w:ascii="Calibri Light (Titulos)" w:hAnsi="Calibri Light (Titulos)" w:cs="Calibri" w:eastAsiaTheme="minorEastAsia"/>
          <w:b w:val="0"/>
          <w:bCs w:val="0"/>
          <w:noProof/>
          <w:lang w:val="fr-FR"/>
        </w:rPr>
        <w:instrText xml:space="preserve"> SEQ Figure \* ARABIC </w:instrText>
      </w:r>
      <w:r w:rsidRPr="00F745A7">
        <w:rPr>
          <w:rFonts w:ascii="Calibri Light (Titulos)" w:hAnsi="Calibri Light (Titulos)" w:cs="Calibri" w:eastAsiaTheme="minorEastAsia"/>
          <w:b w:val="0"/>
          <w:bCs w:val="0"/>
          <w:noProof/>
          <w:lang w:val="fr-FR"/>
        </w:rPr>
        <w:fldChar w:fldCharType="separate"/>
      </w:r>
      <w:r>
        <w:rPr>
          <w:rFonts w:ascii="Calibri Light (Titulos)" w:hAnsi="Calibri Light (Titulos)" w:cs="Calibri" w:eastAsiaTheme="minorEastAsia"/>
          <w:b w:val="0"/>
          <w:bCs w:val="0"/>
          <w:noProof/>
          <w:lang w:val="fr-FR"/>
        </w:rPr>
        <w:t>10</w:t>
      </w:r>
      <w:r w:rsidRPr="00F745A7">
        <w:rPr>
          <w:rFonts w:ascii="Calibri Light (Titulos)" w:hAnsi="Calibri Light (Titulos)" w:cs="Calibri" w:eastAsiaTheme="minorEastAsia"/>
          <w:b w:val="0"/>
          <w:bCs w:val="0"/>
          <w:noProof/>
          <w:lang w:val="fr-FR"/>
        </w:rPr>
        <w:fldChar w:fldCharType="end"/>
      </w:r>
      <w:r w:rsidRPr="00E064E2" w:rsidR="0013589C">
        <w:rPr>
          <w:rFonts w:ascii="Calibri Light (Titulos)" w:hAnsi="Calibri Light (Titulos)" w:cs="Calibri" w:eastAsiaTheme="minorEastAsia"/>
          <w:b w:val="0"/>
          <w:bCs w:val="0"/>
          <w:noProof/>
          <w:lang w:val="fr-FR"/>
        </w:rPr>
        <w:t xml:space="preserve"> - Plan de localisation ZDER / Parc solaire de Fogo</w:t>
      </w:r>
      <w:bookmarkEnd w:id="56"/>
    </w:p>
    <w:p w:rsidRPr="00E064E2" w:rsidR="0013589C" w:rsidP="0013589C" w:rsidRDefault="0013589C" w14:paraId="45980E85" w14:textId="77777777">
      <w:pPr>
        <w:tabs>
          <w:tab w:val="num" w:pos="0"/>
        </w:tabs>
        <w:spacing w:before="120" w:line="360" w:lineRule="auto"/>
        <w:ind w:right="282"/>
        <w:jc w:val="both"/>
        <w:rPr>
          <w:rFonts w:ascii="Calibri Light (Titulos)" w:hAnsi="Calibri Light (Titulos)" w:cs="Times New Roman"/>
          <w:sz w:val="24"/>
          <w:szCs w:val="24"/>
        </w:rPr>
      </w:pPr>
    </w:p>
    <w:p w:rsidRPr="00B62BC2" w:rsidR="0013589C" w:rsidP="00B62BC2" w:rsidRDefault="0013589C" w14:paraId="7571CFD7" w14:textId="77777777">
      <w:pPr>
        <w:tabs>
          <w:tab w:val="left" w:pos="9498"/>
        </w:tabs>
        <w:spacing w:after="240" w:line="240" w:lineRule="auto"/>
        <w:ind w:right="333"/>
        <w:jc w:val="both"/>
        <w:rPr>
          <w:rFonts w:ascii="Calibri Light (Titulos)" w:hAnsi="Calibri Light (Titulos)" w:cs="Times New Roman"/>
          <w:sz w:val="24"/>
          <w:szCs w:val="24"/>
        </w:rPr>
      </w:pPr>
      <w:r w:rsidRPr="00E064E2">
        <w:rPr>
          <w:rFonts w:ascii="Calibri Light (Titulos)" w:hAnsi="Calibri Light (Titulos)" w:cs="Times New Roman"/>
          <w:sz w:val="24"/>
          <w:szCs w:val="24"/>
        </w:rPr>
        <w:lastRenderedPageBreak/>
        <w:t xml:space="preserve">La figure 12 ci-dessous montre la disposition du câble pour le raccordement au réseau électrique public, sur la base du point d'interconnexion possible fourni par </w:t>
      </w:r>
      <w:proofErr w:type="spellStart"/>
      <w:r w:rsidRPr="00E064E2">
        <w:rPr>
          <w:rFonts w:ascii="Calibri Light (Titulos)" w:hAnsi="Calibri Light (Titulos)" w:cs="Times New Roman"/>
          <w:sz w:val="24"/>
          <w:szCs w:val="24"/>
        </w:rPr>
        <w:t>Electra</w:t>
      </w:r>
      <w:proofErr w:type="spellEnd"/>
      <w:r w:rsidRPr="00E064E2">
        <w:rPr>
          <w:rFonts w:ascii="Calibri Light (Titulos)" w:hAnsi="Calibri Light (Titulos)" w:cs="Times New Roman"/>
          <w:sz w:val="24"/>
          <w:szCs w:val="24"/>
        </w:rPr>
        <w:t>.</w:t>
      </w:r>
    </w:p>
    <w:p w:rsidRPr="00E064E2" w:rsidR="0013589C" w:rsidP="00B62BC2" w:rsidRDefault="0013589C" w14:paraId="1C00DB87" w14:textId="77777777">
      <w:pPr>
        <w:tabs>
          <w:tab w:val="left" w:pos="9498"/>
        </w:tabs>
        <w:spacing w:after="240" w:line="240" w:lineRule="auto"/>
        <w:ind w:right="333"/>
        <w:jc w:val="both"/>
        <w:rPr>
          <w:rFonts w:ascii="Calibri Light (Titulos)" w:hAnsi="Calibri Light (Titulos)" w:cs="Times New Roman"/>
          <w:sz w:val="24"/>
          <w:szCs w:val="24"/>
        </w:rPr>
      </w:pPr>
      <w:r w:rsidRPr="00E064E2">
        <w:rPr>
          <w:rFonts w:ascii="Calibri Light (Titulos)" w:hAnsi="Calibri Light (Titulos)" w:cs="Times New Roman"/>
          <w:sz w:val="24"/>
          <w:szCs w:val="24"/>
        </w:rPr>
        <w:t xml:space="preserve">La figure 13 ci-dessous montre la disposition du réseau électrique public existant, également fourni par </w:t>
      </w:r>
      <w:proofErr w:type="spellStart"/>
      <w:r w:rsidRPr="00E064E2">
        <w:rPr>
          <w:rFonts w:ascii="Calibri Light (Titulos)" w:hAnsi="Calibri Light (Titulos)" w:cs="Times New Roman"/>
          <w:sz w:val="24"/>
          <w:szCs w:val="24"/>
        </w:rPr>
        <w:t>Electra</w:t>
      </w:r>
      <w:proofErr w:type="spellEnd"/>
      <w:r w:rsidRPr="00E064E2">
        <w:rPr>
          <w:rFonts w:ascii="Calibri Light (Titulos)" w:hAnsi="Calibri Light (Titulos)" w:cs="Times New Roman"/>
          <w:sz w:val="24"/>
          <w:szCs w:val="24"/>
        </w:rPr>
        <w:t>.</w:t>
      </w:r>
    </w:p>
    <w:p w:rsidRPr="00E064E2" w:rsidR="0013589C" w:rsidP="009E3852" w:rsidRDefault="0013589C" w14:paraId="67F27FC4" w14:textId="77777777">
      <w:pPr>
        <w:spacing w:after="240" w:line="240" w:lineRule="auto"/>
        <w:ind w:right="333"/>
        <w:jc w:val="both"/>
        <w:rPr>
          <w:rFonts w:ascii="Calibri Light (Titulos)" w:hAnsi="Calibri Light (Titulos)" w:cs="Times New Roman"/>
          <w:sz w:val="24"/>
          <w:szCs w:val="24"/>
        </w:rPr>
      </w:pPr>
      <w:r w:rsidRPr="00E064E2">
        <w:rPr>
          <w:rFonts w:ascii="Calibri Light (Titulos)" w:hAnsi="Calibri Light (Titulos)" w:cs="Times New Roman"/>
          <w:sz w:val="24"/>
          <w:szCs w:val="24"/>
        </w:rPr>
        <w:t>La disposition rouge symbolise le réseau Moyen Voltage existant. Il s'agit d'un réseau aérien, 20kV, en câble aster 54,6 mm². Les points P1, P2, P3, P4 et P5, représentent les poteaux en bois existants.</w:t>
      </w:r>
    </w:p>
    <w:p w:rsidRPr="00E064E2" w:rsidR="0013589C" w:rsidP="0013589C" w:rsidRDefault="0013589C" w14:paraId="6389FD47" w14:textId="77777777">
      <w:pPr>
        <w:tabs>
          <w:tab w:val="num" w:pos="0"/>
        </w:tabs>
        <w:spacing w:before="120" w:line="360" w:lineRule="auto"/>
        <w:ind w:right="282"/>
        <w:jc w:val="center"/>
        <w:rPr>
          <w:rFonts w:ascii="Calibri Light (Titulos)" w:hAnsi="Calibri Light (Titulos)" w:cs="Calibri"/>
        </w:rPr>
      </w:pPr>
      <w:r w:rsidR="0013589C">
        <w:drawing>
          <wp:inline wp14:editId="32885B37" wp14:anchorId="790D0C44">
            <wp:extent cx="4750436" cy="3360420"/>
            <wp:effectExtent l="0" t="0" r="0" b="0"/>
            <wp:docPr id="22" name="Imagem 23" descr="C:\Users\Francisco Neves\Documents\PASTAS DE TRABALHO 2020\2 - ZDERs_LUXEMBURGO\5 - ELABORAÇÃO DOS PLANOS DAS ZDER\8 - CORREDORES DE INTERLIGAÇÃO\4 - ZDER DO  FOGO\DOCs Eng.º Mota-ELECTRA_16.10.20\Rede MT existente_PontoLigação.jpg" title=""/>
            <wp:cNvGraphicFramePr>
              <a:graphicFrameLocks noChangeAspect="1"/>
            </wp:cNvGraphicFramePr>
            <a:graphic>
              <a:graphicData uri="http://schemas.openxmlformats.org/drawingml/2006/picture">
                <pic:pic>
                  <pic:nvPicPr>
                    <pic:cNvPr id="0" name="Imagem 23"/>
                    <pic:cNvPicPr/>
                  </pic:nvPicPr>
                  <pic:blipFill>
                    <a:blip r:embed="R8a3f05281308411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750436" cy="3360420"/>
                    </a:xfrm>
                    <a:prstGeom prst="rect">
                      <a:avLst/>
                    </a:prstGeom>
                  </pic:spPr>
                </pic:pic>
              </a:graphicData>
            </a:graphic>
          </wp:inline>
        </w:drawing>
      </w:r>
    </w:p>
    <w:p w:rsidRPr="00E064E2" w:rsidR="0013589C" w:rsidP="00F745A7" w:rsidRDefault="00F745A7" w14:paraId="3FC6885A" w14:textId="31857C96">
      <w:pPr>
        <w:pStyle w:val="Caption"/>
        <w:jc w:val="center"/>
        <w:rPr>
          <w:rFonts w:hint="eastAsia" w:ascii="Calibri Light (Titulos)" w:hAnsi="Calibri Light (Titulos)" w:cs="Calibri" w:eastAsiaTheme="minorEastAsia"/>
          <w:b w:val="0"/>
          <w:bCs w:val="0"/>
          <w:i/>
          <w:iCs/>
          <w:noProof/>
          <w:lang w:val="fr-FR"/>
        </w:rPr>
      </w:pPr>
      <w:bookmarkStart w:name="_Toc63957535" w:id="57"/>
      <w:r w:rsidRPr="00F745A7">
        <w:rPr>
          <w:rFonts w:ascii="Calibri Light (Titulos)" w:hAnsi="Calibri Light (Titulos)" w:cs="Calibri" w:eastAsiaTheme="minorEastAsia"/>
          <w:b w:val="0"/>
          <w:bCs w:val="0"/>
          <w:noProof/>
          <w:lang w:val="fr-FR"/>
        </w:rPr>
        <w:t xml:space="preserve">Figure </w:t>
      </w:r>
      <w:r w:rsidRPr="00F745A7">
        <w:rPr>
          <w:rFonts w:ascii="Calibri Light (Titulos)" w:hAnsi="Calibri Light (Titulos)" w:cs="Calibri" w:eastAsiaTheme="minorEastAsia"/>
          <w:b w:val="0"/>
          <w:bCs w:val="0"/>
          <w:noProof/>
          <w:lang w:val="fr-FR"/>
        </w:rPr>
        <w:fldChar w:fldCharType="begin"/>
      </w:r>
      <w:r w:rsidRPr="00F745A7">
        <w:rPr>
          <w:rFonts w:ascii="Calibri Light (Titulos)" w:hAnsi="Calibri Light (Titulos)" w:cs="Calibri" w:eastAsiaTheme="minorEastAsia"/>
          <w:b w:val="0"/>
          <w:bCs w:val="0"/>
          <w:noProof/>
          <w:lang w:val="fr-FR"/>
        </w:rPr>
        <w:instrText xml:space="preserve"> SEQ Figure \* ARABIC </w:instrText>
      </w:r>
      <w:r w:rsidRPr="00F745A7">
        <w:rPr>
          <w:rFonts w:ascii="Calibri Light (Titulos)" w:hAnsi="Calibri Light (Titulos)" w:cs="Calibri" w:eastAsiaTheme="minorEastAsia"/>
          <w:b w:val="0"/>
          <w:bCs w:val="0"/>
          <w:noProof/>
          <w:lang w:val="fr-FR"/>
        </w:rPr>
        <w:fldChar w:fldCharType="separate"/>
      </w:r>
      <w:r>
        <w:rPr>
          <w:rFonts w:ascii="Calibri Light (Titulos)" w:hAnsi="Calibri Light (Titulos)" w:cs="Calibri" w:eastAsiaTheme="minorEastAsia"/>
          <w:b w:val="0"/>
          <w:bCs w:val="0"/>
          <w:noProof/>
          <w:lang w:val="fr-FR"/>
        </w:rPr>
        <w:t>11</w:t>
      </w:r>
      <w:r w:rsidRPr="00F745A7">
        <w:rPr>
          <w:rFonts w:ascii="Calibri Light (Titulos)" w:hAnsi="Calibri Light (Titulos)" w:cs="Calibri" w:eastAsiaTheme="minorEastAsia"/>
          <w:b w:val="0"/>
          <w:bCs w:val="0"/>
          <w:noProof/>
          <w:lang w:val="fr-FR"/>
        </w:rPr>
        <w:fldChar w:fldCharType="end"/>
      </w:r>
      <w:r w:rsidRPr="00E064E2" w:rsidR="0013589C">
        <w:rPr>
          <w:rFonts w:ascii="Calibri Light (Titulos)" w:hAnsi="Calibri Light (Titulos)" w:cs="Calibri" w:eastAsiaTheme="minorEastAsia"/>
          <w:b w:val="0"/>
          <w:bCs w:val="0"/>
          <w:noProof/>
          <w:lang w:val="fr-FR"/>
        </w:rPr>
        <w:t xml:space="preserve"> - Disposition du câble moyenne tension existant et du point de connexion</w:t>
      </w:r>
      <w:bookmarkEnd w:id="57"/>
    </w:p>
    <w:p w:rsidR="00CC5016" w:rsidP="0013589C" w:rsidRDefault="00CC5016" w14:paraId="66CEFB58" w14:textId="77777777">
      <w:pPr>
        <w:pStyle w:val="Caption"/>
        <w:rPr>
          <w:rFonts w:hint="eastAsia" w:ascii="Calibri Light (Titulos)" w:hAnsi="Calibri Light (Titulos)" w:eastAsiaTheme="minorEastAsia"/>
          <w:b w:val="0"/>
          <w:bCs w:val="0"/>
          <w:lang w:val="fr-FR"/>
        </w:rPr>
      </w:pPr>
    </w:p>
    <w:p w:rsidR="0013589C" w:rsidP="009E3852" w:rsidRDefault="0013589C" w14:paraId="3E69AC54" w14:textId="1E9F7818">
      <w:pPr>
        <w:pStyle w:val="Caption"/>
        <w:ind w:right="333"/>
        <w:rPr>
          <w:rFonts w:hint="eastAsia" w:ascii="Calibri Light (Titulos)" w:hAnsi="Calibri Light (Titulos)" w:eastAsiaTheme="minorEastAsia"/>
          <w:b w:val="0"/>
          <w:bCs w:val="0"/>
          <w:lang w:val="fr-FR"/>
        </w:rPr>
      </w:pPr>
      <w:r w:rsidRPr="00E064E2">
        <w:rPr>
          <w:rFonts w:ascii="Calibri Light (Titulos)" w:hAnsi="Calibri Light (Titulos)" w:eastAsiaTheme="minorEastAsia"/>
          <w:b w:val="0"/>
          <w:bCs w:val="0"/>
          <w:lang w:val="fr-FR"/>
        </w:rPr>
        <w:t>Le tableau 4 ci-dessous indique les coordonnées du tracé du câble existant ainsi que le point d'interconnexion possible.</w:t>
      </w:r>
    </w:p>
    <w:p w:rsidRPr="00E064E2" w:rsidR="00CC5016" w:rsidP="00E064E2" w:rsidRDefault="00CC5016" w14:paraId="4AC1328E" w14:textId="77777777">
      <w:pPr>
        <w:rPr>
          <w:lang w:eastAsia="pt-PT"/>
        </w:rPr>
      </w:pPr>
    </w:p>
    <w:p w:rsidRPr="00E064E2" w:rsidR="0013589C" w:rsidP="0011015D" w:rsidRDefault="0011015D" w14:paraId="7704DEDD" w14:textId="78F4149F">
      <w:pPr>
        <w:pStyle w:val="Caption"/>
        <w:jc w:val="center"/>
        <w:rPr>
          <w:rFonts w:asciiTheme="majorHAnsi" w:hAnsiTheme="majorHAnsi" w:eastAsiaTheme="minorHAnsi"/>
          <w:b w:val="0"/>
          <w:bCs w:val="0"/>
          <w:lang w:val="fr-FR" w:eastAsia="en-US"/>
        </w:rPr>
      </w:pPr>
      <w:bookmarkStart w:name="_Toc63957510" w:id="58"/>
      <w:r w:rsidRPr="0011015D">
        <w:rPr>
          <w:rFonts w:asciiTheme="majorHAnsi" w:hAnsiTheme="majorHAnsi" w:eastAsiaTheme="minorHAnsi"/>
          <w:b w:val="0"/>
          <w:bCs w:val="0"/>
          <w:lang w:val="fr-FR" w:eastAsia="en-US"/>
        </w:rPr>
        <w:t xml:space="preserve">Tableau </w:t>
      </w:r>
      <w:r w:rsidRPr="0011015D">
        <w:rPr>
          <w:rFonts w:asciiTheme="majorHAnsi" w:hAnsiTheme="majorHAnsi" w:eastAsiaTheme="minorHAnsi"/>
          <w:b w:val="0"/>
          <w:bCs w:val="0"/>
          <w:lang w:val="fr-FR" w:eastAsia="en-US"/>
        </w:rPr>
        <w:fldChar w:fldCharType="begin"/>
      </w:r>
      <w:r w:rsidRPr="0011015D">
        <w:rPr>
          <w:rFonts w:asciiTheme="majorHAnsi" w:hAnsiTheme="majorHAnsi" w:eastAsiaTheme="minorHAnsi"/>
          <w:b w:val="0"/>
          <w:bCs w:val="0"/>
          <w:lang w:val="fr-FR" w:eastAsia="en-US"/>
        </w:rPr>
        <w:instrText xml:space="preserve"> SEQ Tableau \* ARABIC </w:instrText>
      </w:r>
      <w:r w:rsidRPr="0011015D">
        <w:rPr>
          <w:rFonts w:asciiTheme="majorHAnsi" w:hAnsiTheme="majorHAnsi" w:eastAsiaTheme="minorHAnsi"/>
          <w:b w:val="0"/>
          <w:bCs w:val="0"/>
          <w:lang w:val="fr-FR" w:eastAsia="en-US"/>
        </w:rPr>
        <w:fldChar w:fldCharType="separate"/>
      </w:r>
      <w:r w:rsidR="00BF13C6">
        <w:rPr>
          <w:rFonts w:asciiTheme="majorHAnsi" w:hAnsiTheme="majorHAnsi" w:eastAsiaTheme="minorHAnsi"/>
          <w:b w:val="0"/>
          <w:bCs w:val="0"/>
          <w:noProof/>
          <w:lang w:val="fr-FR" w:eastAsia="en-US"/>
        </w:rPr>
        <w:t>4</w:t>
      </w:r>
      <w:r w:rsidRPr="0011015D">
        <w:rPr>
          <w:rFonts w:asciiTheme="majorHAnsi" w:hAnsiTheme="majorHAnsi" w:eastAsiaTheme="minorHAnsi"/>
          <w:b w:val="0"/>
          <w:bCs w:val="0"/>
          <w:lang w:val="fr-FR" w:eastAsia="en-US"/>
        </w:rPr>
        <w:fldChar w:fldCharType="end"/>
      </w:r>
      <w:r w:rsidRPr="00E064E2" w:rsidR="0013589C">
        <w:rPr>
          <w:rFonts w:asciiTheme="majorHAnsi" w:hAnsiTheme="majorHAnsi" w:eastAsiaTheme="minorHAnsi"/>
          <w:b w:val="0"/>
          <w:bCs w:val="0"/>
          <w:lang w:val="fr-FR" w:eastAsia="en-US"/>
        </w:rPr>
        <w:t xml:space="preserve"> - Parque Solar do Fogo : coordonnées du tracé du câble existant</w:t>
      </w:r>
      <w:bookmarkEnd w:id="58"/>
    </w:p>
    <w:tbl>
      <w:tblPr>
        <w:tblW w:w="9355" w:type="dxa"/>
        <w:jc w:val="center"/>
        <w:tblLayout w:type="fixed"/>
        <w:tblCellMar>
          <w:left w:w="0" w:type="dxa"/>
          <w:right w:w="0" w:type="dxa"/>
        </w:tblCellMar>
        <w:tblLook w:val="01E0" w:firstRow="1" w:lastRow="1" w:firstColumn="1" w:lastColumn="1" w:noHBand="0" w:noVBand="0"/>
      </w:tblPr>
      <w:tblGrid>
        <w:gridCol w:w="1993"/>
        <w:gridCol w:w="2118"/>
        <w:gridCol w:w="2268"/>
        <w:gridCol w:w="2976"/>
      </w:tblGrid>
      <w:tr w:rsidRPr="00E064E2" w:rsidR="0013589C" w:rsidTr="00490AFF" w14:paraId="0A0939F7" w14:textId="77777777">
        <w:trPr>
          <w:trHeight w:val="490" w:hRule="exact"/>
          <w:jc w:val="center"/>
        </w:trPr>
        <w:tc>
          <w:tcPr>
            <w:tcW w:w="1993" w:type="dxa"/>
            <w:tcBorders>
              <w:top w:val="single" w:color="000000" w:sz="5" w:space="0"/>
              <w:left w:val="single" w:color="000000" w:sz="5" w:space="0"/>
              <w:bottom w:val="single" w:color="000000" w:sz="5" w:space="0"/>
              <w:right w:val="single" w:color="000000" w:sz="5" w:space="0"/>
            </w:tcBorders>
            <w:shd w:val="clear" w:color="auto" w:fill="B4C6E7"/>
            <w:vAlign w:val="center"/>
          </w:tcPr>
          <w:p w:rsidRPr="00E064E2" w:rsidR="0013589C" w:rsidP="00490AFF" w:rsidRDefault="0013589C" w14:paraId="10E6C803" w14:textId="77777777">
            <w:pPr>
              <w:ind w:left="105"/>
              <w:jc w:val="center"/>
              <w:rPr>
                <w:rFonts w:ascii="Calibri Light (Titulos)" w:hAnsi="Calibri Light (Titulos)" w:cs="Calibri"/>
                <w:b/>
              </w:rPr>
            </w:pPr>
            <w:r w:rsidRPr="00E064E2">
              <w:rPr>
                <w:rFonts w:ascii="Calibri Light (Titulos)" w:hAnsi="Calibri Light (Titulos)" w:cs="Calibri"/>
                <w:b/>
                <w:w w:val="103"/>
              </w:rPr>
              <w:t>Référence</w:t>
            </w:r>
          </w:p>
        </w:tc>
        <w:tc>
          <w:tcPr>
            <w:tcW w:w="2118" w:type="dxa"/>
            <w:tcBorders>
              <w:top w:val="single" w:color="000000" w:sz="5" w:space="0"/>
              <w:left w:val="single" w:color="000000" w:sz="5" w:space="0"/>
              <w:bottom w:val="single" w:color="000000" w:sz="5" w:space="0"/>
              <w:right w:val="single" w:color="000000" w:sz="5" w:space="0"/>
            </w:tcBorders>
            <w:shd w:val="clear" w:color="auto" w:fill="B4C6E7"/>
            <w:vAlign w:val="center"/>
          </w:tcPr>
          <w:p w:rsidRPr="00E064E2" w:rsidR="0013589C" w:rsidP="00490AFF" w:rsidRDefault="0013589C" w14:paraId="0093DB28" w14:textId="77777777">
            <w:pPr>
              <w:ind w:left="105"/>
              <w:jc w:val="center"/>
              <w:rPr>
                <w:rFonts w:ascii="Calibri Light (Titulos)" w:hAnsi="Calibri Light (Titulos)" w:cs="Calibri"/>
                <w:b/>
              </w:rPr>
            </w:pPr>
            <w:r w:rsidRPr="00E064E2">
              <w:rPr>
                <w:rFonts w:ascii="Calibri Light (Titulos)" w:hAnsi="Calibri Light (Titulos)" w:cs="Calibri"/>
                <w:b/>
                <w:w w:val="103"/>
              </w:rPr>
              <w:t>Latitude</w:t>
            </w:r>
          </w:p>
        </w:tc>
        <w:tc>
          <w:tcPr>
            <w:tcW w:w="2268" w:type="dxa"/>
            <w:tcBorders>
              <w:top w:val="single" w:color="000000" w:sz="5" w:space="0"/>
              <w:left w:val="single" w:color="000000" w:sz="5" w:space="0"/>
              <w:bottom w:val="single" w:color="000000" w:sz="5" w:space="0"/>
              <w:right w:val="single" w:color="000000" w:sz="5" w:space="0"/>
            </w:tcBorders>
            <w:shd w:val="clear" w:color="auto" w:fill="B4C6E7"/>
            <w:vAlign w:val="center"/>
          </w:tcPr>
          <w:p w:rsidRPr="00E064E2" w:rsidR="0013589C" w:rsidP="00490AFF" w:rsidRDefault="0013589C" w14:paraId="434B4C9F" w14:textId="77777777">
            <w:pPr>
              <w:ind w:left="105"/>
              <w:jc w:val="center"/>
              <w:rPr>
                <w:rFonts w:ascii="Calibri Light (Titulos)" w:hAnsi="Calibri Light (Titulos)" w:cs="Calibri"/>
                <w:b/>
              </w:rPr>
            </w:pPr>
            <w:r w:rsidRPr="00E064E2">
              <w:rPr>
                <w:rFonts w:ascii="Calibri Light (Titulos)" w:hAnsi="Calibri Light (Titulos)" w:cs="Calibri"/>
                <w:b/>
                <w:w w:val="99"/>
              </w:rPr>
              <w:t>Longitu</w:t>
            </w:r>
            <w:r w:rsidRPr="00E064E2">
              <w:rPr>
                <w:rFonts w:ascii="Calibri Light (Titulos)" w:hAnsi="Calibri Light (Titulos)" w:cs="Calibri"/>
                <w:b/>
                <w:spacing w:val="3"/>
                <w:w w:val="99"/>
              </w:rPr>
              <w:t>d</w:t>
            </w:r>
            <w:r w:rsidRPr="00E064E2">
              <w:rPr>
                <w:rFonts w:ascii="Calibri Light (Titulos)" w:hAnsi="Calibri Light (Titulos)" w:cs="Calibri"/>
                <w:b/>
                <w:w w:val="113"/>
              </w:rPr>
              <w:t>e</w:t>
            </w:r>
          </w:p>
        </w:tc>
        <w:tc>
          <w:tcPr>
            <w:tcW w:w="2976" w:type="dxa"/>
            <w:tcBorders>
              <w:top w:val="single" w:color="000000" w:sz="5" w:space="0"/>
              <w:left w:val="single" w:color="000000" w:sz="5" w:space="0"/>
              <w:bottom w:val="single" w:color="000000" w:sz="5" w:space="0"/>
              <w:right w:val="single" w:color="000000" w:sz="5" w:space="0"/>
            </w:tcBorders>
            <w:shd w:val="clear" w:color="auto" w:fill="B4C6E7"/>
            <w:vAlign w:val="center"/>
          </w:tcPr>
          <w:p w:rsidRPr="00E064E2" w:rsidR="0013589C" w:rsidP="00490AFF" w:rsidRDefault="0013589C" w14:paraId="3AC7475B" w14:textId="77777777">
            <w:pPr>
              <w:ind w:left="105"/>
              <w:jc w:val="center"/>
              <w:rPr>
                <w:rFonts w:ascii="Calibri Light (Titulos)" w:hAnsi="Calibri Light (Titulos)" w:cs="Calibri"/>
                <w:b/>
                <w:w w:val="99"/>
              </w:rPr>
            </w:pPr>
            <w:r w:rsidRPr="00E064E2">
              <w:rPr>
                <w:rFonts w:ascii="Calibri Light (Titulos)" w:hAnsi="Calibri Light (Titulos)" w:cs="Calibri"/>
                <w:b/>
                <w:w w:val="99"/>
              </w:rPr>
              <w:t>OBS</w:t>
            </w:r>
          </w:p>
        </w:tc>
      </w:tr>
      <w:tr w:rsidRPr="00E064E2" w:rsidR="0013589C" w:rsidTr="00490AFF" w14:paraId="22C7D06A" w14:textId="77777777">
        <w:trPr>
          <w:trHeight w:val="278" w:hRule="exact"/>
          <w:jc w:val="center"/>
        </w:trPr>
        <w:tc>
          <w:tcPr>
            <w:tcW w:w="1993" w:type="dxa"/>
            <w:tcBorders>
              <w:top w:val="single" w:color="000000" w:sz="5" w:space="0"/>
              <w:left w:val="single" w:color="000000" w:sz="5" w:space="0"/>
              <w:bottom w:val="single" w:color="000000" w:sz="5" w:space="0"/>
              <w:right w:val="single" w:color="000000" w:sz="5" w:space="0"/>
            </w:tcBorders>
            <w:vAlign w:val="center"/>
          </w:tcPr>
          <w:p w:rsidRPr="00E064E2" w:rsidR="0013589C" w:rsidP="00490AFF" w:rsidRDefault="0013589C" w14:paraId="1F016C49" w14:textId="77777777">
            <w:pPr>
              <w:ind w:left="105"/>
              <w:jc w:val="center"/>
              <w:rPr>
                <w:rFonts w:ascii="Calibri Light (Titulos)" w:hAnsi="Calibri Light (Titulos)" w:cs="Calibri"/>
              </w:rPr>
            </w:pPr>
            <w:r w:rsidRPr="00E064E2">
              <w:rPr>
                <w:rFonts w:ascii="Calibri Light (Titulos)" w:hAnsi="Calibri Light (Titulos)" w:cs="Calibri"/>
                <w:w w:val="96"/>
              </w:rPr>
              <w:t>I</w:t>
            </w:r>
            <w:r w:rsidRPr="00E064E2">
              <w:rPr>
                <w:rFonts w:ascii="Calibri Light (Titulos)" w:hAnsi="Calibri Light (Titulos)" w:cs="Calibri"/>
                <w:w w:val="103"/>
              </w:rPr>
              <w:t>n</w:t>
            </w:r>
            <w:r w:rsidRPr="00E064E2">
              <w:rPr>
                <w:rFonts w:ascii="Calibri Light (Titulos)" w:hAnsi="Calibri Light (Titulos)" w:cs="Calibri"/>
                <w:spacing w:val="-3"/>
                <w:w w:val="103"/>
              </w:rPr>
              <w:t>t</w:t>
            </w:r>
            <w:r w:rsidRPr="00E064E2">
              <w:rPr>
                <w:rFonts w:ascii="Calibri Light (Titulos)" w:hAnsi="Calibri Light (Titulos)" w:cs="Calibri"/>
                <w:w w:val="102"/>
              </w:rPr>
              <w:t>erconnexion</w:t>
            </w:r>
          </w:p>
        </w:tc>
        <w:tc>
          <w:tcPr>
            <w:tcW w:w="2118" w:type="dxa"/>
            <w:tcBorders>
              <w:top w:val="single" w:color="000000" w:sz="5" w:space="0"/>
              <w:left w:val="single" w:color="000000" w:sz="5" w:space="0"/>
              <w:bottom w:val="single" w:color="000000" w:sz="5" w:space="0"/>
              <w:right w:val="single" w:color="000000" w:sz="5" w:space="0"/>
            </w:tcBorders>
            <w:vAlign w:val="center"/>
          </w:tcPr>
          <w:p w:rsidRPr="00E064E2" w:rsidR="0013589C" w:rsidP="00490AFF" w:rsidRDefault="0013589C" w14:paraId="14A3DECD" w14:textId="77777777">
            <w:pPr>
              <w:ind w:left="105"/>
              <w:jc w:val="center"/>
              <w:rPr>
                <w:rFonts w:ascii="Calibri Light (Titulos)" w:hAnsi="Calibri Light (Titulos)" w:cs="Calibri"/>
              </w:rPr>
            </w:pPr>
            <w:r w:rsidRPr="00E064E2">
              <w:rPr>
                <w:rFonts w:ascii="Calibri Light (Titulos)" w:hAnsi="Calibri Light (Titulos)" w:cs="Calibri"/>
                <w:w w:val="101"/>
              </w:rPr>
              <w:t>1</w:t>
            </w:r>
            <w:r w:rsidRPr="00E064E2">
              <w:rPr>
                <w:rFonts w:ascii="Calibri Light (Titulos)" w:hAnsi="Calibri Light (Titulos)" w:cs="Calibri"/>
                <w:spacing w:val="-3"/>
                <w:w w:val="101"/>
              </w:rPr>
              <w:t>4</w:t>
            </w:r>
            <w:r w:rsidRPr="00E064E2">
              <w:rPr>
                <w:rFonts w:ascii="Calibri Light (Titulos)" w:hAnsi="Calibri Light (Titulos)" w:cs="Calibri"/>
                <w:w w:val="101"/>
              </w:rPr>
              <w:t>.85</w:t>
            </w:r>
            <w:r w:rsidRPr="00E064E2">
              <w:rPr>
                <w:rFonts w:ascii="Calibri Light (Titulos)" w:hAnsi="Calibri Light (Titulos)" w:cs="Calibri"/>
                <w:spacing w:val="-3"/>
                <w:w w:val="101"/>
              </w:rPr>
              <w:t>2</w:t>
            </w:r>
            <w:r w:rsidRPr="00E064E2">
              <w:rPr>
                <w:rFonts w:ascii="Calibri Light (Titulos)" w:hAnsi="Calibri Light (Titulos)" w:cs="Calibri"/>
                <w:w w:val="101"/>
              </w:rPr>
              <w:t>9</w:t>
            </w:r>
            <w:r w:rsidRPr="00E064E2">
              <w:rPr>
                <w:rFonts w:ascii="Calibri Light (Titulos)" w:hAnsi="Calibri Light (Titulos)" w:cs="Calibri"/>
                <w:spacing w:val="-3"/>
                <w:w w:val="101"/>
              </w:rPr>
              <w:t>4</w:t>
            </w:r>
            <w:r w:rsidRPr="00E064E2">
              <w:rPr>
                <w:rFonts w:ascii="Calibri Light (Titulos)" w:hAnsi="Calibri Light (Titulos)" w:cs="Calibri"/>
                <w:w w:val="101"/>
              </w:rPr>
              <w:t>2</w:t>
            </w:r>
          </w:p>
        </w:tc>
        <w:tc>
          <w:tcPr>
            <w:tcW w:w="2268" w:type="dxa"/>
            <w:tcBorders>
              <w:top w:val="single" w:color="000000" w:sz="5" w:space="0"/>
              <w:left w:val="single" w:color="000000" w:sz="5" w:space="0"/>
              <w:bottom w:val="single" w:color="000000" w:sz="5" w:space="0"/>
              <w:right w:val="single" w:color="000000" w:sz="5" w:space="0"/>
            </w:tcBorders>
            <w:vAlign w:val="center"/>
          </w:tcPr>
          <w:p w:rsidRPr="00E064E2" w:rsidR="0013589C" w:rsidP="00490AFF" w:rsidRDefault="0013589C" w14:paraId="6DA70D60" w14:textId="77777777">
            <w:pPr>
              <w:ind w:left="105"/>
              <w:jc w:val="center"/>
              <w:rPr>
                <w:rFonts w:ascii="Calibri Light (Titulos)" w:hAnsi="Calibri Light (Titulos)" w:cs="Calibri"/>
              </w:rPr>
            </w:pPr>
            <w:r w:rsidRPr="00E064E2">
              <w:rPr>
                <w:rFonts w:ascii="Calibri Light (Titulos)" w:hAnsi="Calibri Light (Titulos)" w:cs="Calibri"/>
                <w:w w:val="92"/>
              </w:rPr>
              <w:t>-</w:t>
            </w:r>
            <w:r w:rsidRPr="00E064E2">
              <w:rPr>
                <w:rFonts w:ascii="Calibri Light (Titulos)" w:hAnsi="Calibri Light (Titulos)" w:cs="Calibri"/>
                <w:w w:val="101"/>
              </w:rPr>
              <w:t>2</w:t>
            </w:r>
            <w:r w:rsidRPr="00E064E2">
              <w:rPr>
                <w:rFonts w:ascii="Calibri Light (Titulos)" w:hAnsi="Calibri Light (Titulos)" w:cs="Calibri"/>
                <w:spacing w:val="-3"/>
                <w:w w:val="101"/>
              </w:rPr>
              <w:t>4</w:t>
            </w:r>
            <w:r w:rsidRPr="00E064E2">
              <w:rPr>
                <w:rFonts w:ascii="Calibri Light (Titulos)" w:hAnsi="Calibri Light (Titulos)" w:cs="Calibri"/>
                <w:w w:val="101"/>
              </w:rPr>
              <w:t>.34</w:t>
            </w:r>
            <w:r w:rsidRPr="00E064E2">
              <w:rPr>
                <w:rFonts w:ascii="Calibri Light (Titulos)" w:hAnsi="Calibri Light (Titulos)" w:cs="Calibri"/>
                <w:spacing w:val="-3"/>
                <w:w w:val="101"/>
              </w:rPr>
              <w:t>4</w:t>
            </w:r>
            <w:r w:rsidRPr="00E064E2">
              <w:rPr>
                <w:rFonts w:ascii="Calibri Light (Titulos)" w:hAnsi="Calibri Light (Titulos)" w:cs="Calibri"/>
                <w:w w:val="101"/>
              </w:rPr>
              <w:t>0</w:t>
            </w:r>
            <w:r w:rsidRPr="00E064E2">
              <w:rPr>
                <w:rFonts w:ascii="Calibri Light (Titulos)" w:hAnsi="Calibri Light (Titulos)" w:cs="Calibri"/>
                <w:spacing w:val="-3"/>
                <w:w w:val="101"/>
              </w:rPr>
              <w:t>6</w:t>
            </w:r>
            <w:r w:rsidRPr="00E064E2">
              <w:rPr>
                <w:rFonts w:ascii="Calibri Light (Titulos)" w:hAnsi="Calibri Light (Titulos)" w:cs="Calibri"/>
                <w:w w:val="101"/>
              </w:rPr>
              <w:t>6</w:t>
            </w:r>
          </w:p>
        </w:tc>
        <w:tc>
          <w:tcPr>
            <w:tcW w:w="2976" w:type="dxa"/>
            <w:tcBorders>
              <w:top w:val="single" w:color="000000" w:sz="5" w:space="0"/>
              <w:left w:val="single" w:color="000000" w:sz="5" w:space="0"/>
              <w:bottom w:val="single" w:color="000000" w:sz="5" w:space="0"/>
              <w:right w:val="single" w:color="000000" w:sz="5" w:space="0"/>
            </w:tcBorders>
          </w:tcPr>
          <w:p w:rsidRPr="00E064E2" w:rsidR="0013589C" w:rsidP="00490AFF" w:rsidRDefault="0013589C" w14:paraId="3CB910D7" w14:textId="77777777">
            <w:pPr>
              <w:rPr>
                <w:rFonts w:ascii="Calibri Light (Titulos)" w:hAnsi="Calibri Light (Titulos)"/>
              </w:rPr>
            </w:pPr>
            <w:r w:rsidRPr="00E064E2">
              <w:rPr>
                <w:rFonts w:ascii="Calibri Light (Titulos)" w:hAnsi="Calibri Light (Titulos)"/>
              </w:rPr>
              <w:t>Point d'interconnexion possible</w:t>
            </w:r>
          </w:p>
        </w:tc>
      </w:tr>
      <w:tr w:rsidRPr="00E064E2" w:rsidR="0013589C" w:rsidTr="00490AFF" w14:paraId="3158B1F0" w14:textId="77777777">
        <w:trPr>
          <w:trHeight w:val="278" w:hRule="exact"/>
          <w:jc w:val="center"/>
        </w:trPr>
        <w:tc>
          <w:tcPr>
            <w:tcW w:w="1993" w:type="dxa"/>
            <w:tcBorders>
              <w:top w:val="single" w:color="000000" w:sz="5" w:space="0"/>
              <w:left w:val="single" w:color="000000" w:sz="5" w:space="0"/>
              <w:bottom w:val="single" w:color="000000" w:sz="5" w:space="0"/>
              <w:right w:val="single" w:color="000000" w:sz="5" w:space="0"/>
            </w:tcBorders>
            <w:vAlign w:val="center"/>
          </w:tcPr>
          <w:p w:rsidRPr="00E064E2" w:rsidR="0013589C" w:rsidP="00490AFF" w:rsidRDefault="0013589C" w14:paraId="669330D9" w14:textId="77777777">
            <w:pPr>
              <w:ind w:left="105"/>
              <w:jc w:val="center"/>
              <w:rPr>
                <w:rFonts w:ascii="Calibri Light (Titulos)" w:hAnsi="Calibri Light (Titulos)" w:cs="Calibri"/>
              </w:rPr>
            </w:pPr>
            <w:r w:rsidRPr="00E064E2">
              <w:rPr>
                <w:rFonts w:ascii="Calibri Light (Titulos)" w:hAnsi="Calibri Light (Titulos)" w:cs="Calibri"/>
              </w:rPr>
              <w:t>PE1</w:t>
            </w:r>
          </w:p>
        </w:tc>
        <w:tc>
          <w:tcPr>
            <w:tcW w:w="2118" w:type="dxa"/>
            <w:tcBorders>
              <w:top w:val="single" w:color="000000" w:sz="5" w:space="0"/>
              <w:left w:val="single" w:color="000000" w:sz="5" w:space="0"/>
              <w:bottom w:val="single" w:color="000000" w:sz="5" w:space="0"/>
              <w:right w:val="single" w:color="000000" w:sz="5" w:space="0"/>
            </w:tcBorders>
            <w:vAlign w:val="center"/>
          </w:tcPr>
          <w:p w:rsidRPr="00E064E2" w:rsidR="0013589C" w:rsidP="00490AFF" w:rsidRDefault="0013589C" w14:paraId="37C5D378" w14:textId="77777777">
            <w:pPr>
              <w:ind w:left="105"/>
              <w:jc w:val="center"/>
              <w:rPr>
                <w:rFonts w:ascii="Calibri Light (Titulos)" w:hAnsi="Calibri Light (Titulos)" w:cs="Calibri"/>
              </w:rPr>
            </w:pPr>
            <w:r w:rsidRPr="00E064E2">
              <w:rPr>
                <w:rFonts w:ascii="Calibri Light (Titulos)" w:hAnsi="Calibri Light (Titulos)" w:cs="Calibri"/>
              </w:rPr>
              <w:t>1</w:t>
            </w:r>
            <w:r w:rsidRPr="00E064E2">
              <w:rPr>
                <w:rFonts w:ascii="Calibri Light (Titulos)" w:hAnsi="Calibri Light (Titulos)" w:cs="Calibri"/>
                <w:spacing w:val="-3"/>
              </w:rPr>
              <w:t>4</w:t>
            </w:r>
            <w:r w:rsidRPr="00E064E2">
              <w:rPr>
                <w:rFonts w:ascii="Calibri Light (Titulos)" w:hAnsi="Calibri Light (Titulos)" w:cs="Calibri"/>
              </w:rPr>
              <w:t>.85</w:t>
            </w:r>
            <w:r w:rsidRPr="00E064E2">
              <w:rPr>
                <w:rFonts w:ascii="Calibri Light (Titulos)" w:hAnsi="Calibri Light (Titulos)" w:cs="Calibri"/>
                <w:spacing w:val="-3"/>
              </w:rPr>
              <w:t>2</w:t>
            </w:r>
            <w:r w:rsidRPr="00E064E2">
              <w:rPr>
                <w:rFonts w:ascii="Calibri Light (Titulos)" w:hAnsi="Calibri Light (Titulos)" w:cs="Calibri"/>
              </w:rPr>
              <w:t>8</w:t>
            </w:r>
            <w:r w:rsidRPr="00E064E2">
              <w:rPr>
                <w:rFonts w:ascii="Calibri Light (Titulos)" w:hAnsi="Calibri Light (Titulos)" w:cs="Calibri"/>
                <w:spacing w:val="-3"/>
              </w:rPr>
              <w:t>5</w:t>
            </w:r>
            <w:r w:rsidRPr="00E064E2">
              <w:rPr>
                <w:rFonts w:ascii="Calibri Light (Titulos)" w:hAnsi="Calibri Light (Titulos)" w:cs="Calibri"/>
              </w:rPr>
              <w:t>7°</w:t>
            </w:r>
          </w:p>
        </w:tc>
        <w:tc>
          <w:tcPr>
            <w:tcW w:w="2268" w:type="dxa"/>
            <w:tcBorders>
              <w:top w:val="single" w:color="000000" w:sz="5" w:space="0"/>
              <w:left w:val="single" w:color="000000" w:sz="5" w:space="0"/>
              <w:bottom w:val="single" w:color="000000" w:sz="5" w:space="0"/>
              <w:right w:val="single" w:color="000000" w:sz="5" w:space="0"/>
            </w:tcBorders>
            <w:vAlign w:val="center"/>
          </w:tcPr>
          <w:p w:rsidRPr="00E064E2" w:rsidR="0013589C" w:rsidP="00490AFF" w:rsidRDefault="0013589C" w14:paraId="3B4E65E1" w14:textId="77777777">
            <w:pPr>
              <w:ind w:left="105"/>
              <w:jc w:val="center"/>
              <w:rPr>
                <w:rFonts w:ascii="Calibri Light (Titulos)" w:hAnsi="Calibri Light (Titulos)" w:cs="Calibri"/>
              </w:rPr>
            </w:pPr>
            <w:r w:rsidRPr="00E064E2">
              <w:rPr>
                <w:rFonts w:ascii="Calibri Light (Titulos)" w:hAnsi="Calibri Light (Titulos)" w:cs="Calibri"/>
              </w:rPr>
              <w:t>-2</w:t>
            </w:r>
            <w:r w:rsidRPr="00E064E2">
              <w:rPr>
                <w:rFonts w:ascii="Calibri Light (Titulos)" w:hAnsi="Calibri Light (Titulos)" w:cs="Calibri"/>
                <w:spacing w:val="-3"/>
              </w:rPr>
              <w:t>4</w:t>
            </w:r>
            <w:r w:rsidRPr="00E064E2">
              <w:rPr>
                <w:rFonts w:ascii="Calibri Light (Titulos)" w:hAnsi="Calibri Light (Titulos)" w:cs="Calibri"/>
              </w:rPr>
              <w:t>.34</w:t>
            </w:r>
            <w:r w:rsidRPr="00E064E2">
              <w:rPr>
                <w:rFonts w:ascii="Calibri Light (Titulos)" w:hAnsi="Calibri Light (Titulos)" w:cs="Calibri"/>
                <w:spacing w:val="-3"/>
              </w:rPr>
              <w:t>5</w:t>
            </w:r>
            <w:r w:rsidRPr="00E064E2">
              <w:rPr>
                <w:rFonts w:ascii="Calibri Light (Titulos)" w:hAnsi="Calibri Light (Titulos)" w:cs="Calibri"/>
              </w:rPr>
              <w:t>4</w:t>
            </w:r>
            <w:r w:rsidRPr="00E064E2">
              <w:rPr>
                <w:rFonts w:ascii="Calibri Light (Titulos)" w:hAnsi="Calibri Light (Titulos)" w:cs="Calibri"/>
                <w:spacing w:val="-3"/>
              </w:rPr>
              <w:t>8</w:t>
            </w:r>
            <w:r w:rsidRPr="00E064E2">
              <w:rPr>
                <w:rFonts w:ascii="Calibri Light (Titulos)" w:hAnsi="Calibri Light (Titulos)" w:cs="Calibri"/>
              </w:rPr>
              <w:t>4°</w:t>
            </w:r>
          </w:p>
        </w:tc>
        <w:tc>
          <w:tcPr>
            <w:tcW w:w="2976" w:type="dxa"/>
            <w:tcBorders>
              <w:top w:val="single" w:color="000000" w:sz="5" w:space="0"/>
              <w:left w:val="single" w:color="000000" w:sz="5" w:space="0"/>
              <w:bottom w:val="single" w:color="000000" w:sz="5" w:space="0"/>
              <w:right w:val="single" w:color="000000" w:sz="5" w:space="0"/>
            </w:tcBorders>
          </w:tcPr>
          <w:p w:rsidRPr="00E064E2" w:rsidR="0013589C" w:rsidP="00490AFF" w:rsidRDefault="0013589C" w14:paraId="49A746EC" w14:textId="77777777">
            <w:pPr>
              <w:rPr>
                <w:rFonts w:ascii="Calibri Light (Titulos)" w:hAnsi="Calibri Light (Titulos)"/>
              </w:rPr>
            </w:pPr>
            <w:r w:rsidRPr="00E064E2">
              <w:rPr>
                <w:rFonts w:ascii="Calibri Light (Titulos)" w:hAnsi="Calibri Light (Titulos)"/>
              </w:rPr>
              <w:t>Poteau en bois existant</w:t>
            </w:r>
          </w:p>
        </w:tc>
      </w:tr>
      <w:tr w:rsidRPr="00E064E2" w:rsidR="0013589C" w:rsidTr="00490AFF" w14:paraId="2CD868A7" w14:textId="77777777">
        <w:trPr>
          <w:trHeight w:val="278" w:hRule="exact"/>
          <w:jc w:val="center"/>
        </w:trPr>
        <w:tc>
          <w:tcPr>
            <w:tcW w:w="1993" w:type="dxa"/>
            <w:tcBorders>
              <w:top w:val="single" w:color="000000" w:sz="5" w:space="0"/>
              <w:left w:val="single" w:color="000000" w:sz="5" w:space="0"/>
              <w:bottom w:val="single" w:color="000000" w:sz="5" w:space="0"/>
              <w:right w:val="single" w:color="000000" w:sz="5" w:space="0"/>
            </w:tcBorders>
            <w:vAlign w:val="center"/>
          </w:tcPr>
          <w:p w:rsidRPr="00E064E2" w:rsidR="0013589C" w:rsidP="00490AFF" w:rsidRDefault="0013589C" w14:paraId="32AF14BD" w14:textId="77777777">
            <w:pPr>
              <w:ind w:left="105"/>
              <w:jc w:val="center"/>
              <w:rPr>
                <w:rFonts w:ascii="Calibri Light (Titulos)" w:hAnsi="Calibri Light (Titulos)" w:cs="Calibri"/>
              </w:rPr>
            </w:pPr>
            <w:r w:rsidRPr="00E064E2">
              <w:rPr>
                <w:rFonts w:ascii="Calibri Light (Titulos)" w:hAnsi="Calibri Light (Titulos)" w:cs="Calibri"/>
              </w:rPr>
              <w:t>PE2</w:t>
            </w:r>
          </w:p>
        </w:tc>
        <w:tc>
          <w:tcPr>
            <w:tcW w:w="2118" w:type="dxa"/>
            <w:tcBorders>
              <w:top w:val="single" w:color="000000" w:sz="5" w:space="0"/>
              <w:left w:val="single" w:color="000000" w:sz="5" w:space="0"/>
              <w:bottom w:val="single" w:color="000000" w:sz="5" w:space="0"/>
              <w:right w:val="single" w:color="000000" w:sz="5" w:space="0"/>
            </w:tcBorders>
            <w:vAlign w:val="center"/>
          </w:tcPr>
          <w:p w:rsidRPr="00E064E2" w:rsidR="0013589C" w:rsidP="00490AFF" w:rsidRDefault="0013589C" w14:paraId="01BB5441" w14:textId="77777777">
            <w:pPr>
              <w:ind w:left="105"/>
              <w:jc w:val="center"/>
              <w:rPr>
                <w:rFonts w:ascii="Calibri Light (Titulos)" w:hAnsi="Calibri Light (Titulos)" w:cs="Calibri"/>
              </w:rPr>
            </w:pPr>
            <w:r w:rsidRPr="00E064E2">
              <w:rPr>
                <w:rFonts w:ascii="Calibri Light (Titulos)" w:hAnsi="Calibri Light (Titulos)" w:cs="Calibri"/>
              </w:rPr>
              <w:t>1</w:t>
            </w:r>
            <w:r w:rsidRPr="00E064E2">
              <w:rPr>
                <w:rFonts w:ascii="Calibri Light (Titulos)" w:hAnsi="Calibri Light (Titulos)" w:cs="Calibri"/>
                <w:spacing w:val="-3"/>
              </w:rPr>
              <w:t>4</w:t>
            </w:r>
            <w:r w:rsidRPr="00E064E2">
              <w:rPr>
                <w:rFonts w:ascii="Calibri Light (Titulos)" w:hAnsi="Calibri Light (Titulos)" w:cs="Calibri"/>
              </w:rPr>
              <w:t>.85</w:t>
            </w:r>
            <w:r w:rsidRPr="00E064E2">
              <w:rPr>
                <w:rFonts w:ascii="Calibri Light (Titulos)" w:hAnsi="Calibri Light (Titulos)" w:cs="Calibri"/>
                <w:spacing w:val="-3"/>
              </w:rPr>
              <w:t>2</w:t>
            </w:r>
            <w:r w:rsidRPr="00E064E2">
              <w:rPr>
                <w:rFonts w:ascii="Calibri Light (Titulos)" w:hAnsi="Calibri Light (Titulos)" w:cs="Calibri"/>
              </w:rPr>
              <w:t>8</w:t>
            </w:r>
            <w:r w:rsidRPr="00E064E2">
              <w:rPr>
                <w:rFonts w:ascii="Calibri Light (Titulos)" w:hAnsi="Calibri Light (Titulos)" w:cs="Calibri"/>
                <w:spacing w:val="-3"/>
              </w:rPr>
              <w:t>4</w:t>
            </w:r>
            <w:r w:rsidRPr="00E064E2">
              <w:rPr>
                <w:rFonts w:ascii="Calibri Light (Titulos)" w:hAnsi="Calibri Light (Titulos)" w:cs="Calibri"/>
              </w:rPr>
              <w:t>6°</w:t>
            </w:r>
          </w:p>
        </w:tc>
        <w:tc>
          <w:tcPr>
            <w:tcW w:w="2268" w:type="dxa"/>
            <w:tcBorders>
              <w:top w:val="single" w:color="000000" w:sz="5" w:space="0"/>
              <w:left w:val="single" w:color="000000" w:sz="5" w:space="0"/>
              <w:bottom w:val="single" w:color="000000" w:sz="5" w:space="0"/>
              <w:right w:val="single" w:color="000000" w:sz="5" w:space="0"/>
            </w:tcBorders>
            <w:vAlign w:val="center"/>
          </w:tcPr>
          <w:p w:rsidRPr="00E064E2" w:rsidR="0013589C" w:rsidP="00490AFF" w:rsidRDefault="0013589C" w14:paraId="0A9C00EE" w14:textId="77777777">
            <w:pPr>
              <w:ind w:left="105"/>
              <w:jc w:val="center"/>
              <w:rPr>
                <w:rFonts w:ascii="Calibri Light (Titulos)" w:hAnsi="Calibri Light (Titulos)" w:cs="Calibri"/>
              </w:rPr>
            </w:pPr>
            <w:r w:rsidRPr="00E064E2">
              <w:rPr>
                <w:rFonts w:ascii="Calibri Light (Titulos)" w:hAnsi="Calibri Light (Titulos)" w:cs="Calibri"/>
              </w:rPr>
              <w:t>-2</w:t>
            </w:r>
            <w:r w:rsidRPr="00E064E2">
              <w:rPr>
                <w:rFonts w:ascii="Calibri Light (Titulos)" w:hAnsi="Calibri Light (Titulos)" w:cs="Calibri"/>
                <w:spacing w:val="-3"/>
              </w:rPr>
              <w:t>4</w:t>
            </w:r>
            <w:r w:rsidRPr="00E064E2">
              <w:rPr>
                <w:rFonts w:ascii="Calibri Light (Titulos)" w:hAnsi="Calibri Light (Titulos)" w:cs="Calibri"/>
              </w:rPr>
              <w:t>.34</w:t>
            </w:r>
            <w:r w:rsidRPr="00E064E2">
              <w:rPr>
                <w:rFonts w:ascii="Calibri Light (Titulos)" w:hAnsi="Calibri Light (Titulos)" w:cs="Calibri"/>
                <w:spacing w:val="-3"/>
              </w:rPr>
              <w:t>4</w:t>
            </w:r>
            <w:r w:rsidRPr="00E064E2">
              <w:rPr>
                <w:rFonts w:ascii="Calibri Light (Titulos)" w:hAnsi="Calibri Light (Titulos)" w:cs="Calibri"/>
              </w:rPr>
              <w:t>9</w:t>
            </w:r>
            <w:r w:rsidRPr="00E064E2">
              <w:rPr>
                <w:rFonts w:ascii="Calibri Light (Titulos)" w:hAnsi="Calibri Light (Titulos)" w:cs="Calibri"/>
                <w:spacing w:val="-3"/>
              </w:rPr>
              <w:t>5</w:t>
            </w:r>
            <w:r w:rsidRPr="00E064E2">
              <w:rPr>
                <w:rFonts w:ascii="Calibri Light (Titulos)" w:hAnsi="Calibri Light (Titulos)" w:cs="Calibri"/>
              </w:rPr>
              <w:t>9°</w:t>
            </w:r>
          </w:p>
        </w:tc>
        <w:tc>
          <w:tcPr>
            <w:tcW w:w="2976" w:type="dxa"/>
            <w:tcBorders>
              <w:top w:val="single" w:color="000000" w:sz="5" w:space="0"/>
              <w:left w:val="single" w:color="000000" w:sz="5" w:space="0"/>
              <w:bottom w:val="single" w:color="000000" w:sz="5" w:space="0"/>
              <w:right w:val="single" w:color="000000" w:sz="5" w:space="0"/>
            </w:tcBorders>
            <w:vAlign w:val="center"/>
          </w:tcPr>
          <w:p w:rsidRPr="00E064E2" w:rsidR="0013589C" w:rsidP="00490AFF" w:rsidRDefault="0013589C" w14:paraId="1DDC7099" w14:textId="77777777">
            <w:pPr>
              <w:jc w:val="center"/>
              <w:rPr>
                <w:rFonts w:ascii="Calibri Light (Titulos)" w:hAnsi="Calibri Light (Titulos)"/>
              </w:rPr>
            </w:pPr>
            <w:r w:rsidRPr="00E064E2">
              <w:rPr>
                <w:rFonts w:ascii="Calibri Light (Titulos)" w:hAnsi="Calibri Light (Titulos)" w:cs="Calibri"/>
              </w:rPr>
              <w:t>»</w:t>
            </w:r>
          </w:p>
        </w:tc>
      </w:tr>
      <w:tr w:rsidRPr="00E064E2" w:rsidR="0013589C" w:rsidTr="00490AFF" w14:paraId="71F3A9FA" w14:textId="77777777">
        <w:trPr>
          <w:trHeight w:val="278" w:hRule="exact"/>
          <w:jc w:val="center"/>
        </w:trPr>
        <w:tc>
          <w:tcPr>
            <w:tcW w:w="1993" w:type="dxa"/>
            <w:tcBorders>
              <w:top w:val="single" w:color="000000" w:sz="5" w:space="0"/>
              <w:left w:val="single" w:color="000000" w:sz="5" w:space="0"/>
              <w:bottom w:val="single" w:color="000000" w:sz="5" w:space="0"/>
              <w:right w:val="single" w:color="000000" w:sz="5" w:space="0"/>
            </w:tcBorders>
            <w:vAlign w:val="center"/>
          </w:tcPr>
          <w:p w:rsidRPr="00E064E2" w:rsidR="0013589C" w:rsidP="00490AFF" w:rsidRDefault="0013589C" w14:paraId="0533996A" w14:textId="77777777">
            <w:pPr>
              <w:ind w:left="105"/>
              <w:jc w:val="center"/>
              <w:rPr>
                <w:rFonts w:ascii="Calibri Light (Titulos)" w:hAnsi="Calibri Light (Titulos)" w:cs="Calibri"/>
              </w:rPr>
            </w:pPr>
            <w:r w:rsidRPr="00E064E2">
              <w:rPr>
                <w:rFonts w:ascii="Calibri Light (Titulos)" w:hAnsi="Calibri Light (Titulos)" w:cs="Calibri"/>
              </w:rPr>
              <w:t>PE3</w:t>
            </w:r>
          </w:p>
        </w:tc>
        <w:tc>
          <w:tcPr>
            <w:tcW w:w="2118" w:type="dxa"/>
            <w:tcBorders>
              <w:top w:val="single" w:color="000000" w:sz="5" w:space="0"/>
              <w:left w:val="single" w:color="000000" w:sz="5" w:space="0"/>
              <w:bottom w:val="single" w:color="000000" w:sz="5" w:space="0"/>
              <w:right w:val="single" w:color="000000" w:sz="5" w:space="0"/>
            </w:tcBorders>
            <w:vAlign w:val="center"/>
          </w:tcPr>
          <w:p w:rsidRPr="00E064E2" w:rsidR="0013589C" w:rsidP="00490AFF" w:rsidRDefault="0013589C" w14:paraId="27911EF6" w14:textId="77777777">
            <w:pPr>
              <w:ind w:left="105"/>
              <w:jc w:val="center"/>
              <w:rPr>
                <w:rFonts w:ascii="Calibri Light (Titulos)" w:hAnsi="Calibri Light (Titulos)" w:cs="Calibri"/>
              </w:rPr>
            </w:pPr>
            <w:r w:rsidRPr="00E064E2">
              <w:rPr>
                <w:rFonts w:ascii="Calibri Light (Titulos)" w:hAnsi="Calibri Light (Titulos)" w:cs="Calibri"/>
              </w:rPr>
              <w:t>1</w:t>
            </w:r>
            <w:r w:rsidRPr="00E064E2">
              <w:rPr>
                <w:rFonts w:ascii="Calibri Light (Titulos)" w:hAnsi="Calibri Light (Titulos)" w:cs="Calibri"/>
                <w:spacing w:val="-3"/>
              </w:rPr>
              <w:t>4</w:t>
            </w:r>
            <w:r w:rsidRPr="00E064E2">
              <w:rPr>
                <w:rFonts w:ascii="Calibri Light (Titulos)" w:hAnsi="Calibri Light (Titulos)" w:cs="Calibri"/>
              </w:rPr>
              <w:t>.85</w:t>
            </w:r>
            <w:r w:rsidRPr="00E064E2">
              <w:rPr>
                <w:rFonts w:ascii="Calibri Light (Titulos)" w:hAnsi="Calibri Light (Titulos)" w:cs="Calibri"/>
                <w:spacing w:val="-3"/>
              </w:rPr>
              <w:t>3</w:t>
            </w:r>
            <w:r w:rsidRPr="00E064E2">
              <w:rPr>
                <w:rFonts w:ascii="Calibri Light (Titulos)" w:hAnsi="Calibri Light (Titulos)" w:cs="Calibri"/>
              </w:rPr>
              <w:t>0</w:t>
            </w:r>
            <w:r w:rsidRPr="00E064E2">
              <w:rPr>
                <w:rFonts w:ascii="Calibri Light (Titulos)" w:hAnsi="Calibri Light (Titulos)" w:cs="Calibri"/>
                <w:spacing w:val="-3"/>
              </w:rPr>
              <w:t>6</w:t>
            </w:r>
            <w:r w:rsidRPr="00E064E2">
              <w:rPr>
                <w:rFonts w:ascii="Calibri Light (Titulos)" w:hAnsi="Calibri Light (Titulos)" w:cs="Calibri"/>
              </w:rPr>
              <w:t>0°</w:t>
            </w:r>
          </w:p>
        </w:tc>
        <w:tc>
          <w:tcPr>
            <w:tcW w:w="2268" w:type="dxa"/>
            <w:tcBorders>
              <w:top w:val="single" w:color="000000" w:sz="5" w:space="0"/>
              <w:left w:val="single" w:color="000000" w:sz="5" w:space="0"/>
              <w:bottom w:val="single" w:color="000000" w:sz="5" w:space="0"/>
              <w:right w:val="single" w:color="000000" w:sz="5" w:space="0"/>
            </w:tcBorders>
            <w:vAlign w:val="center"/>
          </w:tcPr>
          <w:p w:rsidRPr="00E064E2" w:rsidR="0013589C" w:rsidP="00490AFF" w:rsidRDefault="0013589C" w14:paraId="055D7BFB" w14:textId="77777777">
            <w:pPr>
              <w:ind w:left="105"/>
              <w:jc w:val="center"/>
              <w:rPr>
                <w:rFonts w:ascii="Calibri Light (Titulos)" w:hAnsi="Calibri Light (Titulos)" w:cs="Calibri"/>
              </w:rPr>
            </w:pPr>
            <w:r w:rsidRPr="00E064E2">
              <w:rPr>
                <w:rFonts w:ascii="Calibri Light (Titulos)" w:hAnsi="Calibri Light (Titulos)" w:cs="Calibri"/>
              </w:rPr>
              <w:t>-2</w:t>
            </w:r>
            <w:r w:rsidRPr="00E064E2">
              <w:rPr>
                <w:rFonts w:ascii="Calibri Light (Titulos)" w:hAnsi="Calibri Light (Titulos)" w:cs="Calibri"/>
                <w:spacing w:val="-3"/>
              </w:rPr>
              <w:t>4</w:t>
            </w:r>
            <w:r w:rsidRPr="00E064E2">
              <w:rPr>
                <w:rFonts w:ascii="Calibri Light (Titulos)" w:hAnsi="Calibri Light (Titulos)" w:cs="Calibri"/>
              </w:rPr>
              <w:t>.34</w:t>
            </w:r>
            <w:r w:rsidRPr="00E064E2">
              <w:rPr>
                <w:rFonts w:ascii="Calibri Light (Titulos)" w:hAnsi="Calibri Light (Titulos)" w:cs="Calibri"/>
                <w:spacing w:val="-3"/>
              </w:rPr>
              <w:t>4</w:t>
            </w:r>
            <w:r w:rsidRPr="00E064E2">
              <w:rPr>
                <w:rFonts w:ascii="Calibri Light (Titulos)" w:hAnsi="Calibri Light (Titulos)" w:cs="Calibri"/>
              </w:rPr>
              <w:t>0</w:t>
            </w:r>
            <w:r w:rsidRPr="00E064E2">
              <w:rPr>
                <w:rFonts w:ascii="Calibri Light (Titulos)" w:hAnsi="Calibri Light (Titulos)" w:cs="Calibri"/>
                <w:spacing w:val="-3"/>
              </w:rPr>
              <w:t>9</w:t>
            </w:r>
            <w:r w:rsidRPr="00E064E2">
              <w:rPr>
                <w:rFonts w:ascii="Calibri Light (Titulos)" w:hAnsi="Calibri Light (Titulos)" w:cs="Calibri"/>
              </w:rPr>
              <w:t>1°</w:t>
            </w:r>
          </w:p>
        </w:tc>
        <w:tc>
          <w:tcPr>
            <w:tcW w:w="2976" w:type="dxa"/>
            <w:tcBorders>
              <w:top w:val="single" w:color="000000" w:sz="5" w:space="0"/>
              <w:left w:val="single" w:color="000000" w:sz="5" w:space="0"/>
              <w:bottom w:val="single" w:color="000000" w:sz="5" w:space="0"/>
              <w:right w:val="single" w:color="000000" w:sz="5" w:space="0"/>
            </w:tcBorders>
            <w:vAlign w:val="center"/>
          </w:tcPr>
          <w:p w:rsidRPr="00E064E2" w:rsidR="0013589C" w:rsidP="00490AFF" w:rsidRDefault="0013589C" w14:paraId="6E69F547" w14:textId="77777777">
            <w:pPr>
              <w:jc w:val="center"/>
              <w:rPr>
                <w:rFonts w:ascii="Calibri Light (Titulos)" w:hAnsi="Calibri Light (Titulos)"/>
              </w:rPr>
            </w:pPr>
            <w:r w:rsidRPr="00E064E2">
              <w:rPr>
                <w:rFonts w:ascii="Calibri Light (Titulos)" w:hAnsi="Calibri Light (Titulos)" w:cs="Calibri"/>
              </w:rPr>
              <w:t>»</w:t>
            </w:r>
          </w:p>
        </w:tc>
      </w:tr>
      <w:tr w:rsidRPr="00E064E2" w:rsidR="0013589C" w:rsidTr="00490AFF" w14:paraId="02961640" w14:textId="77777777">
        <w:trPr>
          <w:trHeight w:val="278" w:hRule="exact"/>
          <w:jc w:val="center"/>
        </w:trPr>
        <w:tc>
          <w:tcPr>
            <w:tcW w:w="1993" w:type="dxa"/>
            <w:tcBorders>
              <w:top w:val="single" w:color="000000" w:sz="5" w:space="0"/>
              <w:left w:val="single" w:color="000000" w:sz="5" w:space="0"/>
              <w:bottom w:val="single" w:color="000000" w:sz="5" w:space="0"/>
              <w:right w:val="single" w:color="000000" w:sz="5" w:space="0"/>
            </w:tcBorders>
            <w:vAlign w:val="center"/>
          </w:tcPr>
          <w:p w:rsidRPr="00E064E2" w:rsidR="0013589C" w:rsidP="00490AFF" w:rsidRDefault="0013589C" w14:paraId="2BCCC3BF" w14:textId="77777777">
            <w:pPr>
              <w:ind w:left="105"/>
              <w:jc w:val="center"/>
              <w:rPr>
                <w:rFonts w:ascii="Calibri Light (Titulos)" w:hAnsi="Calibri Light (Titulos)" w:cs="Calibri"/>
              </w:rPr>
            </w:pPr>
            <w:r w:rsidRPr="00E064E2">
              <w:rPr>
                <w:rFonts w:ascii="Calibri Light (Titulos)" w:hAnsi="Calibri Light (Titulos)" w:cs="Calibri"/>
              </w:rPr>
              <w:t>PE4</w:t>
            </w:r>
          </w:p>
        </w:tc>
        <w:tc>
          <w:tcPr>
            <w:tcW w:w="2118" w:type="dxa"/>
            <w:tcBorders>
              <w:top w:val="single" w:color="000000" w:sz="5" w:space="0"/>
              <w:left w:val="single" w:color="000000" w:sz="5" w:space="0"/>
              <w:bottom w:val="single" w:color="000000" w:sz="5" w:space="0"/>
              <w:right w:val="single" w:color="000000" w:sz="5" w:space="0"/>
            </w:tcBorders>
            <w:vAlign w:val="center"/>
          </w:tcPr>
          <w:p w:rsidRPr="00E064E2" w:rsidR="0013589C" w:rsidP="00490AFF" w:rsidRDefault="0013589C" w14:paraId="697E4DD3" w14:textId="77777777">
            <w:pPr>
              <w:ind w:left="105"/>
              <w:jc w:val="center"/>
              <w:rPr>
                <w:rFonts w:ascii="Calibri Light (Titulos)" w:hAnsi="Calibri Light (Titulos)" w:cs="Calibri"/>
              </w:rPr>
            </w:pPr>
            <w:r w:rsidRPr="00E064E2">
              <w:rPr>
                <w:rFonts w:ascii="Calibri Light (Titulos)" w:hAnsi="Calibri Light (Titulos)" w:cs="Calibri"/>
              </w:rPr>
              <w:t>1</w:t>
            </w:r>
            <w:r w:rsidRPr="00E064E2">
              <w:rPr>
                <w:rFonts w:ascii="Calibri Light (Titulos)" w:hAnsi="Calibri Light (Titulos)" w:cs="Calibri"/>
                <w:spacing w:val="-3"/>
              </w:rPr>
              <w:t>4</w:t>
            </w:r>
            <w:r w:rsidRPr="00E064E2">
              <w:rPr>
                <w:rFonts w:ascii="Calibri Light (Titulos)" w:hAnsi="Calibri Light (Titulos)" w:cs="Calibri"/>
              </w:rPr>
              <w:t>.85</w:t>
            </w:r>
            <w:r w:rsidRPr="00E064E2">
              <w:rPr>
                <w:rFonts w:ascii="Calibri Light (Titulos)" w:hAnsi="Calibri Light (Titulos)" w:cs="Calibri"/>
                <w:spacing w:val="-3"/>
              </w:rPr>
              <w:t>3</w:t>
            </w:r>
            <w:r w:rsidRPr="00E064E2">
              <w:rPr>
                <w:rFonts w:ascii="Calibri Light (Titulos)" w:hAnsi="Calibri Light (Titulos)" w:cs="Calibri"/>
              </w:rPr>
              <w:t>2</w:t>
            </w:r>
            <w:r w:rsidRPr="00E064E2">
              <w:rPr>
                <w:rFonts w:ascii="Calibri Light (Titulos)" w:hAnsi="Calibri Light (Titulos)" w:cs="Calibri"/>
                <w:spacing w:val="-3"/>
              </w:rPr>
              <w:t>4</w:t>
            </w:r>
            <w:r w:rsidRPr="00E064E2">
              <w:rPr>
                <w:rFonts w:ascii="Calibri Light (Titulos)" w:hAnsi="Calibri Light (Titulos)" w:cs="Calibri"/>
              </w:rPr>
              <w:t>4°</w:t>
            </w:r>
          </w:p>
        </w:tc>
        <w:tc>
          <w:tcPr>
            <w:tcW w:w="2268" w:type="dxa"/>
            <w:tcBorders>
              <w:top w:val="single" w:color="000000" w:sz="5" w:space="0"/>
              <w:left w:val="single" w:color="000000" w:sz="5" w:space="0"/>
              <w:bottom w:val="single" w:color="000000" w:sz="5" w:space="0"/>
              <w:right w:val="single" w:color="000000" w:sz="5" w:space="0"/>
            </w:tcBorders>
            <w:vAlign w:val="center"/>
          </w:tcPr>
          <w:p w:rsidRPr="00E064E2" w:rsidR="0013589C" w:rsidP="00490AFF" w:rsidRDefault="0013589C" w14:paraId="2D7C96E2" w14:textId="77777777">
            <w:pPr>
              <w:ind w:left="105"/>
              <w:jc w:val="center"/>
              <w:rPr>
                <w:rFonts w:ascii="Calibri Light (Titulos)" w:hAnsi="Calibri Light (Titulos)" w:cs="Calibri"/>
              </w:rPr>
            </w:pPr>
            <w:r w:rsidRPr="00E064E2">
              <w:rPr>
                <w:rFonts w:ascii="Calibri Light (Titulos)" w:hAnsi="Calibri Light (Titulos)" w:cs="Calibri"/>
              </w:rPr>
              <w:t>-2</w:t>
            </w:r>
            <w:r w:rsidRPr="00E064E2">
              <w:rPr>
                <w:rFonts w:ascii="Calibri Light (Titulos)" w:hAnsi="Calibri Light (Titulos)" w:cs="Calibri"/>
                <w:spacing w:val="-3"/>
              </w:rPr>
              <w:t>4</w:t>
            </w:r>
            <w:r w:rsidRPr="00E064E2">
              <w:rPr>
                <w:rFonts w:ascii="Calibri Light (Titulos)" w:hAnsi="Calibri Light (Titulos)" w:cs="Calibri"/>
              </w:rPr>
              <w:t>.34</w:t>
            </w:r>
            <w:r w:rsidRPr="00E064E2">
              <w:rPr>
                <w:rFonts w:ascii="Calibri Light (Titulos)" w:hAnsi="Calibri Light (Titulos)" w:cs="Calibri"/>
                <w:spacing w:val="-3"/>
              </w:rPr>
              <w:t>3</w:t>
            </w:r>
            <w:r w:rsidRPr="00E064E2">
              <w:rPr>
                <w:rFonts w:ascii="Calibri Light (Titulos)" w:hAnsi="Calibri Light (Titulos)" w:cs="Calibri"/>
              </w:rPr>
              <w:t>3</w:t>
            </w:r>
            <w:r w:rsidRPr="00E064E2">
              <w:rPr>
                <w:rFonts w:ascii="Calibri Light (Titulos)" w:hAnsi="Calibri Light (Titulos)" w:cs="Calibri"/>
                <w:spacing w:val="-3"/>
              </w:rPr>
              <w:t>8</w:t>
            </w:r>
            <w:r w:rsidRPr="00E064E2">
              <w:rPr>
                <w:rFonts w:ascii="Calibri Light (Titulos)" w:hAnsi="Calibri Light (Titulos)" w:cs="Calibri"/>
              </w:rPr>
              <w:t>2°</w:t>
            </w:r>
          </w:p>
        </w:tc>
        <w:tc>
          <w:tcPr>
            <w:tcW w:w="2976" w:type="dxa"/>
            <w:tcBorders>
              <w:top w:val="single" w:color="000000" w:sz="5" w:space="0"/>
              <w:left w:val="single" w:color="000000" w:sz="5" w:space="0"/>
              <w:bottom w:val="single" w:color="000000" w:sz="5" w:space="0"/>
              <w:right w:val="single" w:color="000000" w:sz="5" w:space="0"/>
            </w:tcBorders>
            <w:vAlign w:val="center"/>
          </w:tcPr>
          <w:p w:rsidRPr="00E064E2" w:rsidR="0013589C" w:rsidP="00490AFF" w:rsidRDefault="0013589C" w14:paraId="1FB51FEA" w14:textId="77777777">
            <w:pPr>
              <w:jc w:val="center"/>
              <w:rPr>
                <w:rFonts w:ascii="Calibri Light (Titulos)" w:hAnsi="Calibri Light (Titulos)"/>
              </w:rPr>
            </w:pPr>
            <w:r w:rsidRPr="00E064E2">
              <w:rPr>
                <w:rFonts w:ascii="Calibri Light (Titulos)" w:hAnsi="Calibri Light (Titulos)" w:cs="Calibri"/>
              </w:rPr>
              <w:t>»</w:t>
            </w:r>
          </w:p>
        </w:tc>
      </w:tr>
      <w:tr w:rsidRPr="00E064E2" w:rsidR="0013589C" w:rsidTr="00490AFF" w14:paraId="772A6BCD" w14:textId="77777777">
        <w:trPr>
          <w:trHeight w:val="283" w:hRule="exact"/>
          <w:jc w:val="center"/>
        </w:trPr>
        <w:tc>
          <w:tcPr>
            <w:tcW w:w="1993" w:type="dxa"/>
            <w:tcBorders>
              <w:top w:val="single" w:color="000000" w:sz="5" w:space="0"/>
              <w:left w:val="single" w:color="000000" w:sz="5" w:space="0"/>
              <w:bottom w:val="single" w:color="000000" w:sz="5" w:space="0"/>
              <w:right w:val="single" w:color="000000" w:sz="5" w:space="0"/>
            </w:tcBorders>
            <w:vAlign w:val="center"/>
          </w:tcPr>
          <w:p w:rsidRPr="00E064E2" w:rsidR="0013589C" w:rsidP="00490AFF" w:rsidRDefault="0013589C" w14:paraId="52E0383E" w14:textId="77777777">
            <w:pPr>
              <w:ind w:left="105"/>
              <w:jc w:val="center"/>
              <w:rPr>
                <w:rFonts w:ascii="Calibri Light (Titulos)" w:hAnsi="Calibri Light (Titulos)" w:cs="Calibri"/>
              </w:rPr>
            </w:pPr>
            <w:r w:rsidRPr="00E064E2">
              <w:rPr>
                <w:rFonts w:ascii="Calibri Light (Titulos)" w:hAnsi="Calibri Light (Titulos)" w:cs="Calibri"/>
              </w:rPr>
              <w:t>PE5</w:t>
            </w:r>
          </w:p>
        </w:tc>
        <w:tc>
          <w:tcPr>
            <w:tcW w:w="2118" w:type="dxa"/>
            <w:tcBorders>
              <w:top w:val="single" w:color="000000" w:sz="5" w:space="0"/>
              <w:left w:val="single" w:color="000000" w:sz="5" w:space="0"/>
              <w:bottom w:val="single" w:color="000000" w:sz="5" w:space="0"/>
              <w:right w:val="single" w:color="000000" w:sz="5" w:space="0"/>
            </w:tcBorders>
            <w:vAlign w:val="center"/>
          </w:tcPr>
          <w:p w:rsidRPr="00E064E2" w:rsidR="0013589C" w:rsidP="00490AFF" w:rsidRDefault="0013589C" w14:paraId="7EDA75B1" w14:textId="77777777">
            <w:pPr>
              <w:ind w:left="105"/>
              <w:jc w:val="center"/>
              <w:rPr>
                <w:rFonts w:ascii="Calibri Light (Titulos)" w:hAnsi="Calibri Light (Titulos)" w:cs="Calibri"/>
              </w:rPr>
            </w:pPr>
            <w:r w:rsidRPr="00E064E2">
              <w:rPr>
                <w:rFonts w:ascii="Calibri Light (Titulos)" w:hAnsi="Calibri Light (Titulos)" w:cs="Calibri"/>
              </w:rPr>
              <w:t>1</w:t>
            </w:r>
            <w:r w:rsidRPr="00E064E2">
              <w:rPr>
                <w:rFonts w:ascii="Calibri Light (Titulos)" w:hAnsi="Calibri Light (Titulos)" w:cs="Calibri"/>
                <w:spacing w:val="-3"/>
              </w:rPr>
              <w:t>4</w:t>
            </w:r>
            <w:r w:rsidRPr="00E064E2">
              <w:rPr>
                <w:rFonts w:ascii="Calibri Light (Titulos)" w:hAnsi="Calibri Light (Titulos)" w:cs="Calibri"/>
              </w:rPr>
              <w:t>.85</w:t>
            </w:r>
            <w:r w:rsidRPr="00E064E2">
              <w:rPr>
                <w:rFonts w:ascii="Calibri Light (Titulos)" w:hAnsi="Calibri Light (Titulos)" w:cs="Calibri"/>
                <w:spacing w:val="-3"/>
              </w:rPr>
              <w:t>3</w:t>
            </w:r>
            <w:r w:rsidRPr="00E064E2">
              <w:rPr>
                <w:rFonts w:ascii="Calibri Light (Titulos)" w:hAnsi="Calibri Light (Titulos)" w:cs="Calibri"/>
              </w:rPr>
              <w:t>3</w:t>
            </w:r>
            <w:r w:rsidRPr="00E064E2">
              <w:rPr>
                <w:rFonts w:ascii="Calibri Light (Titulos)" w:hAnsi="Calibri Light (Titulos)" w:cs="Calibri"/>
                <w:spacing w:val="-3"/>
              </w:rPr>
              <w:t>9</w:t>
            </w:r>
            <w:r w:rsidRPr="00E064E2">
              <w:rPr>
                <w:rFonts w:ascii="Calibri Light (Titulos)" w:hAnsi="Calibri Light (Titulos)" w:cs="Calibri"/>
              </w:rPr>
              <w:t>7°</w:t>
            </w:r>
          </w:p>
        </w:tc>
        <w:tc>
          <w:tcPr>
            <w:tcW w:w="2268" w:type="dxa"/>
            <w:tcBorders>
              <w:top w:val="single" w:color="000000" w:sz="5" w:space="0"/>
              <w:left w:val="single" w:color="000000" w:sz="5" w:space="0"/>
              <w:bottom w:val="single" w:color="000000" w:sz="5" w:space="0"/>
              <w:right w:val="single" w:color="000000" w:sz="5" w:space="0"/>
            </w:tcBorders>
            <w:vAlign w:val="center"/>
          </w:tcPr>
          <w:p w:rsidRPr="00E064E2" w:rsidR="0013589C" w:rsidP="00490AFF" w:rsidRDefault="0013589C" w14:paraId="1DE20FF9" w14:textId="77777777">
            <w:pPr>
              <w:ind w:left="105"/>
              <w:jc w:val="center"/>
              <w:rPr>
                <w:rFonts w:ascii="Calibri Light (Titulos)" w:hAnsi="Calibri Light (Titulos)" w:cs="Calibri"/>
              </w:rPr>
            </w:pPr>
            <w:r w:rsidRPr="00E064E2">
              <w:rPr>
                <w:rFonts w:ascii="Calibri Light (Titulos)" w:hAnsi="Calibri Light (Titulos)" w:cs="Calibri"/>
              </w:rPr>
              <w:t>-2</w:t>
            </w:r>
            <w:r w:rsidRPr="00E064E2">
              <w:rPr>
                <w:rFonts w:ascii="Calibri Light (Titulos)" w:hAnsi="Calibri Light (Titulos)" w:cs="Calibri"/>
                <w:spacing w:val="-3"/>
              </w:rPr>
              <w:t>4</w:t>
            </w:r>
            <w:r w:rsidRPr="00E064E2">
              <w:rPr>
                <w:rFonts w:ascii="Calibri Light (Titulos)" w:hAnsi="Calibri Light (Titulos)" w:cs="Calibri"/>
              </w:rPr>
              <w:t>.34</w:t>
            </w:r>
            <w:r w:rsidRPr="00E064E2">
              <w:rPr>
                <w:rFonts w:ascii="Calibri Light (Titulos)" w:hAnsi="Calibri Light (Titulos)" w:cs="Calibri"/>
                <w:spacing w:val="-3"/>
              </w:rPr>
              <w:t>2</w:t>
            </w:r>
            <w:r w:rsidRPr="00E064E2">
              <w:rPr>
                <w:rFonts w:ascii="Calibri Light (Titulos)" w:hAnsi="Calibri Light (Titulos)" w:cs="Calibri"/>
              </w:rPr>
              <w:t>7</w:t>
            </w:r>
            <w:r w:rsidRPr="00E064E2">
              <w:rPr>
                <w:rFonts w:ascii="Calibri Light (Titulos)" w:hAnsi="Calibri Light (Titulos)" w:cs="Calibri"/>
                <w:spacing w:val="-3"/>
              </w:rPr>
              <w:t>3</w:t>
            </w:r>
            <w:r w:rsidRPr="00E064E2">
              <w:rPr>
                <w:rFonts w:ascii="Calibri Light (Titulos)" w:hAnsi="Calibri Light (Titulos)" w:cs="Calibri"/>
              </w:rPr>
              <w:t>6°</w:t>
            </w:r>
          </w:p>
        </w:tc>
        <w:tc>
          <w:tcPr>
            <w:tcW w:w="2976" w:type="dxa"/>
            <w:tcBorders>
              <w:top w:val="single" w:color="000000" w:sz="5" w:space="0"/>
              <w:left w:val="single" w:color="000000" w:sz="5" w:space="0"/>
              <w:bottom w:val="single" w:color="000000" w:sz="5" w:space="0"/>
              <w:right w:val="single" w:color="000000" w:sz="5" w:space="0"/>
            </w:tcBorders>
            <w:vAlign w:val="center"/>
          </w:tcPr>
          <w:p w:rsidRPr="00E064E2" w:rsidR="0013589C" w:rsidP="00490AFF" w:rsidRDefault="0013589C" w14:paraId="048B82ED" w14:textId="77777777">
            <w:pPr>
              <w:jc w:val="center"/>
              <w:rPr>
                <w:rFonts w:ascii="Calibri Light (Titulos)" w:hAnsi="Calibri Light (Titulos)"/>
              </w:rPr>
            </w:pPr>
            <w:r w:rsidRPr="00E064E2">
              <w:rPr>
                <w:rFonts w:ascii="Calibri Light (Titulos)" w:hAnsi="Calibri Light (Titulos)" w:cs="Calibri"/>
              </w:rPr>
              <w:t>»</w:t>
            </w:r>
          </w:p>
        </w:tc>
      </w:tr>
    </w:tbl>
    <w:p w:rsidR="0013589C" w:rsidP="0013589C" w:rsidRDefault="0013589C" w14:paraId="31769009" w14:textId="3F426565">
      <w:pPr>
        <w:rPr>
          <w:rFonts w:ascii="Calibri Light (Titulos)" w:hAnsi="Calibri Light (Titulos)"/>
          <w:highlight w:val="cyan"/>
        </w:rPr>
      </w:pPr>
    </w:p>
    <w:p w:rsidR="00B62BC2" w:rsidP="0013589C" w:rsidRDefault="00B62BC2" w14:paraId="7138B0F9" w14:textId="26EA4622">
      <w:pPr>
        <w:rPr>
          <w:rFonts w:ascii="Calibri Light (Titulos)" w:hAnsi="Calibri Light (Titulos)"/>
          <w:highlight w:val="cyan"/>
        </w:rPr>
      </w:pPr>
    </w:p>
    <w:p w:rsidR="00B62BC2" w:rsidP="0013589C" w:rsidRDefault="00B62BC2" w14:paraId="04913BA1" w14:textId="4B14819B">
      <w:pPr>
        <w:rPr>
          <w:rFonts w:ascii="Calibri Light (Titulos)" w:hAnsi="Calibri Light (Titulos)"/>
          <w:highlight w:val="cyan"/>
        </w:rPr>
      </w:pPr>
    </w:p>
    <w:p w:rsidRPr="00E064E2" w:rsidR="00B62BC2" w:rsidP="0013589C" w:rsidRDefault="00B62BC2" w14:paraId="6CBD01A1" w14:textId="77777777">
      <w:pPr>
        <w:rPr>
          <w:rFonts w:ascii="Calibri Light (Titulos)" w:hAnsi="Calibri Light (Titulos)"/>
          <w:highlight w:val="cyan"/>
        </w:rPr>
      </w:pPr>
    </w:p>
    <w:p w:rsidRPr="00E064E2" w:rsidR="004C4B08" w:rsidP="001F00AF" w:rsidRDefault="00155FD3" w14:paraId="6297B44F" w14:textId="080B22AE">
      <w:pPr>
        <w:pStyle w:val="Title"/>
        <w:spacing w:after="120" w:line="288" w:lineRule="auto"/>
        <w:contextualSpacing w:val="0"/>
        <w:outlineLvl w:val="0"/>
        <w:rPr>
          <w:rFonts w:cs="Times New Roman"/>
          <w:b/>
          <w:color w:val="2F5496" w:themeColor="accent5" w:themeShade="BF"/>
          <w:sz w:val="24"/>
          <w:szCs w:val="24"/>
        </w:rPr>
      </w:pPr>
      <w:bookmarkStart w:name="_Toc63957442" w:id="59"/>
      <w:r w:rsidRPr="00E064E2">
        <w:rPr>
          <w:rFonts w:cs="Times New Roman"/>
          <w:b/>
          <w:color w:val="2F5496" w:themeColor="accent5" w:themeShade="BF"/>
          <w:sz w:val="24"/>
          <w:szCs w:val="24"/>
        </w:rPr>
        <w:t>3</w:t>
      </w:r>
      <w:r w:rsidRPr="00E064E2" w:rsidR="004C4B08">
        <w:rPr>
          <w:rFonts w:cs="Times New Roman"/>
          <w:b/>
          <w:color w:val="2F5496" w:themeColor="accent5" w:themeShade="BF"/>
          <w:sz w:val="24"/>
          <w:szCs w:val="24"/>
        </w:rPr>
        <w:t>. IMPACTS ENVISAGES DU PROJET</w:t>
      </w:r>
      <w:bookmarkEnd w:id="59"/>
    </w:p>
    <w:p w:rsidRPr="00640588" w:rsidR="00640588" w:rsidRDefault="00155FD3" w14:paraId="72CEF7BF" w14:textId="798DB1D8">
      <w:pPr>
        <w:pStyle w:val="Subtitle"/>
        <w:spacing w:after="120" w:line="288" w:lineRule="auto"/>
        <w:outlineLvl w:val="1"/>
        <w:rPr>
          <w:rFonts w:cs="Times New Roman" w:asciiTheme="majorHAnsi" w:hAnsiTheme="majorHAnsi"/>
          <w:b/>
          <w:color w:val="2F5496" w:themeColor="accent5" w:themeShade="BF"/>
          <w:sz w:val="24"/>
          <w:szCs w:val="24"/>
        </w:rPr>
      </w:pPr>
      <w:bookmarkStart w:name="_Toc63957443" w:id="60"/>
      <w:r w:rsidRPr="00AA6A06">
        <w:rPr>
          <w:rFonts w:cs="Times New Roman" w:asciiTheme="majorHAnsi" w:hAnsiTheme="majorHAnsi"/>
          <w:b/>
          <w:color w:val="2F5496" w:themeColor="accent5" w:themeShade="BF"/>
          <w:sz w:val="24"/>
          <w:szCs w:val="24"/>
        </w:rPr>
        <w:t>3</w:t>
      </w:r>
      <w:r w:rsidRPr="00AA6A06" w:rsidR="004C4B08">
        <w:rPr>
          <w:rFonts w:cs="Times New Roman" w:asciiTheme="majorHAnsi" w:hAnsiTheme="majorHAnsi"/>
          <w:b/>
          <w:color w:val="2F5496" w:themeColor="accent5" w:themeShade="BF"/>
          <w:sz w:val="24"/>
          <w:szCs w:val="24"/>
        </w:rPr>
        <w:t xml:space="preserve">.1. </w:t>
      </w:r>
      <w:r w:rsidR="00695D3E">
        <w:rPr>
          <w:rFonts w:cs="Times New Roman" w:asciiTheme="majorHAnsi" w:hAnsiTheme="majorHAnsi"/>
          <w:b/>
          <w:color w:val="2F5496" w:themeColor="accent5" w:themeShade="BF"/>
          <w:sz w:val="24"/>
          <w:szCs w:val="24"/>
        </w:rPr>
        <w:t xml:space="preserve">Risques et </w:t>
      </w:r>
      <w:r w:rsidRPr="00AA6A06" w:rsidR="004C4B08">
        <w:rPr>
          <w:rFonts w:cs="Times New Roman" w:asciiTheme="majorHAnsi" w:hAnsiTheme="majorHAnsi"/>
          <w:b/>
          <w:color w:val="2F5496" w:themeColor="accent5" w:themeShade="BF"/>
          <w:sz w:val="24"/>
          <w:szCs w:val="24"/>
        </w:rPr>
        <w:t>Impacts</w:t>
      </w:r>
      <w:r w:rsidR="00695D3E">
        <w:rPr>
          <w:rFonts w:cs="Times New Roman" w:asciiTheme="majorHAnsi" w:hAnsiTheme="majorHAnsi"/>
          <w:b/>
          <w:color w:val="2F5496" w:themeColor="accent5" w:themeShade="BF"/>
          <w:sz w:val="24"/>
          <w:szCs w:val="24"/>
        </w:rPr>
        <w:t xml:space="preserve"> Potentiels</w:t>
      </w:r>
      <w:r w:rsidRPr="00AA6A06" w:rsidR="004C4B08">
        <w:rPr>
          <w:rFonts w:cs="Times New Roman" w:asciiTheme="majorHAnsi" w:hAnsiTheme="majorHAnsi"/>
          <w:b/>
          <w:color w:val="2F5496" w:themeColor="accent5" w:themeShade="BF"/>
          <w:sz w:val="24"/>
          <w:szCs w:val="24"/>
        </w:rPr>
        <w:t xml:space="preserve"> du </w:t>
      </w:r>
      <w:r w:rsidR="00695D3E">
        <w:rPr>
          <w:rFonts w:cs="Times New Roman" w:asciiTheme="majorHAnsi" w:hAnsiTheme="majorHAnsi"/>
          <w:b/>
          <w:color w:val="2F5496" w:themeColor="accent5" w:themeShade="BF"/>
          <w:sz w:val="24"/>
          <w:szCs w:val="24"/>
        </w:rPr>
        <w:t>P</w:t>
      </w:r>
      <w:r w:rsidRPr="00AA6A06" w:rsidR="004C4B08">
        <w:rPr>
          <w:rFonts w:cs="Times New Roman" w:asciiTheme="majorHAnsi" w:hAnsiTheme="majorHAnsi"/>
          <w:b/>
          <w:color w:val="2F5496" w:themeColor="accent5" w:themeShade="BF"/>
          <w:sz w:val="24"/>
          <w:szCs w:val="24"/>
        </w:rPr>
        <w:t>rojet</w:t>
      </w:r>
      <w:bookmarkEnd w:id="60"/>
    </w:p>
    <w:p w:rsidRPr="007F5D31" w:rsidR="00BA3F85" w:rsidP="009E3852" w:rsidRDefault="00BA3F85" w14:paraId="764867CD" w14:textId="4BEC9737">
      <w:pPr>
        <w:pStyle w:val="Caption"/>
        <w:ind w:right="333"/>
        <w:rPr>
          <w:rFonts w:hint="eastAsia" w:ascii="Calibri Light (Titulos)" w:hAnsi="Calibri Light (Titulos)" w:eastAsiaTheme="minorEastAsia"/>
          <w:b w:val="0"/>
          <w:bCs w:val="0"/>
          <w:lang w:val="fr-FR"/>
        </w:rPr>
      </w:pPr>
      <w:r w:rsidRPr="007F5D31">
        <w:rPr>
          <w:rFonts w:ascii="Calibri Light (Titulos)" w:hAnsi="Calibri Light (Titulos)" w:eastAsiaTheme="minorEastAsia"/>
          <w:b w:val="0"/>
          <w:bCs w:val="0"/>
          <w:lang w:val="fr-FR"/>
        </w:rPr>
        <w:t xml:space="preserve">Les impacts </w:t>
      </w:r>
      <w:r w:rsidRPr="007F5D31" w:rsidR="00DF5D56">
        <w:rPr>
          <w:rFonts w:ascii="Calibri Light (Titulos)" w:hAnsi="Calibri Light (Titulos)" w:eastAsiaTheme="minorEastAsia"/>
          <w:b w:val="0"/>
          <w:bCs w:val="0"/>
          <w:lang w:val="fr-FR"/>
        </w:rPr>
        <w:t xml:space="preserve">envisagés </w:t>
      </w:r>
      <w:r w:rsidRPr="007F5D31">
        <w:rPr>
          <w:rFonts w:ascii="Calibri Light (Titulos)" w:hAnsi="Calibri Light (Titulos)" w:eastAsiaTheme="minorEastAsia"/>
          <w:b w:val="0"/>
          <w:bCs w:val="0"/>
          <w:lang w:val="fr-FR"/>
        </w:rPr>
        <w:t>sur les actifs et revenus des populations affectées sont de</w:t>
      </w:r>
      <w:r w:rsidRPr="007F5D31" w:rsidR="00ED4532">
        <w:rPr>
          <w:rFonts w:ascii="Calibri Light (Titulos)" w:hAnsi="Calibri Light (Titulos)" w:eastAsiaTheme="minorEastAsia"/>
          <w:b w:val="0"/>
          <w:bCs w:val="0"/>
          <w:lang w:val="fr-FR"/>
        </w:rPr>
        <w:t xml:space="preserve"> </w:t>
      </w:r>
      <w:r w:rsidRPr="007F5D31" w:rsidR="00B31C74">
        <w:rPr>
          <w:rFonts w:ascii="Calibri Light (Titulos)" w:hAnsi="Calibri Light (Titulos)" w:eastAsiaTheme="minorEastAsia"/>
          <w:b w:val="0"/>
          <w:bCs w:val="0"/>
          <w:lang w:val="fr-FR"/>
        </w:rPr>
        <w:t>deux</w:t>
      </w:r>
      <w:r w:rsidRPr="007F5D31" w:rsidR="00ED4532">
        <w:rPr>
          <w:rFonts w:ascii="Calibri Light (Titulos)" w:hAnsi="Calibri Light (Titulos)" w:eastAsiaTheme="minorEastAsia"/>
          <w:b w:val="0"/>
          <w:bCs w:val="0"/>
          <w:lang w:val="fr-FR"/>
        </w:rPr>
        <w:t xml:space="preserve"> </w:t>
      </w:r>
      <w:r w:rsidRPr="007F5D31">
        <w:rPr>
          <w:rFonts w:ascii="Calibri Light (Titulos)" w:hAnsi="Calibri Light (Titulos)" w:eastAsiaTheme="minorEastAsia"/>
          <w:b w:val="0"/>
          <w:bCs w:val="0"/>
          <w:lang w:val="fr-FR"/>
        </w:rPr>
        <w:t>natures :</w:t>
      </w:r>
    </w:p>
    <w:p w:rsidRPr="00BA3F85" w:rsidR="00BA3F85" w:rsidP="009E3852" w:rsidRDefault="00BA3F85" w14:paraId="23FA2D10" w14:textId="15D625A7">
      <w:pPr>
        <w:spacing w:after="120" w:line="288" w:lineRule="auto"/>
        <w:ind w:right="333"/>
        <w:jc w:val="both"/>
        <w:rPr>
          <w:rFonts w:cs="Times New Roman" w:asciiTheme="majorHAnsi" w:hAnsiTheme="majorHAnsi"/>
          <w:sz w:val="24"/>
          <w:szCs w:val="24"/>
        </w:rPr>
      </w:pPr>
      <w:r w:rsidRPr="00427E04">
        <w:rPr>
          <w:rFonts w:cs="Times New Roman" w:asciiTheme="majorHAnsi" w:hAnsiTheme="majorHAnsi"/>
          <w:b/>
          <w:bCs/>
          <w:sz w:val="24"/>
          <w:szCs w:val="24"/>
        </w:rPr>
        <w:t>Les</w:t>
      </w:r>
      <w:r w:rsidR="00DF389F">
        <w:rPr>
          <w:rFonts w:cs="Times New Roman" w:asciiTheme="majorHAnsi" w:hAnsiTheme="majorHAnsi"/>
          <w:b/>
          <w:bCs/>
          <w:sz w:val="24"/>
          <w:szCs w:val="24"/>
        </w:rPr>
        <w:t xml:space="preserve"> risques et</w:t>
      </w:r>
      <w:r w:rsidRPr="00427E04">
        <w:rPr>
          <w:rFonts w:cs="Times New Roman" w:asciiTheme="majorHAnsi" w:hAnsiTheme="majorHAnsi"/>
          <w:b/>
          <w:bCs/>
          <w:sz w:val="24"/>
          <w:szCs w:val="24"/>
        </w:rPr>
        <w:t xml:space="preserve"> impacts permanents</w:t>
      </w:r>
      <w:r w:rsidR="00DF389F">
        <w:rPr>
          <w:rFonts w:cs="Times New Roman" w:asciiTheme="majorHAnsi" w:hAnsiTheme="majorHAnsi"/>
          <w:b/>
          <w:bCs/>
          <w:sz w:val="24"/>
          <w:szCs w:val="24"/>
        </w:rPr>
        <w:t xml:space="preserve"> envisagés</w:t>
      </w:r>
      <w:r w:rsidRPr="00BA3F85">
        <w:rPr>
          <w:rFonts w:cs="Times New Roman" w:asciiTheme="majorHAnsi" w:hAnsiTheme="majorHAnsi"/>
          <w:sz w:val="24"/>
          <w:szCs w:val="24"/>
        </w:rPr>
        <w:t xml:space="preserve">, </w:t>
      </w:r>
      <w:r w:rsidR="00695D3E">
        <w:rPr>
          <w:rFonts w:cs="Times New Roman" w:asciiTheme="majorHAnsi" w:hAnsiTheme="majorHAnsi"/>
          <w:sz w:val="24"/>
          <w:szCs w:val="24"/>
        </w:rPr>
        <w:t xml:space="preserve">principalement </w:t>
      </w:r>
      <w:r w:rsidRPr="00BA3F85">
        <w:rPr>
          <w:rFonts w:cs="Times New Roman" w:asciiTheme="majorHAnsi" w:hAnsiTheme="majorHAnsi"/>
          <w:sz w:val="24"/>
          <w:szCs w:val="24"/>
        </w:rPr>
        <w:t xml:space="preserve">liés à la perte de surfaces </w:t>
      </w:r>
      <w:proofErr w:type="spellStart"/>
      <w:r w:rsidRPr="00BA3F85">
        <w:rPr>
          <w:rFonts w:cs="Times New Roman" w:asciiTheme="majorHAnsi" w:hAnsiTheme="majorHAnsi"/>
          <w:sz w:val="24"/>
          <w:szCs w:val="24"/>
        </w:rPr>
        <w:t>agrosilvopastorale</w:t>
      </w:r>
      <w:proofErr w:type="spellEnd"/>
      <w:r w:rsidRPr="00BA3F85">
        <w:rPr>
          <w:rFonts w:cs="Times New Roman" w:asciiTheme="majorHAnsi" w:hAnsiTheme="majorHAnsi"/>
          <w:sz w:val="24"/>
          <w:szCs w:val="24"/>
        </w:rPr>
        <w:t xml:space="preserve"> pour le</w:t>
      </w:r>
      <w:r>
        <w:rPr>
          <w:rFonts w:cs="Times New Roman" w:asciiTheme="majorHAnsi" w:hAnsiTheme="majorHAnsi"/>
          <w:sz w:val="24"/>
          <w:szCs w:val="24"/>
        </w:rPr>
        <w:t>s</w:t>
      </w:r>
      <w:r w:rsidRPr="00BA3F85">
        <w:rPr>
          <w:rFonts w:cs="Times New Roman" w:asciiTheme="majorHAnsi" w:hAnsiTheme="majorHAnsi"/>
          <w:sz w:val="24"/>
          <w:szCs w:val="24"/>
        </w:rPr>
        <w:t xml:space="preserve"> poste</w:t>
      </w:r>
      <w:r>
        <w:rPr>
          <w:rFonts w:cs="Times New Roman" w:asciiTheme="majorHAnsi" w:hAnsiTheme="majorHAnsi"/>
          <w:sz w:val="24"/>
          <w:szCs w:val="24"/>
        </w:rPr>
        <w:t>s</w:t>
      </w:r>
      <w:r w:rsidRPr="00BA3F85">
        <w:rPr>
          <w:rFonts w:cs="Times New Roman" w:asciiTheme="majorHAnsi" w:hAnsiTheme="majorHAnsi"/>
          <w:sz w:val="24"/>
          <w:szCs w:val="24"/>
        </w:rPr>
        <w:t xml:space="preserve"> et les embases</w:t>
      </w:r>
      <w:r>
        <w:rPr>
          <w:rFonts w:cs="Times New Roman" w:asciiTheme="majorHAnsi" w:hAnsiTheme="majorHAnsi"/>
          <w:sz w:val="24"/>
          <w:szCs w:val="24"/>
        </w:rPr>
        <w:t xml:space="preserve"> </w:t>
      </w:r>
      <w:r w:rsidRPr="00BA3F85">
        <w:rPr>
          <w:rFonts w:cs="Times New Roman" w:asciiTheme="majorHAnsi" w:hAnsiTheme="majorHAnsi"/>
          <w:sz w:val="24"/>
          <w:szCs w:val="24"/>
        </w:rPr>
        <w:t xml:space="preserve">des pylônes. Les impacts sur </w:t>
      </w:r>
      <w:r w:rsidR="00ED4532">
        <w:rPr>
          <w:rFonts w:cs="Times New Roman" w:asciiTheme="majorHAnsi" w:hAnsiTheme="majorHAnsi"/>
          <w:sz w:val="24"/>
          <w:szCs w:val="24"/>
        </w:rPr>
        <w:t>les postes et pylônes</w:t>
      </w:r>
      <w:r w:rsidRPr="00BA3F85">
        <w:rPr>
          <w:rFonts w:cs="Times New Roman" w:asciiTheme="majorHAnsi" w:hAnsiTheme="majorHAnsi"/>
          <w:sz w:val="24"/>
          <w:szCs w:val="24"/>
        </w:rPr>
        <w:t xml:space="preserve"> risquent d‘être limités mais à ce stade ne peuvent pas être entièrement exclus :</w:t>
      </w:r>
    </w:p>
    <w:p w:rsidRPr="00427E04" w:rsidR="00BA3F85" w:rsidP="29C7A0F9" w:rsidRDefault="000D2488" w14:paraId="33662D41" w14:textId="52489D3F">
      <w:pPr>
        <w:pStyle w:val="ListParagraph"/>
        <w:numPr>
          <w:ilvl w:val="0"/>
          <w:numId w:val="30"/>
        </w:numPr>
        <w:spacing w:after="120" w:line="288" w:lineRule="auto"/>
        <w:ind w:right="333"/>
        <w:jc w:val="both"/>
        <w:rPr>
          <w:rFonts w:ascii="Calibri Light" w:hAnsi="Calibri Light" w:cs="Times New Roman" w:asciiTheme="majorAscii" w:hAnsiTheme="majorAscii"/>
          <w:sz w:val="24"/>
          <w:szCs w:val="24"/>
        </w:rPr>
      </w:pPr>
      <w:r w:rsidRPr="29C7A0F9" w:rsidR="000D2488">
        <w:rPr>
          <w:rFonts w:ascii="Calibri Light" w:hAnsi="Calibri Light" w:cs="Times New Roman" w:asciiTheme="majorAscii" w:hAnsiTheme="majorAscii"/>
          <w:sz w:val="24"/>
          <w:szCs w:val="24"/>
        </w:rPr>
        <w:t xml:space="preserve">Perte </w:t>
      </w:r>
      <w:r w:rsidRPr="29C7A0F9" w:rsidR="00BA3F85">
        <w:rPr>
          <w:rFonts w:ascii="Calibri Light" w:hAnsi="Calibri Light" w:cs="Times New Roman" w:asciiTheme="majorAscii" w:hAnsiTheme="majorAscii"/>
          <w:sz w:val="24"/>
          <w:szCs w:val="24"/>
        </w:rPr>
        <w:t>de</w:t>
      </w:r>
      <w:r w:rsidRPr="29C7A0F9" w:rsidR="008F6F0C">
        <w:rPr>
          <w:rFonts w:ascii="Calibri Light" w:hAnsi="Calibri Light" w:cs="Times New Roman" w:asciiTheme="majorAscii" w:hAnsiTheme="majorAscii"/>
          <w:sz w:val="24"/>
          <w:szCs w:val="24"/>
        </w:rPr>
        <w:t>s</w:t>
      </w:r>
      <w:r w:rsidRPr="29C7A0F9" w:rsidR="00BA3F85">
        <w:rPr>
          <w:rFonts w:ascii="Calibri Light" w:hAnsi="Calibri Light" w:cs="Times New Roman" w:asciiTheme="majorAscii" w:hAnsiTheme="majorAscii"/>
          <w:sz w:val="24"/>
          <w:szCs w:val="24"/>
        </w:rPr>
        <w:t xml:space="preserve"> terres </w:t>
      </w:r>
      <w:r w:rsidRPr="29C7A0F9" w:rsidR="005741E6">
        <w:rPr>
          <w:rFonts w:ascii="Calibri Light" w:hAnsi="Calibri Light" w:cs="Times New Roman" w:asciiTheme="majorAscii" w:hAnsiTheme="majorAscii"/>
          <w:sz w:val="24"/>
          <w:szCs w:val="24"/>
        </w:rPr>
        <w:t xml:space="preserve">non </w:t>
      </w:r>
      <w:r w:rsidRPr="29C7A0F9" w:rsidR="00BA3F85">
        <w:rPr>
          <w:rFonts w:ascii="Calibri Light" w:hAnsi="Calibri Light" w:cs="Times New Roman" w:asciiTheme="majorAscii" w:hAnsiTheme="majorAscii"/>
          <w:sz w:val="24"/>
          <w:szCs w:val="24"/>
        </w:rPr>
        <w:t xml:space="preserve">cultivées (pour </w:t>
      </w:r>
      <w:r w:rsidRPr="29C7A0F9" w:rsidR="00EE3D64">
        <w:rPr>
          <w:rFonts w:ascii="Calibri Light" w:hAnsi="Calibri Light" w:cs="Times New Roman" w:asciiTheme="majorAscii" w:hAnsiTheme="majorAscii"/>
          <w:sz w:val="24"/>
          <w:szCs w:val="24"/>
        </w:rPr>
        <w:t xml:space="preserve">la colocation des postes et </w:t>
      </w:r>
      <w:r w:rsidRPr="29C7A0F9" w:rsidR="00EE3D64">
        <w:rPr>
          <w:rFonts w:ascii="Calibri Light" w:hAnsi="Calibri Light" w:cs="Times New Roman" w:asciiTheme="majorAscii" w:hAnsiTheme="majorAscii"/>
          <w:sz w:val="24"/>
          <w:szCs w:val="24"/>
        </w:rPr>
        <w:t>les embases des pylônes</w:t>
      </w:r>
      <w:r w:rsidRPr="29C7A0F9" w:rsidR="00BA3F85">
        <w:rPr>
          <w:rFonts w:ascii="Calibri Light" w:hAnsi="Calibri Light" w:cs="Times New Roman" w:asciiTheme="majorAscii" w:hAnsiTheme="majorAscii"/>
          <w:sz w:val="24"/>
          <w:szCs w:val="24"/>
        </w:rPr>
        <w:t xml:space="preserve">) </w:t>
      </w:r>
      <w:r w:rsidRPr="29C7A0F9" w:rsidR="00EE3D64">
        <w:rPr>
          <w:rFonts w:ascii="Calibri Light" w:hAnsi="Calibri Light" w:cs="Times New Roman" w:asciiTheme="majorAscii" w:hAnsiTheme="majorAscii"/>
          <w:sz w:val="24"/>
          <w:szCs w:val="24"/>
        </w:rPr>
        <w:t xml:space="preserve">dans les îles de São </w:t>
      </w:r>
      <w:proofErr w:type="spellStart"/>
      <w:r w:rsidRPr="29C7A0F9" w:rsidR="00EE3D64">
        <w:rPr>
          <w:rFonts w:ascii="Calibri Light" w:hAnsi="Calibri Light" w:cs="Times New Roman" w:asciiTheme="majorAscii" w:hAnsiTheme="majorAscii"/>
          <w:sz w:val="24"/>
          <w:szCs w:val="24"/>
        </w:rPr>
        <w:t>Nicolau</w:t>
      </w:r>
      <w:proofErr w:type="spellEnd"/>
      <w:r w:rsidRPr="29C7A0F9" w:rsidR="00100375">
        <w:rPr>
          <w:rFonts w:ascii="Calibri Light" w:hAnsi="Calibri Light" w:cs="Times New Roman" w:asciiTheme="majorAscii" w:hAnsiTheme="majorAscii"/>
          <w:sz w:val="24"/>
          <w:szCs w:val="24"/>
        </w:rPr>
        <w:t xml:space="preserve"> </w:t>
      </w:r>
      <w:r w:rsidRPr="29C7A0F9" w:rsidR="00EE3D64">
        <w:rPr>
          <w:rFonts w:ascii="Calibri Light" w:hAnsi="Calibri Light" w:cs="Times New Roman" w:asciiTheme="majorAscii" w:hAnsiTheme="majorAscii"/>
          <w:sz w:val="24"/>
          <w:szCs w:val="24"/>
        </w:rPr>
        <w:t>et Maio</w:t>
      </w:r>
      <w:r w:rsidRPr="29C7A0F9" w:rsidR="00BA3F85">
        <w:rPr>
          <w:rFonts w:ascii="Calibri Light" w:hAnsi="Calibri Light" w:cs="Times New Roman" w:asciiTheme="majorAscii" w:hAnsiTheme="majorAscii"/>
          <w:sz w:val="24"/>
          <w:szCs w:val="24"/>
        </w:rPr>
        <w:t xml:space="preserve">: actuellement </w:t>
      </w:r>
      <w:r w:rsidRPr="29C7A0F9" w:rsidR="00EE3D64">
        <w:rPr>
          <w:rFonts w:ascii="Calibri Light" w:hAnsi="Calibri Light" w:cs="Times New Roman" w:asciiTheme="majorAscii" w:hAnsiTheme="majorAscii"/>
          <w:sz w:val="24"/>
          <w:szCs w:val="24"/>
        </w:rPr>
        <w:t xml:space="preserve">les </w:t>
      </w:r>
      <w:r w:rsidRPr="29C7A0F9" w:rsidR="00EE3D64">
        <w:rPr>
          <w:rFonts w:ascii="Calibri Light" w:hAnsi="Calibri Light" w:cs="Times New Roman" w:asciiTheme="majorAscii" w:hAnsiTheme="majorAscii"/>
          <w:sz w:val="24"/>
          <w:szCs w:val="24"/>
        </w:rPr>
        <w:t xml:space="preserve">postes et les embases des pylônes </w:t>
      </w:r>
      <w:r w:rsidRPr="29C7A0F9" w:rsidR="00EE3D64">
        <w:rPr>
          <w:rFonts w:ascii="Calibri Light" w:hAnsi="Calibri Light" w:cs="Times New Roman" w:asciiTheme="majorAscii" w:hAnsiTheme="majorAscii"/>
          <w:sz w:val="24"/>
          <w:szCs w:val="24"/>
        </w:rPr>
        <w:t xml:space="preserve">sont </w:t>
      </w:r>
      <w:r w:rsidRPr="29C7A0F9" w:rsidR="00BA3F85">
        <w:rPr>
          <w:rFonts w:ascii="Calibri Light" w:hAnsi="Calibri Light" w:cs="Times New Roman" w:asciiTheme="majorAscii" w:hAnsiTheme="majorAscii"/>
          <w:sz w:val="24"/>
          <w:szCs w:val="24"/>
        </w:rPr>
        <w:t>prévu</w:t>
      </w:r>
      <w:r w:rsidRPr="29C7A0F9" w:rsidR="00EE3D64">
        <w:rPr>
          <w:rFonts w:ascii="Calibri Light" w:hAnsi="Calibri Light" w:cs="Times New Roman" w:asciiTheme="majorAscii" w:hAnsiTheme="majorAscii"/>
          <w:sz w:val="24"/>
          <w:szCs w:val="24"/>
        </w:rPr>
        <w:t>s</w:t>
      </w:r>
      <w:r w:rsidRPr="29C7A0F9" w:rsidR="00BA3F85">
        <w:rPr>
          <w:rFonts w:ascii="Calibri Light" w:hAnsi="Calibri Light" w:cs="Times New Roman" w:asciiTheme="majorAscii" w:hAnsiTheme="majorAscii"/>
          <w:sz w:val="24"/>
          <w:szCs w:val="24"/>
        </w:rPr>
        <w:t xml:space="preserve"> sur </w:t>
      </w:r>
      <w:r w:rsidRPr="29C7A0F9" w:rsidR="38DD6467">
        <w:rPr>
          <w:rFonts w:ascii="Calibri Light" w:hAnsi="Calibri Light" w:cs="Times New Roman" w:asciiTheme="majorAscii" w:hAnsiTheme="majorAscii"/>
          <w:sz w:val="24"/>
          <w:szCs w:val="24"/>
        </w:rPr>
        <w:t>des terrains étatiques</w:t>
      </w:r>
      <w:r w:rsidRPr="29C7A0F9" w:rsidR="000D2488">
        <w:rPr>
          <w:rFonts w:ascii="Calibri Light" w:hAnsi="Calibri Light" w:cs="Times New Roman" w:asciiTheme="majorAscii" w:hAnsiTheme="majorAscii"/>
          <w:sz w:val="24"/>
          <w:szCs w:val="24"/>
        </w:rPr>
        <w:t> ;</w:t>
      </w:r>
    </w:p>
    <w:p w:rsidRPr="00EE3D64" w:rsidR="000D2488" w:rsidP="29C7A0F9" w:rsidRDefault="00BA3F85" w14:paraId="48389DCB" w14:textId="5EB02683">
      <w:pPr>
        <w:pStyle w:val="ListParagraph"/>
        <w:numPr>
          <w:ilvl w:val="0"/>
          <w:numId w:val="30"/>
        </w:numPr>
        <w:spacing w:after="120" w:line="288" w:lineRule="auto"/>
        <w:ind w:right="333"/>
        <w:jc w:val="both"/>
        <w:rPr>
          <w:rFonts w:ascii="Calibri Light" w:hAnsi="Calibri Light" w:cs="Times New Roman" w:asciiTheme="majorAscii" w:hAnsiTheme="majorAscii"/>
          <w:sz w:val="24"/>
          <w:szCs w:val="24"/>
        </w:rPr>
      </w:pPr>
      <w:r w:rsidRPr="29C7A0F9" w:rsidR="00BA3F85">
        <w:rPr>
          <w:rFonts w:ascii="Calibri Light" w:hAnsi="Calibri Light" w:cs="Times New Roman" w:asciiTheme="majorAscii" w:hAnsiTheme="majorAscii"/>
          <w:sz w:val="24"/>
          <w:szCs w:val="24"/>
        </w:rPr>
        <w:t xml:space="preserve">Perte de surface </w:t>
      </w:r>
      <w:proofErr w:type="spellStart"/>
      <w:r w:rsidRPr="29C7A0F9" w:rsidR="00EE3D64">
        <w:rPr>
          <w:rFonts w:ascii="Calibri Light" w:hAnsi="Calibri Light" w:cs="Times New Roman" w:asciiTheme="majorAscii" w:hAnsiTheme="majorAscii"/>
          <w:sz w:val="24"/>
          <w:szCs w:val="24"/>
        </w:rPr>
        <w:t>agrosilvopastorale</w:t>
      </w:r>
      <w:proofErr w:type="spellEnd"/>
      <w:r w:rsidRPr="29C7A0F9" w:rsidR="00EE3D64">
        <w:rPr>
          <w:rFonts w:ascii="Calibri Light" w:hAnsi="Calibri Light" w:cs="Times New Roman" w:asciiTheme="majorAscii" w:hAnsiTheme="majorAscii"/>
          <w:sz w:val="24"/>
          <w:szCs w:val="24"/>
        </w:rPr>
        <w:t xml:space="preserve"> </w:t>
      </w:r>
      <w:bookmarkStart w:name="_Hlk67066343" w:id="61"/>
      <w:r w:rsidRPr="29C7A0F9" w:rsidR="00EE3D64">
        <w:rPr>
          <w:rFonts w:ascii="Calibri Light" w:hAnsi="Calibri Light" w:cs="Times New Roman" w:asciiTheme="majorAscii" w:hAnsiTheme="majorAscii"/>
          <w:sz w:val="24"/>
          <w:szCs w:val="24"/>
        </w:rPr>
        <w:t xml:space="preserve">(pour la colocation des postes et les embases des pylônes) </w:t>
      </w:r>
      <w:bookmarkEnd w:id="61"/>
      <w:r w:rsidRPr="29C7A0F9" w:rsidR="00EE3D64">
        <w:rPr>
          <w:rFonts w:ascii="Calibri Light" w:hAnsi="Calibri Light" w:cs="Times New Roman" w:asciiTheme="majorAscii" w:hAnsiTheme="majorAscii"/>
          <w:sz w:val="24"/>
          <w:szCs w:val="24"/>
        </w:rPr>
        <w:t xml:space="preserve">dans les îles de Santo </w:t>
      </w:r>
      <w:proofErr w:type="spellStart"/>
      <w:r w:rsidRPr="29C7A0F9" w:rsidR="00EE3D64">
        <w:rPr>
          <w:rFonts w:ascii="Calibri Light" w:hAnsi="Calibri Light" w:cs="Times New Roman" w:asciiTheme="majorAscii" w:hAnsiTheme="majorAscii"/>
          <w:sz w:val="24"/>
          <w:szCs w:val="24"/>
        </w:rPr>
        <w:t>Antão</w:t>
      </w:r>
      <w:proofErr w:type="spellEnd"/>
      <w:r w:rsidRPr="29C7A0F9" w:rsidR="00EE3D64">
        <w:rPr>
          <w:rFonts w:ascii="Calibri Light" w:hAnsi="Calibri Light" w:cs="Times New Roman" w:asciiTheme="majorAscii" w:hAnsiTheme="majorAscii"/>
          <w:sz w:val="24"/>
          <w:szCs w:val="24"/>
        </w:rPr>
        <w:t xml:space="preserve"> et Fogo.</w:t>
      </w:r>
      <w:r w:rsidR="00EE3D64">
        <w:rPr/>
        <w:t xml:space="preserve"> </w:t>
      </w:r>
      <w:r w:rsidRPr="29C7A0F9" w:rsidR="008F6F0C">
        <w:rPr>
          <w:rFonts w:ascii="Calibri Light" w:hAnsi="Calibri Light" w:cs="Times New Roman" w:asciiTheme="majorAscii" w:hAnsiTheme="majorAscii"/>
          <w:sz w:val="24"/>
          <w:szCs w:val="24"/>
        </w:rPr>
        <w:t>A</w:t>
      </w:r>
      <w:r w:rsidRPr="29C7A0F9" w:rsidR="00EE3D64">
        <w:rPr>
          <w:rFonts w:ascii="Calibri Light" w:hAnsi="Calibri Light" w:cs="Times New Roman" w:asciiTheme="majorAscii" w:hAnsiTheme="majorAscii"/>
          <w:sz w:val="24"/>
          <w:szCs w:val="24"/>
        </w:rPr>
        <w:t xml:space="preserve">ctuellement les postes et les embases des pylônes sont prévus sur </w:t>
      </w:r>
      <w:r w:rsidRPr="29C7A0F9" w:rsidR="67372C50">
        <w:rPr>
          <w:rFonts w:ascii="Calibri Light" w:hAnsi="Calibri Light" w:cs="Times New Roman" w:asciiTheme="majorAscii" w:hAnsiTheme="majorAscii"/>
          <w:sz w:val="24"/>
          <w:szCs w:val="24"/>
        </w:rPr>
        <w:t>des terrains étatiques</w:t>
      </w:r>
      <w:r w:rsidRPr="29C7A0F9" w:rsidR="00EE3D64">
        <w:rPr>
          <w:rFonts w:ascii="Calibri Light" w:hAnsi="Calibri Light" w:cs="Times New Roman" w:asciiTheme="majorAscii" w:hAnsiTheme="majorAscii"/>
          <w:sz w:val="24"/>
          <w:szCs w:val="24"/>
        </w:rPr>
        <w:t xml:space="preserve"> </w:t>
      </w:r>
      <w:r w:rsidRPr="29C7A0F9" w:rsidR="00B31C74">
        <w:rPr>
          <w:rFonts w:ascii="Calibri Light" w:hAnsi="Calibri Light" w:cs="Times New Roman" w:asciiTheme="majorAscii" w:hAnsiTheme="majorAscii"/>
          <w:sz w:val="24"/>
          <w:szCs w:val="24"/>
        </w:rPr>
        <w:t>même si</w:t>
      </w:r>
      <w:r w:rsidRPr="29C7A0F9" w:rsidR="00EE3D64">
        <w:rPr>
          <w:rFonts w:ascii="Calibri Light" w:hAnsi="Calibri Light" w:cs="Times New Roman" w:asciiTheme="majorAscii" w:hAnsiTheme="majorAscii"/>
          <w:sz w:val="24"/>
          <w:szCs w:val="24"/>
        </w:rPr>
        <w:t xml:space="preserve"> d‘autres localisations sont envisagées</w:t>
      </w:r>
      <w:r w:rsidRPr="29C7A0F9" w:rsidR="000D2488">
        <w:rPr>
          <w:rFonts w:ascii="Calibri Light" w:hAnsi="Calibri Light" w:cs="Times New Roman" w:asciiTheme="majorAscii" w:hAnsiTheme="majorAscii"/>
          <w:sz w:val="24"/>
          <w:szCs w:val="24"/>
        </w:rPr>
        <w:t> ;</w:t>
      </w:r>
    </w:p>
    <w:p w:rsidRPr="00EB23F0" w:rsidR="000D2488" w:rsidP="00EB23F0" w:rsidRDefault="00ED4532" w14:paraId="79AFA069" w14:textId="441FA871">
      <w:pPr>
        <w:pStyle w:val="ListParagraph"/>
        <w:numPr>
          <w:ilvl w:val="0"/>
          <w:numId w:val="30"/>
        </w:numPr>
        <w:spacing w:after="120" w:line="288" w:lineRule="auto"/>
        <w:ind w:right="333"/>
        <w:jc w:val="both"/>
        <w:rPr>
          <w:rFonts w:cs="Times New Roman" w:asciiTheme="majorHAnsi" w:hAnsiTheme="majorHAnsi"/>
          <w:sz w:val="24"/>
          <w:szCs w:val="24"/>
        </w:rPr>
      </w:pPr>
      <w:r w:rsidRPr="00EB23F0">
        <w:rPr>
          <w:rFonts w:cs="Times New Roman" w:asciiTheme="majorHAnsi" w:hAnsiTheme="majorHAnsi"/>
          <w:sz w:val="24"/>
          <w:szCs w:val="24"/>
        </w:rPr>
        <w:t>Perte de structures résidentielles</w:t>
      </w:r>
      <w:r w:rsidR="000A34FE">
        <w:rPr>
          <w:rFonts w:cs="Times New Roman" w:asciiTheme="majorHAnsi" w:hAnsiTheme="majorHAnsi"/>
          <w:sz w:val="24"/>
          <w:szCs w:val="24"/>
        </w:rPr>
        <w:t xml:space="preserve"> </w:t>
      </w:r>
      <w:r w:rsidRPr="00EE3D64" w:rsidR="001C31B0">
        <w:rPr>
          <w:rFonts w:cs="Times New Roman" w:asciiTheme="majorHAnsi" w:hAnsiTheme="majorHAnsi"/>
          <w:sz w:val="24"/>
          <w:szCs w:val="24"/>
        </w:rPr>
        <w:t xml:space="preserve">(pour la colocation des postes et les embases des pylônes) </w:t>
      </w:r>
      <w:r w:rsidR="000A34FE">
        <w:rPr>
          <w:rFonts w:cs="Times New Roman" w:asciiTheme="majorHAnsi" w:hAnsiTheme="majorHAnsi"/>
          <w:sz w:val="24"/>
          <w:szCs w:val="24"/>
        </w:rPr>
        <w:t>dans l’île de Maio</w:t>
      </w:r>
      <w:r w:rsidR="000D2488">
        <w:rPr>
          <w:rFonts w:cs="Times New Roman" w:asciiTheme="majorHAnsi" w:hAnsiTheme="majorHAnsi"/>
          <w:sz w:val="24"/>
          <w:szCs w:val="24"/>
        </w:rPr>
        <w:t xml:space="preserve"> : </w:t>
      </w:r>
      <w:r w:rsidRPr="000D2488" w:rsidR="000D2488">
        <w:rPr>
          <w:rFonts w:cs="Times New Roman" w:asciiTheme="majorHAnsi" w:hAnsiTheme="majorHAnsi"/>
          <w:sz w:val="24"/>
          <w:szCs w:val="24"/>
        </w:rPr>
        <w:t>non identifiés à ce stade</w:t>
      </w:r>
      <w:r w:rsidRPr="00EB23F0" w:rsidR="00B31C74">
        <w:rPr>
          <w:rFonts w:cs="Times New Roman" w:asciiTheme="majorHAnsi" w:hAnsiTheme="majorHAnsi"/>
          <w:sz w:val="24"/>
          <w:szCs w:val="24"/>
        </w:rPr>
        <w:t> ;</w:t>
      </w:r>
    </w:p>
    <w:p w:rsidRPr="0081543B" w:rsidR="00ED4532" w:rsidP="00EB23F0" w:rsidRDefault="00ED4532" w14:paraId="66206869" w14:textId="4F1554ED">
      <w:pPr>
        <w:pStyle w:val="ListParagraph"/>
        <w:numPr>
          <w:ilvl w:val="0"/>
          <w:numId w:val="30"/>
        </w:numPr>
        <w:spacing w:after="120" w:line="288" w:lineRule="auto"/>
        <w:ind w:right="333"/>
        <w:jc w:val="both"/>
        <w:rPr>
          <w:rFonts w:cs="Times New Roman" w:asciiTheme="majorHAnsi" w:hAnsiTheme="majorHAnsi"/>
          <w:sz w:val="24"/>
          <w:szCs w:val="24"/>
        </w:rPr>
      </w:pPr>
      <w:r w:rsidRPr="00EB23F0">
        <w:rPr>
          <w:rFonts w:cs="Times New Roman" w:asciiTheme="majorHAnsi" w:hAnsiTheme="majorHAnsi"/>
          <w:sz w:val="24"/>
          <w:szCs w:val="24"/>
        </w:rPr>
        <w:t>Perte de structures commerciales</w:t>
      </w:r>
      <w:r w:rsidR="000A34FE">
        <w:rPr>
          <w:rFonts w:cs="Times New Roman" w:asciiTheme="majorHAnsi" w:hAnsiTheme="majorHAnsi"/>
          <w:sz w:val="24"/>
          <w:szCs w:val="24"/>
        </w:rPr>
        <w:t xml:space="preserve"> </w:t>
      </w:r>
      <w:r w:rsidRPr="00EE3D64" w:rsidR="001C31B0">
        <w:rPr>
          <w:rFonts w:cs="Times New Roman" w:asciiTheme="majorHAnsi" w:hAnsiTheme="majorHAnsi"/>
          <w:sz w:val="24"/>
          <w:szCs w:val="24"/>
        </w:rPr>
        <w:t xml:space="preserve">(pour la colocation des postes et les embases des pylônes) </w:t>
      </w:r>
      <w:r w:rsidR="000A34FE">
        <w:rPr>
          <w:rFonts w:cs="Times New Roman" w:asciiTheme="majorHAnsi" w:hAnsiTheme="majorHAnsi"/>
          <w:sz w:val="24"/>
          <w:szCs w:val="24"/>
        </w:rPr>
        <w:t>dans l’île de Maio</w:t>
      </w:r>
      <w:r w:rsidR="000D2488">
        <w:rPr>
          <w:rFonts w:cs="Times New Roman" w:asciiTheme="majorHAnsi" w:hAnsiTheme="majorHAnsi"/>
          <w:sz w:val="24"/>
          <w:szCs w:val="24"/>
        </w:rPr>
        <w:t xml:space="preserve"> : </w:t>
      </w:r>
      <w:r w:rsidRPr="000D2488" w:rsidR="000D2488">
        <w:rPr>
          <w:rFonts w:cs="Times New Roman" w:asciiTheme="majorHAnsi" w:hAnsiTheme="majorHAnsi"/>
          <w:sz w:val="24"/>
          <w:szCs w:val="24"/>
        </w:rPr>
        <w:t>non identifiés à ce stade</w:t>
      </w:r>
      <w:r w:rsidR="00695D3E">
        <w:rPr>
          <w:rFonts w:cs="Times New Roman" w:asciiTheme="majorHAnsi" w:hAnsiTheme="majorHAnsi"/>
          <w:sz w:val="24"/>
          <w:szCs w:val="24"/>
        </w:rPr>
        <w:t>.</w:t>
      </w:r>
      <w:r w:rsidRPr="0081543B">
        <w:rPr>
          <w:rFonts w:cs="Times New Roman" w:asciiTheme="majorHAnsi" w:hAnsiTheme="majorHAnsi"/>
          <w:sz w:val="24"/>
          <w:szCs w:val="24"/>
        </w:rPr>
        <w:t xml:space="preserve">  </w:t>
      </w:r>
    </w:p>
    <w:p w:rsidRPr="00AB060E" w:rsidR="00BA3F85" w:rsidP="009E3852" w:rsidRDefault="00BA3F85" w14:paraId="770F59D3" w14:textId="7CBE9FF5">
      <w:pPr>
        <w:pStyle w:val="Caption"/>
        <w:ind w:right="333"/>
        <w:rPr>
          <w:rFonts w:hint="eastAsia" w:ascii="Calibri Light (Titulos)" w:hAnsi="Calibri Light (Titulos)" w:eastAsiaTheme="minorEastAsia"/>
          <w:b w:val="0"/>
          <w:bCs w:val="0"/>
          <w:lang w:val="fr-FR"/>
        </w:rPr>
      </w:pPr>
      <w:r w:rsidRPr="00AB060E">
        <w:rPr>
          <w:rFonts w:ascii="Calibri Light (Titulos)" w:hAnsi="Calibri Light (Titulos)" w:eastAsiaTheme="minorEastAsia"/>
          <w:lang w:val="fr-FR"/>
        </w:rPr>
        <w:t>Les</w:t>
      </w:r>
      <w:r w:rsidRPr="00AB060E" w:rsidR="00DF389F">
        <w:rPr>
          <w:rFonts w:ascii="Calibri Light (Titulos)" w:hAnsi="Calibri Light (Titulos)" w:eastAsiaTheme="minorEastAsia"/>
          <w:lang w:val="fr-FR"/>
        </w:rPr>
        <w:t xml:space="preserve"> risques et</w:t>
      </w:r>
      <w:r w:rsidRPr="00AB060E">
        <w:rPr>
          <w:rFonts w:ascii="Calibri Light (Titulos)" w:hAnsi="Calibri Light (Titulos)" w:eastAsiaTheme="minorEastAsia"/>
          <w:lang w:val="fr-FR"/>
        </w:rPr>
        <w:t xml:space="preserve"> impacts temporaires</w:t>
      </w:r>
      <w:r w:rsidRPr="00EB23F0" w:rsidR="00695D3E">
        <w:rPr>
          <w:lang w:val="fr-FR"/>
        </w:rPr>
        <w:t xml:space="preserve"> </w:t>
      </w:r>
      <w:r w:rsidRPr="00695D3E" w:rsidR="00695D3E">
        <w:rPr>
          <w:rFonts w:ascii="Calibri Light (Titulos)" w:hAnsi="Calibri Light (Titulos)" w:eastAsiaTheme="minorEastAsia"/>
          <w:lang w:val="fr-FR"/>
        </w:rPr>
        <w:t>envisagés</w:t>
      </w:r>
      <w:r w:rsidR="00695D3E">
        <w:rPr>
          <w:rFonts w:ascii="Calibri Light (Titulos)" w:hAnsi="Calibri Light (Titulos)" w:eastAsiaTheme="minorEastAsia"/>
          <w:lang w:val="fr-FR"/>
        </w:rPr>
        <w:t xml:space="preserve">, </w:t>
      </w:r>
      <w:r w:rsidRPr="00EB23F0" w:rsidR="00695D3E">
        <w:rPr>
          <w:rFonts w:ascii="Calibri Light (Titulos)" w:hAnsi="Calibri Light (Titulos)" w:eastAsiaTheme="minorEastAsia"/>
          <w:b w:val="0"/>
          <w:lang w:val="fr-FR"/>
        </w:rPr>
        <w:t>principalement</w:t>
      </w:r>
      <w:r w:rsidRPr="00EB23F0">
        <w:rPr>
          <w:rFonts w:ascii="Calibri Light (Titulos)" w:hAnsi="Calibri Light (Titulos)" w:eastAsiaTheme="minorEastAsia"/>
          <w:b w:val="0"/>
          <w:lang w:val="fr-FR"/>
        </w:rPr>
        <w:t xml:space="preserve"> li</w:t>
      </w:r>
      <w:r w:rsidRPr="00EB23F0">
        <w:rPr>
          <w:rFonts w:hint="eastAsia" w:ascii="Calibri Light (Titulos)" w:hAnsi="Calibri Light (Titulos)" w:eastAsiaTheme="minorEastAsia"/>
          <w:b w:val="0"/>
          <w:lang w:val="fr-FR"/>
        </w:rPr>
        <w:t>é</w:t>
      </w:r>
      <w:r w:rsidRPr="00EB23F0">
        <w:rPr>
          <w:rFonts w:ascii="Calibri Light (Titulos)" w:hAnsi="Calibri Light (Titulos)" w:eastAsiaTheme="minorEastAsia"/>
          <w:b w:val="0"/>
          <w:lang w:val="fr-FR"/>
        </w:rPr>
        <w:t xml:space="preserve">s </w:t>
      </w:r>
      <w:r w:rsidRPr="00EB23F0">
        <w:rPr>
          <w:rFonts w:hint="eastAsia" w:ascii="Calibri Light (Titulos)" w:hAnsi="Calibri Light (Titulos)" w:eastAsiaTheme="minorEastAsia"/>
          <w:b w:val="0"/>
          <w:lang w:val="fr-FR"/>
        </w:rPr>
        <w:t>à</w:t>
      </w:r>
      <w:r w:rsidRPr="00EB23F0">
        <w:rPr>
          <w:rFonts w:ascii="Calibri Light (Titulos)" w:hAnsi="Calibri Light (Titulos)" w:eastAsiaTheme="minorEastAsia"/>
          <w:b w:val="0"/>
          <w:lang w:val="fr-FR"/>
        </w:rPr>
        <w:t xml:space="preserve"> la perte d</w:t>
      </w:r>
      <w:r w:rsidRPr="00EB23F0">
        <w:rPr>
          <w:rFonts w:hint="eastAsia" w:ascii="Calibri Light (Titulos)" w:hAnsi="Calibri Light (Titulos)" w:eastAsiaTheme="minorEastAsia"/>
          <w:b w:val="0"/>
          <w:lang w:val="fr-FR"/>
        </w:rPr>
        <w:t>‘</w:t>
      </w:r>
      <w:r w:rsidRPr="00EB23F0">
        <w:rPr>
          <w:rFonts w:ascii="Calibri Light (Titulos)" w:hAnsi="Calibri Light (Titulos)" w:eastAsiaTheme="minorEastAsia"/>
          <w:b w:val="0"/>
          <w:lang w:val="fr-FR"/>
        </w:rPr>
        <w:t>acc</w:t>
      </w:r>
      <w:r w:rsidRPr="00EB23F0">
        <w:rPr>
          <w:rFonts w:hint="eastAsia" w:ascii="Calibri Light (Titulos)" w:hAnsi="Calibri Light (Titulos)" w:eastAsiaTheme="minorEastAsia"/>
          <w:b w:val="0"/>
          <w:lang w:val="fr-FR"/>
        </w:rPr>
        <w:t>è</w:t>
      </w:r>
      <w:r w:rsidRPr="00EB23F0">
        <w:rPr>
          <w:rFonts w:ascii="Calibri Light (Titulos)" w:hAnsi="Calibri Light (Titulos)" w:eastAsiaTheme="minorEastAsia"/>
          <w:b w:val="0"/>
          <w:lang w:val="fr-FR"/>
        </w:rPr>
        <w:t>s</w:t>
      </w:r>
      <w:r w:rsidRPr="00AB060E">
        <w:rPr>
          <w:rFonts w:ascii="Calibri Light (Titulos)" w:hAnsi="Calibri Light (Titulos)" w:eastAsiaTheme="minorEastAsia"/>
          <w:b w:val="0"/>
          <w:bCs w:val="0"/>
          <w:lang w:val="fr-FR"/>
        </w:rPr>
        <w:t xml:space="preserve"> aux </w:t>
      </w:r>
      <w:r w:rsidRPr="00AB060E" w:rsidR="002A064C">
        <w:rPr>
          <w:rFonts w:ascii="Calibri Light (Titulos)" w:hAnsi="Calibri Light (Titulos)" w:eastAsiaTheme="minorEastAsia"/>
          <w:b w:val="0"/>
          <w:bCs w:val="0"/>
          <w:lang w:val="fr-FR"/>
        </w:rPr>
        <w:t xml:space="preserve">zones </w:t>
      </w:r>
      <w:proofErr w:type="spellStart"/>
      <w:r w:rsidRPr="00AB060E" w:rsidR="00226725">
        <w:rPr>
          <w:rFonts w:ascii="Calibri Light (Titulos)" w:hAnsi="Calibri Light (Titulos)" w:eastAsiaTheme="minorEastAsia"/>
          <w:b w:val="0"/>
          <w:bCs w:val="0"/>
          <w:lang w:val="fr-FR"/>
        </w:rPr>
        <w:t>agrosilvopastorale</w:t>
      </w:r>
      <w:proofErr w:type="spellEnd"/>
      <w:r w:rsidRPr="00AB060E">
        <w:rPr>
          <w:rFonts w:ascii="Calibri Light (Titulos)" w:hAnsi="Calibri Light (Titulos)" w:eastAsiaTheme="minorEastAsia"/>
          <w:b w:val="0"/>
          <w:bCs w:val="0"/>
          <w:lang w:val="fr-FR"/>
        </w:rPr>
        <w:t xml:space="preserve"> situés dans les couloirs des lignes et le</w:t>
      </w:r>
      <w:r w:rsidRPr="00AB060E" w:rsidR="00226725">
        <w:rPr>
          <w:rFonts w:ascii="Calibri Light (Titulos)" w:hAnsi="Calibri Light (Titulos)" w:eastAsiaTheme="minorEastAsia"/>
          <w:b w:val="0"/>
          <w:bCs w:val="0"/>
          <w:lang w:val="fr-FR"/>
        </w:rPr>
        <w:t>s</w:t>
      </w:r>
      <w:r w:rsidRPr="00AB060E">
        <w:rPr>
          <w:rFonts w:ascii="Calibri Light (Titulos)" w:hAnsi="Calibri Light (Titulos)" w:eastAsiaTheme="minorEastAsia"/>
          <w:b w:val="0"/>
          <w:bCs w:val="0"/>
          <w:lang w:val="fr-FR"/>
        </w:rPr>
        <w:t xml:space="preserve"> poste</w:t>
      </w:r>
      <w:r w:rsidRPr="00AB060E" w:rsidR="00226725">
        <w:rPr>
          <w:rFonts w:ascii="Calibri Light (Titulos)" w:hAnsi="Calibri Light (Titulos)" w:eastAsiaTheme="minorEastAsia"/>
          <w:b w:val="0"/>
          <w:bCs w:val="0"/>
          <w:lang w:val="fr-FR"/>
        </w:rPr>
        <w:t>s</w:t>
      </w:r>
      <w:r w:rsidRPr="00AB060E">
        <w:rPr>
          <w:rFonts w:ascii="Calibri Light (Titulos)" w:hAnsi="Calibri Light (Titulos)" w:eastAsiaTheme="minorEastAsia"/>
          <w:b w:val="0"/>
          <w:bCs w:val="0"/>
          <w:lang w:val="fr-FR"/>
        </w:rPr>
        <w:t>:</w:t>
      </w:r>
    </w:p>
    <w:p w:rsidRPr="00427E04" w:rsidR="00226725" w:rsidP="00C300F1" w:rsidRDefault="00B31C74" w14:paraId="10A4EC32" w14:textId="1E5D8A94">
      <w:pPr>
        <w:pStyle w:val="ListParagraph"/>
        <w:numPr>
          <w:ilvl w:val="0"/>
          <w:numId w:val="31"/>
        </w:numPr>
        <w:spacing w:after="120" w:line="288" w:lineRule="auto"/>
        <w:ind w:right="333"/>
        <w:jc w:val="both"/>
        <w:rPr>
          <w:rFonts w:cs="Times New Roman" w:asciiTheme="majorHAnsi" w:hAnsiTheme="majorHAnsi"/>
          <w:sz w:val="24"/>
          <w:szCs w:val="24"/>
        </w:rPr>
      </w:pPr>
      <w:r>
        <w:rPr>
          <w:rFonts w:cs="Times New Roman" w:asciiTheme="majorHAnsi" w:hAnsiTheme="majorHAnsi"/>
          <w:sz w:val="24"/>
          <w:szCs w:val="24"/>
        </w:rPr>
        <w:t xml:space="preserve">Perte </w:t>
      </w:r>
      <w:r w:rsidRPr="00427E04" w:rsidR="00BA3F85">
        <w:rPr>
          <w:rFonts w:cs="Times New Roman" w:asciiTheme="majorHAnsi" w:hAnsiTheme="majorHAnsi"/>
          <w:sz w:val="24"/>
          <w:szCs w:val="24"/>
        </w:rPr>
        <w:t xml:space="preserve">de terres </w:t>
      </w:r>
      <w:proofErr w:type="spellStart"/>
      <w:r w:rsidRPr="00427E04" w:rsidR="00226725">
        <w:rPr>
          <w:rFonts w:cs="Times New Roman" w:asciiTheme="majorHAnsi" w:hAnsiTheme="majorHAnsi"/>
          <w:sz w:val="24"/>
          <w:szCs w:val="24"/>
        </w:rPr>
        <w:t>agrosilvopastorale</w:t>
      </w:r>
      <w:proofErr w:type="spellEnd"/>
      <w:r w:rsidR="00661B27">
        <w:rPr>
          <w:rFonts w:cs="Times New Roman" w:asciiTheme="majorHAnsi" w:hAnsiTheme="majorHAnsi"/>
          <w:sz w:val="24"/>
          <w:szCs w:val="24"/>
        </w:rPr>
        <w:t xml:space="preserve"> sans végétation</w:t>
      </w:r>
      <w:r w:rsidRPr="00427E04" w:rsidR="00226725">
        <w:rPr>
          <w:rFonts w:cs="Times New Roman" w:asciiTheme="majorHAnsi" w:hAnsiTheme="majorHAnsi"/>
          <w:sz w:val="24"/>
          <w:szCs w:val="24"/>
        </w:rPr>
        <w:t>;</w:t>
      </w:r>
    </w:p>
    <w:p w:rsidR="004C4B08" w:rsidP="00C300F1" w:rsidRDefault="00B31C74" w14:paraId="5BB9D899" w14:textId="28D79934">
      <w:pPr>
        <w:pStyle w:val="ListParagraph"/>
        <w:numPr>
          <w:ilvl w:val="0"/>
          <w:numId w:val="31"/>
        </w:numPr>
        <w:spacing w:after="120" w:line="288" w:lineRule="auto"/>
        <w:ind w:right="333"/>
        <w:jc w:val="both"/>
        <w:rPr>
          <w:rFonts w:cs="Times New Roman" w:asciiTheme="majorHAnsi" w:hAnsiTheme="majorHAnsi"/>
          <w:sz w:val="24"/>
          <w:szCs w:val="24"/>
        </w:rPr>
      </w:pPr>
      <w:r>
        <w:rPr>
          <w:rFonts w:cs="Times New Roman" w:asciiTheme="majorHAnsi" w:hAnsiTheme="majorHAnsi"/>
          <w:sz w:val="24"/>
          <w:szCs w:val="24"/>
        </w:rPr>
        <w:t>P</w:t>
      </w:r>
      <w:r w:rsidRPr="00427E04">
        <w:rPr>
          <w:rFonts w:cs="Times New Roman" w:asciiTheme="majorHAnsi" w:hAnsiTheme="majorHAnsi"/>
          <w:sz w:val="24"/>
          <w:szCs w:val="24"/>
        </w:rPr>
        <w:t xml:space="preserve">erte </w:t>
      </w:r>
      <w:r w:rsidRPr="00427E04" w:rsidR="00BA3F85">
        <w:rPr>
          <w:rFonts w:cs="Times New Roman" w:asciiTheme="majorHAnsi" w:hAnsiTheme="majorHAnsi"/>
          <w:sz w:val="24"/>
          <w:szCs w:val="24"/>
        </w:rPr>
        <w:t xml:space="preserve">temporaire de sources de revenus </w:t>
      </w:r>
      <w:proofErr w:type="spellStart"/>
      <w:r w:rsidRPr="00427E04" w:rsidR="00226725">
        <w:rPr>
          <w:rFonts w:cs="Times New Roman" w:asciiTheme="majorHAnsi" w:hAnsiTheme="majorHAnsi"/>
          <w:sz w:val="24"/>
          <w:szCs w:val="24"/>
        </w:rPr>
        <w:t>agrosilvopastorale</w:t>
      </w:r>
      <w:proofErr w:type="spellEnd"/>
      <w:r w:rsidRPr="00427E04" w:rsidR="00BA3F85">
        <w:rPr>
          <w:rFonts w:cs="Times New Roman" w:asciiTheme="majorHAnsi" w:hAnsiTheme="majorHAnsi"/>
          <w:sz w:val="24"/>
          <w:szCs w:val="24"/>
        </w:rPr>
        <w:t xml:space="preserve"> et commerciaux</w:t>
      </w:r>
      <w:r w:rsidR="00695D3E">
        <w:rPr>
          <w:rFonts w:cs="Times New Roman" w:asciiTheme="majorHAnsi" w:hAnsiTheme="majorHAnsi"/>
          <w:sz w:val="24"/>
          <w:szCs w:val="24"/>
        </w:rPr>
        <w:t> ;</w:t>
      </w:r>
    </w:p>
    <w:p w:rsidRPr="000D2488" w:rsidR="000D2488" w:rsidP="000D2488" w:rsidRDefault="000D2488" w14:paraId="09E1CAA3" w14:textId="7683FD6B">
      <w:pPr>
        <w:pStyle w:val="ListParagraph"/>
        <w:numPr>
          <w:ilvl w:val="0"/>
          <w:numId w:val="31"/>
        </w:numPr>
        <w:rPr>
          <w:rFonts w:cs="Times New Roman" w:asciiTheme="majorHAnsi" w:hAnsiTheme="majorHAnsi"/>
          <w:sz w:val="24"/>
          <w:szCs w:val="24"/>
        </w:rPr>
      </w:pPr>
      <w:r w:rsidRPr="000D2488">
        <w:rPr>
          <w:rFonts w:cs="Times New Roman" w:asciiTheme="majorHAnsi" w:hAnsiTheme="majorHAnsi"/>
          <w:sz w:val="24"/>
          <w:szCs w:val="24"/>
        </w:rPr>
        <w:t>Perte d</w:t>
      </w:r>
      <w:r w:rsidR="007B1FEB">
        <w:rPr>
          <w:rFonts w:cs="Times New Roman" w:asciiTheme="majorHAnsi" w:hAnsiTheme="majorHAnsi"/>
          <w:sz w:val="24"/>
          <w:szCs w:val="24"/>
        </w:rPr>
        <w:t>’</w:t>
      </w:r>
      <w:r w:rsidRPr="000D2488">
        <w:rPr>
          <w:rFonts w:cs="Times New Roman" w:asciiTheme="majorHAnsi" w:hAnsiTheme="majorHAnsi"/>
          <w:sz w:val="24"/>
          <w:szCs w:val="24"/>
        </w:rPr>
        <w:t>espèces forestières e</w:t>
      </w:r>
      <w:r w:rsidR="00695D3E">
        <w:rPr>
          <w:rFonts w:cs="Times New Roman" w:asciiTheme="majorHAnsi" w:hAnsiTheme="majorHAnsi"/>
          <w:sz w:val="24"/>
          <w:szCs w:val="24"/>
        </w:rPr>
        <w:t xml:space="preserve">t de </w:t>
      </w:r>
      <w:r w:rsidR="002630BC">
        <w:rPr>
          <w:rFonts w:cs="Times New Roman" w:asciiTheme="majorHAnsi" w:hAnsiTheme="majorHAnsi"/>
          <w:sz w:val="24"/>
          <w:szCs w:val="24"/>
        </w:rPr>
        <w:t>pâturage :</w:t>
      </w:r>
      <w:r w:rsidR="00695D3E">
        <w:rPr>
          <w:rFonts w:cs="Times New Roman" w:asciiTheme="majorHAnsi" w:hAnsiTheme="majorHAnsi"/>
          <w:sz w:val="24"/>
          <w:szCs w:val="24"/>
        </w:rPr>
        <w:t xml:space="preserve"> quelques pieds de </w:t>
      </w:r>
      <w:proofErr w:type="spellStart"/>
      <w:r w:rsidRPr="000D2488">
        <w:rPr>
          <w:rFonts w:cs="Times New Roman" w:asciiTheme="majorHAnsi" w:hAnsiTheme="majorHAnsi"/>
          <w:sz w:val="24"/>
          <w:szCs w:val="24"/>
        </w:rPr>
        <w:t>prosopius</w:t>
      </w:r>
      <w:proofErr w:type="spellEnd"/>
      <w:r w:rsidRPr="000D2488">
        <w:rPr>
          <w:rFonts w:cs="Times New Roman" w:asciiTheme="majorHAnsi" w:hAnsiTheme="majorHAnsi"/>
          <w:sz w:val="24"/>
          <w:szCs w:val="24"/>
        </w:rPr>
        <w:t xml:space="preserve"> dans les sites des accès et des pylônes : Ces </w:t>
      </w:r>
      <w:proofErr w:type="spellStart"/>
      <w:r w:rsidRPr="000D2488">
        <w:rPr>
          <w:rFonts w:cs="Times New Roman" w:asciiTheme="majorHAnsi" w:hAnsiTheme="majorHAnsi"/>
          <w:sz w:val="24"/>
          <w:szCs w:val="24"/>
        </w:rPr>
        <w:t>prosopius</w:t>
      </w:r>
      <w:proofErr w:type="spellEnd"/>
      <w:r w:rsidRPr="000D2488">
        <w:rPr>
          <w:rFonts w:cs="Times New Roman" w:asciiTheme="majorHAnsi" w:hAnsiTheme="majorHAnsi"/>
          <w:sz w:val="24"/>
          <w:szCs w:val="24"/>
        </w:rPr>
        <w:t xml:space="preserve"> ne seront pas déplacés sauf pour des mesures de sécurité ou s‘ils seront sur le passage es engi</w:t>
      </w:r>
      <w:r w:rsidR="00695D3E">
        <w:rPr>
          <w:rFonts w:cs="Times New Roman" w:asciiTheme="majorHAnsi" w:hAnsiTheme="majorHAnsi"/>
          <w:sz w:val="24"/>
          <w:szCs w:val="24"/>
        </w:rPr>
        <w:t>ns ou à l‘intérieur des pylônes ;</w:t>
      </w:r>
    </w:p>
    <w:p w:rsidRPr="0081543B" w:rsidR="009D171D" w:rsidRDefault="000D2488" w14:paraId="29A98964" w14:textId="10826F9B">
      <w:pPr>
        <w:pStyle w:val="ListParagraph"/>
        <w:numPr>
          <w:ilvl w:val="0"/>
          <w:numId w:val="31"/>
        </w:numPr>
        <w:rPr>
          <w:rFonts w:cs="Times New Roman" w:asciiTheme="majorHAnsi" w:hAnsiTheme="majorHAnsi"/>
          <w:sz w:val="24"/>
          <w:szCs w:val="24"/>
        </w:rPr>
      </w:pPr>
      <w:r w:rsidRPr="000D2488">
        <w:rPr>
          <w:rFonts w:cs="Times New Roman" w:asciiTheme="majorHAnsi" w:hAnsiTheme="majorHAnsi"/>
          <w:sz w:val="24"/>
          <w:szCs w:val="24"/>
        </w:rPr>
        <w:t>Perte d’accès ou restriction d'acc</w:t>
      </w:r>
      <w:r>
        <w:rPr>
          <w:rFonts w:cs="Times New Roman" w:asciiTheme="majorHAnsi" w:hAnsiTheme="majorHAnsi"/>
          <w:sz w:val="24"/>
          <w:szCs w:val="24"/>
        </w:rPr>
        <w:t xml:space="preserve">ès : les lignes et postes peut </w:t>
      </w:r>
      <w:r w:rsidRPr="000D2488">
        <w:rPr>
          <w:rFonts w:cs="Times New Roman" w:asciiTheme="majorHAnsi" w:hAnsiTheme="majorHAnsi"/>
          <w:sz w:val="24"/>
          <w:szCs w:val="24"/>
        </w:rPr>
        <w:t>restreindre l'accès aux activités économiques (porcheries, enclos) et au logement,</w:t>
      </w:r>
      <w:r w:rsidR="00695D3E">
        <w:rPr>
          <w:rFonts w:cs="Times New Roman" w:asciiTheme="majorHAnsi" w:hAnsiTheme="majorHAnsi"/>
          <w:sz w:val="24"/>
          <w:szCs w:val="24"/>
        </w:rPr>
        <w:t xml:space="preserve"> mais non identifiés à ce stade ;</w:t>
      </w:r>
      <w:r w:rsidRPr="000D2488">
        <w:rPr>
          <w:rFonts w:cs="Times New Roman" w:asciiTheme="majorHAnsi" w:hAnsiTheme="majorHAnsi"/>
          <w:sz w:val="24"/>
          <w:szCs w:val="24"/>
        </w:rPr>
        <w:t xml:space="preserve"> </w:t>
      </w:r>
    </w:p>
    <w:p w:rsidRPr="00695D3E" w:rsidR="00695D3E" w:rsidP="00695D3E" w:rsidRDefault="00695D3E" w14:paraId="3CF63C65" w14:textId="63512E3A">
      <w:pPr>
        <w:pStyle w:val="ListParagraph"/>
        <w:numPr>
          <w:ilvl w:val="0"/>
          <w:numId w:val="31"/>
        </w:numPr>
        <w:spacing w:after="120" w:line="288" w:lineRule="auto"/>
        <w:ind w:right="333"/>
        <w:jc w:val="both"/>
        <w:rPr>
          <w:rFonts w:cs="Times New Roman" w:asciiTheme="majorHAnsi" w:hAnsiTheme="majorHAnsi"/>
          <w:sz w:val="24"/>
          <w:szCs w:val="24"/>
        </w:rPr>
      </w:pPr>
      <w:r w:rsidRPr="00695D3E">
        <w:rPr>
          <w:rFonts w:cs="Times New Roman" w:asciiTheme="majorHAnsi" w:hAnsiTheme="majorHAnsi"/>
          <w:sz w:val="24"/>
          <w:szCs w:val="24"/>
        </w:rPr>
        <w:t>Perte d’activités économiques</w:t>
      </w:r>
      <w:r>
        <w:rPr>
          <w:rFonts w:cs="Times New Roman" w:asciiTheme="majorHAnsi" w:hAnsiTheme="majorHAnsi"/>
          <w:sz w:val="24"/>
          <w:szCs w:val="24"/>
        </w:rPr>
        <w:t>.</w:t>
      </w:r>
    </w:p>
    <w:p w:rsidRPr="00E064E2" w:rsidR="00A5359D" w:rsidP="009E3852" w:rsidRDefault="00A5359D" w14:paraId="5AAFCF8A" w14:textId="77777777">
      <w:pPr>
        <w:spacing w:after="120" w:line="288" w:lineRule="auto"/>
        <w:ind w:right="333"/>
        <w:jc w:val="both"/>
        <w:rPr>
          <w:rFonts w:cs="Times New Roman" w:asciiTheme="majorHAnsi" w:hAnsiTheme="majorHAnsi"/>
          <w:sz w:val="24"/>
          <w:szCs w:val="24"/>
        </w:rPr>
      </w:pPr>
    </w:p>
    <w:p w:rsidRPr="006C4990" w:rsidR="00B31C74" w:rsidP="29C7A0F9" w:rsidRDefault="0011015D" w14:paraId="7ED0CADA" w14:textId="05FA133F">
      <w:pPr>
        <w:pStyle w:val="Caption"/>
        <w:jc w:val="center"/>
        <w:rPr>
          <w:rFonts w:ascii="Calibri Light" w:hAnsi="Calibri Light" w:eastAsia="Calibri" w:asciiTheme="majorAscii" w:hAnsiTheme="majorAscii" w:eastAsiaTheme="minorAscii"/>
          <w:b w:val="0"/>
          <w:bCs w:val="0"/>
          <w:lang w:val="fr-FR" w:eastAsia="en-US"/>
        </w:rPr>
      </w:pPr>
      <w:bookmarkStart w:name="_Toc63957511" w:id="62"/>
      <w:r w:rsidRPr="29C7A0F9" w:rsidR="0011015D">
        <w:rPr>
          <w:rFonts w:ascii="Calibri Light" w:hAnsi="Calibri Light" w:eastAsia="Calibri" w:asciiTheme="majorAscii" w:hAnsiTheme="majorAscii" w:eastAsiaTheme="minorAscii"/>
          <w:b w:val="0"/>
          <w:bCs w:val="0"/>
          <w:lang w:val="fr-FR" w:eastAsia="en-US"/>
        </w:rPr>
        <w:t xml:space="preserve">Tableau </w:t>
      </w:r>
      <w:r w:rsidRPr="29C7A0F9">
        <w:rPr>
          <w:rFonts w:ascii="Calibri Light" w:hAnsi="Calibri Light" w:eastAsia="Calibri" w:asciiTheme="majorAscii" w:hAnsiTheme="majorAscii" w:eastAsiaTheme="minorAscii"/>
          <w:b w:val="0"/>
          <w:bCs w:val="0"/>
          <w:lang w:val="fr-FR" w:eastAsia="en-US"/>
        </w:rPr>
        <w:fldChar w:fldCharType="begin"/>
      </w:r>
      <w:r w:rsidRPr="29C7A0F9">
        <w:rPr>
          <w:rFonts w:ascii="Calibri Light" w:hAnsi="Calibri Light" w:eastAsia="Calibri" w:asciiTheme="majorAscii" w:hAnsiTheme="majorAscii" w:eastAsiaTheme="minorAscii"/>
          <w:b w:val="0"/>
          <w:bCs w:val="0"/>
          <w:lang w:val="fr-FR" w:eastAsia="en-US"/>
        </w:rPr>
        <w:instrText xml:space="preserve"> SEQ Tableau \* ARABIC </w:instrText>
      </w:r>
      <w:r w:rsidRPr="29C7A0F9">
        <w:rPr>
          <w:rFonts w:ascii="Calibri Light" w:hAnsi="Calibri Light" w:eastAsia="Calibri" w:asciiTheme="majorAscii" w:hAnsiTheme="majorAscii" w:eastAsiaTheme="minorAscii"/>
          <w:b w:val="0"/>
          <w:bCs w:val="0"/>
          <w:lang w:val="fr-FR" w:eastAsia="en-US"/>
        </w:rPr>
        <w:fldChar w:fldCharType="separate"/>
      </w:r>
      <w:r w:rsidRPr="29C7A0F9" w:rsidR="00BF13C6">
        <w:rPr>
          <w:rFonts w:ascii="Calibri Light" w:hAnsi="Calibri Light" w:eastAsia="Calibri" w:asciiTheme="majorAscii" w:hAnsiTheme="majorAscii" w:eastAsiaTheme="minorAscii"/>
          <w:b w:val="0"/>
          <w:bCs w:val="0"/>
          <w:noProof/>
          <w:lang w:val="fr-FR" w:eastAsia="en-US"/>
        </w:rPr>
        <w:t>5</w:t>
      </w:r>
      <w:r w:rsidRPr="29C7A0F9">
        <w:rPr>
          <w:rFonts w:ascii="Calibri Light" w:hAnsi="Calibri Light" w:eastAsia="Calibri" w:asciiTheme="majorAscii" w:hAnsiTheme="majorAscii" w:eastAsiaTheme="minorAscii"/>
          <w:b w:val="0"/>
          <w:bCs w:val="0"/>
          <w:lang w:val="fr-FR" w:eastAsia="en-US"/>
        </w:rPr>
        <w:fldChar w:fldCharType="end"/>
      </w:r>
      <w:r w:rsidRPr="29C7A0F9" w:rsidR="00C6246A">
        <w:rPr>
          <w:rFonts w:ascii="Calibri Light" w:hAnsi="Calibri Light" w:eastAsia="Calibri" w:asciiTheme="majorAscii" w:hAnsiTheme="majorAscii" w:eastAsiaTheme="minorAscii"/>
          <w:b w:val="0"/>
          <w:bCs w:val="0"/>
          <w:lang w:val="fr-FR" w:eastAsia="en-US"/>
        </w:rPr>
        <w:t xml:space="preserve"> </w:t>
      </w:r>
      <w:r w:rsidRPr="29C7A0F9" w:rsidR="00695D3E">
        <w:rPr>
          <w:rFonts w:ascii="Calibri Light" w:hAnsi="Calibri Light" w:eastAsia="Calibri" w:asciiTheme="majorAscii" w:hAnsiTheme="majorAscii" w:eastAsiaTheme="minorAscii"/>
          <w:b w:val="0"/>
          <w:bCs w:val="0"/>
          <w:lang w:val="fr-FR" w:eastAsia="en-US"/>
        </w:rPr>
        <w:t>–</w:t>
      </w:r>
      <w:r w:rsidRPr="29C7A0F9" w:rsidR="00C6246A">
        <w:rPr>
          <w:rFonts w:ascii="Calibri Light" w:hAnsi="Calibri Light" w:eastAsia="Calibri" w:asciiTheme="majorAscii" w:hAnsiTheme="majorAscii" w:eastAsiaTheme="minorAscii"/>
          <w:b w:val="0"/>
          <w:bCs w:val="0"/>
          <w:lang w:val="fr-FR" w:eastAsia="en-US"/>
        </w:rPr>
        <w:t xml:space="preserve"> </w:t>
      </w:r>
      <w:r w:rsidRPr="29C7A0F9" w:rsidR="00695D3E">
        <w:rPr>
          <w:rFonts w:ascii="Calibri Light" w:hAnsi="Calibri Light" w:eastAsia="Calibri" w:asciiTheme="majorAscii" w:hAnsiTheme="majorAscii" w:eastAsiaTheme="minorAscii"/>
          <w:b w:val="0"/>
          <w:bCs w:val="0"/>
          <w:lang w:val="fr-FR" w:eastAsia="en-US"/>
        </w:rPr>
        <w:t xml:space="preserve">Terrains </w:t>
      </w:r>
      <w:r w:rsidRPr="29C7A0F9" w:rsidR="2A170CD2">
        <w:rPr>
          <w:rFonts w:ascii="Calibri Light" w:hAnsi="Calibri Light" w:eastAsia="Calibri" w:asciiTheme="majorAscii" w:hAnsiTheme="majorAscii" w:eastAsiaTheme="minorAscii"/>
          <w:b w:val="0"/>
          <w:bCs w:val="0"/>
          <w:lang w:val="fr-FR" w:eastAsia="en-US"/>
        </w:rPr>
        <w:t>potentiellement</w:t>
      </w:r>
      <w:r w:rsidRPr="29C7A0F9" w:rsidR="00B31C74">
        <w:rPr>
          <w:rFonts w:ascii="Calibri Light" w:hAnsi="Calibri Light" w:eastAsia="Calibri" w:asciiTheme="majorAscii" w:hAnsiTheme="majorAscii" w:eastAsiaTheme="minorAscii"/>
          <w:b w:val="0"/>
          <w:bCs w:val="0"/>
          <w:lang w:val="fr-FR" w:eastAsia="en-US"/>
        </w:rPr>
        <w:t xml:space="preserve"> affectés par le projet</w:t>
      </w:r>
      <w:bookmarkEnd w:id="62"/>
    </w:p>
    <w:tbl>
      <w:tblPr>
        <w:tblStyle w:val="TableGrid"/>
        <w:tblW w:w="0" w:type="auto"/>
        <w:jc w:val="center"/>
        <w:tblLook w:val="04A0" w:firstRow="1" w:lastRow="0" w:firstColumn="1" w:lastColumn="0" w:noHBand="0" w:noVBand="1"/>
      </w:tblPr>
      <w:tblGrid>
        <w:gridCol w:w="2607"/>
        <w:gridCol w:w="1927"/>
        <w:gridCol w:w="1273"/>
        <w:gridCol w:w="2126"/>
      </w:tblGrid>
      <w:tr w:rsidR="0011015D" w:rsidTr="29C7A0F9" w14:paraId="57AA7CFF" w14:textId="77777777">
        <w:trPr>
          <w:trHeight w:val="850"/>
          <w:jc w:val="center"/>
        </w:trPr>
        <w:tc>
          <w:tcPr>
            <w:tcW w:w="2607" w:type="dxa"/>
            <w:tcMar/>
          </w:tcPr>
          <w:p w:rsidRPr="008F6F0C" w:rsidR="0011015D" w:rsidP="0011015D" w:rsidRDefault="0011015D" w14:paraId="2B03181D" w14:textId="77777777">
            <w:pPr>
              <w:jc w:val="center"/>
              <w:rPr>
                <w:b/>
                <w:bCs/>
                <w:lang w:eastAsia="pt-PT"/>
              </w:rPr>
            </w:pPr>
            <w:r w:rsidRPr="008F6F0C">
              <w:rPr>
                <w:b/>
                <w:bCs/>
                <w:lang w:eastAsia="pt-PT"/>
              </w:rPr>
              <w:t>Composante</w:t>
            </w:r>
          </w:p>
        </w:tc>
        <w:tc>
          <w:tcPr>
            <w:tcW w:w="1927" w:type="dxa"/>
            <w:tcMar/>
          </w:tcPr>
          <w:p w:rsidRPr="008F6F0C" w:rsidR="0011015D" w:rsidP="00AD427D" w:rsidRDefault="0011015D" w14:paraId="30C0E162" w14:textId="77777777">
            <w:pPr>
              <w:rPr>
                <w:b/>
                <w:bCs/>
                <w:lang w:eastAsia="pt-PT"/>
              </w:rPr>
            </w:pPr>
            <w:proofErr w:type="spellStart"/>
            <w:r w:rsidRPr="008F6F0C">
              <w:rPr>
                <w:b/>
                <w:bCs/>
                <w:lang w:eastAsia="pt-PT"/>
              </w:rPr>
              <w:t>Longuer</w:t>
            </w:r>
            <w:proofErr w:type="spellEnd"/>
          </w:p>
        </w:tc>
        <w:tc>
          <w:tcPr>
            <w:tcW w:w="1273" w:type="dxa"/>
            <w:tcMar/>
          </w:tcPr>
          <w:p w:rsidRPr="008F6F0C" w:rsidR="0011015D" w:rsidP="00AD427D" w:rsidRDefault="0011015D" w14:paraId="72934610" w14:textId="77777777">
            <w:pPr>
              <w:rPr>
                <w:b/>
                <w:bCs/>
                <w:lang w:eastAsia="pt-PT"/>
              </w:rPr>
            </w:pPr>
            <w:r w:rsidRPr="008F6F0C">
              <w:rPr>
                <w:b/>
                <w:bCs/>
                <w:lang w:eastAsia="pt-PT"/>
              </w:rPr>
              <w:t>Largeur</w:t>
            </w:r>
          </w:p>
        </w:tc>
        <w:tc>
          <w:tcPr>
            <w:tcW w:w="2126" w:type="dxa"/>
            <w:tcMar/>
          </w:tcPr>
          <w:p w:rsidRPr="008F6F0C" w:rsidR="0011015D" w:rsidP="00AD427D" w:rsidRDefault="0011015D" w14:paraId="16F3CF5F" w14:textId="0D5E2C14">
            <w:pPr>
              <w:rPr>
                <w:b/>
                <w:bCs/>
                <w:lang w:eastAsia="pt-PT"/>
              </w:rPr>
            </w:pPr>
            <w:r w:rsidRPr="0011015D">
              <w:rPr>
                <w:b/>
                <w:bCs/>
                <w:lang w:eastAsia="pt-PT"/>
              </w:rPr>
              <w:t>Terrain nécessaires</w:t>
            </w:r>
            <w:r>
              <w:rPr>
                <w:b/>
                <w:bCs/>
                <w:lang w:eastAsia="pt-PT"/>
              </w:rPr>
              <w:t xml:space="preserve"> (m2)</w:t>
            </w:r>
          </w:p>
        </w:tc>
      </w:tr>
      <w:tr w:rsidR="0011015D" w:rsidTr="29C7A0F9" w14:paraId="17C8EA9A" w14:textId="77777777">
        <w:trPr>
          <w:trHeight w:val="761"/>
          <w:jc w:val="center"/>
        </w:trPr>
        <w:tc>
          <w:tcPr>
            <w:tcW w:w="2607" w:type="dxa"/>
            <w:tcBorders>
              <w:top w:val="single" w:color="auto" w:sz="4" w:space="0"/>
              <w:left w:val="single" w:color="000000" w:themeColor="text1" w:sz="5" w:space="0"/>
              <w:bottom w:val="single" w:color="000000" w:themeColor="text1" w:sz="5" w:space="0"/>
              <w:right w:val="single" w:color="000000" w:themeColor="text1" w:sz="5" w:space="0"/>
            </w:tcBorders>
            <w:tcMar/>
          </w:tcPr>
          <w:p w:rsidRPr="008F6F0C" w:rsidR="0011015D" w:rsidP="29C7A0F9" w:rsidRDefault="0011015D" w14:paraId="428A295D" w14:textId="77777777">
            <w:pPr>
              <w:rPr>
                <w:rFonts w:ascii="Calibri" w:hAnsi="Calibri" w:eastAsia="Calibri" w:cs="Calibri"/>
                <w:sz w:val="20"/>
                <w:szCs w:val="20"/>
                <w:lang w:val="pt-PT"/>
              </w:rPr>
            </w:pPr>
            <w:r w:rsidRPr="008F6F0C" w:rsidR="0011015D">
              <w:rPr>
                <w:rFonts w:ascii="Calibri" w:hAnsi="Calibri" w:eastAsia="Calibri" w:cs="Calibri"/>
                <w:sz w:val="20"/>
                <w:szCs w:val="20"/>
                <w:lang w:val="pt-PT"/>
              </w:rPr>
              <w:lastRenderedPageBreak/>
              <w:t>P</w:t>
            </w:r>
            <w:r w:rsidRPr="008F6F0C" w:rsidR="0011015D">
              <w:rPr>
                <w:rFonts w:ascii="Calibri" w:hAnsi="Calibri" w:eastAsia="Calibri" w:cs="Calibri"/>
                <w:spacing w:val="1"/>
                <w:sz w:val="20"/>
                <w:szCs w:val="20"/>
                <w:lang w:val="pt-PT"/>
              </w:rPr>
              <w:t>o</w:t>
            </w:r>
            <w:r w:rsidRPr="008F6F0C" w:rsidR="0011015D">
              <w:rPr>
                <w:rFonts w:ascii="Calibri" w:hAnsi="Calibri" w:eastAsia="Calibri" w:cs="Calibri"/>
                <w:spacing w:val="-1"/>
                <w:sz w:val="20"/>
                <w:szCs w:val="20"/>
                <w:lang w:val="pt-PT"/>
              </w:rPr>
              <w:t>s</w:t>
            </w:r>
            <w:r w:rsidRPr="008F6F0C" w:rsidR="0011015D">
              <w:rPr>
                <w:rFonts w:ascii="Calibri" w:hAnsi="Calibri" w:eastAsia="Calibri" w:cs="Calibri"/>
                <w:sz w:val="20"/>
                <w:szCs w:val="20"/>
                <w:lang w:val="pt-PT"/>
              </w:rPr>
              <w:t>te</w:t>
            </w:r>
            <w:r w:rsidRPr="008F6F0C" w:rsidR="0011015D">
              <w:rPr>
                <w:rFonts w:ascii="Calibri" w:hAnsi="Calibri" w:eastAsia="Calibri" w:cs="Calibri"/>
                <w:spacing w:val="-5"/>
                <w:sz w:val="20"/>
                <w:szCs w:val="20"/>
                <w:lang w:val="pt-PT"/>
              </w:rPr>
              <w:t xml:space="preserve"> + ligne Santo Antão </w:t>
            </w:r>
          </w:p>
        </w:tc>
        <w:tc>
          <w:tcPr>
            <w:tcW w:w="1927" w:type="dxa"/>
            <w:tcBorders>
              <w:top w:val="single" w:color="auto" w:sz="4" w:space="0"/>
              <w:left w:val="single" w:color="000000" w:themeColor="text1" w:sz="5" w:space="0"/>
              <w:bottom w:val="single" w:color="000000" w:themeColor="text1" w:sz="5" w:space="0"/>
              <w:right w:val="single" w:color="000000" w:themeColor="text1" w:sz="5" w:space="0"/>
            </w:tcBorders>
            <w:tcMar/>
          </w:tcPr>
          <w:p w:rsidRPr="008F6F0C" w:rsidR="0011015D" w:rsidP="00AD427D" w:rsidRDefault="0011015D" w14:paraId="4961AFBF" w14:textId="77777777">
            <w:pPr>
              <w:rPr>
                <w:lang w:eastAsia="pt-PT"/>
              </w:rPr>
            </w:pPr>
            <w:r w:rsidRPr="008F6F0C">
              <w:rPr>
                <w:rFonts w:ascii="Calibri" w:hAnsi="Calibri" w:eastAsia="Calibri" w:cs="Calibri"/>
                <w:sz w:val="20"/>
                <w:szCs w:val="20"/>
              </w:rPr>
              <w:t>383</w:t>
            </w:r>
          </w:p>
        </w:tc>
        <w:tc>
          <w:tcPr>
            <w:tcW w:w="1273" w:type="dxa"/>
            <w:tcBorders>
              <w:top w:val="single" w:color="auto" w:sz="4" w:space="0"/>
              <w:left w:val="single" w:color="000000" w:themeColor="text1" w:sz="5" w:space="0"/>
              <w:bottom w:val="single" w:color="000000" w:themeColor="text1" w:sz="5" w:space="0"/>
              <w:right w:val="single" w:color="000000" w:themeColor="text1" w:sz="5" w:space="0"/>
            </w:tcBorders>
            <w:tcMar/>
          </w:tcPr>
          <w:p w:rsidRPr="008F6F0C" w:rsidR="0011015D" w:rsidP="00AD427D" w:rsidRDefault="0011015D" w14:paraId="43A01FDB" w14:textId="77777777">
            <w:pPr>
              <w:rPr>
                <w:lang w:eastAsia="pt-PT"/>
              </w:rPr>
            </w:pPr>
            <w:r w:rsidRPr="008F6F0C">
              <w:rPr>
                <w:rFonts w:ascii="Calibri" w:hAnsi="Calibri" w:eastAsia="Calibri" w:cs="Calibri"/>
                <w:sz w:val="20"/>
                <w:szCs w:val="20"/>
              </w:rPr>
              <w:t>30</w:t>
            </w:r>
          </w:p>
        </w:tc>
        <w:tc>
          <w:tcPr>
            <w:tcW w:w="2126" w:type="dxa"/>
            <w:tcBorders>
              <w:top w:val="single" w:color="auto" w:sz="4" w:space="0"/>
              <w:left w:val="single" w:color="000000" w:themeColor="text1" w:sz="5" w:space="0"/>
              <w:bottom w:val="single" w:color="000000" w:themeColor="text1" w:sz="5" w:space="0"/>
              <w:right w:val="single" w:color="000000" w:themeColor="text1" w:sz="5" w:space="0"/>
            </w:tcBorders>
            <w:tcMar/>
          </w:tcPr>
          <w:p w:rsidRPr="008F6F0C" w:rsidR="0011015D" w:rsidP="00AD427D" w:rsidRDefault="0011015D" w14:paraId="70F2FCDB" w14:textId="77777777">
            <w:pPr>
              <w:rPr>
                <w:lang w:eastAsia="pt-PT"/>
              </w:rPr>
            </w:pPr>
            <w:r w:rsidRPr="008F6F0C">
              <w:rPr>
                <w:rFonts w:ascii="Calibri" w:hAnsi="Calibri" w:eastAsia="Calibri" w:cs="Calibri"/>
                <w:sz w:val="20"/>
                <w:szCs w:val="20"/>
              </w:rPr>
              <w:t>11490</w:t>
            </w:r>
          </w:p>
        </w:tc>
      </w:tr>
      <w:tr w:rsidR="0011015D" w:rsidTr="29C7A0F9" w14:paraId="6537C486" w14:textId="77777777">
        <w:trPr>
          <w:trHeight w:val="247"/>
          <w:jc w:val="center"/>
        </w:trPr>
        <w:tc>
          <w:tcPr>
            <w:tcW w:w="2607" w:type="dxa"/>
            <w:tcBorders>
              <w:top w:val="single" w:color="000000" w:themeColor="text1" w:sz="5" w:space="0"/>
              <w:left w:val="single" w:color="000000" w:themeColor="text1" w:sz="5" w:space="0"/>
              <w:bottom w:val="single" w:color="000000" w:themeColor="text1" w:sz="5" w:space="0"/>
              <w:right w:val="single" w:color="000000" w:themeColor="text1" w:sz="5" w:space="0"/>
            </w:tcBorders>
            <w:tcMar/>
          </w:tcPr>
          <w:p w:rsidRPr="008F6F0C" w:rsidR="0011015D" w:rsidP="00AD427D" w:rsidRDefault="0011015D" w14:paraId="11DCC215" w14:textId="77777777">
            <w:pPr>
              <w:rPr>
                <w:lang w:eastAsia="pt-PT"/>
              </w:rPr>
            </w:pPr>
            <w:r w:rsidRPr="008F6F0C">
              <w:rPr>
                <w:rFonts w:ascii="Calibri" w:hAnsi="Calibri" w:eastAsia="Calibri" w:cs="Calibri"/>
                <w:sz w:val="20"/>
                <w:szCs w:val="20"/>
              </w:rPr>
              <w:t>P</w:t>
            </w:r>
            <w:r w:rsidRPr="008F6F0C">
              <w:rPr>
                <w:rFonts w:ascii="Calibri" w:hAnsi="Calibri" w:eastAsia="Calibri" w:cs="Calibri"/>
                <w:spacing w:val="1"/>
                <w:sz w:val="20"/>
                <w:szCs w:val="20"/>
              </w:rPr>
              <w:t>o</w:t>
            </w:r>
            <w:r w:rsidRPr="008F6F0C">
              <w:rPr>
                <w:rFonts w:ascii="Calibri" w:hAnsi="Calibri" w:eastAsia="Calibri" w:cs="Calibri"/>
                <w:spacing w:val="-1"/>
                <w:sz w:val="20"/>
                <w:szCs w:val="20"/>
              </w:rPr>
              <w:t>s</w:t>
            </w:r>
            <w:r w:rsidRPr="008F6F0C">
              <w:rPr>
                <w:rFonts w:ascii="Calibri" w:hAnsi="Calibri" w:eastAsia="Calibri" w:cs="Calibri"/>
                <w:sz w:val="20"/>
                <w:szCs w:val="20"/>
              </w:rPr>
              <w:t>te</w:t>
            </w:r>
            <w:r w:rsidRPr="008F6F0C">
              <w:rPr>
                <w:rFonts w:ascii="Calibri" w:hAnsi="Calibri" w:eastAsia="Calibri" w:cs="Calibri"/>
                <w:spacing w:val="-5"/>
                <w:sz w:val="20"/>
                <w:szCs w:val="20"/>
              </w:rPr>
              <w:t xml:space="preserve"> + ligne </w:t>
            </w:r>
            <w:proofErr w:type="spellStart"/>
            <w:r w:rsidRPr="008F6F0C">
              <w:rPr>
                <w:rFonts w:ascii="Calibri" w:hAnsi="Calibri" w:eastAsia="Calibri" w:cs="Calibri"/>
                <w:spacing w:val="-5"/>
                <w:sz w:val="20"/>
                <w:szCs w:val="20"/>
              </w:rPr>
              <w:t>S.Nicolau</w:t>
            </w:r>
            <w:proofErr w:type="spellEnd"/>
          </w:p>
        </w:tc>
        <w:tc>
          <w:tcPr>
            <w:tcW w:w="1927" w:type="dxa"/>
            <w:tcBorders>
              <w:top w:val="single" w:color="000000" w:themeColor="text1" w:sz="5" w:space="0"/>
              <w:left w:val="single" w:color="000000" w:themeColor="text1" w:sz="5" w:space="0"/>
              <w:bottom w:val="single" w:color="000000" w:themeColor="text1" w:sz="5" w:space="0"/>
              <w:right w:val="single" w:color="000000" w:themeColor="text1" w:sz="5" w:space="0"/>
            </w:tcBorders>
            <w:tcMar/>
          </w:tcPr>
          <w:p w:rsidRPr="008F6F0C" w:rsidR="0011015D" w:rsidP="00AD427D" w:rsidRDefault="0011015D" w14:paraId="5D0E5294" w14:textId="77777777">
            <w:pPr>
              <w:rPr>
                <w:lang w:eastAsia="pt-PT"/>
              </w:rPr>
            </w:pPr>
            <w:r w:rsidRPr="008F6F0C">
              <w:rPr>
                <w:rFonts w:ascii="Calibri" w:hAnsi="Calibri" w:eastAsia="Calibri" w:cs="Calibri"/>
                <w:sz w:val="20"/>
                <w:szCs w:val="20"/>
              </w:rPr>
              <w:t>1580</w:t>
            </w:r>
          </w:p>
        </w:tc>
        <w:tc>
          <w:tcPr>
            <w:tcW w:w="1273" w:type="dxa"/>
            <w:tcBorders>
              <w:top w:val="single" w:color="000000" w:themeColor="text1" w:sz="5" w:space="0"/>
              <w:left w:val="single" w:color="000000" w:themeColor="text1" w:sz="5" w:space="0"/>
              <w:bottom w:val="single" w:color="000000" w:themeColor="text1" w:sz="5" w:space="0"/>
              <w:right w:val="single" w:color="000000" w:themeColor="text1" w:sz="5" w:space="0"/>
            </w:tcBorders>
            <w:tcMar/>
          </w:tcPr>
          <w:p w:rsidRPr="008F6F0C" w:rsidR="0011015D" w:rsidP="00AD427D" w:rsidRDefault="0011015D" w14:paraId="0982E564" w14:textId="77777777">
            <w:pPr>
              <w:rPr>
                <w:lang w:eastAsia="pt-PT"/>
              </w:rPr>
            </w:pPr>
            <w:r w:rsidRPr="008F6F0C">
              <w:rPr>
                <w:rFonts w:ascii="Calibri" w:hAnsi="Calibri" w:eastAsia="Calibri" w:cs="Calibri"/>
                <w:sz w:val="20"/>
                <w:szCs w:val="20"/>
              </w:rPr>
              <w:t xml:space="preserve"> 30</w:t>
            </w:r>
          </w:p>
        </w:tc>
        <w:tc>
          <w:tcPr>
            <w:tcW w:w="2126" w:type="dxa"/>
            <w:tcBorders>
              <w:top w:val="single" w:color="000000" w:themeColor="text1" w:sz="5" w:space="0"/>
              <w:left w:val="single" w:color="000000" w:themeColor="text1" w:sz="5" w:space="0"/>
              <w:bottom w:val="single" w:color="000000" w:themeColor="text1" w:sz="5" w:space="0"/>
              <w:right w:val="single" w:color="000000" w:themeColor="text1" w:sz="5" w:space="0"/>
            </w:tcBorders>
            <w:tcMar/>
          </w:tcPr>
          <w:p w:rsidRPr="008F6F0C" w:rsidR="0011015D" w:rsidP="00AD427D" w:rsidRDefault="0011015D" w14:paraId="7DA6D6D6" w14:textId="77777777">
            <w:pPr>
              <w:rPr>
                <w:lang w:eastAsia="pt-PT"/>
              </w:rPr>
            </w:pPr>
            <w:r w:rsidRPr="008F6F0C">
              <w:rPr>
                <w:rFonts w:ascii="Calibri" w:hAnsi="Calibri" w:eastAsia="Calibri" w:cs="Calibri"/>
                <w:sz w:val="20"/>
                <w:szCs w:val="20"/>
              </w:rPr>
              <w:t>47400</w:t>
            </w:r>
          </w:p>
        </w:tc>
      </w:tr>
      <w:tr w:rsidR="0011015D" w:rsidTr="29C7A0F9" w14:paraId="4478B14F" w14:textId="77777777">
        <w:trPr>
          <w:trHeight w:val="265"/>
          <w:jc w:val="center"/>
        </w:trPr>
        <w:tc>
          <w:tcPr>
            <w:tcW w:w="2607" w:type="dxa"/>
            <w:tcBorders>
              <w:top w:val="single" w:color="000000" w:themeColor="text1" w:sz="5" w:space="0"/>
              <w:left w:val="single" w:color="000000" w:themeColor="text1" w:sz="5" w:space="0"/>
              <w:bottom w:val="single" w:color="000000" w:themeColor="text1" w:sz="5" w:space="0"/>
              <w:right w:val="single" w:color="000000" w:themeColor="text1" w:sz="5" w:space="0"/>
            </w:tcBorders>
            <w:tcMar/>
          </w:tcPr>
          <w:p w:rsidRPr="008F6F0C" w:rsidR="0011015D" w:rsidP="00AD427D" w:rsidRDefault="0011015D" w14:paraId="277B3EB2" w14:textId="77777777">
            <w:pPr>
              <w:rPr>
                <w:lang w:eastAsia="pt-PT"/>
              </w:rPr>
            </w:pPr>
            <w:r w:rsidRPr="008F6F0C">
              <w:rPr>
                <w:rFonts w:ascii="Calibri" w:hAnsi="Calibri" w:eastAsia="Calibri" w:cs="Calibri"/>
                <w:sz w:val="20"/>
                <w:szCs w:val="20"/>
              </w:rPr>
              <w:t>P</w:t>
            </w:r>
            <w:r w:rsidRPr="008F6F0C">
              <w:rPr>
                <w:rFonts w:ascii="Calibri" w:hAnsi="Calibri" w:eastAsia="Calibri" w:cs="Calibri"/>
                <w:spacing w:val="1"/>
                <w:sz w:val="20"/>
                <w:szCs w:val="20"/>
              </w:rPr>
              <w:t>o</w:t>
            </w:r>
            <w:r w:rsidRPr="008F6F0C">
              <w:rPr>
                <w:rFonts w:ascii="Calibri" w:hAnsi="Calibri" w:eastAsia="Calibri" w:cs="Calibri"/>
                <w:spacing w:val="-1"/>
                <w:sz w:val="20"/>
                <w:szCs w:val="20"/>
              </w:rPr>
              <w:t>s</w:t>
            </w:r>
            <w:r w:rsidRPr="008F6F0C">
              <w:rPr>
                <w:rFonts w:ascii="Calibri" w:hAnsi="Calibri" w:eastAsia="Calibri" w:cs="Calibri"/>
                <w:sz w:val="20"/>
                <w:szCs w:val="20"/>
              </w:rPr>
              <w:t>te</w:t>
            </w:r>
            <w:r w:rsidRPr="008F6F0C">
              <w:rPr>
                <w:rFonts w:ascii="Calibri" w:hAnsi="Calibri" w:eastAsia="Calibri" w:cs="Calibri"/>
                <w:spacing w:val="-5"/>
                <w:sz w:val="20"/>
                <w:szCs w:val="20"/>
              </w:rPr>
              <w:t xml:space="preserve"> + ligne Maio</w:t>
            </w:r>
          </w:p>
        </w:tc>
        <w:tc>
          <w:tcPr>
            <w:tcW w:w="1927" w:type="dxa"/>
            <w:tcBorders>
              <w:top w:val="single" w:color="000000" w:themeColor="text1" w:sz="5" w:space="0"/>
              <w:left w:val="single" w:color="000000" w:themeColor="text1" w:sz="5" w:space="0"/>
              <w:bottom w:val="single" w:color="000000" w:themeColor="text1" w:sz="5" w:space="0"/>
              <w:right w:val="single" w:color="000000" w:themeColor="text1" w:sz="5" w:space="0"/>
            </w:tcBorders>
            <w:tcMar/>
          </w:tcPr>
          <w:p w:rsidRPr="008F6F0C" w:rsidR="0011015D" w:rsidP="00AD427D" w:rsidRDefault="0011015D" w14:paraId="3E20E95D" w14:textId="77777777">
            <w:pPr>
              <w:rPr>
                <w:lang w:eastAsia="pt-PT"/>
              </w:rPr>
            </w:pPr>
            <w:r w:rsidRPr="008F6F0C">
              <w:rPr>
                <w:rFonts w:ascii="Calibri" w:hAnsi="Calibri" w:eastAsia="Calibri" w:cs="Calibri"/>
                <w:sz w:val="20"/>
                <w:szCs w:val="20"/>
              </w:rPr>
              <w:t>340</w:t>
            </w:r>
          </w:p>
        </w:tc>
        <w:tc>
          <w:tcPr>
            <w:tcW w:w="1273" w:type="dxa"/>
            <w:tcBorders>
              <w:top w:val="single" w:color="000000" w:themeColor="text1" w:sz="5" w:space="0"/>
              <w:left w:val="single" w:color="000000" w:themeColor="text1" w:sz="5" w:space="0"/>
              <w:bottom w:val="single" w:color="000000" w:themeColor="text1" w:sz="5" w:space="0"/>
              <w:right w:val="single" w:color="000000" w:themeColor="text1" w:sz="5" w:space="0"/>
            </w:tcBorders>
            <w:tcMar/>
          </w:tcPr>
          <w:p w:rsidRPr="008F6F0C" w:rsidR="0011015D" w:rsidP="00AD427D" w:rsidRDefault="0011015D" w14:paraId="0FA55F31" w14:textId="77777777">
            <w:pPr>
              <w:rPr>
                <w:lang w:eastAsia="pt-PT"/>
              </w:rPr>
            </w:pPr>
            <w:r w:rsidRPr="008F6F0C">
              <w:rPr>
                <w:rFonts w:ascii="Calibri" w:hAnsi="Calibri" w:eastAsia="Calibri" w:cs="Calibri"/>
                <w:sz w:val="20"/>
                <w:szCs w:val="20"/>
              </w:rPr>
              <w:t>30</w:t>
            </w:r>
          </w:p>
        </w:tc>
        <w:tc>
          <w:tcPr>
            <w:tcW w:w="2126" w:type="dxa"/>
            <w:tcBorders>
              <w:top w:val="single" w:color="000000" w:themeColor="text1" w:sz="5" w:space="0"/>
              <w:left w:val="single" w:color="000000" w:themeColor="text1" w:sz="5" w:space="0"/>
              <w:bottom w:val="single" w:color="000000" w:themeColor="text1" w:sz="5" w:space="0"/>
              <w:right w:val="single" w:color="000000" w:themeColor="text1" w:sz="5" w:space="0"/>
            </w:tcBorders>
            <w:tcMar/>
          </w:tcPr>
          <w:p w:rsidRPr="008F6F0C" w:rsidR="0011015D" w:rsidP="00AD427D" w:rsidRDefault="0011015D" w14:paraId="56419C70" w14:textId="77777777">
            <w:pPr>
              <w:rPr>
                <w:lang w:eastAsia="pt-PT"/>
              </w:rPr>
            </w:pPr>
            <w:r w:rsidRPr="008F6F0C">
              <w:rPr>
                <w:rFonts w:ascii="Calibri" w:hAnsi="Calibri" w:eastAsia="Calibri" w:cs="Calibri"/>
                <w:sz w:val="20"/>
                <w:szCs w:val="20"/>
              </w:rPr>
              <w:t>10200</w:t>
            </w:r>
          </w:p>
        </w:tc>
      </w:tr>
      <w:tr w:rsidR="0011015D" w:rsidTr="29C7A0F9" w14:paraId="23A4C11F" w14:textId="77777777">
        <w:trPr>
          <w:trHeight w:val="247"/>
          <w:jc w:val="center"/>
        </w:trPr>
        <w:tc>
          <w:tcPr>
            <w:tcW w:w="2607" w:type="dxa"/>
            <w:tcBorders>
              <w:top w:val="single" w:color="000000" w:themeColor="text1" w:sz="5" w:space="0"/>
              <w:left w:val="single" w:color="000000" w:themeColor="text1" w:sz="5" w:space="0"/>
              <w:bottom w:val="single" w:color="000000" w:themeColor="text1" w:sz="5" w:space="0"/>
              <w:right w:val="single" w:color="000000" w:themeColor="text1" w:sz="5" w:space="0"/>
            </w:tcBorders>
            <w:tcMar/>
          </w:tcPr>
          <w:p w:rsidRPr="008F6F0C" w:rsidR="0011015D" w:rsidP="00AD427D" w:rsidRDefault="0011015D" w14:paraId="65370867" w14:textId="77777777">
            <w:pPr>
              <w:rPr>
                <w:lang w:eastAsia="pt-PT"/>
              </w:rPr>
            </w:pPr>
            <w:r w:rsidRPr="008F6F0C">
              <w:rPr>
                <w:rFonts w:ascii="Calibri" w:hAnsi="Calibri" w:eastAsia="Calibri" w:cs="Calibri"/>
                <w:sz w:val="20"/>
                <w:szCs w:val="20"/>
              </w:rPr>
              <w:t>P</w:t>
            </w:r>
            <w:r w:rsidRPr="008F6F0C">
              <w:rPr>
                <w:rFonts w:ascii="Calibri" w:hAnsi="Calibri" w:eastAsia="Calibri" w:cs="Calibri"/>
                <w:spacing w:val="1"/>
                <w:sz w:val="20"/>
                <w:szCs w:val="20"/>
              </w:rPr>
              <w:t>o</w:t>
            </w:r>
            <w:r w:rsidRPr="008F6F0C">
              <w:rPr>
                <w:rFonts w:ascii="Calibri" w:hAnsi="Calibri" w:eastAsia="Calibri" w:cs="Calibri"/>
                <w:spacing w:val="-1"/>
                <w:sz w:val="20"/>
                <w:szCs w:val="20"/>
              </w:rPr>
              <w:t>s</w:t>
            </w:r>
            <w:r w:rsidRPr="008F6F0C">
              <w:rPr>
                <w:rFonts w:ascii="Calibri" w:hAnsi="Calibri" w:eastAsia="Calibri" w:cs="Calibri"/>
                <w:sz w:val="20"/>
                <w:szCs w:val="20"/>
              </w:rPr>
              <w:t>te</w:t>
            </w:r>
            <w:r w:rsidRPr="008F6F0C">
              <w:rPr>
                <w:rFonts w:ascii="Calibri" w:hAnsi="Calibri" w:eastAsia="Calibri" w:cs="Calibri"/>
                <w:spacing w:val="-5"/>
                <w:sz w:val="20"/>
                <w:szCs w:val="20"/>
              </w:rPr>
              <w:t xml:space="preserve"> + ligne Fogo </w:t>
            </w:r>
          </w:p>
        </w:tc>
        <w:tc>
          <w:tcPr>
            <w:tcW w:w="1927" w:type="dxa"/>
            <w:tcBorders>
              <w:top w:val="single" w:color="000000" w:themeColor="text1" w:sz="5" w:space="0"/>
              <w:left w:val="single" w:color="000000" w:themeColor="text1" w:sz="5" w:space="0"/>
              <w:bottom w:val="single" w:color="000000" w:themeColor="text1" w:sz="5" w:space="0"/>
              <w:right w:val="single" w:color="000000" w:themeColor="text1" w:sz="5" w:space="0"/>
            </w:tcBorders>
            <w:tcMar/>
          </w:tcPr>
          <w:p w:rsidRPr="008F6F0C" w:rsidR="0011015D" w:rsidP="00AD427D" w:rsidRDefault="0011015D" w14:paraId="0B4A360E" w14:textId="77777777">
            <w:pPr>
              <w:rPr>
                <w:lang w:eastAsia="pt-PT"/>
              </w:rPr>
            </w:pPr>
            <w:r w:rsidRPr="008F6F0C">
              <w:rPr>
                <w:rFonts w:ascii="Calibri" w:hAnsi="Calibri" w:eastAsia="Calibri" w:cs="Calibri"/>
                <w:sz w:val="20"/>
                <w:szCs w:val="20"/>
              </w:rPr>
              <w:t>80</w:t>
            </w:r>
          </w:p>
        </w:tc>
        <w:tc>
          <w:tcPr>
            <w:tcW w:w="1273" w:type="dxa"/>
            <w:tcBorders>
              <w:top w:val="single" w:color="000000" w:themeColor="text1" w:sz="5" w:space="0"/>
              <w:left w:val="single" w:color="000000" w:themeColor="text1" w:sz="5" w:space="0"/>
              <w:bottom w:val="single" w:color="000000" w:themeColor="text1" w:sz="5" w:space="0"/>
              <w:right w:val="single" w:color="000000" w:themeColor="text1" w:sz="5" w:space="0"/>
            </w:tcBorders>
            <w:tcMar/>
          </w:tcPr>
          <w:p w:rsidRPr="008F6F0C" w:rsidR="0011015D" w:rsidP="00AD427D" w:rsidRDefault="0011015D" w14:paraId="39087A5F" w14:textId="77777777">
            <w:pPr>
              <w:rPr>
                <w:lang w:eastAsia="pt-PT"/>
              </w:rPr>
            </w:pPr>
            <w:r w:rsidRPr="008F6F0C">
              <w:rPr>
                <w:rFonts w:ascii="Calibri" w:hAnsi="Calibri" w:eastAsia="Calibri" w:cs="Calibri"/>
                <w:sz w:val="20"/>
                <w:szCs w:val="20"/>
              </w:rPr>
              <w:t>30</w:t>
            </w:r>
          </w:p>
        </w:tc>
        <w:tc>
          <w:tcPr>
            <w:tcW w:w="2126" w:type="dxa"/>
            <w:tcBorders>
              <w:top w:val="single" w:color="000000" w:themeColor="text1" w:sz="5" w:space="0"/>
              <w:left w:val="single" w:color="000000" w:themeColor="text1" w:sz="5" w:space="0"/>
              <w:bottom w:val="single" w:color="000000" w:themeColor="text1" w:sz="5" w:space="0"/>
              <w:right w:val="single" w:color="000000" w:themeColor="text1" w:sz="5" w:space="0"/>
            </w:tcBorders>
            <w:tcMar/>
          </w:tcPr>
          <w:p w:rsidRPr="008F6F0C" w:rsidR="0011015D" w:rsidP="00AD427D" w:rsidRDefault="0011015D" w14:paraId="154B6CB3" w14:textId="77777777">
            <w:pPr>
              <w:rPr>
                <w:lang w:eastAsia="pt-PT"/>
              </w:rPr>
            </w:pPr>
            <w:r w:rsidRPr="008F6F0C">
              <w:rPr>
                <w:rFonts w:ascii="Calibri" w:hAnsi="Calibri" w:eastAsia="Calibri" w:cs="Calibri"/>
                <w:sz w:val="20"/>
                <w:szCs w:val="20"/>
              </w:rPr>
              <w:t>2400</w:t>
            </w:r>
          </w:p>
        </w:tc>
      </w:tr>
      <w:tr w:rsidR="0011015D" w:rsidTr="29C7A0F9" w14:paraId="4E34DE5B" w14:textId="77777777">
        <w:trPr>
          <w:trHeight w:val="265"/>
          <w:jc w:val="center"/>
        </w:trPr>
        <w:tc>
          <w:tcPr>
            <w:tcW w:w="2607" w:type="dxa"/>
            <w:tcBorders>
              <w:top w:val="single" w:color="000000" w:themeColor="text1" w:sz="5" w:space="0"/>
              <w:left w:val="single" w:color="000000" w:themeColor="text1" w:sz="5" w:space="0"/>
              <w:bottom w:val="single" w:color="000000" w:themeColor="text1" w:sz="5" w:space="0"/>
              <w:right w:val="single" w:color="000000" w:themeColor="text1" w:sz="5" w:space="0"/>
            </w:tcBorders>
            <w:tcMar/>
          </w:tcPr>
          <w:p w:rsidRPr="008F6F0C" w:rsidR="0011015D" w:rsidP="00AD427D" w:rsidRDefault="0011015D" w14:paraId="02918195" w14:textId="77777777">
            <w:pPr>
              <w:rPr>
                <w:b/>
                <w:bCs/>
                <w:lang w:eastAsia="pt-PT"/>
              </w:rPr>
            </w:pPr>
            <w:r w:rsidRPr="008F6F0C">
              <w:rPr>
                <w:rFonts w:ascii="Calibri" w:hAnsi="Calibri" w:eastAsia="Calibri" w:cs="Calibri"/>
                <w:b/>
                <w:bCs/>
                <w:sz w:val="20"/>
                <w:szCs w:val="20"/>
              </w:rPr>
              <w:t>Total</w:t>
            </w:r>
          </w:p>
        </w:tc>
        <w:tc>
          <w:tcPr>
            <w:tcW w:w="1927" w:type="dxa"/>
            <w:tcBorders>
              <w:top w:val="single" w:color="000000" w:themeColor="text1" w:sz="5" w:space="0"/>
              <w:left w:val="single" w:color="000000" w:themeColor="text1" w:sz="5" w:space="0"/>
              <w:bottom w:val="single" w:color="000000" w:themeColor="text1" w:sz="5" w:space="0"/>
              <w:right w:val="single" w:color="000000" w:themeColor="text1" w:sz="5" w:space="0"/>
            </w:tcBorders>
            <w:tcMar/>
          </w:tcPr>
          <w:p w:rsidRPr="008F6F0C" w:rsidR="0011015D" w:rsidP="00AD427D" w:rsidRDefault="0011015D" w14:paraId="2324D0E7" w14:textId="77777777">
            <w:pPr>
              <w:rPr>
                <w:lang w:eastAsia="pt-PT"/>
              </w:rPr>
            </w:pPr>
          </w:p>
        </w:tc>
        <w:tc>
          <w:tcPr>
            <w:tcW w:w="1273" w:type="dxa"/>
            <w:tcBorders>
              <w:top w:val="single" w:color="000000" w:themeColor="text1" w:sz="5" w:space="0"/>
              <w:left w:val="single" w:color="000000" w:themeColor="text1" w:sz="5" w:space="0"/>
              <w:bottom w:val="single" w:color="000000" w:themeColor="text1" w:sz="5" w:space="0"/>
              <w:right w:val="single" w:color="000000" w:themeColor="text1" w:sz="5" w:space="0"/>
            </w:tcBorders>
            <w:tcMar/>
          </w:tcPr>
          <w:p w:rsidRPr="008F6F0C" w:rsidR="0011015D" w:rsidP="00AD427D" w:rsidRDefault="0011015D" w14:paraId="566EE1FF" w14:textId="77777777">
            <w:pPr>
              <w:rPr>
                <w:lang w:eastAsia="pt-PT"/>
              </w:rPr>
            </w:pPr>
          </w:p>
        </w:tc>
        <w:tc>
          <w:tcPr>
            <w:tcW w:w="2126" w:type="dxa"/>
            <w:tcBorders>
              <w:top w:val="single" w:color="000000" w:themeColor="text1" w:sz="5" w:space="0"/>
              <w:left w:val="single" w:color="000000" w:themeColor="text1" w:sz="5" w:space="0"/>
              <w:bottom w:val="single" w:color="000000" w:themeColor="text1" w:sz="5" w:space="0"/>
              <w:right w:val="single" w:color="000000" w:themeColor="text1" w:sz="5" w:space="0"/>
            </w:tcBorders>
            <w:tcMar/>
          </w:tcPr>
          <w:p w:rsidRPr="008F6F0C" w:rsidR="0011015D" w:rsidRDefault="00695D3E" w14:paraId="76E0C754" w14:textId="2D83C69B">
            <w:pPr>
              <w:rPr>
                <w:lang w:eastAsia="pt-PT"/>
              </w:rPr>
            </w:pPr>
            <w:r>
              <w:rPr>
                <w:rFonts w:ascii="Calibri" w:hAnsi="Calibri" w:eastAsia="Calibri" w:cs="Calibri"/>
                <w:sz w:val="20"/>
                <w:szCs w:val="20"/>
              </w:rPr>
              <w:t xml:space="preserve">71 490 </w:t>
            </w:r>
          </w:p>
        </w:tc>
      </w:tr>
    </w:tbl>
    <w:p w:rsidRPr="00AA6A06" w:rsidR="00C8648D" w:rsidP="00AA6A06" w:rsidRDefault="00155FD3" w14:paraId="0F8C240C" w14:textId="0DBC8C2B">
      <w:pPr>
        <w:pStyle w:val="Subtitle"/>
        <w:spacing w:after="120" w:line="288" w:lineRule="auto"/>
        <w:outlineLvl w:val="1"/>
        <w:rPr>
          <w:rFonts w:cs="Times New Roman" w:asciiTheme="majorHAnsi" w:hAnsiTheme="majorHAnsi"/>
          <w:b/>
          <w:color w:val="2F5496" w:themeColor="accent5" w:themeShade="BF"/>
          <w:sz w:val="24"/>
          <w:szCs w:val="24"/>
        </w:rPr>
      </w:pPr>
      <w:bookmarkStart w:name="_Toc63957444" w:id="63"/>
      <w:r w:rsidRPr="00AA6A06">
        <w:rPr>
          <w:rFonts w:cs="Times New Roman" w:asciiTheme="majorHAnsi" w:hAnsiTheme="majorHAnsi"/>
          <w:b/>
          <w:color w:val="2F5496" w:themeColor="accent5" w:themeShade="BF"/>
          <w:sz w:val="24"/>
          <w:szCs w:val="24"/>
        </w:rPr>
        <w:t>3</w:t>
      </w:r>
      <w:r w:rsidRPr="00AA6A06" w:rsidR="00C8648D">
        <w:rPr>
          <w:rFonts w:cs="Times New Roman" w:asciiTheme="majorHAnsi" w:hAnsiTheme="majorHAnsi"/>
          <w:b/>
          <w:color w:val="2F5496" w:themeColor="accent5" w:themeShade="BF"/>
          <w:sz w:val="24"/>
          <w:szCs w:val="24"/>
        </w:rPr>
        <w:t xml:space="preserve">.2. </w:t>
      </w:r>
      <w:r w:rsidR="005F54FA">
        <w:rPr>
          <w:rFonts w:cs="Times New Roman" w:asciiTheme="majorHAnsi" w:hAnsiTheme="majorHAnsi"/>
          <w:b/>
          <w:color w:val="2F5496" w:themeColor="accent5" w:themeShade="BF"/>
          <w:sz w:val="24"/>
          <w:szCs w:val="24"/>
        </w:rPr>
        <w:t>Actifs</w:t>
      </w:r>
      <w:r w:rsidRPr="00AA6A06" w:rsidR="00C8648D">
        <w:rPr>
          <w:rFonts w:cs="Times New Roman" w:asciiTheme="majorHAnsi" w:hAnsiTheme="majorHAnsi"/>
          <w:b/>
          <w:color w:val="2F5496" w:themeColor="accent5" w:themeShade="BF"/>
          <w:sz w:val="24"/>
          <w:szCs w:val="24"/>
        </w:rPr>
        <w:t xml:space="preserve"> et </w:t>
      </w:r>
      <w:r w:rsidR="005F54FA">
        <w:rPr>
          <w:rFonts w:cs="Times New Roman" w:asciiTheme="majorHAnsi" w:hAnsiTheme="majorHAnsi"/>
          <w:b/>
          <w:color w:val="2F5496" w:themeColor="accent5" w:themeShade="BF"/>
          <w:sz w:val="24"/>
          <w:szCs w:val="24"/>
        </w:rPr>
        <w:t>P</w:t>
      </w:r>
      <w:r w:rsidRPr="00AA6A06" w:rsidR="00C8648D">
        <w:rPr>
          <w:rFonts w:cs="Times New Roman" w:asciiTheme="majorHAnsi" w:hAnsiTheme="majorHAnsi"/>
          <w:b/>
          <w:color w:val="2F5496" w:themeColor="accent5" w:themeShade="BF"/>
          <w:sz w:val="24"/>
          <w:szCs w:val="24"/>
        </w:rPr>
        <w:t xml:space="preserve">ersonnes </w:t>
      </w:r>
      <w:r w:rsidR="005F54FA">
        <w:rPr>
          <w:rFonts w:cs="Times New Roman" w:asciiTheme="majorHAnsi" w:hAnsiTheme="majorHAnsi"/>
          <w:b/>
          <w:color w:val="2F5496" w:themeColor="accent5" w:themeShade="BF"/>
          <w:sz w:val="24"/>
          <w:szCs w:val="24"/>
        </w:rPr>
        <w:t>Susceptibles d’être Affecté</w:t>
      </w:r>
      <w:r w:rsidRPr="005F54FA" w:rsidR="005F54FA">
        <w:rPr>
          <w:rFonts w:cs="Times New Roman" w:asciiTheme="majorHAnsi" w:hAnsiTheme="majorHAnsi"/>
          <w:b/>
          <w:color w:val="2F5496" w:themeColor="accent5" w:themeShade="BF"/>
          <w:sz w:val="24"/>
          <w:szCs w:val="24"/>
        </w:rPr>
        <w:t xml:space="preserve">s </w:t>
      </w:r>
      <w:r w:rsidRPr="00AA6A06" w:rsidR="00C8648D">
        <w:rPr>
          <w:rFonts w:cs="Times New Roman" w:asciiTheme="majorHAnsi" w:hAnsiTheme="majorHAnsi"/>
          <w:b/>
          <w:color w:val="2F5496" w:themeColor="accent5" w:themeShade="BF"/>
          <w:sz w:val="24"/>
          <w:szCs w:val="24"/>
        </w:rPr>
        <w:t xml:space="preserve">par le </w:t>
      </w:r>
      <w:r w:rsidR="005F54FA">
        <w:rPr>
          <w:rFonts w:cs="Times New Roman" w:asciiTheme="majorHAnsi" w:hAnsiTheme="majorHAnsi"/>
          <w:b/>
          <w:color w:val="2F5496" w:themeColor="accent5" w:themeShade="BF"/>
          <w:sz w:val="24"/>
          <w:szCs w:val="24"/>
        </w:rPr>
        <w:t>P</w:t>
      </w:r>
      <w:r w:rsidRPr="00AA6A06" w:rsidR="00C8648D">
        <w:rPr>
          <w:rFonts w:cs="Times New Roman" w:asciiTheme="majorHAnsi" w:hAnsiTheme="majorHAnsi"/>
          <w:b/>
          <w:color w:val="2F5496" w:themeColor="accent5" w:themeShade="BF"/>
          <w:sz w:val="24"/>
          <w:szCs w:val="24"/>
        </w:rPr>
        <w:t>rojet</w:t>
      </w:r>
      <w:bookmarkEnd w:id="63"/>
    </w:p>
    <w:p w:rsidRPr="00DF69F5" w:rsidR="00D35FD4" w:rsidP="00737B59" w:rsidRDefault="00155FD3" w14:paraId="27BF28A7" w14:textId="29D9214F">
      <w:pPr>
        <w:pStyle w:val="Heading3"/>
        <w:ind w:right="474"/>
      </w:pPr>
      <w:bookmarkStart w:name="_Toc63957445" w:id="64"/>
      <w:r w:rsidRPr="00DF69F5">
        <w:t>3</w:t>
      </w:r>
      <w:r w:rsidRPr="00DF69F5" w:rsidR="00C8648D">
        <w:t xml:space="preserve">.2.1. </w:t>
      </w:r>
      <w:r w:rsidR="006071FE">
        <w:t>Actifs</w:t>
      </w:r>
      <w:r w:rsidRPr="00DF69F5" w:rsidR="00C8648D">
        <w:t xml:space="preserve"> </w:t>
      </w:r>
      <w:r w:rsidRPr="00695D3E" w:rsidR="00695D3E">
        <w:t>susceptibles d’être affectées</w:t>
      </w:r>
      <w:bookmarkEnd w:id="64"/>
      <w:r w:rsidRPr="00695D3E" w:rsidDel="00695D3E" w:rsidR="00695D3E">
        <w:t xml:space="preserve"> </w:t>
      </w:r>
    </w:p>
    <w:p w:rsidRPr="00C8648D" w:rsidR="00C8648D" w:rsidP="0081543B" w:rsidRDefault="00C8648D" w14:paraId="7E19225B" w14:textId="77C5AFD5">
      <w:pPr>
        <w:spacing w:after="120" w:line="288" w:lineRule="auto"/>
        <w:ind w:right="474"/>
        <w:jc w:val="both"/>
      </w:pPr>
      <w:r w:rsidRPr="29C7A0F9" w:rsidR="00C8648D">
        <w:rPr>
          <w:rFonts w:ascii="Calibri Light" w:hAnsi="Calibri Light" w:cs="Times New Roman" w:asciiTheme="majorAscii" w:hAnsiTheme="majorAscii"/>
          <w:sz w:val="24"/>
          <w:szCs w:val="24"/>
        </w:rPr>
        <w:t xml:space="preserve">Les biens </w:t>
      </w:r>
      <w:r w:rsidRPr="29C7A0F9" w:rsidR="005F54FA">
        <w:rPr>
          <w:rFonts w:ascii="Calibri Light" w:hAnsi="Calibri Light" w:cs="Times New Roman" w:asciiTheme="majorAscii" w:hAnsiTheme="majorAscii"/>
          <w:sz w:val="24"/>
          <w:szCs w:val="24"/>
        </w:rPr>
        <w:t xml:space="preserve">susceptibles d’être </w:t>
      </w:r>
      <w:r w:rsidRPr="29C7A0F9" w:rsidR="00C8648D">
        <w:rPr>
          <w:rFonts w:ascii="Calibri Light" w:hAnsi="Calibri Light" w:cs="Times New Roman" w:asciiTheme="majorAscii" w:hAnsiTheme="majorAscii"/>
          <w:sz w:val="24"/>
          <w:szCs w:val="24"/>
        </w:rPr>
        <w:t>affectés par le projet seront</w:t>
      </w:r>
      <w:r w:rsidRPr="29C7A0F9" w:rsidR="005F54FA">
        <w:rPr>
          <w:rFonts w:ascii="Calibri Light" w:hAnsi="Calibri Light" w:cs="Times New Roman" w:asciiTheme="majorAscii" w:hAnsiTheme="majorAscii"/>
          <w:sz w:val="24"/>
          <w:szCs w:val="24"/>
        </w:rPr>
        <w:t xml:space="preserve"> principalement </w:t>
      </w:r>
      <w:r w:rsidRPr="29C7A0F9" w:rsidR="00C8648D">
        <w:rPr>
          <w:rFonts w:ascii="Calibri Light" w:hAnsi="Calibri Light" w:cs="Times New Roman" w:asciiTheme="majorAscii" w:hAnsiTheme="majorAscii"/>
          <w:sz w:val="24"/>
          <w:szCs w:val="24"/>
        </w:rPr>
        <w:t>des</w:t>
      </w:r>
      <w:r w:rsidRPr="29C7A0F9" w:rsidR="680D204D">
        <w:rPr>
          <w:rFonts w:ascii="Calibri Light" w:hAnsi="Calibri Light" w:cs="Times New Roman" w:asciiTheme="majorAscii" w:hAnsiTheme="majorAscii"/>
          <w:sz w:val="24"/>
          <w:szCs w:val="24"/>
        </w:rPr>
        <w:t xml:space="preserve"> </w:t>
      </w:r>
      <w:r w:rsidRPr="29C7A0F9" w:rsidR="00C8648D">
        <w:rPr>
          <w:rFonts w:ascii="Calibri Light" w:hAnsi="Calibri Light" w:cs="Times New Roman" w:asciiTheme="majorAscii" w:hAnsiTheme="majorAscii"/>
          <w:sz w:val="24"/>
          <w:szCs w:val="24"/>
        </w:rPr>
        <w:t>terres agros</w:t>
      </w:r>
      <w:r w:rsidRPr="29C7A0F9" w:rsidR="00070F40">
        <w:rPr>
          <w:rFonts w:ascii="Calibri Light" w:hAnsi="Calibri Light" w:cs="Times New Roman" w:asciiTheme="majorAscii" w:hAnsiTheme="majorAscii"/>
          <w:sz w:val="24"/>
          <w:szCs w:val="24"/>
        </w:rPr>
        <w:t>y</w:t>
      </w:r>
      <w:r w:rsidRPr="29C7A0F9" w:rsidR="00C8648D">
        <w:rPr>
          <w:rFonts w:ascii="Calibri Light" w:hAnsi="Calibri Light" w:cs="Times New Roman" w:asciiTheme="majorAscii" w:hAnsiTheme="majorAscii"/>
          <w:sz w:val="24"/>
          <w:szCs w:val="24"/>
        </w:rPr>
        <w:t>lvopastorale</w:t>
      </w:r>
      <w:r w:rsidRPr="29C7A0F9" w:rsidR="00C8648D">
        <w:rPr>
          <w:rFonts w:ascii="Calibri Light" w:hAnsi="Calibri Light" w:cs="Times New Roman" w:asciiTheme="majorAscii" w:hAnsiTheme="majorAscii"/>
          <w:sz w:val="24"/>
          <w:szCs w:val="24"/>
        </w:rPr>
        <w:t xml:space="preserve"> et des plantations essentiellement des </w:t>
      </w:r>
      <w:r w:rsidRPr="29C7A0F9" w:rsidR="003C4347">
        <w:rPr>
          <w:rFonts w:ascii="Calibri Light" w:hAnsi="Calibri Light" w:cs="Times New Roman" w:asciiTheme="majorAscii" w:hAnsiTheme="majorAscii"/>
          <w:sz w:val="24"/>
          <w:szCs w:val="24"/>
        </w:rPr>
        <w:t>prosopis</w:t>
      </w:r>
      <w:r w:rsidRPr="29C7A0F9" w:rsidR="00070F40">
        <w:rPr>
          <w:rFonts w:ascii="Calibri Light" w:hAnsi="Calibri Light" w:cs="Times New Roman" w:asciiTheme="majorAscii" w:hAnsiTheme="majorAscii"/>
          <w:sz w:val="24"/>
          <w:szCs w:val="24"/>
        </w:rPr>
        <w:t>.</w:t>
      </w:r>
    </w:p>
    <w:p w:rsidRPr="00DF69F5" w:rsidR="00FC272A" w:rsidP="00737B59" w:rsidRDefault="00155FD3" w14:paraId="107BBD61" w14:textId="4D1D4C67">
      <w:pPr>
        <w:pStyle w:val="Heading3"/>
        <w:ind w:right="474"/>
      </w:pPr>
      <w:bookmarkStart w:name="_Toc63957446" w:id="65"/>
      <w:r w:rsidRPr="00DF69F5">
        <w:t>3</w:t>
      </w:r>
      <w:r w:rsidRPr="00DF69F5" w:rsidR="00FC272A">
        <w:t>.2.2. Catégories de personnes susceptibles d’être affectées</w:t>
      </w:r>
      <w:bookmarkEnd w:id="65"/>
    </w:p>
    <w:p w:rsidRPr="00D73D59" w:rsidR="003F276E" w:rsidP="00737B59" w:rsidRDefault="003F276E" w14:paraId="0F4D49BB" w14:textId="6C1E8D32">
      <w:pPr>
        <w:spacing w:after="120" w:line="288" w:lineRule="auto"/>
        <w:ind w:right="474"/>
        <w:jc w:val="both"/>
        <w:rPr>
          <w:rFonts w:cs="Times New Roman" w:asciiTheme="majorHAnsi" w:hAnsiTheme="majorHAnsi"/>
          <w:sz w:val="24"/>
          <w:szCs w:val="24"/>
        </w:rPr>
      </w:pPr>
      <w:r w:rsidRPr="003F276E">
        <w:rPr>
          <w:rFonts w:cs="Times New Roman" w:asciiTheme="majorHAnsi" w:hAnsiTheme="majorHAnsi"/>
          <w:sz w:val="24"/>
          <w:szCs w:val="24"/>
        </w:rPr>
        <w:t xml:space="preserve">Les personnes pouvant être affectées par le projet </w:t>
      </w:r>
      <w:r w:rsidR="00070F40">
        <w:rPr>
          <w:rFonts w:cs="Times New Roman" w:asciiTheme="majorHAnsi" w:hAnsiTheme="majorHAnsi"/>
          <w:sz w:val="24"/>
          <w:szCs w:val="24"/>
        </w:rPr>
        <w:t>sont</w:t>
      </w:r>
      <w:r w:rsidRPr="003F276E">
        <w:rPr>
          <w:rFonts w:cs="Times New Roman" w:asciiTheme="majorHAnsi" w:hAnsiTheme="majorHAnsi"/>
          <w:sz w:val="24"/>
          <w:szCs w:val="24"/>
        </w:rPr>
        <w:t>:</w:t>
      </w:r>
    </w:p>
    <w:p w:rsidRPr="00D73D59" w:rsidR="00D35FD4" w:rsidP="00C300F1" w:rsidRDefault="003F276E" w14:paraId="2D5C6570" w14:textId="29DB204B">
      <w:pPr>
        <w:pStyle w:val="ListParagraph"/>
        <w:numPr>
          <w:ilvl w:val="0"/>
          <w:numId w:val="33"/>
        </w:numPr>
        <w:spacing w:after="120" w:line="288" w:lineRule="auto"/>
        <w:ind w:right="474"/>
        <w:jc w:val="both"/>
        <w:rPr>
          <w:rFonts w:cs="Times New Roman" w:asciiTheme="majorHAnsi" w:hAnsiTheme="majorHAnsi"/>
          <w:sz w:val="24"/>
          <w:szCs w:val="24"/>
        </w:rPr>
      </w:pPr>
      <w:r w:rsidRPr="00D73D59">
        <w:rPr>
          <w:rFonts w:cs="Times New Roman" w:asciiTheme="majorHAnsi" w:hAnsiTheme="majorHAnsi"/>
          <w:sz w:val="24"/>
          <w:szCs w:val="24"/>
        </w:rPr>
        <w:t xml:space="preserve">Les </w:t>
      </w:r>
      <w:r w:rsidR="00070F40">
        <w:rPr>
          <w:rFonts w:cs="Times New Roman" w:asciiTheme="majorHAnsi" w:hAnsiTheme="majorHAnsi"/>
          <w:sz w:val="24"/>
          <w:szCs w:val="24"/>
        </w:rPr>
        <w:t>occupants formels ou informels</w:t>
      </w:r>
      <w:r w:rsidR="006575D0">
        <w:rPr>
          <w:rStyle w:val="FootnoteReference"/>
          <w:rFonts w:cs="Times New Roman" w:asciiTheme="majorHAnsi" w:hAnsiTheme="majorHAnsi"/>
          <w:sz w:val="24"/>
          <w:szCs w:val="24"/>
        </w:rPr>
        <w:footnoteReference w:id="1"/>
      </w:r>
      <w:r w:rsidRPr="00D73D59" w:rsidR="00070F40">
        <w:rPr>
          <w:rFonts w:cs="Times New Roman" w:asciiTheme="majorHAnsi" w:hAnsiTheme="majorHAnsi"/>
          <w:sz w:val="24"/>
          <w:szCs w:val="24"/>
        </w:rPr>
        <w:t xml:space="preserve"> </w:t>
      </w:r>
      <w:r w:rsidRPr="00D73D59">
        <w:rPr>
          <w:rFonts w:cs="Times New Roman" w:asciiTheme="majorHAnsi" w:hAnsiTheme="majorHAnsi"/>
          <w:sz w:val="24"/>
          <w:szCs w:val="24"/>
        </w:rPr>
        <w:t xml:space="preserve">des terrains </w:t>
      </w:r>
      <w:r w:rsidRPr="00D73D59" w:rsidR="00D73D59">
        <w:rPr>
          <w:rFonts w:cs="Times New Roman" w:asciiTheme="majorHAnsi" w:hAnsiTheme="majorHAnsi"/>
          <w:sz w:val="24"/>
          <w:szCs w:val="24"/>
        </w:rPr>
        <w:t>(</w:t>
      </w:r>
      <w:r w:rsidRPr="00D73D59">
        <w:rPr>
          <w:rFonts w:cs="Times New Roman" w:asciiTheme="majorHAnsi" w:hAnsiTheme="majorHAnsi"/>
          <w:sz w:val="24"/>
          <w:szCs w:val="24"/>
        </w:rPr>
        <w:t>étatiques et</w:t>
      </w:r>
      <w:r w:rsidRPr="00D73D59" w:rsidR="004A6352">
        <w:rPr>
          <w:rFonts w:cs="Times New Roman" w:asciiTheme="majorHAnsi" w:hAnsiTheme="majorHAnsi"/>
          <w:sz w:val="24"/>
          <w:szCs w:val="24"/>
        </w:rPr>
        <w:t>/ou</w:t>
      </w:r>
      <w:r w:rsidRPr="00D73D59">
        <w:rPr>
          <w:rFonts w:cs="Times New Roman" w:asciiTheme="majorHAnsi" w:hAnsiTheme="majorHAnsi"/>
          <w:sz w:val="24"/>
          <w:szCs w:val="24"/>
        </w:rPr>
        <w:t xml:space="preserve"> privés) </w:t>
      </w:r>
      <w:bookmarkStart w:name="_Hlk62405389" w:id="66"/>
      <w:r w:rsidRPr="00D73D59">
        <w:rPr>
          <w:rFonts w:cs="Times New Roman" w:asciiTheme="majorHAnsi" w:hAnsiTheme="majorHAnsi"/>
          <w:sz w:val="24"/>
          <w:szCs w:val="24"/>
        </w:rPr>
        <w:t xml:space="preserve">qui </w:t>
      </w:r>
      <w:r w:rsidR="000C6DE9">
        <w:rPr>
          <w:rFonts w:cs="Times New Roman" w:asciiTheme="majorHAnsi" w:hAnsiTheme="majorHAnsi"/>
          <w:sz w:val="24"/>
          <w:szCs w:val="24"/>
        </w:rPr>
        <w:t>peuvent</w:t>
      </w:r>
      <w:r w:rsidRPr="00D73D59">
        <w:rPr>
          <w:rFonts w:cs="Times New Roman" w:asciiTheme="majorHAnsi" w:hAnsiTheme="majorHAnsi"/>
          <w:sz w:val="24"/>
          <w:szCs w:val="24"/>
        </w:rPr>
        <w:t xml:space="preserve"> perdre les terrains dédiés aux postes d‘une façon permanente </w:t>
      </w:r>
      <w:bookmarkEnd w:id="66"/>
      <w:r w:rsidR="000C6DE9">
        <w:rPr>
          <w:rFonts w:cs="Times New Roman" w:asciiTheme="majorHAnsi" w:hAnsiTheme="majorHAnsi"/>
          <w:sz w:val="24"/>
          <w:szCs w:val="24"/>
        </w:rPr>
        <w:t>ou temporaire</w:t>
      </w:r>
      <w:r w:rsidRPr="00D73D59">
        <w:rPr>
          <w:rFonts w:cs="Times New Roman" w:asciiTheme="majorHAnsi" w:hAnsiTheme="majorHAnsi"/>
          <w:sz w:val="24"/>
          <w:szCs w:val="24"/>
        </w:rPr>
        <w:t>;</w:t>
      </w:r>
    </w:p>
    <w:p w:rsidRPr="00D73D59" w:rsidR="00D35FD4" w:rsidP="00070F40" w:rsidRDefault="00070F40" w14:paraId="791F13FC" w14:textId="6C52AFA7">
      <w:pPr>
        <w:pStyle w:val="ListParagraph"/>
        <w:numPr>
          <w:ilvl w:val="0"/>
          <w:numId w:val="33"/>
        </w:numPr>
        <w:spacing w:after="120" w:line="288" w:lineRule="auto"/>
        <w:ind w:right="474"/>
        <w:jc w:val="both"/>
        <w:rPr>
          <w:rFonts w:cs="Times New Roman" w:asciiTheme="majorHAnsi" w:hAnsiTheme="majorHAnsi"/>
          <w:sz w:val="24"/>
          <w:szCs w:val="24"/>
        </w:rPr>
      </w:pPr>
      <w:r w:rsidRPr="00070F40">
        <w:rPr>
          <w:rFonts w:cs="Times New Roman" w:asciiTheme="majorHAnsi" w:hAnsiTheme="majorHAnsi"/>
          <w:sz w:val="24"/>
          <w:szCs w:val="24"/>
        </w:rPr>
        <w:t xml:space="preserve">Les occupants formels ou informels </w:t>
      </w:r>
      <w:r w:rsidRPr="00D73D59" w:rsidR="003F276E">
        <w:rPr>
          <w:rFonts w:cs="Times New Roman" w:asciiTheme="majorHAnsi" w:hAnsiTheme="majorHAnsi"/>
          <w:sz w:val="24"/>
          <w:szCs w:val="24"/>
        </w:rPr>
        <w:t xml:space="preserve"> </w:t>
      </w:r>
      <w:proofErr w:type="gramStart"/>
      <w:r w:rsidRPr="00D73D59" w:rsidR="003F276E">
        <w:rPr>
          <w:rFonts w:cs="Times New Roman" w:asciiTheme="majorHAnsi" w:hAnsiTheme="majorHAnsi"/>
          <w:sz w:val="24"/>
          <w:szCs w:val="24"/>
        </w:rPr>
        <w:t>des terrains agros</w:t>
      </w:r>
      <w:r>
        <w:rPr>
          <w:rFonts w:cs="Times New Roman" w:asciiTheme="majorHAnsi" w:hAnsiTheme="majorHAnsi"/>
          <w:sz w:val="24"/>
          <w:szCs w:val="24"/>
        </w:rPr>
        <w:t>y</w:t>
      </w:r>
      <w:r w:rsidRPr="00D73D59" w:rsidR="003F276E">
        <w:rPr>
          <w:rFonts w:cs="Times New Roman" w:asciiTheme="majorHAnsi" w:hAnsiTheme="majorHAnsi"/>
          <w:sz w:val="24"/>
          <w:szCs w:val="24"/>
        </w:rPr>
        <w:t>l</w:t>
      </w:r>
      <w:r>
        <w:rPr>
          <w:rFonts w:cs="Times New Roman" w:asciiTheme="majorHAnsi" w:hAnsiTheme="majorHAnsi"/>
          <w:sz w:val="24"/>
          <w:szCs w:val="24"/>
        </w:rPr>
        <w:t>vo</w:t>
      </w:r>
      <w:r w:rsidRPr="00D73D59" w:rsidR="003F276E">
        <w:rPr>
          <w:rFonts w:cs="Times New Roman" w:asciiTheme="majorHAnsi" w:hAnsiTheme="majorHAnsi"/>
          <w:sz w:val="24"/>
          <w:szCs w:val="24"/>
        </w:rPr>
        <w:t>pastoral</w:t>
      </w:r>
      <w:proofErr w:type="gramEnd"/>
      <w:r w:rsidRPr="00D73D59" w:rsidR="003F276E">
        <w:rPr>
          <w:rFonts w:cs="Times New Roman" w:asciiTheme="majorHAnsi" w:hAnsiTheme="majorHAnsi"/>
          <w:sz w:val="24"/>
          <w:szCs w:val="24"/>
        </w:rPr>
        <w:t xml:space="preserve"> qui pourront subir des dégâts de la pose des pylônes et du tirage des câbles ;</w:t>
      </w:r>
    </w:p>
    <w:p w:rsidRPr="00D73D59" w:rsidR="003F276E" w:rsidP="00070F40" w:rsidRDefault="00070F40" w14:paraId="72896A99" w14:textId="370DDA85">
      <w:pPr>
        <w:pStyle w:val="ListParagraph"/>
        <w:numPr>
          <w:ilvl w:val="0"/>
          <w:numId w:val="33"/>
        </w:numPr>
        <w:spacing w:after="120" w:line="288" w:lineRule="auto"/>
        <w:ind w:right="474"/>
        <w:jc w:val="both"/>
        <w:rPr>
          <w:rFonts w:cs="Times New Roman" w:asciiTheme="majorHAnsi" w:hAnsiTheme="majorHAnsi"/>
          <w:sz w:val="24"/>
          <w:szCs w:val="24"/>
        </w:rPr>
      </w:pPr>
      <w:r w:rsidRPr="00070F40">
        <w:rPr>
          <w:rFonts w:cs="Times New Roman" w:asciiTheme="majorHAnsi" w:hAnsiTheme="majorHAnsi"/>
          <w:sz w:val="24"/>
          <w:szCs w:val="24"/>
        </w:rPr>
        <w:t xml:space="preserve">Les occupants formels ou informels </w:t>
      </w:r>
      <w:r w:rsidRPr="00D73D59" w:rsidR="003F276E">
        <w:rPr>
          <w:rFonts w:cs="Times New Roman" w:asciiTheme="majorHAnsi" w:hAnsiTheme="majorHAnsi"/>
          <w:sz w:val="24"/>
          <w:szCs w:val="24"/>
        </w:rPr>
        <w:t xml:space="preserve"> des terrains </w:t>
      </w:r>
      <w:r w:rsidRPr="00D73D59" w:rsidDel="00D73D59" w:rsidR="00D73D59">
        <w:rPr>
          <w:rFonts w:cs="Times New Roman" w:asciiTheme="majorHAnsi" w:hAnsiTheme="majorHAnsi"/>
          <w:sz w:val="24"/>
          <w:szCs w:val="24"/>
        </w:rPr>
        <w:t xml:space="preserve"> </w:t>
      </w:r>
      <w:r w:rsidRPr="00D73D59" w:rsidR="003F276E">
        <w:rPr>
          <w:rFonts w:cs="Times New Roman" w:asciiTheme="majorHAnsi" w:hAnsiTheme="majorHAnsi"/>
          <w:sz w:val="24"/>
          <w:szCs w:val="24"/>
        </w:rPr>
        <w:t xml:space="preserve">agricoles ou pas </w:t>
      </w:r>
      <w:r w:rsidRPr="00D73D59" w:rsidR="00D73D59">
        <w:rPr>
          <w:rFonts w:cs="Times New Roman" w:asciiTheme="majorHAnsi" w:hAnsiTheme="majorHAnsi"/>
          <w:sz w:val="24"/>
          <w:szCs w:val="24"/>
        </w:rPr>
        <w:t xml:space="preserve">qui </w:t>
      </w:r>
      <w:r w:rsidRPr="00D73D59" w:rsidR="003F276E">
        <w:rPr>
          <w:rFonts w:cs="Times New Roman" w:asciiTheme="majorHAnsi" w:hAnsiTheme="majorHAnsi"/>
          <w:sz w:val="24"/>
          <w:szCs w:val="24"/>
        </w:rPr>
        <w:t>pou</w:t>
      </w:r>
      <w:r>
        <w:rPr>
          <w:rFonts w:cs="Times New Roman" w:asciiTheme="majorHAnsi" w:hAnsiTheme="majorHAnsi"/>
          <w:sz w:val="24"/>
          <w:szCs w:val="24"/>
        </w:rPr>
        <w:t>rront</w:t>
      </w:r>
      <w:r w:rsidRPr="00D73D59" w:rsidR="003F276E">
        <w:rPr>
          <w:rFonts w:cs="Times New Roman" w:asciiTheme="majorHAnsi" w:hAnsiTheme="majorHAnsi"/>
          <w:sz w:val="24"/>
          <w:szCs w:val="24"/>
        </w:rPr>
        <w:t xml:space="preserve"> subir des dégâts lors du passage des engins ;</w:t>
      </w:r>
    </w:p>
    <w:p w:rsidRPr="003F276E" w:rsidR="003F276E" w:rsidP="00C300F1" w:rsidRDefault="003F276E" w14:paraId="49DCBBCF" w14:textId="7BD525F8">
      <w:pPr>
        <w:pStyle w:val="ListParagraph"/>
        <w:numPr>
          <w:ilvl w:val="0"/>
          <w:numId w:val="33"/>
        </w:numPr>
        <w:tabs>
          <w:tab w:val="left" w:pos="9639"/>
        </w:tabs>
        <w:spacing w:after="120" w:line="288" w:lineRule="auto"/>
        <w:ind w:right="333"/>
        <w:jc w:val="both"/>
        <w:rPr>
          <w:rFonts w:cs="Times New Roman" w:asciiTheme="majorHAnsi" w:hAnsiTheme="majorHAnsi"/>
          <w:sz w:val="24"/>
          <w:szCs w:val="24"/>
        </w:rPr>
      </w:pPr>
      <w:r w:rsidRPr="003F276E">
        <w:rPr>
          <w:rFonts w:cs="Times New Roman" w:asciiTheme="majorHAnsi" w:hAnsiTheme="majorHAnsi"/>
          <w:sz w:val="24"/>
          <w:szCs w:val="24"/>
        </w:rPr>
        <w:t xml:space="preserve">Les </w:t>
      </w:r>
      <w:r w:rsidR="00D73D59">
        <w:rPr>
          <w:rFonts w:cs="Times New Roman" w:asciiTheme="majorHAnsi" w:hAnsiTheme="majorHAnsi"/>
          <w:sz w:val="24"/>
          <w:szCs w:val="24"/>
        </w:rPr>
        <w:t>t</w:t>
      </w:r>
      <w:r w:rsidRPr="00D73D59" w:rsidR="00D73D59">
        <w:rPr>
          <w:rFonts w:cs="Times New Roman" w:asciiTheme="majorHAnsi" w:hAnsiTheme="majorHAnsi"/>
          <w:sz w:val="24"/>
          <w:szCs w:val="24"/>
        </w:rPr>
        <w:t>ravailleurs ruraux</w:t>
      </w:r>
      <w:r>
        <w:rPr>
          <w:rFonts w:cs="Times New Roman" w:asciiTheme="majorHAnsi" w:hAnsiTheme="majorHAnsi"/>
          <w:sz w:val="24"/>
          <w:szCs w:val="24"/>
        </w:rPr>
        <w:t xml:space="preserve"> </w:t>
      </w:r>
      <w:r w:rsidRPr="003F276E">
        <w:rPr>
          <w:rFonts w:cs="Times New Roman" w:asciiTheme="majorHAnsi" w:hAnsiTheme="majorHAnsi"/>
          <w:sz w:val="24"/>
          <w:szCs w:val="24"/>
        </w:rPr>
        <w:t>permanents et/ou occasionnels</w:t>
      </w:r>
      <w:r w:rsidR="00D73D59">
        <w:rPr>
          <w:rFonts w:cs="Times New Roman" w:asciiTheme="majorHAnsi" w:hAnsiTheme="majorHAnsi"/>
          <w:sz w:val="24"/>
          <w:szCs w:val="24"/>
        </w:rPr>
        <w:t> </w:t>
      </w:r>
      <w:r w:rsidRPr="00D73D59" w:rsidR="00D73D59">
        <w:rPr>
          <w:rFonts w:cs="Times New Roman" w:asciiTheme="majorHAnsi" w:hAnsiTheme="majorHAnsi"/>
          <w:sz w:val="24"/>
          <w:szCs w:val="24"/>
        </w:rPr>
        <w:t xml:space="preserve">qui peut perdre </w:t>
      </w:r>
      <w:r w:rsidR="00070F40">
        <w:rPr>
          <w:rFonts w:cs="Times New Roman" w:asciiTheme="majorHAnsi" w:hAnsiTheme="majorHAnsi"/>
          <w:sz w:val="24"/>
          <w:szCs w:val="24"/>
        </w:rPr>
        <w:t>leur</w:t>
      </w:r>
      <w:r w:rsidRPr="00D73D59" w:rsidR="00D73D59">
        <w:rPr>
          <w:rFonts w:cs="Times New Roman" w:asciiTheme="majorHAnsi" w:hAnsiTheme="majorHAnsi"/>
          <w:sz w:val="24"/>
          <w:szCs w:val="24"/>
        </w:rPr>
        <w:t xml:space="preserve"> emploi</w:t>
      </w:r>
      <w:r w:rsidR="00D73D59">
        <w:rPr>
          <w:rFonts w:cs="Times New Roman" w:asciiTheme="majorHAnsi" w:hAnsiTheme="majorHAnsi"/>
          <w:sz w:val="24"/>
          <w:szCs w:val="24"/>
        </w:rPr>
        <w:t>;</w:t>
      </w:r>
    </w:p>
    <w:p w:rsidRPr="003F276E" w:rsidR="003F276E" w:rsidP="00C300F1" w:rsidRDefault="003F276E" w14:paraId="341DD2AF" w14:textId="65FA5E24">
      <w:pPr>
        <w:pStyle w:val="ListParagraph"/>
        <w:numPr>
          <w:ilvl w:val="0"/>
          <w:numId w:val="33"/>
        </w:numPr>
        <w:tabs>
          <w:tab w:val="left" w:pos="9639"/>
        </w:tabs>
        <w:spacing w:after="120" w:line="288" w:lineRule="auto"/>
        <w:ind w:right="333"/>
        <w:jc w:val="both"/>
        <w:rPr>
          <w:rFonts w:cs="Times New Roman" w:asciiTheme="majorHAnsi" w:hAnsiTheme="majorHAnsi"/>
          <w:sz w:val="24"/>
          <w:szCs w:val="24"/>
        </w:rPr>
      </w:pPr>
      <w:r w:rsidRPr="003F276E">
        <w:rPr>
          <w:rFonts w:cs="Times New Roman" w:asciiTheme="majorHAnsi" w:hAnsiTheme="majorHAnsi"/>
          <w:sz w:val="24"/>
          <w:szCs w:val="24"/>
        </w:rPr>
        <w:t>Les éleveurs pouvant subir une gêne d‘accès aux zones habituels de pâturage lors des travaux ou d‘entretien ;</w:t>
      </w:r>
    </w:p>
    <w:p w:rsidRPr="00427E04" w:rsidR="009A7B38" w:rsidP="0081543B" w:rsidRDefault="000C6DE9" w14:paraId="2F5BE845" w14:textId="70FB82C8">
      <w:pPr>
        <w:pStyle w:val="ListParagraph"/>
        <w:numPr>
          <w:ilvl w:val="0"/>
          <w:numId w:val="33"/>
        </w:numPr>
        <w:tabs>
          <w:tab w:val="left" w:pos="9639"/>
        </w:tabs>
        <w:spacing w:after="120" w:line="288" w:lineRule="auto"/>
        <w:ind w:right="333"/>
        <w:jc w:val="both"/>
        <w:rPr>
          <w:rFonts w:cs="Times New Roman" w:asciiTheme="majorHAnsi" w:hAnsiTheme="majorHAnsi"/>
        </w:rPr>
      </w:pPr>
      <w:r>
        <w:rPr>
          <w:rFonts w:cs="Times New Roman" w:asciiTheme="majorHAnsi" w:hAnsiTheme="majorHAnsi"/>
          <w:sz w:val="24"/>
          <w:szCs w:val="24"/>
        </w:rPr>
        <w:t>Les occupants formels ou informels</w:t>
      </w:r>
      <w:r w:rsidRPr="003F276E" w:rsidR="003F276E">
        <w:rPr>
          <w:rFonts w:cs="Times New Roman" w:asciiTheme="majorHAnsi" w:hAnsiTheme="majorHAnsi"/>
          <w:sz w:val="24"/>
          <w:szCs w:val="24"/>
        </w:rPr>
        <w:t xml:space="preserve"> </w:t>
      </w:r>
      <w:r>
        <w:rPr>
          <w:rFonts w:cs="Times New Roman" w:asciiTheme="majorHAnsi" w:hAnsiTheme="majorHAnsi"/>
          <w:sz w:val="24"/>
          <w:szCs w:val="24"/>
        </w:rPr>
        <w:t>des terrains</w:t>
      </w:r>
      <w:r w:rsidRPr="003F276E" w:rsidR="003F276E">
        <w:rPr>
          <w:rFonts w:cs="Times New Roman" w:asciiTheme="majorHAnsi" w:hAnsiTheme="majorHAnsi"/>
          <w:sz w:val="24"/>
          <w:szCs w:val="24"/>
        </w:rPr>
        <w:t xml:space="preserve"> dont  les  activités  économiques  </w:t>
      </w:r>
      <w:r>
        <w:rPr>
          <w:rFonts w:cs="Times New Roman" w:asciiTheme="majorHAnsi" w:hAnsiTheme="majorHAnsi"/>
          <w:sz w:val="24"/>
          <w:szCs w:val="24"/>
        </w:rPr>
        <w:t>peuvent être</w:t>
      </w:r>
      <w:r w:rsidRPr="003F276E">
        <w:rPr>
          <w:rFonts w:cs="Times New Roman" w:asciiTheme="majorHAnsi" w:hAnsiTheme="majorHAnsi"/>
          <w:sz w:val="24"/>
          <w:szCs w:val="24"/>
        </w:rPr>
        <w:t xml:space="preserve">  </w:t>
      </w:r>
      <w:r w:rsidRPr="003F276E" w:rsidR="003F276E">
        <w:rPr>
          <w:rFonts w:cs="Times New Roman" w:asciiTheme="majorHAnsi" w:hAnsiTheme="majorHAnsi"/>
          <w:sz w:val="24"/>
          <w:szCs w:val="24"/>
        </w:rPr>
        <w:t>perturbées  par  le  projet</w:t>
      </w:r>
      <w:r>
        <w:rPr>
          <w:rFonts w:cs="Times New Roman" w:asciiTheme="majorHAnsi" w:hAnsiTheme="majorHAnsi"/>
          <w:sz w:val="24"/>
          <w:szCs w:val="24"/>
        </w:rPr>
        <w:t>.</w:t>
      </w:r>
    </w:p>
    <w:p w:rsidRPr="00DF69F5" w:rsidR="00D35FD4" w:rsidP="00737B59" w:rsidRDefault="00155FD3" w14:paraId="440A6094" w14:textId="7808DE96">
      <w:pPr>
        <w:pStyle w:val="Heading3"/>
        <w:ind w:right="474"/>
      </w:pPr>
      <w:bookmarkStart w:name="_Toc63957447" w:id="67"/>
      <w:r w:rsidRPr="00DF69F5">
        <w:t>3</w:t>
      </w:r>
      <w:r w:rsidRPr="00DF69F5" w:rsidR="00D2327C">
        <w:t>.2.3 Estimation de nombre de personnes affectés par le projet</w:t>
      </w:r>
      <w:bookmarkEnd w:id="67"/>
    </w:p>
    <w:p w:rsidR="00D35FD4" w:rsidP="00737B59" w:rsidRDefault="00044B92" w14:paraId="73FFAFA7" w14:textId="6C3F68A2">
      <w:pPr>
        <w:spacing w:after="120" w:line="288" w:lineRule="auto"/>
        <w:ind w:right="474"/>
        <w:jc w:val="both"/>
        <w:rPr>
          <w:rFonts w:cs="Times New Roman" w:asciiTheme="majorHAnsi" w:hAnsiTheme="majorHAnsi"/>
          <w:sz w:val="24"/>
          <w:szCs w:val="24"/>
        </w:rPr>
      </w:pPr>
      <w:r>
        <w:rPr>
          <w:rFonts w:cs="Times New Roman" w:asciiTheme="majorHAnsi" w:hAnsiTheme="majorHAnsi"/>
          <w:sz w:val="24"/>
          <w:szCs w:val="24"/>
        </w:rPr>
        <w:t xml:space="preserve">Sur base des enquêtes et des constats faites lors de la </w:t>
      </w:r>
      <w:r w:rsidR="00D51B2D">
        <w:rPr>
          <w:rFonts w:cs="Times New Roman" w:asciiTheme="majorHAnsi" w:hAnsiTheme="majorHAnsi"/>
          <w:sz w:val="24"/>
          <w:szCs w:val="24"/>
        </w:rPr>
        <w:t>mission d’élaboration du présent cadre</w:t>
      </w:r>
      <w:r>
        <w:rPr>
          <w:rFonts w:cs="Times New Roman" w:asciiTheme="majorHAnsi" w:hAnsiTheme="majorHAnsi"/>
          <w:sz w:val="24"/>
          <w:szCs w:val="24"/>
        </w:rPr>
        <w:t>,  l</w:t>
      </w:r>
      <w:r w:rsidRPr="00836980" w:rsidR="00836980">
        <w:rPr>
          <w:rFonts w:cs="Times New Roman" w:asciiTheme="majorHAnsi" w:hAnsiTheme="majorHAnsi"/>
          <w:sz w:val="24"/>
          <w:szCs w:val="24"/>
        </w:rPr>
        <w:t>e projet</w:t>
      </w:r>
      <w:r w:rsidR="003C4347">
        <w:t xml:space="preserve">, </w:t>
      </w:r>
      <w:r w:rsidRPr="003C4347" w:rsidR="003C4347">
        <w:rPr>
          <w:rFonts w:cs="Times New Roman" w:asciiTheme="majorHAnsi" w:hAnsiTheme="majorHAnsi"/>
          <w:sz w:val="24"/>
          <w:szCs w:val="24"/>
        </w:rPr>
        <w:t>particulièrement les activités de la composante 1</w:t>
      </w:r>
      <w:r w:rsidR="003C4347">
        <w:rPr>
          <w:rFonts w:cs="Times New Roman" w:asciiTheme="majorHAnsi" w:hAnsiTheme="majorHAnsi"/>
          <w:sz w:val="24"/>
          <w:szCs w:val="24"/>
        </w:rPr>
        <w:t>,</w:t>
      </w:r>
      <w:r w:rsidRPr="00836980" w:rsidR="00836980">
        <w:rPr>
          <w:rFonts w:cs="Times New Roman" w:asciiTheme="majorHAnsi" w:hAnsiTheme="majorHAnsi"/>
          <w:sz w:val="24"/>
          <w:szCs w:val="24"/>
        </w:rPr>
        <w:t xml:space="preserve"> </w:t>
      </w:r>
      <w:r w:rsidR="003C4347">
        <w:rPr>
          <w:rFonts w:cs="Times New Roman" w:asciiTheme="majorHAnsi" w:hAnsiTheme="majorHAnsi"/>
          <w:sz w:val="24"/>
          <w:szCs w:val="24"/>
        </w:rPr>
        <w:t xml:space="preserve">est </w:t>
      </w:r>
      <w:r w:rsidRPr="003C4347" w:rsidR="003C4347">
        <w:rPr>
          <w:rFonts w:cs="Times New Roman" w:asciiTheme="majorHAnsi" w:hAnsiTheme="majorHAnsi"/>
          <w:sz w:val="24"/>
          <w:szCs w:val="24"/>
        </w:rPr>
        <w:t>moins susceptible de générer</w:t>
      </w:r>
      <w:r w:rsidRPr="003C4347" w:rsidDel="003C4347" w:rsidR="003C4347">
        <w:rPr>
          <w:rFonts w:cs="Times New Roman" w:asciiTheme="majorHAnsi" w:hAnsiTheme="majorHAnsi"/>
          <w:sz w:val="24"/>
          <w:szCs w:val="24"/>
        </w:rPr>
        <w:t xml:space="preserve"> </w:t>
      </w:r>
      <w:r w:rsidRPr="00836980" w:rsidR="00836980">
        <w:rPr>
          <w:rFonts w:cs="Times New Roman" w:asciiTheme="majorHAnsi" w:hAnsiTheme="majorHAnsi"/>
          <w:sz w:val="24"/>
          <w:szCs w:val="24"/>
        </w:rPr>
        <w:t xml:space="preserve">de réinstallation physique mais plutôt </w:t>
      </w:r>
      <w:r>
        <w:rPr>
          <w:rFonts w:cs="Times New Roman" w:asciiTheme="majorHAnsi" w:hAnsiTheme="majorHAnsi"/>
          <w:sz w:val="24"/>
          <w:szCs w:val="24"/>
        </w:rPr>
        <w:t>de</w:t>
      </w:r>
      <w:r w:rsidRPr="00836980" w:rsidR="00836980">
        <w:rPr>
          <w:rFonts w:cs="Times New Roman" w:asciiTheme="majorHAnsi" w:hAnsiTheme="majorHAnsi"/>
          <w:sz w:val="24"/>
          <w:szCs w:val="24"/>
        </w:rPr>
        <w:t xml:space="preserve"> perte permanente et provisoire   des   terrains,   essentiellement   </w:t>
      </w:r>
      <w:r w:rsidR="00836980">
        <w:rPr>
          <w:rFonts w:cs="Times New Roman" w:asciiTheme="majorHAnsi" w:hAnsiTheme="majorHAnsi"/>
          <w:sz w:val="24"/>
          <w:szCs w:val="24"/>
        </w:rPr>
        <w:t>agros</w:t>
      </w:r>
      <w:r w:rsidR="00EA3604">
        <w:rPr>
          <w:rFonts w:cs="Times New Roman" w:asciiTheme="majorHAnsi" w:hAnsiTheme="majorHAnsi"/>
          <w:sz w:val="24"/>
          <w:szCs w:val="24"/>
        </w:rPr>
        <w:t>y</w:t>
      </w:r>
      <w:r w:rsidR="00836980">
        <w:rPr>
          <w:rFonts w:cs="Times New Roman" w:asciiTheme="majorHAnsi" w:hAnsiTheme="majorHAnsi"/>
          <w:sz w:val="24"/>
          <w:szCs w:val="24"/>
        </w:rPr>
        <w:t>lvopastorale</w:t>
      </w:r>
      <w:r w:rsidRPr="00836980" w:rsidR="00836980">
        <w:rPr>
          <w:rFonts w:cs="Times New Roman" w:asciiTheme="majorHAnsi" w:hAnsiTheme="majorHAnsi"/>
          <w:sz w:val="24"/>
          <w:szCs w:val="24"/>
        </w:rPr>
        <w:t xml:space="preserve"> et   des activités économiques</w:t>
      </w:r>
      <w:r w:rsidR="0008002E">
        <w:rPr>
          <w:rFonts w:cs="Times New Roman" w:asciiTheme="majorHAnsi" w:hAnsiTheme="majorHAnsi"/>
          <w:sz w:val="24"/>
          <w:szCs w:val="24"/>
        </w:rPr>
        <w:t>. I</w:t>
      </w:r>
      <w:r w:rsidRPr="00836980" w:rsidR="00836980">
        <w:rPr>
          <w:rFonts w:cs="Times New Roman" w:asciiTheme="majorHAnsi" w:hAnsiTheme="majorHAnsi"/>
          <w:sz w:val="24"/>
          <w:szCs w:val="24"/>
        </w:rPr>
        <w:t>l n‘est pas possible au stade de préparation du cadre de pouvoir estimer le nombre des Personnes affectées par le projet. Les enquêtes socio-économiques qui seront réalisées dans le cadre des études sociales et du plan d‘action de réinstallation serviront à estimer le nombre d</w:t>
      </w:r>
      <w:r w:rsidR="00836980">
        <w:rPr>
          <w:rFonts w:cs="Times New Roman" w:asciiTheme="majorHAnsi" w:hAnsiTheme="majorHAnsi"/>
          <w:sz w:val="24"/>
          <w:szCs w:val="24"/>
        </w:rPr>
        <w:t>’utilisateurs</w:t>
      </w:r>
      <w:r w:rsidRPr="00836980" w:rsidR="00836980">
        <w:rPr>
          <w:rFonts w:cs="Times New Roman" w:asciiTheme="majorHAnsi" w:hAnsiTheme="majorHAnsi"/>
          <w:sz w:val="24"/>
          <w:szCs w:val="24"/>
        </w:rPr>
        <w:t xml:space="preserve"> de terrains, des éleveurs </w:t>
      </w:r>
      <w:r w:rsidR="00836980">
        <w:rPr>
          <w:rFonts w:cs="Times New Roman" w:asciiTheme="majorHAnsi" w:hAnsiTheme="majorHAnsi"/>
          <w:sz w:val="24"/>
          <w:szCs w:val="24"/>
        </w:rPr>
        <w:t xml:space="preserve"> et </w:t>
      </w:r>
      <w:r w:rsidRPr="00836980" w:rsidR="00836980">
        <w:rPr>
          <w:rFonts w:cs="Times New Roman" w:asciiTheme="majorHAnsi" w:hAnsiTheme="majorHAnsi"/>
          <w:sz w:val="24"/>
          <w:szCs w:val="24"/>
        </w:rPr>
        <w:t>autres personnes économiquement affectées par le projet.</w:t>
      </w:r>
    </w:p>
    <w:p w:rsidRPr="001F00AF" w:rsidR="001636EF" w:rsidP="001F00AF" w:rsidRDefault="001636EF" w14:paraId="62D04C6E" w14:textId="30DA9BD4">
      <w:pPr>
        <w:pStyle w:val="Title"/>
        <w:spacing w:after="120" w:line="288" w:lineRule="auto"/>
        <w:contextualSpacing w:val="0"/>
        <w:outlineLvl w:val="0"/>
        <w:rPr>
          <w:rFonts w:cs="Times New Roman"/>
          <w:b/>
          <w:color w:val="2F5496" w:themeColor="accent5" w:themeShade="BF"/>
          <w:sz w:val="24"/>
          <w:szCs w:val="24"/>
        </w:rPr>
      </w:pPr>
      <w:bookmarkStart w:name="_Toc509249411" w:id="68"/>
      <w:bookmarkStart w:name="_Toc63957448" w:id="69"/>
      <w:bookmarkStart w:name="_Hlk58663448" w:id="70"/>
      <w:r w:rsidRPr="001F00AF">
        <w:rPr>
          <w:rFonts w:cs="Times New Roman"/>
          <w:b/>
          <w:color w:val="2F5496" w:themeColor="accent5" w:themeShade="BF"/>
          <w:sz w:val="24"/>
          <w:szCs w:val="24"/>
        </w:rPr>
        <w:t xml:space="preserve">4. </w:t>
      </w:r>
      <w:r w:rsidRPr="001F00AF" w:rsidR="00BB0353">
        <w:rPr>
          <w:rFonts w:cs="Times New Roman"/>
          <w:b/>
          <w:color w:val="2F5496" w:themeColor="accent5" w:themeShade="BF"/>
          <w:sz w:val="24"/>
          <w:szCs w:val="24"/>
        </w:rPr>
        <w:t>CADRE JURIDIQUE DE REINSTALLATION</w:t>
      </w:r>
      <w:bookmarkEnd w:id="68"/>
      <w:r w:rsidRPr="001F00AF" w:rsidR="00BB0353">
        <w:rPr>
          <w:rFonts w:cs="Times New Roman"/>
          <w:b/>
          <w:color w:val="2F5496" w:themeColor="accent5" w:themeShade="BF"/>
          <w:sz w:val="24"/>
          <w:szCs w:val="24"/>
        </w:rPr>
        <w:t xml:space="preserve"> AU CABO VERDE</w:t>
      </w:r>
      <w:bookmarkEnd w:id="69"/>
    </w:p>
    <w:bookmarkEnd w:id="70"/>
    <w:p w:rsidRPr="006D77AB" w:rsidR="00EA3604" w:rsidP="29C7A0F9" w:rsidRDefault="007B6F31" w14:paraId="16F097A4" w14:textId="4E24E608">
      <w:pPr>
        <w:spacing w:after="120" w:line="288" w:lineRule="auto"/>
        <w:ind w:right="474"/>
        <w:jc w:val="both"/>
        <w:rPr>
          <w:rFonts w:ascii="Calibri Light" w:hAnsi="Calibri Light" w:cs="Times New Roman" w:asciiTheme="majorAscii" w:hAnsiTheme="majorAscii"/>
          <w:sz w:val="24"/>
          <w:szCs w:val="24"/>
        </w:rPr>
      </w:pPr>
      <w:r w:rsidRPr="29C7A0F9" w:rsidR="007B6F31">
        <w:rPr>
          <w:rFonts w:ascii="Calibri Light" w:hAnsi="Calibri Light" w:cs="Times New Roman" w:asciiTheme="majorAscii" w:hAnsiTheme="majorAscii"/>
          <w:sz w:val="24"/>
          <w:szCs w:val="24"/>
        </w:rPr>
        <w:t xml:space="preserve">Les politiques affectées par la mise en œuvre </w:t>
      </w:r>
      <w:r w:rsidRPr="29C7A0F9" w:rsidR="00836980">
        <w:rPr>
          <w:rFonts w:ascii="Calibri Light" w:hAnsi="Calibri Light" w:cs="Times New Roman" w:asciiTheme="majorAscii" w:hAnsiTheme="majorAscii"/>
          <w:sz w:val="24"/>
          <w:szCs w:val="24"/>
        </w:rPr>
        <w:t>du sous-projet d</w:t>
      </w:r>
      <w:r w:rsidRPr="29C7A0F9" w:rsidR="0008002E">
        <w:rPr>
          <w:rFonts w:ascii="Calibri Light" w:hAnsi="Calibri Light" w:cs="Times New Roman" w:asciiTheme="majorAscii" w:hAnsiTheme="majorAscii"/>
          <w:sz w:val="24"/>
          <w:szCs w:val="24"/>
        </w:rPr>
        <w:t xml:space="preserve">es </w:t>
      </w:r>
      <w:r w:rsidRPr="29C7A0F9" w:rsidR="0008002E">
        <w:rPr>
          <w:rFonts w:ascii="Calibri Light" w:hAnsi="Calibri Light" w:cs="Times New Roman" w:asciiTheme="majorAscii" w:hAnsiTheme="majorAscii"/>
          <w:sz w:val="24"/>
          <w:szCs w:val="24"/>
        </w:rPr>
        <w:t xml:space="preserve">interconnexions au réseau électrique des centrales photovoltaïques dans les </w:t>
      </w:r>
      <w:r w:rsidRPr="29C7A0F9" w:rsidR="00516C0A">
        <w:rPr>
          <w:rFonts w:ascii="Calibri Light" w:hAnsi="Calibri Light" w:cs="Times New Roman" w:asciiTheme="majorAscii" w:hAnsiTheme="majorAscii"/>
          <w:sz w:val="24"/>
          <w:szCs w:val="24"/>
        </w:rPr>
        <w:t>quatre</w:t>
      </w:r>
      <w:r w:rsidRPr="29C7A0F9" w:rsidR="0008002E">
        <w:rPr>
          <w:rFonts w:ascii="Calibri Light" w:hAnsi="Calibri Light" w:cs="Times New Roman" w:asciiTheme="majorAscii" w:hAnsiTheme="majorAscii"/>
          <w:sz w:val="24"/>
          <w:szCs w:val="24"/>
        </w:rPr>
        <w:t xml:space="preserve"> iles de </w:t>
      </w:r>
      <w:r w:rsidRPr="29C7A0F9" w:rsidR="0008002E">
        <w:rPr>
          <w:rFonts w:ascii="Calibri Light" w:hAnsi="Calibri Light" w:cs="Times New Roman" w:asciiTheme="majorAscii" w:hAnsiTheme="majorAscii"/>
          <w:sz w:val="24"/>
          <w:szCs w:val="24"/>
        </w:rPr>
        <w:t>S</w:t>
      </w:r>
      <w:r w:rsidRPr="29C7A0F9" w:rsidR="0008002E">
        <w:rPr>
          <w:rFonts w:ascii="Calibri Light" w:hAnsi="Calibri Light" w:cs="Times New Roman" w:asciiTheme="majorAscii" w:hAnsiTheme="majorAscii"/>
          <w:sz w:val="24"/>
          <w:szCs w:val="24"/>
        </w:rPr>
        <w:t xml:space="preserve">anto </w:t>
      </w:r>
      <w:proofErr w:type="spellStart"/>
      <w:r w:rsidRPr="29C7A0F9" w:rsidR="0008002E">
        <w:rPr>
          <w:rFonts w:ascii="Calibri Light" w:hAnsi="Calibri Light" w:cs="Times New Roman" w:asciiTheme="majorAscii" w:hAnsiTheme="majorAscii"/>
          <w:sz w:val="24"/>
          <w:szCs w:val="24"/>
        </w:rPr>
        <w:t>A</w:t>
      </w:r>
      <w:r w:rsidRPr="29C7A0F9" w:rsidR="0008002E">
        <w:rPr>
          <w:rFonts w:ascii="Calibri Light" w:hAnsi="Calibri Light" w:cs="Times New Roman" w:asciiTheme="majorAscii" w:hAnsiTheme="majorAscii"/>
          <w:sz w:val="24"/>
          <w:szCs w:val="24"/>
        </w:rPr>
        <w:t>ntão</w:t>
      </w:r>
      <w:proofErr w:type="spellEnd"/>
      <w:r w:rsidRPr="29C7A0F9" w:rsidR="0008002E">
        <w:rPr>
          <w:rFonts w:ascii="Calibri Light" w:hAnsi="Calibri Light" w:cs="Times New Roman" w:asciiTheme="majorAscii" w:hAnsiTheme="majorAscii"/>
          <w:sz w:val="24"/>
          <w:szCs w:val="24"/>
        </w:rPr>
        <w:t xml:space="preserve">, São </w:t>
      </w:r>
      <w:proofErr w:type="spellStart"/>
      <w:r w:rsidRPr="29C7A0F9" w:rsidR="0008002E">
        <w:rPr>
          <w:rFonts w:ascii="Calibri Light" w:hAnsi="Calibri Light" w:cs="Times New Roman" w:asciiTheme="majorAscii" w:hAnsiTheme="majorAscii"/>
          <w:sz w:val="24"/>
          <w:szCs w:val="24"/>
        </w:rPr>
        <w:t>Nicolau</w:t>
      </w:r>
      <w:proofErr w:type="spellEnd"/>
      <w:r w:rsidRPr="29C7A0F9" w:rsidR="0008002E">
        <w:rPr>
          <w:rFonts w:ascii="Calibri Light" w:hAnsi="Calibri Light" w:cs="Times New Roman" w:asciiTheme="majorAscii" w:hAnsiTheme="majorAscii"/>
          <w:sz w:val="24"/>
          <w:szCs w:val="24"/>
        </w:rPr>
        <w:t xml:space="preserve">, Maio </w:t>
      </w:r>
      <w:r w:rsidRPr="29C7A0F9" w:rsidR="0008002E">
        <w:rPr>
          <w:rFonts w:ascii="Calibri Light" w:hAnsi="Calibri Light" w:cs="Times New Roman" w:asciiTheme="majorAscii" w:hAnsiTheme="majorAscii"/>
          <w:sz w:val="24"/>
          <w:szCs w:val="24"/>
        </w:rPr>
        <w:t>e</w:t>
      </w:r>
      <w:r w:rsidRPr="29C7A0F9" w:rsidR="0008002E">
        <w:rPr>
          <w:rFonts w:ascii="Calibri Light" w:hAnsi="Calibri Light" w:cs="Times New Roman" w:asciiTheme="majorAscii" w:hAnsiTheme="majorAscii"/>
          <w:sz w:val="24"/>
          <w:szCs w:val="24"/>
        </w:rPr>
        <w:t xml:space="preserve">t Fogo </w:t>
      </w:r>
      <w:r w:rsidRPr="29C7A0F9" w:rsidR="007B6F31">
        <w:rPr>
          <w:rFonts w:ascii="Calibri Light" w:hAnsi="Calibri Light" w:cs="Times New Roman" w:asciiTheme="majorAscii" w:hAnsiTheme="majorAscii"/>
          <w:sz w:val="24"/>
          <w:szCs w:val="24"/>
        </w:rPr>
        <w:t xml:space="preserve">dans le cadre du </w:t>
      </w:r>
      <w:r w:rsidRPr="29C7A0F9" w:rsidR="0008002E">
        <w:rPr>
          <w:rFonts w:ascii="Calibri Light" w:hAnsi="Calibri Light" w:cs="Times New Roman" w:asciiTheme="majorAscii" w:hAnsiTheme="majorAscii"/>
          <w:sz w:val="24"/>
          <w:szCs w:val="24"/>
        </w:rPr>
        <w:t xml:space="preserve">Projet de </w:t>
      </w:r>
      <w:r w:rsidRPr="29C7A0F9" w:rsidR="620217F6">
        <w:rPr>
          <w:rFonts w:ascii="Calibri Light" w:hAnsi="Calibri Light" w:cs="Times New Roman" w:asciiTheme="majorAscii" w:hAnsiTheme="majorAscii"/>
          <w:sz w:val="24"/>
          <w:szCs w:val="24"/>
        </w:rPr>
        <w:t>Développement</w:t>
      </w:r>
      <w:r w:rsidRPr="29C7A0F9" w:rsidR="0008002E">
        <w:rPr>
          <w:rFonts w:ascii="Calibri Light" w:hAnsi="Calibri Light" w:cs="Times New Roman" w:asciiTheme="majorAscii" w:hAnsiTheme="majorAscii"/>
          <w:sz w:val="24"/>
          <w:szCs w:val="24"/>
        </w:rPr>
        <w:t xml:space="preserve"> des Energies Renouvelables, </w:t>
      </w:r>
      <w:r w:rsidRPr="29C7A0F9" w:rsidR="007B6F31">
        <w:rPr>
          <w:rFonts w:ascii="Calibri Light" w:hAnsi="Calibri Light" w:cs="Times New Roman" w:asciiTheme="majorAscii" w:hAnsiTheme="majorAscii"/>
          <w:sz w:val="24"/>
          <w:szCs w:val="24"/>
        </w:rPr>
        <w:t xml:space="preserve">avec un financement de la Banque mondiale, sont basés d’une part sur la législation nationale, en particulier en termes d’utilisation des terres et d’expropriation de biens immobiliers, et d’autre part, sur les </w:t>
      </w:r>
      <w:r w:rsidRPr="29C7A0F9" w:rsidR="00836980">
        <w:rPr>
          <w:rFonts w:ascii="Calibri Light" w:hAnsi="Calibri Light" w:cs="Times New Roman" w:asciiTheme="majorAscii" w:hAnsiTheme="majorAscii"/>
          <w:sz w:val="24"/>
          <w:szCs w:val="24"/>
        </w:rPr>
        <w:t xml:space="preserve">normes </w:t>
      </w:r>
      <w:r w:rsidRPr="29C7A0F9" w:rsidR="007B6F31">
        <w:rPr>
          <w:rFonts w:ascii="Calibri Light" w:hAnsi="Calibri Light" w:cs="Times New Roman" w:asciiTheme="majorAscii" w:hAnsiTheme="majorAscii"/>
          <w:sz w:val="24"/>
          <w:szCs w:val="24"/>
        </w:rPr>
        <w:t xml:space="preserve">environnementales et sociales de </w:t>
      </w:r>
      <w:r w:rsidRPr="29C7A0F9" w:rsidR="00B12EA2">
        <w:rPr>
          <w:rFonts w:ascii="Calibri Light" w:hAnsi="Calibri Light" w:cs="Times New Roman" w:asciiTheme="majorAscii" w:hAnsiTheme="majorAscii"/>
          <w:sz w:val="24"/>
          <w:szCs w:val="24"/>
        </w:rPr>
        <w:t>la Banque m</w:t>
      </w:r>
      <w:r w:rsidRPr="29C7A0F9" w:rsidR="007B6F31">
        <w:rPr>
          <w:rFonts w:ascii="Calibri Light" w:hAnsi="Calibri Light" w:cs="Times New Roman" w:asciiTheme="majorAscii" w:hAnsiTheme="majorAscii"/>
          <w:sz w:val="24"/>
          <w:szCs w:val="24"/>
        </w:rPr>
        <w:t xml:space="preserve">ondiale. Le contexte juridique et institutionnel </w:t>
      </w:r>
      <w:r w:rsidRPr="29C7A0F9" w:rsidR="007B6F31">
        <w:rPr>
          <w:rFonts w:ascii="Calibri Light" w:hAnsi="Calibri Light" w:cs="Times New Roman" w:asciiTheme="majorAscii" w:hAnsiTheme="majorAscii"/>
          <w:sz w:val="24"/>
          <w:szCs w:val="24"/>
        </w:rPr>
        <w:t xml:space="preserve">du </w:t>
      </w:r>
      <w:r w:rsidRPr="29C7A0F9" w:rsidR="0068417A">
        <w:rPr>
          <w:rFonts w:ascii="Calibri Light" w:hAnsi="Calibri Light" w:cs="Times New Roman" w:asciiTheme="majorAscii" w:hAnsiTheme="majorAscii"/>
          <w:sz w:val="24"/>
          <w:szCs w:val="24"/>
        </w:rPr>
        <w:t>CPR</w:t>
      </w:r>
      <w:r w:rsidRPr="29C7A0F9" w:rsidR="007B6F31">
        <w:rPr>
          <w:rFonts w:ascii="Calibri Light" w:hAnsi="Calibri Light" w:cs="Times New Roman" w:asciiTheme="majorAscii" w:hAnsiTheme="majorAscii"/>
          <w:sz w:val="24"/>
          <w:szCs w:val="24"/>
        </w:rPr>
        <w:t xml:space="preserve"> implique</w:t>
      </w:r>
      <w:r w:rsidRPr="29C7A0F9" w:rsidR="007B6F31">
        <w:rPr>
          <w:rFonts w:ascii="Calibri Light" w:hAnsi="Calibri Light" w:cs="Times New Roman" w:asciiTheme="majorAscii" w:hAnsiTheme="majorAscii"/>
          <w:sz w:val="24"/>
          <w:szCs w:val="24"/>
        </w:rPr>
        <w:t xml:space="preserve"> l’harmonisation </w:t>
      </w:r>
      <w:r w:rsidRPr="29C7A0F9" w:rsidR="00B12EA2">
        <w:rPr>
          <w:rFonts w:ascii="Calibri Light" w:hAnsi="Calibri Light" w:cs="Times New Roman" w:asciiTheme="majorAscii" w:hAnsiTheme="majorAscii"/>
          <w:sz w:val="24"/>
          <w:szCs w:val="24"/>
        </w:rPr>
        <w:t xml:space="preserve">avec </w:t>
      </w:r>
      <w:r w:rsidRPr="29C7A0F9" w:rsidR="00836980">
        <w:rPr>
          <w:rFonts w:ascii="Calibri Light" w:hAnsi="Calibri Light" w:cs="Times New Roman" w:asciiTheme="majorAscii" w:hAnsiTheme="majorAscii"/>
          <w:sz w:val="24"/>
          <w:szCs w:val="24"/>
        </w:rPr>
        <w:t xml:space="preserve">le Cadre Environnemental </w:t>
      </w:r>
      <w:r w:rsidRPr="29C7A0F9" w:rsidR="00B12EA2">
        <w:rPr>
          <w:rFonts w:ascii="Calibri Light" w:hAnsi="Calibri Light" w:cs="Times New Roman" w:asciiTheme="majorAscii" w:hAnsiTheme="majorAscii"/>
          <w:sz w:val="24"/>
          <w:szCs w:val="24"/>
        </w:rPr>
        <w:t xml:space="preserve"> </w:t>
      </w:r>
      <w:r w:rsidRPr="29C7A0F9" w:rsidR="00836980">
        <w:rPr>
          <w:rFonts w:ascii="Calibri Light" w:hAnsi="Calibri Light" w:cs="Times New Roman" w:asciiTheme="majorAscii" w:hAnsiTheme="majorAscii"/>
          <w:sz w:val="24"/>
          <w:szCs w:val="24"/>
        </w:rPr>
        <w:t xml:space="preserve">et Social </w:t>
      </w:r>
      <w:r w:rsidRPr="29C7A0F9" w:rsidR="00B12EA2">
        <w:rPr>
          <w:rFonts w:ascii="Calibri Light" w:hAnsi="Calibri Light" w:cs="Times New Roman" w:asciiTheme="majorAscii" w:hAnsiTheme="majorAscii"/>
          <w:sz w:val="24"/>
          <w:szCs w:val="24"/>
        </w:rPr>
        <w:t>de la Banque m</w:t>
      </w:r>
      <w:r w:rsidRPr="29C7A0F9" w:rsidR="007B6F31">
        <w:rPr>
          <w:rFonts w:ascii="Calibri Light" w:hAnsi="Calibri Light" w:cs="Times New Roman" w:asciiTheme="majorAscii" w:hAnsiTheme="majorAscii"/>
          <w:sz w:val="24"/>
          <w:szCs w:val="24"/>
        </w:rPr>
        <w:t>ondiale,</w:t>
      </w:r>
      <w:r w:rsidRPr="29C7A0F9" w:rsidR="00B12EA2">
        <w:rPr>
          <w:rFonts w:ascii="Calibri Light" w:hAnsi="Calibri Light" w:cs="Times New Roman" w:asciiTheme="majorAscii" w:hAnsiTheme="majorAscii"/>
          <w:sz w:val="24"/>
          <w:szCs w:val="24"/>
        </w:rPr>
        <w:t xml:space="preserve"> en particulier avec la </w:t>
      </w:r>
      <w:r w:rsidRPr="29C7A0F9" w:rsidR="00836980">
        <w:rPr>
          <w:rFonts w:ascii="Calibri Light" w:hAnsi="Calibri Light" w:cs="Times New Roman" w:asciiTheme="majorAscii" w:hAnsiTheme="majorAscii"/>
          <w:sz w:val="24"/>
          <w:szCs w:val="24"/>
        </w:rPr>
        <w:t>NES nº 5</w:t>
      </w:r>
      <w:r w:rsidRPr="29C7A0F9" w:rsidR="00B12EA2">
        <w:rPr>
          <w:rFonts w:ascii="Calibri Light" w:hAnsi="Calibri Light" w:cs="Times New Roman" w:asciiTheme="majorAscii" w:hAnsiTheme="majorAscii"/>
          <w:sz w:val="24"/>
          <w:szCs w:val="24"/>
        </w:rPr>
        <w:t xml:space="preserve">, présenté dans le chapitre </w:t>
      </w:r>
      <w:r w:rsidRPr="29C7A0F9" w:rsidR="0008002E">
        <w:rPr>
          <w:rFonts w:ascii="Calibri Light" w:hAnsi="Calibri Light" w:cs="Times New Roman" w:asciiTheme="majorAscii" w:hAnsiTheme="majorAscii"/>
          <w:sz w:val="24"/>
          <w:szCs w:val="24"/>
        </w:rPr>
        <w:t>4</w:t>
      </w:r>
      <w:r w:rsidRPr="29C7A0F9" w:rsidR="00B62BC2">
        <w:rPr>
          <w:rFonts w:ascii="Calibri Light" w:hAnsi="Calibri Light" w:cs="Times New Roman" w:asciiTheme="majorAscii" w:hAnsiTheme="majorAscii"/>
          <w:sz w:val="24"/>
          <w:szCs w:val="24"/>
        </w:rPr>
        <w:t>.2</w:t>
      </w:r>
      <w:r w:rsidRPr="29C7A0F9" w:rsidR="00B12EA2">
        <w:rPr>
          <w:rFonts w:ascii="Calibri Light" w:hAnsi="Calibri Light" w:cs="Times New Roman" w:asciiTheme="majorAscii" w:hAnsiTheme="majorAscii"/>
          <w:sz w:val="24"/>
          <w:szCs w:val="24"/>
        </w:rPr>
        <w:t>.</w:t>
      </w:r>
    </w:p>
    <w:p w:rsidRPr="006D77AB" w:rsidR="00A5359D" w:rsidP="0081543B" w:rsidRDefault="00A5359D" w14:paraId="3444A3C5" w14:textId="77777777">
      <w:pPr>
        <w:spacing w:after="120" w:line="288" w:lineRule="auto"/>
        <w:ind w:right="474"/>
        <w:jc w:val="both"/>
        <w:rPr>
          <w:rFonts w:cs="Times New Roman" w:asciiTheme="majorHAnsi" w:hAnsiTheme="majorHAnsi"/>
          <w:sz w:val="24"/>
          <w:szCs w:val="24"/>
        </w:rPr>
      </w:pPr>
    </w:p>
    <w:p w:rsidRPr="00AA6A06" w:rsidR="007B6F31" w:rsidP="00AA6A06" w:rsidRDefault="00263C8F" w14:paraId="5CE6A329" w14:textId="373CD21D">
      <w:pPr>
        <w:pStyle w:val="Subtitle"/>
        <w:spacing w:after="120" w:line="288" w:lineRule="auto"/>
        <w:outlineLvl w:val="1"/>
        <w:rPr>
          <w:rFonts w:cs="Times New Roman" w:asciiTheme="majorHAnsi" w:hAnsiTheme="majorHAnsi"/>
          <w:b/>
          <w:color w:val="2F5496" w:themeColor="accent5" w:themeShade="BF"/>
          <w:sz w:val="24"/>
          <w:szCs w:val="24"/>
        </w:rPr>
      </w:pPr>
      <w:bookmarkStart w:name="_Toc509249412" w:id="71"/>
      <w:bookmarkStart w:name="_Toc63957449" w:id="72"/>
      <w:r w:rsidRPr="00AA6A06">
        <w:rPr>
          <w:rFonts w:cs="Times New Roman" w:asciiTheme="majorHAnsi" w:hAnsiTheme="majorHAnsi"/>
          <w:b/>
          <w:color w:val="2F5496" w:themeColor="accent5" w:themeShade="BF"/>
          <w:sz w:val="24"/>
          <w:szCs w:val="24"/>
        </w:rPr>
        <w:t>4</w:t>
      </w:r>
      <w:r w:rsidRPr="00AA6A06" w:rsidR="007B6F31">
        <w:rPr>
          <w:rFonts w:cs="Times New Roman" w:asciiTheme="majorHAnsi" w:hAnsiTheme="majorHAnsi"/>
          <w:b/>
          <w:color w:val="2F5496" w:themeColor="accent5" w:themeShade="BF"/>
          <w:sz w:val="24"/>
          <w:szCs w:val="24"/>
        </w:rPr>
        <w:t>.1.</w:t>
      </w:r>
      <w:r w:rsidRPr="00AA6A06" w:rsidR="007B6F31">
        <w:rPr>
          <w:rFonts w:cs="Times New Roman" w:asciiTheme="majorHAnsi" w:hAnsiTheme="majorHAnsi"/>
          <w:b/>
          <w:color w:val="2F5496" w:themeColor="accent5" w:themeShade="BF"/>
          <w:sz w:val="24"/>
          <w:szCs w:val="24"/>
        </w:rPr>
        <w:tab/>
      </w:r>
      <w:r w:rsidRPr="00AA6A06" w:rsidR="007B6F31">
        <w:rPr>
          <w:rFonts w:cs="Times New Roman" w:asciiTheme="majorHAnsi" w:hAnsiTheme="majorHAnsi"/>
          <w:b/>
          <w:color w:val="2F5496" w:themeColor="accent5" w:themeShade="BF"/>
          <w:sz w:val="24"/>
          <w:szCs w:val="24"/>
        </w:rPr>
        <w:t xml:space="preserve">System national d’expropriation </w:t>
      </w:r>
      <w:r w:rsidRPr="00AA6A06" w:rsidR="00B070E0">
        <w:rPr>
          <w:rFonts w:cs="Times New Roman" w:asciiTheme="majorHAnsi" w:hAnsiTheme="majorHAnsi"/>
          <w:b/>
          <w:color w:val="2F5496" w:themeColor="accent5" w:themeShade="BF"/>
          <w:sz w:val="24"/>
          <w:szCs w:val="24"/>
        </w:rPr>
        <w:t xml:space="preserve">en raison </w:t>
      </w:r>
      <w:r w:rsidRPr="00AA6A06" w:rsidR="007B6F31">
        <w:rPr>
          <w:rFonts w:cs="Times New Roman" w:asciiTheme="majorHAnsi" w:hAnsiTheme="majorHAnsi"/>
          <w:b/>
          <w:color w:val="2F5496" w:themeColor="accent5" w:themeShade="BF"/>
          <w:sz w:val="24"/>
          <w:szCs w:val="24"/>
        </w:rPr>
        <w:t>d’utilité publique</w:t>
      </w:r>
      <w:bookmarkEnd w:id="71"/>
      <w:bookmarkEnd w:id="72"/>
    </w:p>
    <w:p w:rsidRPr="001F475E" w:rsidR="007B6F31" w:rsidP="00737B59" w:rsidRDefault="007B6F31" w14:paraId="170E35A9" w14:textId="33556752">
      <w:pPr>
        <w:spacing w:after="120" w:line="288" w:lineRule="auto"/>
        <w:ind w:right="474"/>
        <w:jc w:val="both"/>
        <w:rPr>
          <w:rFonts w:cs="Times New Roman" w:asciiTheme="majorHAnsi" w:hAnsiTheme="majorHAnsi"/>
          <w:sz w:val="24"/>
          <w:szCs w:val="24"/>
        </w:rPr>
      </w:pPr>
      <w:r w:rsidRPr="001F475E">
        <w:rPr>
          <w:rFonts w:cs="Times New Roman" w:asciiTheme="majorHAnsi" w:hAnsiTheme="majorHAnsi"/>
          <w:sz w:val="24"/>
          <w:szCs w:val="24"/>
        </w:rPr>
        <w:t>L’utilisation des terres et l’expropriation de biens immobiliers est effectuée en conformité avec la Constitution de la République et le régime jur</w:t>
      </w:r>
      <w:r w:rsidRPr="001F475E" w:rsidR="00B070E0">
        <w:rPr>
          <w:rFonts w:cs="Times New Roman" w:asciiTheme="majorHAnsi" w:hAnsiTheme="majorHAnsi"/>
          <w:sz w:val="24"/>
          <w:szCs w:val="24"/>
        </w:rPr>
        <w:t>idique applicable au Cabo Verde. Ce régime</w:t>
      </w:r>
      <w:r w:rsidRPr="001F475E">
        <w:rPr>
          <w:rFonts w:cs="Times New Roman" w:asciiTheme="majorHAnsi" w:hAnsiTheme="majorHAnsi"/>
          <w:sz w:val="24"/>
          <w:szCs w:val="24"/>
        </w:rPr>
        <w:t xml:space="preserve"> est </w:t>
      </w:r>
      <w:r w:rsidRPr="001F475E" w:rsidR="00B35269">
        <w:rPr>
          <w:rFonts w:cs="Times New Roman" w:asciiTheme="majorHAnsi" w:hAnsiTheme="majorHAnsi"/>
          <w:sz w:val="24"/>
          <w:szCs w:val="24"/>
        </w:rPr>
        <w:t>fondé</w:t>
      </w:r>
      <w:r w:rsidRPr="001F475E">
        <w:rPr>
          <w:rFonts w:cs="Times New Roman" w:asciiTheme="majorHAnsi" w:hAnsiTheme="majorHAnsi"/>
          <w:sz w:val="24"/>
          <w:szCs w:val="24"/>
        </w:rPr>
        <w:t xml:space="preserve"> sur des principes, directrices et directives </w:t>
      </w:r>
      <w:r w:rsidRPr="001F475E" w:rsidR="00B070E0">
        <w:rPr>
          <w:rFonts w:cs="Times New Roman" w:asciiTheme="majorHAnsi" w:hAnsiTheme="majorHAnsi"/>
          <w:sz w:val="24"/>
          <w:szCs w:val="24"/>
        </w:rPr>
        <w:t>légaux, tels que le D</w:t>
      </w:r>
      <w:r w:rsidRPr="001F475E">
        <w:rPr>
          <w:rFonts w:cs="Times New Roman" w:asciiTheme="majorHAnsi" w:hAnsiTheme="majorHAnsi"/>
          <w:sz w:val="24"/>
          <w:szCs w:val="24"/>
        </w:rPr>
        <w:t xml:space="preserve">écret </w:t>
      </w:r>
      <w:r w:rsidRPr="001F475E" w:rsidR="00B070E0">
        <w:rPr>
          <w:rFonts w:cs="Times New Roman" w:asciiTheme="majorHAnsi" w:hAnsiTheme="majorHAnsi"/>
          <w:sz w:val="24"/>
          <w:szCs w:val="24"/>
        </w:rPr>
        <w:t>L</w:t>
      </w:r>
      <w:r w:rsidRPr="001F475E">
        <w:rPr>
          <w:rFonts w:cs="Times New Roman" w:asciiTheme="majorHAnsi" w:hAnsiTheme="majorHAnsi"/>
          <w:sz w:val="24"/>
          <w:szCs w:val="24"/>
        </w:rPr>
        <w:t>égislatif</w:t>
      </w:r>
      <w:r w:rsidRPr="001F475E" w:rsidR="00B070E0">
        <w:rPr>
          <w:rFonts w:cs="Times New Roman" w:asciiTheme="majorHAnsi" w:hAnsiTheme="majorHAnsi"/>
          <w:sz w:val="24"/>
          <w:szCs w:val="24"/>
        </w:rPr>
        <w:t xml:space="preserve"> 2/2007, du 19 j</w:t>
      </w:r>
      <w:r w:rsidRPr="001F475E">
        <w:rPr>
          <w:rFonts w:cs="Times New Roman" w:asciiTheme="majorHAnsi" w:hAnsiTheme="majorHAnsi"/>
          <w:sz w:val="24"/>
          <w:szCs w:val="24"/>
        </w:rPr>
        <w:t xml:space="preserve">uillet, établissant les principes et les règles d’utilisation des terres, à la fois par les pouvoirs publics et par </w:t>
      </w:r>
      <w:r w:rsidRPr="001F475E" w:rsidR="00B070E0">
        <w:rPr>
          <w:rFonts w:cs="Times New Roman" w:asciiTheme="majorHAnsi" w:hAnsiTheme="majorHAnsi"/>
          <w:sz w:val="24"/>
          <w:szCs w:val="24"/>
        </w:rPr>
        <w:t>les entités</w:t>
      </w:r>
      <w:r w:rsidRPr="001F475E">
        <w:rPr>
          <w:rFonts w:cs="Times New Roman" w:asciiTheme="majorHAnsi" w:hAnsiTheme="majorHAnsi"/>
          <w:sz w:val="24"/>
          <w:szCs w:val="24"/>
        </w:rPr>
        <w:t xml:space="preserve"> privées, et le décret-loi </w:t>
      </w:r>
      <w:r w:rsidRPr="001F475E" w:rsidR="00B070E0">
        <w:rPr>
          <w:rFonts w:cs="Times New Roman" w:asciiTheme="majorHAnsi" w:hAnsiTheme="majorHAnsi"/>
          <w:sz w:val="24"/>
          <w:szCs w:val="24"/>
        </w:rPr>
        <w:t>3/2007, du 19 j</w:t>
      </w:r>
      <w:r w:rsidRPr="001F475E">
        <w:rPr>
          <w:rFonts w:cs="Times New Roman" w:asciiTheme="majorHAnsi" w:hAnsiTheme="majorHAnsi"/>
          <w:sz w:val="24"/>
          <w:szCs w:val="24"/>
        </w:rPr>
        <w:t xml:space="preserve">uillet, qui réglemente l’expropriation de biens immobiliers </w:t>
      </w:r>
      <w:r w:rsidRPr="001F475E" w:rsidR="00B070E0">
        <w:rPr>
          <w:rFonts w:cs="Times New Roman" w:asciiTheme="majorHAnsi" w:hAnsiTheme="majorHAnsi"/>
          <w:sz w:val="24"/>
          <w:szCs w:val="24"/>
        </w:rPr>
        <w:t>en raison d</w:t>
      </w:r>
      <w:r w:rsidRPr="001F475E">
        <w:rPr>
          <w:rFonts w:cs="Times New Roman" w:asciiTheme="majorHAnsi" w:hAnsiTheme="majorHAnsi"/>
          <w:sz w:val="24"/>
          <w:szCs w:val="24"/>
        </w:rPr>
        <w:t>’utilité publique, moyennant une indemnisation équitable.</w:t>
      </w:r>
    </w:p>
    <w:p w:rsidR="007B6F31" w:rsidP="00737B59" w:rsidRDefault="007B6F31" w14:paraId="172D5F1A" w14:textId="48A8BE12">
      <w:pPr>
        <w:spacing w:after="120" w:line="288" w:lineRule="auto"/>
        <w:ind w:right="474"/>
        <w:jc w:val="both"/>
        <w:rPr>
          <w:rFonts w:cs="Times New Roman" w:asciiTheme="majorHAnsi" w:hAnsiTheme="majorHAnsi"/>
          <w:sz w:val="24"/>
          <w:szCs w:val="24"/>
        </w:rPr>
      </w:pPr>
      <w:r w:rsidRPr="001F475E">
        <w:rPr>
          <w:rFonts w:cs="Times New Roman" w:asciiTheme="majorHAnsi" w:hAnsiTheme="majorHAnsi"/>
          <w:sz w:val="24"/>
          <w:szCs w:val="24"/>
        </w:rPr>
        <w:t xml:space="preserve">L’acquisition de terrains nécessaires pour la mise en œuvre </w:t>
      </w:r>
      <w:r w:rsidRPr="001F475E" w:rsidR="00836980">
        <w:rPr>
          <w:rFonts w:cs="Times New Roman" w:asciiTheme="majorHAnsi" w:hAnsiTheme="majorHAnsi"/>
          <w:sz w:val="24"/>
          <w:szCs w:val="24"/>
        </w:rPr>
        <w:t xml:space="preserve">du </w:t>
      </w:r>
      <w:r w:rsidRPr="001F475E">
        <w:rPr>
          <w:rFonts w:cs="Times New Roman" w:asciiTheme="majorHAnsi" w:hAnsiTheme="majorHAnsi"/>
          <w:sz w:val="24"/>
          <w:szCs w:val="24"/>
        </w:rPr>
        <w:t>projet</w:t>
      </w:r>
      <w:r w:rsidRPr="001F475E" w:rsidR="00B070E0">
        <w:rPr>
          <w:rFonts w:cs="Times New Roman" w:asciiTheme="majorHAnsi" w:hAnsiTheme="majorHAnsi"/>
          <w:sz w:val="24"/>
          <w:szCs w:val="24"/>
        </w:rPr>
        <w:t>,</w:t>
      </w:r>
      <w:r w:rsidRPr="001F475E">
        <w:rPr>
          <w:rFonts w:cs="Times New Roman" w:asciiTheme="majorHAnsi" w:hAnsiTheme="majorHAnsi"/>
          <w:sz w:val="24"/>
          <w:szCs w:val="24"/>
        </w:rPr>
        <w:t xml:space="preserve"> est de la responsabilité de l’Etat à travers la Direction Générale du Patrimoine et Marchés Publics (DGPCP).</w:t>
      </w:r>
    </w:p>
    <w:p w:rsidR="00C03D54" w:rsidP="00737B59" w:rsidRDefault="00C03D54" w14:paraId="7FFF0042" w14:textId="5800DBB9">
      <w:pPr>
        <w:spacing w:after="120" w:line="288" w:lineRule="auto"/>
        <w:ind w:right="474"/>
        <w:jc w:val="both"/>
        <w:rPr>
          <w:rFonts w:cs="Times New Roman" w:asciiTheme="majorHAnsi" w:hAnsiTheme="majorHAnsi"/>
          <w:sz w:val="24"/>
          <w:szCs w:val="24"/>
        </w:rPr>
      </w:pPr>
    </w:p>
    <w:p w:rsidRPr="005B451F" w:rsidR="007B6F31" w:rsidP="00737B59" w:rsidRDefault="00263C8F" w14:paraId="7A16D811" w14:textId="77777777">
      <w:pPr>
        <w:pStyle w:val="Heading3"/>
        <w:spacing w:before="0" w:after="120" w:line="288" w:lineRule="auto"/>
        <w:ind w:right="474"/>
        <w:rPr>
          <w:rFonts w:cs="Times New Roman"/>
          <w:bCs/>
        </w:rPr>
      </w:pPr>
      <w:bookmarkStart w:name="_Toc509249413" w:id="73"/>
      <w:bookmarkStart w:name="_Toc63957450" w:id="74"/>
      <w:r w:rsidRPr="005B451F">
        <w:rPr>
          <w:rFonts w:cs="Times New Roman"/>
          <w:bCs/>
        </w:rPr>
        <w:t>4.1</w:t>
      </w:r>
      <w:r w:rsidRPr="005B451F" w:rsidR="007B6F31">
        <w:rPr>
          <w:rFonts w:cs="Times New Roman"/>
          <w:bCs/>
        </w:rPr>
        <w:t xml:space="preserve">.1. </w:t>
      </w:r>
      <w:r w:rsidRPr="005B451F" w:rsidR="00B070E0">
        <w:rPr>
          <w:rFonts w:cs="Times New Roman"/>
          <w:bCs/>
        </w:rPr>
        <w:t xml:space="preserve">Cadre juridique </w:t>
      </w:r>
      <w:r w:rsidRPr="005B451F" w:rsidR="002A6F65">
        <w:rPr>
          <w:rFonts w:cs="Times New Roman"/>
          <w:bCs/>
        </w:rPr>
        <w:t xml:space="preserve">national </w:t>
      </w:r>
      <w:r w:rsidRPr="005B451F" w:rsidR="00B070E0">
        <w:rPr>
          <w:rFonts w:cs="Times New Roman"/>
          <w:bCs/>
        </w:rPr>
        <w:t>d'expropriation et réinstallation</w:t>
      </w:r>
      <w:bookmarkEnd w:id="73"/>
      <w:bookmarkEnd w:id="74"/>
    </w:p>
    <w:p w:rsidRPr="001F475E" w:rsidR="00482BB1" w:rsidP="00737B59" w:rsidRDefault="00482BB1" w14:paraId="1E5B814C" w14:textId="77777777">
      <w:pPr>
        <w:spacing w:after="120" w:line="288" w:lineRule="auto"/>
        <w:ind w:right="474"/>
        <w:rPr>
          <w:rFonts w:cs="Times New Roman" w:asciiTheme="majorHAnsi" w:hAnsiTheme="majorHAnsi"/>
          <w:b/>
          <w:sz w:val="24"/>
          <w:szCs w:val="24"/>
        </w:rPr>
      </w:pPr>
      <w:r w:rsidRPr="001F475E">
        <w:rPr>
          <w:rFonts w:cs="Times New Roman" w:asciiTheme="majorHAnsi" w:hAnsiTheme="majorHAnsi"/>
          <w:b/>
          <w:sz w:val="24"/>
          <w:szCs w:val="24"/>
        </w:rPr>
        <w:t>Utilisation des terres</w:t>
      </w:r>
    </w:p>
    <w:p w:rsidRPr="001F475E" w:rsidR="007B6F31" w:rsidP="00737B59" w:rsidRDefault="0063776A" w14:paraId="377C0731" w14:textId="77777777">
      <w:pPr>
        <w:spacing w:after="120" w:line="288" w:lineRule="auto"/>
        <w:ind w:right="474"/>
        <w:jc w:val="both"/>
        <w:rPr>
          <w:rFonts w:cs="Times New Roman" w:asciiTheme="majorHAnsi" w:hAnsiTheme="majorHAnsi"/>
          <w:sz w:val="24"/>
          <w:szCs w:val="24"/>
        </w:rPr>
      </w:pPr>
      <w:r w:rsidRPr="001F475E">
        <w:rPr>
          <w:rFonts w:cs="Times New Roman" w:asciiTheme="majorHAnsi" w:hAnsiTheme="majorHAnsi"/>
          <w:sz w:val="24"/>
          <w:szCs w:val="24"/>
        </w:rPr>
        <w:t>Le D</w:t>
      </w:r>
      <w:r w:rsidRPr="001F475E" w:rsidR="007B6F31">
        <w:rPr>
          <w:rFonts w:cs="Times New Roman" w:asciiTheme="majorHAnsi" w:hAnsiTheme="majorHAnsi"/>
          <w:sz w:val="24"/>
          <w:szCs w:val="24"/>
        </w:rPr>
        <w:t>écret-</w:t>
      </w:r>
      <w:r w:rsidRPr="001F475E">
        <w:rPr>
          <w:rFonts w:cs="Times New Roman" w:asciiTheme="majorHAnsi" w:hAnsiTheme="majorHAnsi"/>
          <w:sz w:val="24"/>
          <w:szCs w:val="24"/>
        </w:rPr>
        <w:t>L</w:t>
      </w:r>
      <w:r w:rsidRPr="001F475E" w:rsidR="007B6F31">
        <w:rPr>
          <w:rFonts w:cs="Times New Roman" w:asciiTheme="majorHAnsi" w:hAnsiTheme="majorHAnsi"/>
          <w:sz w:val="24"/>
          <w:szCs w:val="24"/>
        </w:rPr>
        <w:t xml:space="preserve">oi </w:t>
      </w:r>
      <w:r w:rsidRPr="001F475E" w:rsidR="00482BB1">
        <w:rPr>
          <w:rFonts w:cs="Times New Roman" w:asciiTheme="majorHAnsi" w:hAnsiTheme="majorHAnsi"/>
          <w:sz w:val="24"/>
          <w:szCs w:val="24"/>
        </w:rPr>
        <w:t>2/2007, du 19 j</w:t>
      </w:r>
      <w:r w:rsidRPr="001F475E" w:rsidR="007B6F31">
        <w:rPr>
          <w:rFonts w:cs="Times New Roman" w:asciiTheme="majorHAnsi" w:hAnsiTheme="majorHAnsi"/>
          <w:sz w:val="24"/>
          <w:szCs w:val="24"/>
        </w:rPr>
        <w:t xml:space="preserve">uillet, établit les principes et les règles </w:t>
      </w:r>
      <w:r w:rsidRPr="001F475E" w:rsidR="00482BB1">
        <w:rPr>
          <w:rFonts w:cs="Times New Roman" w:asciiTheme="majorHAnsi" w:hAnsiTheme="majorHAnsi"/>
          <w:sz w:val="24"/>
          <w:szCs w:val="24"/>
        </w:rPr>
        <w:t>d</w:t>
      </w:r>
      <w:r w:rsidRPr="001F475E" w:rsidR="007B6F31">
        <w:rPr>
          <w:rFonts w:cs="Times New Roman" w:asciiTheme="majorHAnsi" w:hAnsiTheme="majorHAnsi"/>
          <w:sz w:val="24"/>
          <w:szCs w:val="24"/>
        </w:rPr>
        <w:t xml:space="preserve">'utilisation des terres, tant pour les pouvoirs publics </w:t>
      </w:r>
      <w:r w:rsidRPr="001F475E" w:rsidR="00482BB1">
        <w:rPr>
          <w:rFonts w:cs="Times New Roman" w:asciiTheme="majorHAnsi" w:hAnsiTheme="majorHAnsi"/>
          <w:sz w:val="24"/>
          <w:szCs w:val="24"/>
        </w:rPr>
        <w:t xml:space="preserve">que </w:t>
      </w:r>
      <w:r w:rsidRPr="001F475E" w:rsidR="007B6F31">
        <w:rPr>
          <w:rFonts w:cs="Times New Roman" w:asciiTheme="majorHAnsi" w:hAnsiTheme="majorHAnsi"/>
          <w:sz w:val="24"/>
          <w:szCs w:val="24"/>
        </w:rPr>
        <w:t>pour les entités privées.</w:t>
      </w:r>
      <w:r w:rsidRPr="001F475E" w:rsidR="00482BB1">
        <w:rPr>
          <w:rFonts w:cs="Times New Roman" w:asciiTheme="majorHAnsi" w:hAnsiTheme="majorHAnsi"/>
          <w:sz w:val="24"/>
          <w:szCs w:val="24"/>
        </w:rPr>
        <w:t xml:space="preserve"> Cette disposition législative i</w:t>
      </w:r>
      <w:r w:rsidRPr="001F475E" w:rsidR="007B6F31">
        <w:rPr>
          <w:rFonts w:cs="Times New Roman" w:asciiTheme="majorHAnsi" w:hAnsiTheme="majorHAnsi"/>
          <w:sz w:val="24"/>
          <w:szCs w:val="24"/>
        </w:rPr>
        <w:t xml:space="preserve">dentifie également les types de propriété, l'enregistrement et le transfert des terres. </w:t>
      </w:r>
      <w:r w:rsidRPr="001F475E" w:rsidR="00482BB1">
        <w:rPr>
          <w:rFonts w:cs="Times New Roman" w:asciiTheme="majorHAnsi" w:hAnsiTheme="majorHAnsi"/>
          <w:sz w:val="24"/>
          <w:szCs w:val="24"/>
        </w:rPr>
        <w:t>L’</w:t>
      </w:r>
      <w:r w:rsidRPr="001F475E" w:rsidR="007B6F31">
        <w:rPr>
          <w:rFonts w:cs="Times New Roman" w:asciiTheme="majorHAnsi" w:hAnsiTheme="majorHAnsi"/>
          <w:sz w:val="24"/>
          <w:szCs w:val="24"/>
        </w:rPr>
        <w:t xml:space="preserve">applicabilité </w:t>
      </w:r>
      <w:r w:rsidRPr="001F475E" w:rsidR="00482BB1">
        <w:rPr>
          <w:rFonts w:cs="Times New Roman" w:asciiTheme="majorHAnsi" w:hAnsiTheme="majorHAnsi"/>
          <w:sz w:val="24"/>
          <w:szCs w:val="24"/>
        </w:rPr>
        <w:t xml:space="preserve">de cette disposition </w:t>
      </w:r>
      <w:r w:rsidRPr="001F475E" w:rsidR="007B6F31">
        <w:rPr>
          <w:rFonts w:cs="Times New Roman" w:asciiTheme="majorHAnsi" w:hAnsiTheme="majorHAnsi"/>
          <w:sz w:val="24"/>
          <w:szCs w:val="24"/>
        </w:rPr>
        <w:t xml:space="preserve">et la façon dont </w:t>
      </w:r>
      <w:r w:rsidRPr="001F475E" w:rsidR="00482BB1">
        <w:rPr>
          <w:rFonts w:cs="Times New Roman" w:asciiTheme="majorHAnsi" w:hAnsiTheme="majorHAnsi"/>
          <w:sz w:val="24"/>
          <w:szCs w:val="24"/>
        </w:rPr>
        <w:t>un titre de</w:t>
      </w:r>
      <w:r w:rsidRPr="001F475E" w:rsidR="007B6F31">
        <w:rPr>
          <w:rFonts w:cs="Times New Roman" w:asciiTheme="majorHAnsi" w:hAnsiTheme="majorHAnsi"/>
          <w:sz w:val="24"/>
          <w:szCs w:val="24"/>
        </w:rPr>
        <w:t xml:space="preserve"> propriété doit être </w:t>
      </w:r>
      <w:r w:rsidRPr="001F475E" w:rsidR="00482BB1">
        <w:rPr>
          <w:rFonts w:cs="Times New Roman" w:asciiTheme="majorHAnsi" w:hAnsiTheme="majorHAnsi"/>
          <w:sz w:val="24"/>
          <w:szCs w:val="24"/>
        </w:rPr>
        <w:t>considérée</w:t>
      </w:r>
      <w:r w:rsidRPr="001F475E" w:rsidR="007B6F31">
        <w:rPr>
          <w:rFonts w:cs="Times New Roman" w:asciiTheme="majorHAnsi" w:hAnsiTheme="majorHAnsi"/>
          <w:sz w:val="24"/>
          <w:szCs w:val="24"/>
        </w:rPr>
        <w:t xml:space="preserve"> pour qu’une personne soit éligible aux droits en tant que PAP</w:t>
      </w:r>
      <w:r w:rsidRPr="001F475E" w:rsidR="00482BB1">
        <w:rPr>
          <w:rFonts w:cs="Times New Roman" w:asciiTheme="majorHAnsi" w:hAnsiTheme="majorHAnsi"/>
          <w:sz w:val="24"/>
          <w:szCs w:val="24"/>
        </w:rPr>
        <w:t>, ainsi que</w:t>
      </w:r>
      <w:r w:rsidRPr="001F475E" w:rsidR="007B6F31">
        <w:rPr>
          <w:rFonts w:cs="Times New Roman" w:asciiTheme="majorHAnsi" w:hAnsiTheme="majorHAnsi"/>
          <w:sz w:val="24"/>
          <w:szCs w:val="24"/>
        </w:rPr>
        <w:t xml:space="preserve"> </w:t>
      </w:r>
      <w:r w:rsidRPr="001F475E" w:rsidR="00482BB1">
        <w:rPr>
          <w:rFonts w:cs="Times New Roman" w:asciiTheme="majorHAnsi" w:hAnsiTheme="majorHAnsi"/>
          <w:sz w:val="24"/>
          <w:szCs w:val="24"/>
        </w:rPr>
        <w:t>les aspects de p</w:t>
      </w:r>
      <w:r w:rsidRPr="001F475E" w:rsidR="007B6F31">
        <w:rPr>
          <w:rFonts w:cs="Times New Roman" w:asciiTheme="majorHAnsi" w:hAnsiTheme="majorHAnsi"/>
          <w:sz w:val="24"/>
          <w:szCs w:val="24"/>
        </w:rPr>
        <w:t>ossession de la terre ou de la propriété de substitution</w:t>
      </w:r>
      <w:r w:rsidRPr="001F475E" w:rsidR="00482BB1">
        <w:rPr>
          <w:rFonts w:cs="Times New Roman" w:asciiTheme="majorHAnsi" w:hAnsiTheme="majorHAnsi"/>
          <w:sz w:val="24"/>
          <w:szCs w:val="24"/>
        </w:rPr>
        <w:t xml:space="preserve"> et </w:t>
      </w:r>
      <w:r w:rsidRPr="001F475E" w:rsidR="007B6F31">
        <w:rPr>
          <w:rFonts w:cs="Times New Roman" w:asciiTheme="majorHAnsi" w:hAnsiTheme="majorHAnsi"/>
          <w:sz w:val="24"/>
          <w:szCs w:val="24"/>
        </w:rPr>
        <w:t>les servitudes doivent être enregistrées.</w:t>
      </w:r>
    </w:p>
    <w:p w:rsidRPr="001F475E" w:rsidR="007B6F31" w:rsidP="00737B59" w:rsidRDefault="007B6F31" w14:paraId="2C2CC0B0" w14:textId="77777777">
      <w:pPr>
        <w:spacing w:after="120" w:line="288" w:lineRule="auto"/>
        <w:ind w:right="474"/>
        <w:jc w:val="both"/>
        <w:rPr>
          <w:rFonts w:cs="Times New Roman" w:asciiTheme="majorHAnsi" w:hAnsiTheme="majorHAnsi"/>
          <w:sz w:val="24"/>
          <w:szCs w:val="24"/>
        </w:rPr>
      </w:pPr>
      <w:r w:rsidRPr="001F475E">
        <w:rPr>
          <w:rFonts w:cs="Times New Roman" w:asciiTheme="majorHAnsi" w:hAnsiTheme="majorHAnsi"/>
          <w:sz w:val="24"/>
          <w:szCs w:val="24"/>
        </w:rPr>
        <w:t>En outre, le Code civil définit les catégories de possession secondaire, tels que les droits de surface, les servitudes, les usufruitiers, l'utilisation et le logement qui peuvent être affectés par des actions en vertu de la Loi Foncière.</w:t>
      </w:r>
    </w:p>
    <w:p w:rsidR="007B6F31" w:rsidP="00737B59" w:rsidRDefault="007B6F31" w14:paraId="4BE8EA44" w14:textId="2251E6A6">
      <w:pPr>
        <w:spacing w:after="120" w:line="288" w:lineRule="auto"/>
        <w:ind w:right="474"/>
        <w:jc w:val="both"/>
        <w:rPr>
          <w:rFonts w:cs="Times New Roman" w:asciiTheme="majorHAnsi" w:hAnsiTheme="majorHAnsi"/>
          <w:sz w:val="24"/>
          <w:szCs w:val="24"/>
        </w:rPr>
      </w:pPr>
      <w:r w:rsidRPr="001F475E">
        <w:rPr>
          <w:rFonts w:cs="Times New Roman" w:asciiTheme="majorHAnsi" w:hAnsiTheme="majorHAnsi"/>
          <w:sz w:val="24"/>
          <w:szCs w:val="24"/>
        </w:rPr>
        <w:t>Le point nº 2 de l'article 10 et de l’article 71 d</w:t>
      </w:r>
      <w:r w:rsidRPr="001F475E" w:rsidR="00482BB1">
        <w:rPr>
          <w:rFonts w:cs="Times New Roman" w:asciiTheme="majorHAnsi" w:hAnsiTheme="majorHAnsi"/>
          <w:sz w:val="24"/>
          <w:szCs w:val="24"/>
        </w:rPr>
        <w:t>e la disposition, attache au D</w:t>
      </w:r>
      <w:r w:rsidRPr="001F475E">
        <w:rPr>
          <w:rFonts w:cs="Times New Roman" w:asciiTheme="majorHAnsi" w:hAnsiTheme="majorHAnsi"/>
          <w:sz w:val="24"/>
          <w:szCs w:val="24"/>
        </w:rPr>
        <w:t>irecteur général du Patrimoine de l’Etat, la fonction de représentant de l'Etat dans les contrats d'achat et de vente.</w:t>
      </w:r>
      <w:r w:rsidRPr="001F475E" w:rsidR="00482BB1">
        <w:rPr>
          <w:rFonts w:cs="Times New Roman" w:asciiTheme="majorHAnsi" w:hAnsiTheme="majorHAnsi"/>
          <w:sz w:val="24"/>
          <w:szCs w:val="24"/>
        </w:rPr>
        <w:t xml:space="preserve"> </w:t>
      </w:r>
      <w:r w:rsidRPr="001F475E">
        <w:rPr>
          <w:rFonts w:cs="Times New Roman" w:asciiTheme="majorHAnsi" w:hAnsiTheme="majorHAnsi"/>
          <w:sz w:val="24"/>
          <w:szCs w:val="24"/>
        </w:rPr>
        <w:t xml:space="preserve">En </w:t>
      </w:r>
      <w:r w:rsidRPr="001F475E">
        <w:rPr>
          <w:rFonts w:cs="Times New Roman" w:asciiTheme="majorHAnsi" w:hAnsiTheme="majorHAnsi"/>
          <w:sz w:val="24"/>
          <w:szCs w:val="24"/>
        </w:rPr>
        <w:lastRenderedPageBreak/>
        <w:t xml:space="preserve">vertu de </w:t>
      </w:r>
      <w:r w:rsidRPr="001F475E" w:rsidR="00482BB1">
        <w:rPr>
          <w:rFonts w:cs="Times New Roman" w:asciiTheme="majorHAnsi" w:hAnsiTheme="majorHAnsi"/>
          <w:sz w:val="24"/>
          <w:szCs w:val="24"/>
        </w:rPr>
        <w:t>cela</w:t>
      </w:r>
      <w:r w:rsidRPr="001F475E">
        <w:rPr>
          <w:rFonts w:cs="Times New Roman" w:asciiTheme="majorHAnsi" w:hAnsiTheme="majorHAnsi"/>
          <w:sz w:val="24"/>
          <w:szCs w:val="24"/>
        </w:rPr>
        <w:t xml:space="preserve">, le processus d'expropriation est effectué par la Direction générale du Patrimoine </w:t>
      </w:r>
      <w:r w:rsidR="004B7ED5">
        <w:rPr>
          <w:rFonts w:cs="Times New Roman" w:asciiTheme="majorHAnsi" w:hAnsiTheme="majorHAnsi"/>
          <w:sz w:val="24"/>
          <w:szCs w:val="24"/>
        </w:rPr>
        <w:t>et</w:t>
      </w:r>
      <w:r w:rsidRPr="001F475E">
        <w:rPr>
          <w:rFonts w:cs="Times New Roman" w:asciiTheme="majorHAnsi" w:hAnsiTheme="majorHAnsi"/>
          <w:sz w:val="24"/>
          <w:szCs w:val="24"/>
        </w:rPr>
        <w:t xml:space="preserve"> </w:t>
      </w:r>
      <w:proofErr w:type="spellStart"/>
      <w:r w:rsidRPr="004B7ED5" w:rsidR="004B7ED5">
        <w:rPr>
          <w:rFonts w:cs="Times New Roman" w:asciiTheme="majorHAnsi" w:hAnsiTheme="majorHAnsi"/>
          <w:sz w:val="24"/>
          <w:szCs w:val="24"/>
        </w:rPr>
        <w:t>et</w:t>
      </w:r>
      <w:proofErr w:type="spellEnd"/>
      <w:r w:rsidRPr="004B7ED5" w:rsidR="004B7ED5">
        <w:rPr>
          <w:rFonts w:cs="Times New Roman" w:asciiTheme="majorHAnsi" w:hAnsiTheme="majorHAnsi"/>
          <w:sz w:val="24"/>
          <w:szCs w:val="24"/>
        </w:rPr>
        <w:t xml:space="preserve"> Marchés Publics</w:t>
      </w:r>
      <w:r w:rsidRPr="001F475E">
        <w:rPr>
          <w:rFonts w:cs="Times New Roman" w:asciiTheme="majorHAnsi" w:hAnsiTheme="majorHAnsi"/>
          <w:sz w:val="24"/>
          <w:szCs w:val="24"/>
        </w:rPr>
        <w:t xml:space="preserve"> (DG</w:t>
      </w:r>
      <w:r w:rsidRPr="001F475E" w:rsidR="00482BB1">
        <w:rPr>
          <w:rFonts w:cs="Times New Roman" w:asciiTheme="majorHAnsi" w:hAnsiTheme="majorHAnsi"/>
          <w:sz w:val="24"/>
          <w:szCs w:val="24"/>
        </w:rPr>
        <w:t>P</w:t>
      </w:r>
      <w:r w:rsidR="004B7ED5">
        <w:rPr>
          <w:rFonts w:cs="Times New Roman" w:asciiTheme="majorHAnsi" w:hAnsiTheme="majorHAnsi"/>
          <w:sz w:val="24"/>
          <w:szCs w:val="24"/>
        </w:rPr>
        <w:t>CP</w:t>
      </w:r>
      <w:r w:rsidRPr="001F475E">
        <w:rPr>
          <w:rFonts w:cs="Times New Roman" w:asciiTheme="majorHAnsi" w:hAnsiTheme="majorHAnsi"/>
          <w:sz w:val="24"/>
          <w:szCs w:val="24"/>
        </w:rPr>
        <w:t>) et consiste principalement</w:t>
      </w:r>
      <w:r w:rsidRPr="001F475E" w:rsidR="00482BB1">
        <w:rPr>
          <w:rFonts w:cs="Times New Roman" w:asciiTheme="majorHAnsi" w:hAnsiTheme="majorHAnsi"/>
          <w:sz w:val="24"/>
          <w:szCs w:val="24"/>
        </w:rPr>
        <w:t>,</w:t>
      </w:r>
      <w:r w:rsidRPr="001F475E">
        <w:rPr>
          <w:rFonts w:cs="Times New Roman" w:asciiTheme="majorHAnsi" w:hAnsiTheme="majorHAnsi"/>
          <w:sz w:val="24"/>
          <w:szCs w:val="24"/>
        </w:rPr>
        <w:t xml:space="preserve"> après avoir identifié les propriétaires apparents et locataires de terres, dans la vérification et la confirmation par des procédures juridiques, notamment par la présentation du certificat </w:t>
      </w:r>
      <w:r w:rsidRPr="001F475E" w:rsidR="00161789">
        <w:rPr>
          <w:rFonts w:cs="Times New Roman" w:asciiTheme="majorHAnsi" w:hAnsiTheme="majorHAnsi"/>
          <w:sz w:val="24"/>
          <w:szCs w:val="24"/>
        </w:rPr>
        <w:t>octroyé</w:t>
      </w:r>
      <w:r w:rsidRPr="001F475E">
        <w:rPr>
          <w:rFonts w:cs="Times New Roman" w:asciiTheme="majorHAnsi" w:hAnsiTheme="majorHAnsi"/>
          <w:sz w:val="24"/>
          <w:szCs w:val="24"/>
        </w:rPr>
        <w:t xml:space="preserve"> par les Services d’enregistrement Foncier.</w:t>
      </w:r>
    </w:p>
    <w:p w:rsidRPr="001F475E" w:rsidR="00A12A22" w:rsidP="00737B59" w:rsidRDefault="00A12A22" w14:paraId="3B0A24C7" w14:textId="77777777">
      <w:pPr>
        <w:spacing w:after="120" w:line="288" w:lineRule="auto"/>
        <w:ind w:right="474"/>
        <w:jc w:val="both"/>
        <w:rPr>
          <w:rFonts w:cs="Times New Roman" w:asciiTheme="majorHAnsi" w:hAnsiTheme="majorHAnsi"/>
          <w:sz w:val="24"/>
          <w:szCs w:val="24"/>
        </w:rPr>
      </w:pPr>
    </w:p>
    <w:p w:rsidRPr="001F475E" w:rsidR="006D77AB" w:rsidP="00737B59" w:rsidRDefault="006D77AB" w14:paraId="417013BC" w14:textId="77777777">
      <w:pPr>
        <w:spacing w:after="0" w:line="240" w:lineRule="auto"/>
        <w:ind w:right="474"/>
        <w:rPr>
          <w:rFonts w:cs="Times New Roman" w:asciiTheme="majorHAnsi" w:hAnsiTheme="majorHAnsi"/>
          <w:b/>
          <w:sz w:val="24"/>
          <w:szCs w:val="24"/>
        </w:rPr>
      </w:pPr>
    </w:p>
    <w:p w:rsidRPr="001F475E" w:rsidR="007B6F31" w:rsidP="00737B59" w:rsidRDefault="00161789" w14:paraId="03B1F5C2" w14:textId="77777777">
      <w:pPr>
        <w:spacing w:after="120" w:line="288" w:lineRule="auto"/>
        <w:ind w:right="474"/>
        <w:rPr>
          <w:rFonts w:cs="Times New Roman" w:asciiTheme="majorHAnsi" w:hAnsiTheme="majorHAnsi"/>
          <w:b/>
          <w:sz w:val="24"/>
          <w:szCs w:val="24"/>
        </w:rPr>
      </w:pPr>
      <w:r w:rsidRPr="001F475E">
        <w:rPr>
          <w:rFonts w:cs="Times New Roman" w:asciiTheme="majorHAnsi" w:hAnsiTheme="majorHAnsi"/>
          <w:b/>
          <w:sz w:val="24"/>
          <w:szCs w:val="24"/>
        </w:rPr>
        <w:t>E</w:t>
      </w:r>
      <w:r w:rsidRPr="001F475E" w:rsidR="007B6F31">
        <w:rPr>
          <w:rFonts w:cs="Times New Roman" w:asciiTheme="majorHAnsi" w:hAnsiTheme="majorHAnsi"/>
          <w:b/>
          <w:sz w:val="24"/>
          <w:szCs w:val="24"/>
        </w:rPr>
        <w:t>xpropriation par utilité publique</w:t>
      </w:r>
    </w:p>
    <w:p w:rsidRPr="001F475E" w:rsidR="007B6F31" w:rsidP="00737B59" w:rsidRDefault="007B6F31" w14:paraId="5D2DBA83" w14:textId="77777777">
      <w:pPr>
        <w:spacing w:after="120" w:line="288" w:lineRule="auto"/>
        <w:ind w:right="474"/>
        <w:jc w:val="both"/>
        <w:rPr>
          <w:rFonts w:cs="Times New Roman" w:asciiTheme="majorHAnsi" w:hAnsiTheme="majorHAnsi"/>
          <w:sz w:val="24"/>
          <w:szCs w:val="24"/>
        </w:rPr>
      </w:pPr>
      <w:r w:rsidRPr="001F475E">
        <w:rPr>
          <w:rFonts w:cs="Times New Roman" w:asciiTheme="majorHAnsi" w:hAnsiTheme="majorHAnsi"/>
          <w:sz w:val="24"/>
          <w:szCs w:val="24"/>
        </w:rPr>
        <w:t xml:space="preserve">Le </w:t>
      </w:r>
      <w:r w:rsidRPr="001F475E" w:rsidR="00161789">
        <w:rPr>
          <w:rFonts w:cs="Times New Roman" w:asciiTheme="majorHAnsi" w:hAnsiTheme="majorHAnsi"/>
          <w:sz w:val="24"/>
          <w:szCs w:val="24"/>
        </w:rPr>
        <w:t>D</w:t>
      </w:r>
      <w:r w:rsidRPr="001F475E">
        <w:rPr>
          <w:rFonts w:cs="Times New Roman" w:asciiTheme="majorHAnsi" w:hAnsiTheme="majorHAnsi"/>
          <w:sz w:val="24"/>
          <w:szCs w:val="24"/>
        </w:rPr>
        <w:t>écret-</w:t>
      </w:r>
      <w:r w:rsidRPr="001F475E" w:rsidR="00161789">
        <w:rPr>
          <w:rFonts w:cs="Times New Roman" w:asciiTheme="majorHAnsi" w:hAnsiTheme="majorHAnsi"/>
          <w:sz w:val="24"/>
          <w:szCs w:val="24"/>
        </w:rPr>
        <w:t>L</w:t>
      </w:r>
      <w:r w:rsidRPr="001F475E">
        <w:rPr>
          <w:rFonts w:cs="Times New Roman" w:asciiTheme="majorHAnsi" w:hAnsiTheme="majorHAnsi"/>
          <w:sz w:val="24"/>
          <w:szCs w:val="24"/>
        </w:rPr>
        <w:t xml:space="preserve">oi </w:t>
      </w:r>
      <w:r w:rsidRPr="001F475E" w:rsidR="005A3D3D">
        <w:rPr>
          <w:rFonts w:cs="Times New Roman" w:asciiTheme="majorHAnsi" w:hAnsiTheme="majorHAnsi"/>
          <w:sz w:val="24"/>
          <w:szCs w:val="24"/>
        </w:rPr>
        <w:t>3/2007</w:t>
      </w:r>
      <w:r w:rsidRPr="001F475E" w:rsidR="00161789">
        <w:rPr>
          <w:rFonts w:cs="Times New Roman" w:asciiTheme="majorHAnsi" w:hAnsiTheme="majorHAnsi"/>
          <w:sz w:val="24"/>
          <w:szCs w:val="24"/>
        </w:rPr>
        <w:t xml:space="preserve"> du 19 j</w:t>
      </w:r>
      <w:r w:rsidRPr="001F475E">
        <w:rPr>
          <w:rFonts w:cs="Times New Roman" w:asciiTheme="majorHAnsi" w:hAnsiTheme="majorHAnsi"/>
          <w:sz w:val="24"/>
          <w:szCs w:val="24"/>
        </w:rPr>
        <w:t>uillet, réglemente l'expropriation de biens immobiliers et les droits à ceux-ci relatifs à l’extinction d</w:t>
      </w:r>
      <w:r w:rsidRPr="001F475E" w:rsidR="005A3D3D">
        <w:rPr>
          <w:rFonts w:cs="Times New Roman" w:asciiTheme="majorHAnsi" w:hAnsiTheme="majorHAnsi"/>
          <w:sz w:val="24"/>
          <w:szCs w:val="24"/>
        </w:rPr>
        <w:t>u droit</w:t>
      </w:r>
      <w:r w:rsidRPr="001F475E">
        <w:rPr>
          <w:rFonts w:cs="Times New Roman" w:asciiTheme="majorHAnsi" w:hAnsiTheme="majorHAnsi"/>
          <w:sz w:val="24"/>
          <w:szCs w:val="24"/>
        </w:rPr>
        <w:t xml:space="preserve"> de l’exproprié et </w:t>
      </w:r>
      <w:r w:rsidRPr="001F475E" w:rsidR="005A3D3D">
        <w:rPr>
          <w:rFonts w:cs="Times New Roman" w:asciiTheme="majorHAnsi" w:hAnsiTheme="majorHAnsi"/>
          <w:sz w:val="24"/>
          <w:szCs w:val="24"/>
        </w:rPr>
        <w:t>simultanément</w:t>
      </w:r>
      <w:r w:rsidRPr="001F475E">
        <w:rPr>
          <w:rFonts w:cs="Times New Roman" w:asciiTheme="majorHAnsi" w:hAnsiTheme="majorHAnsi"/>
          <w:sz w:val="24"/>
          <w:szCs w:val="24"/>
        </w:rPr>
        <w:t xml:space="preserve"> du transfert de celui-ci envers l'Etat, les collectivités locales ou tout autre entité publique ou privée, en raison de l’utilité publique, moyennant une indemnisation équitable.</w:t>
      </w:r>
    </w:p>
    <w:p w:rsidRPr="001F475E" w:rsidR="007B6F31" w:rsidP="00737B59" w:rsidRDefault="007B6F31" w14:paraId="3E5925C8" w14:textId="77777777">
      <w:pPr>
        <w:spacing w:after="120" w:line="288" w:lineRule="auto"/>
        <w:ind w:right="474"/>
        <w:jc w:val="both"/>
        <w:rPr>
          <w:rFonts w:cs="Times New Roman" w:asciiTheme="majorHAnsi" w:hAnsiTheme="majorHAnsi"/>
          <w:sz w:val="24"/>
          <w:szCs w:val="24"/>
        </w:rPr>
      </w:pPr>
      <w:r w:rsidRPr="001F475E">
        <w:rPr>
          <w:rFonts w:cs="Times New Roman" w:asciiTheme="majorHAnsi" w:hAnsiTheme="majorHAnsi"/>
          <w:sz w:val="24"/>
          <w:szCs w:val="24"/>
        </w:rPr>
        <w:t>Une propriété objet d'expropriation ne peut être prise sans paiement préalable d'une indemnité équitable, sauf en cas d'urgence prouvée, à condition que les fonds pour le versement d'une indemnité soient alloués dans les 30 jours (extensible à 90 jours par ordonnance d</w:t>
      </w:r>
      <w:r w:rsidRPr="001F475E" w:rsidR="005A3D3D">
        <w:rPr>
          <w:rFonts w:cs="Times New Roman" w:asciiTheme="majorHAnsi" w:hAnsiTheme="majorHAnsi"/>
          <w:sz w:val="24"/>
          <w:szCs w:val="24"/>
        </w:rPr>
        <w:t xml:space="preserve">es </w:t>
      </w:r>
      <w:r w:rsidRPr="001F475E">
        <w:rPr>
          <w:rFonts w:cs="Times New Roman" w:asciiTheme="majorHAnsi" w:hAnsiTheme="majorHAnsi"/>
          <w:sz w:val="24"/>
          <w:szCs w:val="24"/>
        </w:rPr>
        <w:t>tribuna</w:t>
      </w:r>
      <w:r w:rsidRPr="001F475E" w:rsidR="005A3D3D">
        <w:rPr>
          <w:rFonts w:cs="Times New Roman" w:asciiTheme="majorHAnsi" w:hAnsiTheme="majorHAnsi"/>
          <w:sz w:val="24"/>
          <w:szCs w:val="24"/>
        </w:rPr>
        <w:t>ux</w:t>
      </w:r>
      <w:r w:rsidRPr="001F475E">
        <w:rPr>
          <w:rFonts w:cs="Times New Roman" w:asciiTheme="majorHAnsi" w:hAnsiTheme="majorHAnsi"/>
          <w:sz w:val="24"/>
          <w:szCs w:val="24"/>
        </w:rPr>
        <w:t>).</w:t>
      </w:r>
    </w:p>
    <w:p w:rsidRPr="001F475E" w:rsidR="007B6F31" w:rsidP="00737B59" w:rsidRDefault="006D77AB" w14:paraId="7D0B3C99" w14:textId="77777777">
      <w:pPr>
        <w:spacing w:after="120" w:line="288" w:lineRule="auto"/>
        <w:ind w:right="474"/>
        <w:jc w:val="both"/>
        <w:rPr>
          <w:rFonts w:cs="Times New Roman" w:asciiTheme="majorHAnsi" w:hAnsiTheme="majorHAnsi"/>
          <w:sz w:val="24"/>
          <w:szCs w:val="24"/>
        </w:rPr>
      </w:pPr>
      <w:r w:rsidRPr="001F475E">
        <w:rPr>
          <w:rFonts w:cs="Times New Roman" w:asciiTheme="majorHAnsi" w:hAnsiTheme="majorHAnsi"/>
          <w:sz w:val="24"/>
          <w:szCs w:val="24"/>
        </w:rPr>
        <w:t>Le D</w:t>
      </w:r>
      <w:r w:rsidRPr="001F475E" w:rsidR="007B6F31">
        <w:rPr>
          <w:rFonts w:cs="Times New Roman" w:asciiTheme="majorHAnsi" w:hAnsiTheme="majorHAnsi"/>
          <w:sz w:val="24"/>
          <w:szCs w:val="24"/>
        </w:rPr>
        <w:t xml:space="preserve">écret-loi 3/2007 spécifie aussi l’approche pour </w:t>
      </w:r>
      <w:r w:rsidRPr="001F475E" w:rsidR="00C700E0">
        <w:rPr>
          <w:rFonts w:cs="Times New Roman" w:asciiTheme="majorHAnsi" w:hAnsiTheme="majorHAnsi"/>
          <w:sz w:val="24"/>
          <w:szCs w:val="24"/>
        </w:rPr>
        <w:t>l'évaluation des terres et que d</w:t>
      </w:r>
      <w:r w:rsidRPr="001F475E" w:rsidR="007B6F31">
        <w:rPr>
          <w:rFonts w:cs="Times New Roman" w:asciiTheme="majorHAnsi" w:hAnsiTheme="majorHAnsi"/>
          <w:sz w:val="24"/>
          <w:szCs w:val="24"/>
        </w:rPr>
        <w:t>es changements après la déclaration de nécessité publique ne doivent pas être pris en compte dans l'évaluation.</w:t>
      </w:r>
      <w:r w:rsidRPr="001F475E" w:rsidR="00C700E0">
        <w:rPr>
          <w:rFonts w:cs="Times New Roman" w:asciiTheme="majorHAnsi" w:hAnsiTheme="majorHAnsi"/>
          <w:sz w:val="24"/>
          <w:szCs w:val="24"/>
        </w:rPr>
        <w:t xml:space="preserve"> La loi </w:t>
      </w:r>
      <w:r w:rsidRPr="001F475E" w:rsidR="007B6F31">
        <w:rPr>
          <w:rFonts w:cs="Times New Roman" w:asciiTheme="majorHAnsi" w:hAnsiTheme="majorHAnsi"/>
          <w:sz w:val="24"/>
          <w:szCs w:val="24"/>
        </w:rPr>
        <w:t xml:space="preserve">stipule également que le terrain urbain ou « urbanisée » est évaluée en fonction de son emplacement, </w:t>
      </w:r>
      <w:r w:rsidRPr="001F475E" w:rsidR="00C700E0">
        <w:rPr>
          <w:rFonts w:cs="Times New Roman" w:asciiTheme="majorHAnsi" w:hAnsiTheme="majorHAnsi"/>
          <w:sz w:val="24"/>
          <w:szCs w:val="24"/>
        </w:rPr>
        <w:t>d</w:t>
      </w:r>
      <w:r w:rsidRPr="001F475E" w:rsidR="007B6F31">
        <w:rPr>
          <w:rFonts w:cs="Times New Roman" w:asciiTheme="majorHAnsi" w:hAnsiTheme="majorHAnsi"/>
          <w:sz w:val="24"/>
          <w:szCs w:val="24"/>
        </w:rPr>
        <w:t>es constructions ou des améliorations y apportées</w:t>
      </w:r>
      <w:r w:rsidRPr="001F475E" w:rsidR="00C700E0">
        <w:rPr>
          <w:rFonts w:cs="Times New Roman" w:asciiTheme="majorHAnsi" w:hAnsiTheme="majorHAnsi"/>
          <w:sz w:val="24"/>
          <w:szCs w:val="24"/>
        </w:rPr>
        <w:t>,</w:t>
      </w:r>
      <w:r w:rsidRPr="001F475E" w:rsidR="007B6F31">
        <w:rPr>
          <w:rFonts w:cs="Times New Roman" w:asciiTheme="majorHAnsi" w:hAnsiTheme="majorHAnsi"/>
          <w:sz w:val="24"/>
          <w:szCs w:val="24"/>
        </w:rPr>
        <w:t xml:space="preserve"> la qualité environnementale de la zone</w:t>
      </w:r>
      <w:r w:rsidRPr="001F475E" w:rsidR="00C700E0">
        <w:rPr>
          <w:rFonts w:cs="Times New Roman" w:asciiTheme="majorHAnsi" w:hAnsiTheme="majorHAnsi"/>
          <w:sz w:val="24"/>
          <w:szCs w:val="24"/>
        </w:rPr>
        <w:t>. L</w:t>
      </w:r>
      <w:r w:rsidRPr="001F475E" w:rsidR="007B6F31">
        <w:rPr>
          <w:rFonts w:cs="Times New Roman" w:asciiTheme="majorHAnsi" w:hAnsiTheme="majorHAnsi"/>
          <w:sz w:val="24"/>
          <w:szCs w:val="24"/>
        </w:rPr>
        <w:t>a valorisation des terres rurales doit prendre en compte le rendement réel ou possible d’obtenir à partir de ce</w:t>
      </w:r>
      <w:r w:rsidRPr="001F475E" w:rsidR="00C700E0">
        <w:rPr>
          <w:rFonts w:cs="Times New Roman" w:asciiTheme="majorHAnsi" w:hAnsiTheme="majorHAnsi"/>
          <w:sz w:val="24"/>
          <w:szCs w:val="24"/>
        </w:rPr>
        <w:t>lle</w:t>
      </w:r>
      <w:r w:rsidRPr="001F475E" w:rsidR="007B6F31">
        <w:rPr>
          <w:rFonts w:cs="Times New Roman" w:asciiTheme="majorHAnsi" w:hAnsiTheme="majorHAnsi"/>
          <w:sz w:val="24"/>
          <w:szCs w:val="24"/>
        </w:rPr>
        <w:t>-ci, la nature du sol et du sous-sol, la configuration du terrain, les cultures et les fruits prédominants et d'autres circonstances qui pourraient influer sur leur valeur.</w:t>
      </w:r>
    </w:p>
    <w:p w:rsidRPr="001F475E" w:rsidR="007B6F31" w:rsidP="00737B59" w:rsidRDefault="007B6F31" w14:paraId="3320BCB5" w14:textId="77777777">
      <w:pPr>
        <w:spacing w:after="120" w:line="288" w:lineRule="auto"/>
        <w:ind w:right="474"/>
        <w:jc w:val="both"/>
        <w:rPr>
          <w:rFonts w:cs="Times New Roman" w:asciiTheme="majorHAnsi" w:hAnsiTheme="majorHAnsi"/>
          <w:sz w:val="24"/>
          <w:szCs w:val="24"/>
        </w:rPr>
      </w:pPr>
      <w:r w:rsidRPr="001F475E">
        <w:rPr>
          <w:rFonts w:cs="Times New Roman" w:asciiTheme="majorHAnsi" w:hAnsiTheme="majorHAnsi"/>
          <w:sz w:val="24"/>
          <w:szCs w:val="24"/>
        </w:rPr>
        <w:t>Cette loi ne tient compte que des bâtiments et des améliorations autorisées aux termes de la législation capverdienne.</w:t>
      </w:r>
    </w:p>
    <w:p w:rsidRPr="001F475E" w:rsidR="007B6F31" w:rsidP="00737B59" w:rsidRDefault="007B6F31" w14:paraId="09F440CD" w14:textId="77777777">
      <w:pPr>
        <w:spacing w:after="120" w:line="288" w:lineRule="auto"/>
        <w:ind w:right="474"/>
        <w:jc w:val="both"/>
        <w:rPr>
          <w:rFonts w:cs="Times New Roman" w:asciiTheme="majorHAnsi" w:hAnsiTheme="majorHAnsi"/>
          <w:sz w:val="24"/>
          <w:szCs w:val="24"/>
        </w:rPr>
      </w:pPr>
      <w:r w:rsidRPr="001F475E">
        <w:rPr>
          <w:rFonts w:cs="Times New Roman" w:asciiTheme="majorHAnsi" w:hAnsiTheme="majorHAnsi"/>
          <w:sz w:val="24"/>
          <w:szCs w:val="24"/>
        </w:rPr>
        <w:t>La</w:t>
      </w:r>
      <w:r w:rsidRPr="001F475E" w:rsidR="00C700E0">
        <w:rPr>
          <w:rFonts w:cs="Times New Roman" w:asciiTheme="majorHAnsi" w:hAnsiTheme="majorHAnsi"/>
          <w:sz w:val="24"/>
          <w:szCs w:val="24"/>
        </w:rPr>
        <w:t xml:space="preserve"> c</w:t>
      </w:r>
      <w:r w:rsidRPr="001F475E">
        <w:rPr>
          <w:rFonts w:cs="Times New Roman" w:asciiTheme="majorHAnsi" w:hAnsiTheme="majorHAnsi"/>
          <w:sz w:val="24"/>
          <w:szCs w:val="24"/>
        </w:rPr>
        <w:t>ompensation pour ceux qui louent des espaces pour des activités commerciales, industrielles ou professionnelles doivent considérer les coûts de l’installation au nouveau lieu, la nouvelle location à payer, et la perte liée à l’interruption du travail à cause du</w:t>
      </w:r>
      <w:r w:rsidRPr="001F475E" w:rsidR="00636F9F">
        <w:rPr>
          <w:rFonts w:cs="Times New Roman" w:asciiTheme="majorHAnsi" w:hAnsiTheme="majorHAnsi"/>
          <w:sz w:val="24"/>
          <w:szCs w:val="24"/>
        </w:rPr>
        <w:t xml:space="preserve"> </w:t>
      </w:r>
      <w:r w:rsidRPr="001F475E">
        <w:rPr>
          <w:rFonts w:cs="Times New Roman" w:asciiTheme="majorHAnsi" w:hAnsiTheme="majorHAnsi"/>
          <w:sz w:val="24"/>
          <w:szCs w:val="24"/>
        </w:rPr>
        <w:t>déménagement.</w:t>
      </w:r>
    </w:p>
    <w:p w:rsidRPr="001F475E" w:rsidR="007B6F31" w:rsidP="00737B59" w:rsidRDefault="007B6F31" w14:paraId="7A66B22A" w14:textId="77777777">
      <w:pPr>
        <w:spacing w:after="120" w:line="288" w:lineRule="auto"/>
        <w:ind w:right="474"/>
        <w:jc w:val="both"/>
        <w:rPr>
          <w:rFonts w:cs="Times New Roman" w:asciiTheme="majorHAnsi" w:hAnsiTheme="majorHAnsi"/>
          <w:sz w:val="24"/>
          <w:szCs w:val="24"/>
        </w:rPr>
      </w:pPr>
      <w:r w:rsidRPr="001F475E">
        <w:rPr>
          <w:rFonts w:cs="Times New Roman" w:asciiTheme="majorHAnsi" w:hAnsiTheme="majorHAnsi"/>
          <w:sz w:val="24"/>
          <w:szCs w:val="24"/>
        </w:rPr>
        <w:t xml:space="preserve">Lorsqu’on n’arrive pas à une négociation amicale, on passe à l'expropriation litigieuse et aux termes de la législation capverdienne, l'arbitrage aura lieu pour toute la propriété qui rentre dans la déclaration d’utilité publique pour laquelle </w:t>
      </w:r>
      <w:r w:rsidRPr="001F475E" w:rsidR="00636F9F">
        <w:rPr>
          <w:rFonts w:cs="Times New Roman" w:asciiTheme="majorHAnsi" w:hAnsiTheme="majorHAnsi"/>
          <w:sz w:val="24"/>
          <w:szCs w:val="24"/>
        </w:rPr>
        <w:t xml:space="preserve">un accord amical </w:t>
      </w:r>
      <w:r w:rsidRPr="001F475E">
        <w:rPr>
          <w:rFonts w:cs="Times New Roman" w:asciiTheme="majorHAnsi" w:hAnsiTheme="majorHAnsi"/>
          <w:sz w:val="24"/>
          <w:szCs w:val="24"/>
        </w:rPr>
        <w:t>n’a pas été atteint sur la valeur de la compensation.</w:t>
      </w:r>
    </w:p>
    <w:p w:rsidRPr="001F475E" w:rsidR="007B6F31" w:rsidP="00737B59" w:rsidRDefault="007B6F31" w14:paraId="50CDF037" w14:textId="77777777">
      <w:pPr>
        <w:spacing w:after="120" w:line="288" w:lineRule="auto"/>
        <w:ind w:right="474"/>
        <w:jc w:val="both"/>
        <w:rPr>
          <w:rFonts w:cs="Times New Roman" w:asciiTheme="majorHAnsi" w:hAnsiTheme="majorHAnsi"/>
          <w:sz w:val="24"/>
          <w:szCs w:val="24"/>
        </w:rPr>
      </w:pPr>
      <w:r w:rsidRPr="001F475E">
        <w:rPr>
          <w:rFonts w:cs="Times New Roman" w:asciiTheme="majorHAnsi" w:hAnsiTheme="majorHAnsi"/>
          <w:sz w:val="24"/>
          <w:szCs w:val="24"/>
        </w:rPr>
        <w:lastRenderedPageBreak/>
        <w:t>Le tribunal de première instance est chargé de superviser le processus</w:t>
      </w:r>
      <w:r w:rsidRPr="001F475E" w:rsidR="00636F9F">
        <w:rPr>
          <w:rFonts w:cs="Times New Roman" w:asciiTheme="majorHAnsi" w:hAnsiTheme="majorHAnsi"/>
          <w:sz w:val="24"/>
          <w:szCs w:val="24"/>
        </w:rPr>
        <w:t>. Trois juges sont sélectionnés</w:t>
      </w:r>
      <w:r w:rsidRPr="001F475E">
        <w:rPr>
          <w:rFonts w:cs="Times New Roman" w:asciiTheme="majorHAnsi" w:hAnsiTheme="majorHAnsi"/>
          <w:sz w:val="24"/>
          <w:szCs w:val="24"/>
        </w:rPr>
        <w:t xml:space="preserve"> dont, un par l’entité expropriante, un de la part </w:t>
      </w:r>
      <w:r w:rsidRPr="001F475E" w:rsidR="00636F9F">
        <w:rPr>
          <w:rFonts w:cs="Times New Roman" w:asciiTheme="majorHAnsi" w:hAnsiTheme="majorHAnsi"/>
          <w:sz w:val="24"/>
          <w:szCs w:val="24"/>
        </w:rPr>
        <w:t>de</w:t>
      </w:r>
      <w:r w:rsidRPr="001F475E">
        <w:rPr>
          <w:rFonts w:cs="Times New Roman" w:asciiTheme="majorHAnsi" w:hAnsiTheme="majorHAnsi"/>
          <w:sz w:val="24"/>
          <w:szCs w:val="24"/>
        </w:rPr>
        <w:t xml:space="preserve"> la propriété expropriée et les autres parties prenantes, et le juge président nommé par le tribunal.</w:t>
      </w:r>
    </w:p>
    <w:p w:rsidRPr="001F475E" w:rsidR="007B6F31" w:rsidP="00737B59" w:rsidRDefault="007B6F31" w14:paraId="07854AAC" w14:textId="77777777">
      <w:pPr>
        <w:spacing w:after="120" w:line="288" w:lineRule="auto"/>
        <w:ind w:right="474"/>
        <w:jc w:val="both"/>
        <w:rPr>
          <w:rFonts w:cs="Times New Roman" w:asciiTheme="majorHAnsi" w:hAnsiTheme="majorHAnsi"/>
          <w:sz w:val="24"/>
          <w:szCs w:val="24"/>
        </w:rPr>
      </w:pPr>
      <w:r w:rsidRPr="001F475E">
        <w:rPr>
          <w:rFonts w:cs="Times New Roman" w:asciiTheme="majorHAnsi" w:hAnsiTheme="majorHAnsi"/>
          <w:sz w:val="24"/>
          <w:szCs w:val="24"/>
        </w:rPr>
        <w:t>Dans les 15 jours de l'avis d'arbitrage, les parties peuvent soumettre des questions pertinentes pour fixer la valeur de la propriété. Les juges doivent prendre une décision dans les 30 jours après avoir reçu toutes les informations nécessaires des deux parties. La décision est accompagnée des résultats de chaque juge et les réponses aux questions avec une indication de comment la valeur proposée a été obtenue.</w:t>
      </w:r>
    </w:p>
    <w:p w:rsidRPr="001F475E" w:rsidR="007B6F31" w:rsidP="00737B59" w:rsidRDefault="007B6F31" w14:paraId="1F8E500C" w14:textId="0EBBBBC3">
      <w:pPr>
        <w:spacing w:after="120" w:line="288" w:lineRule="auto"/>
        <w:ind w:right="474"/>
        <w:jc w:val="both"/>
        <w:rPr>
          <w:rFonts w:cs="Times New Roman" w:asciiTheme="majorHAnsi" w:hAnsiTheme="majorHAnsi"/>
          <w:sz w:val="24"/>
          <w:szCs w:val="24"/>
        </w:rPr>
      </w:pPr>
      <w:r w:rsidRPr="001F475E">
        <w:rPr>
          <w:rFonts w:cs="Times New Roman" w:asciiTheme="majorHAnsi" w:hAnsiTheme="majorHAnsi"/>
          <w:sz w:val="24"/>
          <w:szCs w:val="24"/>
        </w:rPr>
        <w:t>Lorsque la propriété a été p</w:t>
      </w:r>
      <w:r w:rsidRPr="001F475E" w:rsidR="00636F9F">
        <w:rPr>
          <w:rFonts w:cs="Times New Roman" w:asciiTheme="majorHAnsi" w:hAnsiTheme="majorHAnsi"/>
          <w:sz w:val="24"/>
          <w:szCs w:val="24"/>
        </w:rPr>
        <w:t>rise avant la décision sur s</w:t>
      </w:r>
      <w:r w:rsidRPr="001F475E">
        <w:rPr>
          <w:rFonts w:cs="Times New Roman" w:asciiTheme="majorHAnsi" w:hAnsiTheme="majorHAnsi"/>
          <w:sz w:val="24"/>
          <w:szCs w:val="24"/>
        </w:rPr>
        <w:t>a valeur, le juge président sollicite au Juge du district, dans les 5 jours suivant la décision, qu’il notifie le DGP</w:t>
      </w:r>
      <w:r w:rsidR="00183E9B">
        <w:rPr>
          <w:rFonts w:cs="Times New Roman" w:asciiTheme="majorHAnsi" w:hAnsiTheme="majorHAnsi"/>
          <w:sz w:val="24"/>
          <w:szCs w:val="24"/>
        </w:rPr>
        <w:t>CP</w:t>
      </w:r>
      <w:r w:rsidRPr="001F475E">
        <w:rPr>
          <w:rFonts w:cs="Times New Roman" w:asciiTheme="majorHAnsi" w:hAnsiTheme="majorHAnsi"/>
          <w:sz w:val="24"/>
          <w:szCs w:val="24"/>
        </w:rPr>
        <w:t xml:space="preserve"> pour avancer dans le délai de 10 jours, avec la disponibilité du montant requis. Ensuite, le juge dans les 20 jours</w:t>
      </w:r>
      <w:r w:rsidRPr="001F475E" w:rsidR="00636F9F">
        <w:rPr>
          <w:rFonts w:cs="Times New Roman" w:asciiTheme="majorHAnsi" w:hAnsiTheme="majorHAnsi"/>
          <w:sz w:val="24"/>
          <w:szCs w:val="24"/>
        </w:rPr>
        <w:t xml:space="preserve"> suivants</w:t>
      </w:r>
      <w:r w:rsidRPr="001F475E">
        <w:rPr>
          <w:rFonts w:cs="Times New Roman" w:asciiTheme="majorHAnsi" w:hAnsiTheme="majorHAnsi"/>
          <w:sz w:val="24"/>
          <w:szCs w:val="24"/>
        </w:rPr>
        <w:t xml:space="preserve"> </w:t>
      </w:r>
      <w:r w:rsidRPr="001F475E" w:rsidR="00636F9F">
        <w:rPr>
          <w:rFonts w:cs="Times New Roman" w:asciiTheme="majorHAnsi" w:hAnsiTheme="majorHAnsi"/>
          <w:sz w:val="24"/>
          <w:szCs w:val="24"/>
        </w:rPr>
        <w:t>octroi</w:t>
      </w:r>
      <w:r w:rsidRPr="001F475E">
        <w:rPr>
          <w:rFonts w:cs="Times New Roman" w:asciiTheme="majorHAnsi" w:hAnsiTheme="majorHAnsi"/>
          <w:sz w:val="24"/>
          <w:szCs w:val="24"/>
        </w:rPr>
        <w:t xml:space="preserve"> à l’entité expropriante la propriété et le titre, s’il n’a pas été encore effectué, et ordonne aussi la notification de la décision arbitrale aux parties.</w:t>
      </w:r>
    </w:p>
    <w:p w:rsidRPr="007719CD" w:rsidR="007B6F31" w:rsidP="00737B59" w:rsidRDefault="007B6F31" w14:paraId="31A1B29A" w14:textId="359C9E7F">
      <w:pPr>
        <w:spacing w:after="120" w:line="288" w:lineRule="auto"/>
        <w:ind w:right="474"/>
        <w:jc w:val="both"/>
        <w:rPr>
          <w:rFonts w:cs="Times New Roman" w:asciiTheme="majorHAnsi" w:hAnsiTheme="majorHAnsi"/>
          <w:sz w:val="24"/>
          <w:szCs w:val="24"/>
        </w:rPr>
      </w:pPr>
      <w:r w:rsidRPr="001F475E">
        <w:rPr>
          <w:rFonts w:cs="Times New Roman" w:asciiTheme="majorHAnsi" w:hAnsiTheme="majorHAnsi"/>
          <w:sz w:val="24"/>
          <w:szCs w:val="24"/>
        </w:rPr>
        <w:t>La procédure d’acquisition de terrains pour la construction d’ouvrages publics se fait habituellement par l’approche aux propriétaires, obtenant leur accord en négociant une compensation équitable, compte tenu de l’intérêt public des projets et en conformité avec la législation ci- dessus citée.</w:t>
      </w:r>
    </w:p>
    <w:p w:rsidRPr="007719CD" w:rsidR="002365EF" w:rsidP="00737B59" w:rsidRDefault="002365EF" w14:paraId="234D9A69" w14:textId="4D15EC4C">
      <w:pPr>
        <w:spacing w:after="120" w:line="288" w:lineRule="auto"/>
        <w:ind w:right="474"/>
        <w:jc w:val="both"/>
        <w:rPr>
          <w:rFonts w:cs="Times New Roman" w:asciiTheme="majorHAnsi" w:hAnsiTheme="majorHAnsi"/>
          <w:sz w:val="24"/>
          <w:szCs w:val="24"/>
        </w:rPr>
      </w:pPr>
    </w:p>
    <w:p w:rsidRPr="005B451F" w:rsidR="007B6F31" w:rsidP="00737B59" w:rsidRDefault="0063776A" w14:paraId="7329672A" w14:textId="77777777">
      <w:pPr>
        <w:pStyle w:val="Heading3"/>
        <w:spacing w:before="0" w:after="120" w:line="288" w:lineRule="auto"/>
        <w:ind w:right="474"/>
        <w:rPr>
          <w:rFonts w:cs="Times New Roman"/>
          <w:bCs/>
        </w:rPr>
      </w:pPr>
      <w:bookmarkStart w:name="_Toc509249414" w:id="75"/>
      <w:bookmarkStart w:name="_Toc63957451" w:id="76"/>
      <w:r w:rsidRPr="005B451F">
        <w:rPr>
          <w:rFonts w:cs="Times New Roman"/>
          <w:bCs/>
        </w:rPr>
        <w:t>4.1.2</w:t>
      </w:r>
      <w:r w:rsidRPr="005B451F" w:rsidR="007B6F31">
        <w:rPr>
          <w:rFonts w:cs="Times New Roman"/>
          <w:bCs/>
        </w:rPr>
        <w:tab/>
      </w:r>
      <w:r w:rsidRPr="005B451F" w:rsidR="007B6F31">
        <w:rPr>
          <w:rFonts w:cs="Times New Roman"/>
          <w:bCs/>
        </w:rPr>
        <w:t>Cadre institutionnel de la réinstallation</w:t>
      </w:r>
      <w:bookmarkEnd w:id="75"/>
      <w:bookmarkEnd w:id="76"/>
    </w:p>
    <w:p w:rsidRPr="001F475E" w:rsidR="007B6F31" w:rsidP="00737B59" w:rsidRDefault="007B6F31" w14:paraId="166798DE" w14:textId="77777777">
      <w:pPr>
        <w:spacing w:after="120" w:line="288" w:lineRule="auto"/>
        <w:ind w:right="474"/>
        <w:jc w:val="both"/>
        <w:rPr>
          <w:rFonts w:cs="Times New Roman" w:asciiTheme="majorHAnsi" w:hAnsiTheme="majorHAnsi"/>
          <w:sz w:val="24"/>
          <w:szCs w:val="24"/>
        </w:rPr>
      </w:pPr>
      <w:r w:rsidRPr="001F475E">
        <w:rPr>
          <w:rFonts w:cs="Times New Roman" w:asciiTheme="majorHAnsi" w:hAnsiTheme="majorHAnsi"/>
          <w:sz w:val="24"/>
          <w:szCs w:val="24"/>
        </w:rPr>
        <w:t>De par sa nature multiforme, le processus de compensation/</w:t>
      </w:r>
      <w:r w:rsidRPr="001F475E" w:rsidR="007E3DA0">
        <w:rPr>
          <w:rFonts w:cs="Times New Roman" w:asciiTheme="majorHAnsi" w:hAnsiTheme="majorHAnsi"/>
          <w:sz w:val="24"/>
          <w:szCs w:val="24"/>
        </w:rPr>
        <w:t>réhabilitation</w:t>
      </w:r>
      <w:r w:rsidRPr="001F475E">
        <w:rPr>
          <w:rFonts w:cs="Times New Roman" w:asciiTheme="majorHAnsi" w:hAnsiTheme="majorHAnsi"/>
          <w:sz w:val="24"/>
          <w:szCs w:val="24"/>
        </w:rPr>
        <w:t xml:space="preserve"> implique plusieurs institutions </w:t>
      </w:r>
      <w:r w:rsidRPr="001F475E" w:rsidR="007E3DA0">
        <w:rPr>
          <w:rFonts w:cs="Times New Roman" w:asciiTheme="majorHAnsi" w:hAnsiTheme="majorHAnsi"/>
          <w:sz w:val="24"/>
          <w:szCs w:val="24"/>
        </w:rPr>
        <w:t>publiques</w:t>
      </w:r>
      <w:r w:rsidRPr="001F475E">
        <w:rPr>
          <w:rFonts w:cs="Times New Roman" w:asciiTheme="majorHAnsi" w:hAnsiTheme="majorHAnsi"/>
          <w:sz w:val="24"/>
          <w:szCs w:val="24"/>
        </w:rPr>
        <w:t>, mettant en évidence les principaux acteurs suivants :</w:t>
      </w:r>
    </w:p>
    <w:p w:rsidRPr="001F475E" w:rsidR="007B6F31" w:rsidP="00AB060E" w:rsidRDefault="007B6F31" w14:paraId="1F6031A0" w14:textId="7AD28DEE">
      <w:pPr>
        <w:spacing w:after="120" w:line="288" w:lineRule="auto"/>
        <w:ind w:right="474"/>
        <w:jc w:val="both"/>
        <w:rPr>
          <w:rFonts w:cs="Times New Roman" w:asciiTheme="majorHAnsi" w:hAnsiTheme="majorHAnsi"/>
          <w:sz w:val="24"/>
          <w:szCs w:val="24"/>
        </w:rPr>
      </w:pPr>
      <w:r w:rsidRPr="001F475E">
        <w:rPr>
          <w:rFonts w:cs="Times New Roman" w:asciiTheme="majorHAnsi" w:hAnsiTheme="majorHAnsi"/>
          <w:b/>
          <w:sz w:val="24"/>
          <w:szCs w:val="24"/>
        </w:rPr>
        <w:t>L</w:t>
      </w:r>
      <w:r w:rsidRPr="001F475E" w:rsidR="007E3DA0">
        <w:rPr>
          <w:rFonts w:cs="Times New Roman" w:asciiTheme="majorHAnsi" w:hAnsiTheme="majorHAnsi"/>
          <w:b/>
          <w:sz w:val="24"/>
          <w:szCs w:val="24"/>
        </w:rPr>
        <w:t xml:space="preserve">es </w:t>
      </w:r>
      <w:r w:rsidR="005E5DBA">
        <w:rPr>
          <w:rFonts w:cs="Times New Roman" w:asciiTheme="majorHAnsi" w:hAnsiTheme="majorHAnsi"/>
          <w:b/>
          <w:sz w:val="24"/>
          <w:szCs w:val="24"/>
        </w:rPr>
        <w:t>A</w:t>
      </w:r>
      <w:r w:rsidRPr="001F475E" w:rsidR="007E3DA0">
        <w:rPr>
          <w:rFonts w:cs="Times New Roman" w:asciiTheme="majorHAnsi" w:hAnsiTheme="majorHAnsi"/>
          <w:b/>
          <w:sz w:val="24"/>
          <w:szCs w:val="24"/>
        </w:rPr>
        <w:t>gences d’exécution</w:t>
      </w:r>
      <w:r w:rsidR="005E5DBA">
        <w:rPr>
          <w:rFonts w:cs="Times New Roman" w:asciiTheme="majorHAnsi" w:hAnsiTheme="majorHAnsi"/>
          <w:b/>
          <w:sz w:val="24"/>
          <w:szCs w:val="24"/>
        </w:rPr>
        <w:t xml:space="preserve"> (UGPE, DNICE)</w:t>
      </w:r>
      <w:r w:rsidRPr="001F475E" w:rsidR="00F34A46">
        <w:rPr>
          <w:rFonts w:cs="Times New Roman" w:asciiTheme="majorHAnsi" w:hAnsiTheme="majorHAnsi"/>
          <w:b/>
          <w:sz w:val="24"/>
          <w:szCs w:val="24"/>
        </w:rPr>
        <w:t>.</w:t>
      </w:r>
      <w:r w:rsidRPr="001F475E" w:rsidR="00F34A46">
        <w:rPr>
          <w:rFonts w:cs="Times New Roman" w:asciiTheme="majorHAnsi" w:hAnsiTheme="majorHAnsi"/>
          <w:sz w:val="24"/>
          <w:szCs w:val="24"/>
        </w:rPr>
        <w:t xml:space="preserve"> I</w:t>
      </w:r>
      <w:r w:rsidRPr="001F475E" w:rsidR="007E3DA0">
        <w:rPr>
          <w:rFonts w:cs="Times New Roman" w:asciiTheme="majorHAnsi" w:hAnsiTheme="majorHAnsi"/>
          <w:sz w:val="24"/>
          <w:szCs w:val="24"/>
        </w:rPr>
        <w:t xml:space="preserve">nstitutions responsables pour exécution des composantes opérationnelles du </w:t>
      </w:r>
      <w:r w:rsidRPr="001F475E" w:rsidR="0079481D">
        <w:rPr>
          <w:rFonts w:cs="Times New Roman" w:asciiTheme="majorHAnsi" w:hAnsiTheme="majorHAnsi"/>
          <w:sz w:val="24"/>
          <w:szCs w:val="24"/>
        </w:rPr>
        <w:t>projet ;</w:t>
      </w:r>
    </w:p>
    <w:p w:rsidRPr="001F475E" w:rsidR="007B6F31" w:rsidP="00AB060E" w:rsidRDefault="007E3DA0" w14:paraId="485C8AB6" w14:textId="4ED5CFC5">
      <w:pPr>
        <w:spacing w:after="120" w:line="288" w:lineRule="auto"/>
        <w:ind w:right="474"/>
        <w:jc w:val="both"/>
        <w:rPr>
          <w:rFonts w:cs="Times New Roman" w:asciiTheme="majorHAnsi" w:hAnsiTheme="majorHAnsi"/>
          <w:sz w:val="24"/>
          <w:szCs w:val="24"/>
        </w:rPr>
      </w:pPr>
      <w:r w:rsidRPr="001F475E">
        <w:rPr>
          <w:rFonts w:cs="Times New Roman" w:asciiTheme="majorHAnsi" w:hAnsiTheme="majorHAnsi"/>
          <w:b/>
          <w:sz w:val="24"/>
          <w:szCs w:val="24"/>
        </w:rPr>
        <w:t>La Direction g</w:t>
      </w:r>
      <w:r w:rsidRPr="001F475E" w:rsidR="007B6F31">
        <w:rPr>
          <w:rFonts w:cs="Times New Roman" w:asciiTheme="majorHAnsi" w:hAnsiTheme="majorHAnsi"/>
          <w:b/>
          <w:sz w:val="24"/>
          <w:szCs w:val="24"/>
        </w:rPr>
        <w:t>énérale du Patrimoine et Contrats Publics (</w:t>
      </w:r>
      <w:r w:rsidRPr="001F475E" w:rsidR="0079486C">
        <w:rPr>
          <w:rFonts w:cs="Times New Roman" w:asciiTheme="majorHAnsi" w:hAnsiTheme="majorHAnsi"/>
          <w:b/>
          <w:sz w:val="24"/>
          <w:szCs w:val="24"/>
        </w:rPr>
        <w:t>DG</w:t>
      </w:r>
      <w:r w:rsidR="00183E9B">
        <w:rPr>
          <w:rFonts w:cs="Times New Roman" w:asciiTheme="majorHAnsi" w:hAnsiTheme="majorHAnsi"/>
          <w:b/>
          <w:sz w:val="24"/>
          <w:szCs w:val="24"/>
        </w:rPr>
        <w:t>P</w:t>
      </w:r>
      <w:r w:rsidRPr="001F475E" w:rsidR="0079486C">
        <w:rPr>
          <w:rFonts w:cs="Times New Roman" w:asciiTheme="majorHAnsi" w:hAnsiTheme="majorHAnsi"/>
          <w:b/>
          <w:sz w:val="24"/>
          <w:szCs w:val="24"/>
        </w:rPr>
        <w:t>CP</w:t>
      </w:r>
      <w:r w:rsidRPr="001F475E" w:rsidR="007B6F31">
        <w:rPr>
          <w:rFonts w:cs="Times New Roman" w:asciiTheme="majorHAnsi" w:hAnsiTheme="majorHAnsi"/>
          <w:b/>
          <w:sz w:val="24"/>
          <w:szCs w:val="24"/>
        </w:rPr>
        <w:t>)</w:t>
      </w:r>
      <w:r w:rsidRPr="001F475E" w:rsidR="00F34A46">
        <w:rPr>
          <w:rFonts w:cs="Times New Roman" w:asciiTheme="majorHAnsi" w:hAnsiTheme="majorHAnsi"/>
          <w:b/>
          <w:sz w:val="24"/>
          <w:szCs w:val="24"/>
        </w:rPr>
        <w:t>.</w:t>
      </w:r>
      <w:r w:rsidRPr="001F475E" w:rsidR="00F34A46">
        <w:rPr>
          <w:rFonts w:cs="Times New Roman" w:asciiTheme="majorHAnsi" w:hAnsiTheme="majorHAnsi"/>
          <w:sz w:val="24"/>
          <w:szCs w:val="24"/>
        </w:rPr>
        <w:t xml:space="preserve"> I</w:t>
      </w:r>
      <w:r w:rsidRPr="001F475E">
        <w:rPr>
          <w:rFonts w:cs="Times New Roman" w:asciiTheme="majorHAnsi" w:hAnsiTheme="majorHAnsi"/>
          <w:sz w:val="24"/>
          <w:szCs w:val="24"/>
        </w:rPr>
        <w:t>nstitution</w:t>
      </w:r>
      <w:r w:rsidRPr="001F475E" w:rsidR="007B6F31">
        <w:rPr>
          <w:rFonts w:cs="Times New Roman" w:asciiTheme="majorHAnsi" w:hAnsiTheme="majorHAnsi"/>
          <w:sz w:val="24"/>
          <w:szCs w:val="24"/>
        </w:rPr>
        <w:t xml:space="preserve"> chargé</w:t>
      </w:r>
      <w:r w:rsidRPr="001F475E">
        <w:rPr>
          <w:rFonts w:cs="Times New Roman" w:asciiTheme="majorHAnsi" w:hAnsiTheme="majorHAnsi"/>
          <w:sz w:val="24"/>
          <w:szCs w:val="24"/>
        </w:rPr>
        <w:t>e</w:t>
      </w:r>
      <w:r w:rsidRPr="001F475E" w:rsidR="007B6F31">
        <w:rPr>
          <w:rFonts w:cs="Times New Roman" w:asciiTheme="majorHAnsi" w:hAnsiTheme="majorHAnsi"/>
          <w:sz w:val="24"/>
          <w:szCs w:val="24"/>
        </w:rPr>
        <w:t xml:space="preserve"> de l’expropriation </w:t>
      </w:r>
      <w:r w:rsidRPr="001F475E">
        <w:rPr>
          <w:rFonts w:cs="Times New Roman" w:asciiTheme="majorHAnsi" w:hAnsiTheme="majorHAnsi"/>
          <w:sz w:val="24"/>
          <w:szCs w:val="24"/>
        </w:rPr>
        <w:t>en raison d’</w:t>
      </w:r>
      <w:r w:rsidRPr="001F475E" w:rsidR="007B6F31">
        <w:rPr>
          <w:rFonts w:cs="Times New Roman" w:asciiTheme="majorHAnsi" w:hAnsiTheme="majorHAnsi"/>
          <w:sz w:val="24"/>
          <w:szCs w:val="24"/>
        </w:rPr>
        <w:t>utilité</w:t>
      </w:r>
      <w:r w:rsidRPr="001F475E" w:rsidR="00E6702C">
        <w:rPr>
          <w:rFonts w:cs="Times New Roman" w:asciiTheme="majorHAnsi" w:hAnsiTheme="majorHAnsi"/>
          <w:sz w:val="24"/>
          <w:szCs w:val="24"/>
        </w:rPr>
        <w:t xml:space="preserve"> publique</w:t>
      </w:r>
      <w:r w:rsidRPr="001F475E" w:rsidR="007B6F31">
        <w:rPr>
          <w:rFonts w:cs="Times New Roman" w:asciiTheme="majorHAnsi" w:hAnsiTheme="majorHAnsi"/>
          <w:sz w:val="24"/>
          <w:szCs w:val="24"/>
        </w:rPr>
        <w:t xml:space="preserve"> ;</w:t>
      </w:r>
    </w:p>
    <w:p w:rsidRPr="001F475E" w:rsidR="007B6F31" w:rsidP="00AB060E" w:rsidRDefault="007B6F31" w14:paraId="21423BD0" w14:textId="25763C6B">
      <w:pPr>
        <w:spacing w:after="120" w:line="288" w:lineRule="auto"/>
        <w:ind w:right="474"/>
        <w:jc w:val="both"/>
        <w:rPr>
          <w:rFonts w:cs="Times New Roman" w:asciiTheme="majorHAnsi" w:hAnsiTheme="majorHAnsi"/>
          <w:sz w:val="24"/>
          <w:szCs w:val="24"/>
        </w:rPr>
      </w:pPr>
      <w:r w:rsidRPr="001F475E">
        <w:rPr>
          <w:rFonts w:cs="Times New Roman" w:asciiTheme="majorHAnsi" w:hAnsiTheme="majorHAnsi"/>
          <w:b/>
          <w:sz w:val="24"/>
          <w:szCs w:val="24"/>
        </w:rPr>
        <w:t xml:space="preserve">Les </w:t>
      </w:r>
      <w:r w:rsidR="005E5DBA">
        <w:rPr>
          <w:rFonts w:cs="Times New Roman" w:asciiTheme="majorHAnsi" w:hAnsiTheme="majorHAnsi"/>
          <w:b/>
          <w:sz w:val="24"/>
          <w:szCs w:val="24"/>
        </w:rPr>
        <w:t>M</w:t>
      </w:r>
      <w:r w:rsidRPr="001F475E">
        <w:rPr>
          <w:rFonts w:cs="Times New Roman" w:asciiTheme="majorHAnsi" w:hAnsiTheme="majorHAnsi"/>
          <w:b/>
          <w:sz w:val="24"/>
          <w:szCs w:val="24"/>
        </w:rPr>
        <w:t>unicipalités</w:t>
      </w:r>
      <w:r w:rsidRPr="001F475E" w:rsidR="00F34A46">
        <w:rPr>
          <w:rFonts w:cs="Times New Roman" w:asciiTheme="majorHAnsi" w:hAnsiTheme="majorHAnsi"/>
          <w:b/>
          <w:sz w:val="24"/>
          <w:szCs w:val="24"/>
        </w:rPr>
        <w:t>.</w:t>
      </w:r>
      <w:r w:rsidRPr="001F475E" w:rsidR="00F34A46">
        <w:rPr>
          <w:rFonts w:cs="Times New Roman" w:asciiTheme="majorHAnsi" w:hAnsiTheme="majorHAnsi"/>
          <w:sz w:val="24"/>
          <w:szCs w:val="24"/>
        </w:rPr>
        <w:t xml:space="preserve"> I</w:t>
      </w:r>
      <w:r w:rsidRPr="001F475E" w:rsidR="007E3DA0">
        <w:rPr>
          <w:rFonts w:cs="Times New Roman" w:asciiTheme="majorHAnsi" w:hAnsiTheme="majorHAnsi"/>
          <w:sz w:val="24"/>
          <w:szCs w:val="24"/>
        </w:rPr>
        <w:t>nstitutions de gouvernement et pouvoir locaux,</w:t>
      </w:r>
      <w:r w:rsidRPr="001F475E">
        <w:rPr>
          <w:rFonts w:cs="Times New Roman" w:asciiTheme="majorHAnsi" w:hAnsiTheme="majorHAnsi"/>
          <w:sz w:val="24"/>
          <w:szCs w:val="24"/>
        </w:rPr>
        <w:t xml:space="preserve"> chargé de l’élaboration des plans directeurs municipaux, définition des zones d’expansion urbaine, zones</w:t>
      </w:r>
      <w:r w:rsidRPr="001F475E" w:rsidR="007E3DA0">
        <w:rPr>
          <w:rFonts w:cs="Times New Roman" w:asciiTheme="majorHAnsi" w:hAnsiTheme="majorHAnsi"/>
          <w:sz w:val="24"/>
          <w:szCs w:val="24"/>
        </w:rPr>
        <w:t xml:space="preserve"> bâtissables</w:t>
      </w:r>
      <w:r w:rsidRPr="001F475E">
        <w:rPr>
          <w:rFonts w:cs="Times New Roman" w:asciiTheme="majorHAnsi" w:hAnsiTheme="majorHAnsi"/>
          <w:sz w:val="24"/>
          <w:szCs w:val="24"/>
        </w:rPr>
        <w:t xml:space="preserve"> dans les </w:t>
      </w:r>
      <w:r w:rsidRPr="001F475E" w:rsidR="007E3DA0">
        <w:rPr>
          <w:rFonts w:cs="Times New Roman" w:asciiTheme="majorHAnsi" w:hAnsiTheme="majorHAnsi"/>
          <w:sz w:val="24"/>
          <w:szCs w:val="24"/>
        </w:rPr>
        <w:t xml:space="preserve">régions rurales et </w:t>
      </w:r>
      <w:r w:rsidRPr="001F475E">
        <w:rPr>
          <w:rFonts w:cs="Times New Roman" w:asciiTheme="majorHAnsi" w:hAnsiTheme="majorHAnsi"/>
          <w:sz w:val="24"/>
          <w:szCs w:val="24"/>
        </w:rPr>
        <w:t>gestion de la construction des infrastructures municipales ;</w:t>
      </w:r>
    </w:p>
    <w:p w:rsidRPr="001F475E" w:rsidR="0079481D" w:rsidP="00AB060E" w:rsidRDefault="0079481D" w14:paraId="04FD7049" w14:textId="2C783591">
      <w:pPr>
        <w:spacing w:after="120" w:line="288" w:lineRule="auto"/>
        <w:ind w:right="474"/>
        <w:jc w:val="both"/>
        <w:rPr>
          <w:rFonts w:cs="Times New Roman" w:asciiTheme="majorHAnsi" w:hAnsiTheme="majorHAnsi"/>
          <w:sz w:val="24"/>
          <w:szCs w:val="24"/>
        </w:rPr>
      </w:pPr>
      <w:r w:rsidRPr="001F475E">
        <w:rPr>
          <w:rFonts w:cs="Times New Roman" w:asciiTheme="majorHAnsi" w:hAnsiTheme="majorHAnsi"/>
          <w:b/>
          <w:sz w:val="24"/>
          <w:szCs w:val="24"/>
        </w:rPr>
        <w:t>Direction Générale de l'Aménagement du Territoire</w:t>
      </w:r>
      <w:r w:rsidRPr="001F475E">
        <w:rPr>
          <w:rFonts w:cs="Times New Roman" w:asciiTheme="majorHAnsi" w:hAnsiTheme="majorHAnsi"/>
          <w:sz w:val="24"/>
          <w:szCs w:val="24"/>
        </w:rPr>
        <w:t xml:space="preserve"> </w:t>
      </w:r>
      <w:r w:rsidRPr="009A7B38">
        <w:rPr>
          <w:rFonts w:cs="Times New Roman" w:asciiTheme="majorHAnsi" w:hAnsiTheme="majorHAnsi"/>
          <w:b/>
          <w:sz w:val="24"/>
          <w:szCs w:val="24"/>
        </w:rPr>
        <w:t>et du Développement Urbain (DGATDU</w:t>
      </w:r>
      <w:r w:rsidRPr="009A7B38" w:rsidR="005E5DBA">
        <w:rPr>
          <w:rFonts w:cs="Times New Roman" w:asciiTheme="majorHAnsi" w:hAnsiTheme="majorHAnsi"/>
          <w:b/>
          <w:sz w:val="24"/>
          <w:szCs w:val="24"/>
        </w:rPr>
        <w:t>)</w:t>
      </w:r>
      <w:r w:rsidR="005E5DBA">
        <w:rPr>
          <w:rFonts w:cs="Times New Roman" w:asciiTheme="majorHAnsi" w:hAnsiTheme="majorHAnsi"/>
          <w:b/>
          <w:sz w:val="24"/>
          <w:szCs w:val="24"/>
        </w:rPr>
        <w:t>.</w:t>
      </w:r>
      <w:r w:rsidRPr="005E5DBA" w:rsidR="005E5DBA">
        <w:rPr>
          <w:rFonts w:cs="Times New Roman" w:asciiTheme="majorHAnsi" w:hAnsiTheme="majorHAnsi"/>
          <w:sz w:val="24"/>
          <w:szCs w:val="24"/>
        </w:rPr>
        <w:t xml:space="preserve"> </w:t>
      </w:r>
      <w:r w:rsidRPr="001F475E" w:rsidR="005E5DBA">
        <w:rPr>
          <w:rFonts w:cs="Times New Roman" w:asciiTheme="majorHAnsi" w:hAnsiTheme="majorHAnsi"/>
          <w:sz w:val="24"/>
          <w:szCs w:val="24"/>
        </w:rPr>
        <w:t>Institution responsable</w:t>
      </w:r>
      <w:r w:rsidRPr="001F475E">
        <w:rPr>
          <w:rFonts w:cs="Times New Roman" w:asciiTheme="majorHAnsi" w:hAnsiTheme="majorHAnsi"/>
          <w:sz w:val="24"/>
          <w:szCs w:val="24"/>
        </w:rPr>
        <w:t>, à travers le Service National du Cadastre, de l'Aménagement du Territoire et de l’Urbanisme ;</w:t>
      </w:r>
    </w:p>
    <w:p w:rsidRPr="001F475E" w:rsidR="0079481D" w:rsidP="00AB060E" w:rsidRDefault="00F34A46" w14:paraId="09C94C35" w14:textId="77777777">
      <w:pPr>
        <w:spacing w:after="120" w:line="288" w:lineRule="auto"/>
        <w:ind w:right="474"/>
        <w:jc w:val="both"/>
        <w:rPr>
          <w:rFonts w:cs="Times New Roman" w:asciiTheme="majorHAnsi" w:hAnsiTheme="majorHAnsi"/>
          <w:sz w:val="24"/>
          <w:szCs w:val="24"/>
        </w:rPr>
      </w:pPr>
      <w:r w:rsidRPr="001F475E">
        <w:rPr>
          <w:rFonts w:cs="Times New Roman" w:asciiTheme="majorHAnsi" w:hAnsiTheme="majorHAnsi"/>
          <w:b/>
          <w:sz w:val="24"/>
          <w:szCs w:val="24"/>
        </w:rPr>
        <w:t>Direction G</w:t>
      </w:r>
      <w:r w:rsidRPr="001F475E" w:rsidR="0079481D">
        <w:rPr>
          <w:rFonts w:cs="Times New Roman" w:asciiTheme="majorHAnsi" w:hAnsiTheme="majorHAnsi"/>
          <w:b/>
          <w:sz w:val="24"/>
          <w:szCs w:val="24"/>
        </w:rPr>
        <w:t>énérale de l'</w:t>
      </w:r>
      <w:r w:rsidRPr="001F475E">
        <w:rPr>
          <w:rFonts w:cs="Times New Roman" w:asciiTheme="majorHAnsi" w:hAnsiTheme="majorHAnsi"/>
          <w:b/>
          <w:sz w:val="24"/>
          <w:szCs w:val="24"/>
        </w:rPr>
        <w:t>Agriculture, des F</w:t>
      </w:r>
      <w:r w:rsidRPr="001F475E" w:rsidR="0079481D">
        <w:rPr>
          <w:rFonts w:cs="Times New Roman" w:asciiTheme="majorHAnsi" w:hAnsiTheme="majorHAnsi"/>
          <w:b/>
          <w:sz w:val="24"/>
          <w:szCs w:val="24"/>
        </w:rPr>
        <w:t>orêts et de l'</w:t>
      </w:r>
      <w:r w:rsidRPr="001F475E">
        <w:rPr>
          <w:rFonts w:cs="Times New Roman" w:asciiTheme="majorHAnsi" w:hAnsiTheme="majorHAnsi"/>
          <w:b/>
          <w:sz w:val="24"/>
          <w:szCs w:val="24"/>
        </w:rPr>
        <w:t>É</w:t>
      </w:r>
      <w:r w:rsidRPr="001F475E" w:rsidR="0079481D">
        <w:rPr>
          <w:rFonts w:cs="Times New Roman" w:asciiTheme="majorHAnsi" w:hAnsiTheme="majorHAnsi"/>
          <w:b/>
          <w:sz w:val="24"/>
          <w:szCs w:val="24"/>
        </w:rPr>
        <w:t>levage (DGA</w:t>
      </w:r>
      <w:r w:rsidRPr="001F475E">
        <w:rPr>
          <w:rFonts w:cs="Times New Roman" w:asciiTheme="majorHAnsi" w:hAnsiTheme="majorHAnsi"/>
          <w:b/>
          <w:sz w:val="24"/>
          <w:szCs w:val="24"/>
        </w:rPr>
        <w:t>FE</w:t>
      </w:r>
      <w:r w:rsidRPr="001F475E" w:rsidR="0079481D">
        <w:rPr>
          <w:rFonts w:cs="Times New Roman" w:asciiTheme="majorHAnsi" w:hAnsiTheme="majorHAnsi"/>
          <w:b/>
          <w:sz w:val="24"/>
          <w:szCs w:val="24"/>
        </w:rPr>
        <w:t>)</w:t>
      </w:r>
      <w:r w:rsidRPr="001F475E">
        <w:rPr>
          <w:rFonts w:cs="Times New Roman" w:asciiTheme="majorHAnsi" w:hAnsiTheme="majorHAnsi"/>
          <w:b/>
          <w:sz w:val="24"/>
          <w:szCs w:val="24"/>
        </w:rPr>
        <w:t>.</w:t>
      </w:r>
      <w:r w:rsidRPr="001F475E">
        <w:rPr>
          <w:rFonts w:cs="Times New Roman" w:asciiTheme="majorHAnsi" w:hAnsiTheme="majorHAnsi"/>
          <w:sz w:val="24"/>
          <w:szCs w:val="24"/>
        </w:rPr>
        <w:t xml:space="preserve"> </w:t>
      </w:r>
      <w:r w:rsidRPr="001F475E" w:rsidR="0079481D">
        <w:rPr>
          <w:rFonts w:cs="Times New Roman" w:asciiTheme="majorHAnsi" w:hAnsiTheme="majorHAnsi"/>
          <w:sz w:val="24"/>
          <w:szCs w:val="24"/>
        </w:rPr>
        <w:t xml:space="preserve">Institution responsable de l'évaluation des biens </w:t>
      </w:r>
      <w:r w:rsidRPr="001F475E">
        <w:rPr>
          <w:rFonts w:cs="Times New Roman" w:asciiTheme="majorHAnsi" w:hAnsiTheme="majorHAnsi"/>
          <w:sz w:val="24"/>
          <w:szCs w:val="24"/>
        </w:rPr>
        <w:t>agricoles ;</w:t>
      </w:r>
    </w:p>
    <w:p w:rsidRPr="001F475E" w:rsidR="007B6F31" w:rsidP="00AB060E" w:rsidRDefault="007B6F31" w14:paraId="0A7D3CC3" w14:textId="04A8A1A3">
      <w:pPr>
        <w:spacing w:after="120" w:line="288" w:lineRule="auto"/>
        <w:ind w:right="474"/>
        <w:jc w:val="both"/>
        <w:rPr>
          <w:rFonts w:cs="Times New Roman" w:asciiTheme="majorHAnsi" w:hAnsiTheme="majorHAnsi"/>
          <w:sz w:val="24"/>
          <w:szCs w:val="24"/>
        </w:rPr>
      </w:pPr>
      <w:r w:rsidRPr="001F475E">
        <w:rPr>
          <w:rFonts w:cs="Times New Roman" w:asciiTheme="majorHAnsi" w:hAnsiTheme="majorHAnsi"/>
          <w:b/>
          <w:sz w:val="24"/>
          <w:szCs w:val="24"/>
        </w:rPr>
        <w:lastRenderedPageBreak/>
        <w:t>Direction Nationale de l’Environnement</w:t>
      </w:r>
      <w:r w:rsidRPr="001F475E" w:rsidR="00F34A46">
        <w:rPr>
          <w:rFonts w:cs="Times New Roman" w:asciiTheme="majorHAnsi" w:hAnsiTheme="majorHAnsi"/>
          <w:b/>
          <w:sz w:val="24"/>
          <w:szCs w:val="24"/>
        </w:rPr>
        <w:t>.</w:t>
      </w:r>
      <w:r w:rsidRPr="001F475E" w:rsidR="00F34A46">
        <w:rPr>
          <w:rFonts w:cs="Times New Roman" w:asciiTheme="majorHAnsi" w:hAnsiTheme="majorHAnsi"/>
          <w:sz w:val="24"/>
          <w:szCs w:val="24"/>
        </w:rPr>
        <w:t xml:space="preserve"> </w:t>
      </w:r>
      <w:r w:rsidRPr="001F475E" w:rsidR="007E3DA0">
        <w:rPr>
          <w:rFonts w:cs="Times New Roman" w:asciiTheme="majorHAnsi" w:hAnsiTheme="majorHAnsi"/>
          <w:sz w:val="24"/>
          <w:szCs w:val="24"/>
        </w:rPr>
        <w:t>pour l’</w:t>
      </w:r>
      <w:r w:rsidRPr="001F475E">
        <w:rPr>
          <w:rFonts w:cs="Times New Roman" w:asciiTheme="majorHAnsi" w:hAnsiTheme="majorHAnsi"/>
          <w:sz w:val="24"/>
          <w:szCs w:val="24"/>
        </w:rPr>
        <w:t>évaluation des espèces forestières</w:t>
      </w:r>
      <w:r w:rsidRPr="001F475E" w:rsidR="007E3DA0">
        <w:rPr>
          <w:rFonts w:cs="Times New Roman" w:asciiTheme="majorHAnsi" w:hAnsiTheme="majorHAnsi"/>
          <w:sz w:val="24"/>
          <w:szCs w:val="24"/>
        </w:rPr>
        <w:t>,</w:t>
      </w:r>
      <w:r w:rsidRPr="001F475E">
        <w:rPr>
          <w:rFonts w:cs="Times New Roman" w:asciiTheme="majorHAnsi" w:hAnsiTheme="majorHAnsi"/>
          <w:sz w:val="24"/>
          <w:szCs w:val="24"/>
        </w:rPr>
        <w:t xml:space="preserve"> gestion des aires protégées</w:t>
      </w:r>
      <w:r w:rsidRPr="001F475E" w:rsidR="007E3DA0">
        <w:rPr>
          <w:rFonts w:cs="Times New Roman" w:asciiTheme="majorHAnsi" w:hAnsiTheme="majorHAnsi"/>
          <w:sz w:val="24"/>
          <w:szCs w:val="24"/>
        </w:rPr>
        <w:t xml:space="preserve"> et autorité environnemental dans le processus d</w:t>
      </w:r>
      <w:r w:rsidRPr="001F475E" w:rsidR="00A24FCE">
        <w:rPr>
          <w:rFonts w:cs="Times New Roman" w:asciiTheme="majorHAnsi" w:hAnsiTheme="majorHAnsi"/>
          <w:sz w:val="24"/>
          <w:szCs w:val="24"/>
        </w:rPr>
        <w:t>’</w:t>
      </w:r>
      <w:r w:rsidRPr="001F475E" w:rsidR="00F34A46">
        <w:rPr>
          <w:rFonts w:cs="Times New Roman" w:asciiTheme="majorHAnsi" w:hAnsiTheme="majorHAnsi"/>
          <w:sz w:val="24"/>
          <w:szCs w:val="24"/>
        </w:rPr>
        <w:t>EIE ;</w:t>
      </w:r>
    </w:p>
    <w:p w:rsidR="0064715C" w:rsidP="00737B59" w:rsidRDefault="007E3DA0" w14:paraId="0190BE77" w14:textId="5A5E8652">
      <w:pPr>
        <w:spacing w:after="120" w:line="288" w:lineRule="auto"/>
        <w:ind w:right="474"/>
        <w:jc w:val="both"/>
        <w:rPr>
          <w:rFonts w:cs="Times New Roman" w:asciiTheme="majorHAnsi" w:hAnsiTheme="majorHAnsi"/>
          <w:sz w:val="24"/>
          <w:szCs w:val="24"/>
        </w:rPr>
      </w:pPr>
      <w:r w:rsidRPr="001F475E">
        <w:rPr>
          <w:rFonts w:cs="Times New Roman" w:asciiTheme="majorHAnsi" w:hAnsiTheme="majorHAnsi"/>
          <w:sz w:val="24"/>
          <w:szCs w:val="24"/>
        </w:rPr>
        <w:t>Le tableau </w:t>
      </w:r>
      <w:r w:rsidR="00F0009E">
        <w:rPr>
          <w:rFonts w:cs="Times New Roman" w:asciiTheme="majorHAnsi" w:hAnsiTheme="majorHAnsi"/>
          <w:sz w:val="24"/>
          <w:szCs w:val="24"/>
        </w:rPr>
        <w:t>7</w:t>
      </w:r>
      <w:r w:rsidRPr="001F475E">
        <w:rPr>
          <w:rFonts w:cs="Times New Roman" w:asciiTheme="majorHAnsi" w:hAnsiTheme="majorHAnsi"/>
          <w:sz w:val="24"/>
          <w:szCs w:val="24"/>
        </w:rPr>
        <w:t xml:space="preserve"> présente, de façon résumée, le cadre et les responsabilités des différentes institutions impliquées dans le</w:t>
      </w:r>
      <w:r w:rsidRPr="001F475E" w:rsidR="007B6F31">
        <w:rPr>
          <w:rFonts w:cs="Times New Roman" w:asciiTheme="majorHAnsi" w:hAnsiTheme="majorHAnsi"/>
          <w:sz w:val="24"/>
          <w:szCs w:val="24"/>
        </w:rPr>
        <w:t xml:space="preserve"> projet.</w:t>
      </w:r>
    </w:p>
    <w:p w:rsidRPr="006D77AB" w:rsidR="00945837" w:rsidP="00737B59" w:rsidRDefault="00945837" w14:paraId="04955C43" w14:textId="77777777">
      <w:pPr>
        <w:spacing w:after="120" w:line="288" w:lineRule="auto"/>
        <w:ind w:right="474"/>
        <w:jc w:val="both"/>
        <w:rPr>
          <w:rFonts w:cs="Times New Roman" w:asciiTheme="majorHAnsi" w:hAnsiTheme="majorHAnsi"/>
          <w:sz w:val="24"/>
          <w:szCs w:val="24"/>
        </w:rPr>
      </w:pPr>
    </w:p>
    <w:p w:rsidRPr="00A719CB" w:rsidR="007B6F31" w:rsidP="00A719CB" w:rsidRDefault="0011015D" w14:paraId="5485FC82" w14:textId="58F3FDA4">
      <w:pPr>
        <w:pStyle w:val="Caption"/>
        <w:jc w:val="center"/>
        <w:rPr>
          <w:rFonts w:asciiTheme="majorHAnsi" w:hAnsiTheme="majorHAnsi" w:cstheme="majorHAnsi"/>
          <w:b w:val="0"/>
          <w:bCs w:val="0"/>
          <w:sz w:val="22"/>
          <w:szCs w:val="22"/>
          <w:lang w:val="fr-FR"/>
        </w:rPr>
      </w:pPr>
      <w:bookmarkStart w:name="_Toc509249415" w:id="77"/>
      <w:bookmarkStart w:name="_Toc63957512" w:id="78"/>
      <w:r w:rsidRPr="00A719CB">
        <w:rPr>
          <w:rFonts w:asciiTheme="majorHAnsi" w:hAnsiTheme="majorHAnsi" w:cstheme="majorHAnsi"/>
          <w:b w:val="0"/>
          <w:bCs w:val="0"/>
          <w:sz w:val="22"/>
          <w:szCs w:val="22"/>
          <w:lang w:val="fr-FR"/>
        </w:rPr>
        <w:t xml:space="preserve">Tableau </w:t>
      </w:r>
      <w:r w:rsidRPr="00A719CB">
        <w:rPr>
          <w:rFonts w:asciiTheme="majorHAnsi" w:hAnsiTheme="majorHAnsi" w:cstheme="majorHAnsi"/>
          <w:b w:val="0"/>
          <w:bCs w:val="0"/>
          <w:sz w:val="22"/>
          <w:szCs w:val="22"/>
          <w:lang w:val="fr-FR"/>
        </w:rPr>
        <w:fldChar w:fldCharType="begin"/>
      </w:r>
      <w:r w:rsidRPr="00A719CB">
        <w:rPr>
          <w:rFonts w:asciiTheme="majorHAnsi" w:hAnsiTheme="majorHAnsi" w:cstheme="majorHAnsi"/>
          <w:b w:val="0"/>
          <w:bCs w:val="0"/>
          <w:sz w:val="22"/>
          <w:szCs w:val="22"/>
          <w:lang w:val="fr-FR"/>
        </w:rPr>
        <w:instrText xml:space="preserve"> SEQ Tableau \* ARABIC </w:instrText>
      </w:r>
      <w:r w:rsidRPr="00A719CB">
        <w:rPr>
          <w:rFonts w:asciiTheme="majorHAnsi" w:hAnsiTheme="majorHAnsi" w:cstheme="majorHAnsi"/>
          <w:b w:val="0"/>
          <w:bCs w:val="0"/>
          <w:sz w:val="22"/>
          <w:szCs w:val="22"/>
          <w:lang w:val="fr-FR"/>
        </w:rPr>
        <w:fldChar w:fldCharType="separate"/>
      </w:r>
      <w:r w:rsidR="00BF13C6">
        <w:rPr>
          <w:rFonts w:asciiTheme="majorHAnsi" w:hAnsiTheme="majorHAnsi" w:cstheme="majorHAnsi"/>
          <w:b w:val="0"/>
          <w:bCs w:val="0"/>
          <w:noProof/>
          <w:sz w:val="22"/>
          <w:szCs w:val="22"/>
          <w:lang w:val="fr-FR"/>
        </w:rPr>
        <w:t>6</w:t>
      </w:r>
      <w:r w:rsidRPr="00A719CB">
        <w:rPr>
          <w:rFonts w:asciiTheme="majorHAnsi" w:hAnsiTheme="majorHAnsi" w:cstheme="majorHAnsi"/>
          <w:b w:val="0"/>
          <w:bCs w:val="0"/>
          <w:sz w:val="22"/>
          <w:szCs w:val="22"/>
          <w:lang w:val="fr-FR"/>
        </w:rPr>
        <w:fldChar w:fldCharType="end"/>
      </w:r>
      <w:r w:rsidRPr="00A719CB" w:rsidR="00777AAA">
        <w:rPr>
          <w:rFonts w:asciiTheme="majorHAnsi" w:hAnsiTheme="majorHAnsi" w:cstheme="majorHAnsi"/>
          <w:b w:val="0"/>
          <w:bCs w:val="0"/>
          <w:sz w:val="22"/>
          <w:szCs w:val="22"/>
          <w:lang w:val="fr-FR"/>
        </w:rPr>
        <w:t xml:space="preserve"> -</w:t>
      </w:r>
      <w:r w:rsidRPr="00A719CB" w:rsidR="0023219E">
        <w:rPr>
          <w:rFonts w:asciiTheme="majorHAnsi" w:hAnsiTheme="majorHAnsi" w:cstheme="majorHAnsi"/>
          <w:b w:val="0"/>
          <w:bCs w:val="0"/>
          <w:sz w:val="22"/>
          <w:szCs w:val="22"/>
          <w:lang w:val="fr-FR"/>
        </w:rPr>
        <w:t xml:space="preserve"> Organisation institutionnelle</w:t>
      </w:r>
      <w:r w:rsidRPr="00A719CB" w:rsidR="004C18D7">
        <w:rPr>
          <w:rFonts w:asciiTheme="majorHAnsi" w:hAnsiTheme="majorHAnsi" w:cstheme="majorHAnsi"/>
          <w:b w:val="0"/>
          <w:bCs w:val="0"/>
          <w:sz w:val="22"/>
          <w:szCs w:val="22"/>
          <w:lang w:val="fr-FR"/>
        </w:rPr>
        <w:t>, responsabilités et encadrement dans le projet</w:t>
      </w:r>
      <w:bookmarkEnd w:id="77"/>
      <w:bookmarkEnd w:id="78"/>
    </w:p>
    <w:tbl>
      <w:tblPr>
        <w:tblW w:w="9214" w:type="dxa"/>
        <w:jc w:val="center"/>
        <w:tblLayout w:type="fixed"/>
        <w:tblCellMar>
          <w:top w:w="57" w:type="dxa"/>
          <w:left w:w="57" w:type="dxa"/>
          <w:bottom w:w="57" w:type="dxa"/>
          <w:right w:w="57" w:type="dxa"/>
        </w:tblCellMar>
        <w:tblLook w:val="01E0" w:firstRow="1" w:lastRow="1" w:firstColumn="1" w:lastColumn="1" w:noHBand="0" w:noVBand="0"/>
      </w:tblPr>
      <w:tblGrid>
        <w:gridCol w:w="2268"/>
        <w:gridCol w:w="3402"/>
        <w:gridCol w:w="1843"/>
        <w:gridCol w:w="1701"/>
      </w:tblGrid>
      <w:tr w:rsidRPr="0023219E" w:rsidR="004C18D7" w:rsidTr="00AB060E" w14:paraId="0800A9CA" w14:textId="77777777">
        <w:trPr>
          <w:trHeight w:val="567"/>
          <w:jc w:val="center"/>
        </w:trPr>
        <w:tc>
          <w:tcPr>
            <w:tcW w:w="2268" w:type="dxa"/>
            <w:tcBorders>
              <w:top w:val="single" w:color="000000" w:sz="5" w:space="0"/>
              <w:left w:val="single" w:color="000000" w:sz="5" w:space="0"/>
              <w:bottom w:val="single" w:color="000000" w:sz="5" w:space="0"/>
              <w:right w:val="single" w:color="000000" w:sz="5" w:space="0"/>
            </w:tcBorders>
            <w:shd w:val="clear" w:color="auto" w:fill="auto"/>
            <w:vAlign w:val="center"/>
          </w:tcPr>
          <w:p w:rsidRPr="0023219E" w:rsidR="004C18D7" w:rsidP="00737B59" w:rsidRDefault="004C18D7" w14:paraId="3334D950" w14:textId="77777777">
            <w:pPr>
              <w:spacing w:after="0" w:line="240" w:lineRule="auto"/>
              <w:ind w:right="474"/>
              <w:jc w:val="center"/>
              <w:rPr>
                <w:sz w:val="20"/>
                <w:szCs w:val="20"/>
              </w:rPr>
            </w:pPr>
            <w:r w:rsidRPr="0023219E">
              <w:rPr>
                <w:b/>
                <w:sz w:val="20"/>
                <w:szCs w:val="20"/>
              </w:rPr>
              <w:t>Institution</w:t>
            </w:r>
          </w:p>
        </w:tc>
        <w:tc>
          <w:tcPr>
            <w:tcW w:w="3402" w:type="dxa"/>
            <w:tcBorders>
              <w:top w:val="single" w:color="000000" w:sz="5" w:space="0"/>
              <w:left w:val="single" w:color="000000" w:sz="5" w:space="0"/>
              <w:bottom w:val="single" w:color="000000" w:sz="5" w:space="0"/>
              <w:right w:val="single" w:color="000000" w:sz="5" w:space="0"/>
            </w:tcBorders>
            <w:shd w:val="clear" w:color="auto" w:fill="auto"/>
            <w:vAlign w:val="center"/>
          </w:tcPr>
          <w:p w:rsidRPr="0023219E" w:rsidR="004C18D7" w:rsidP="00737B59" w:rsidRDefault="004C18D7" w14:paraId="0D819833" w14:textId="77777777">
            <w:pPr>
              <w:spacing w:after="0" w:line="240" w:lineRule="auto"/>
              <w:ind w:right="474"/>
              <w:jc w:val="center"/>
              <w:rPr>
                <w:sz w:val="20"/>
                <w:szCs w:val="20"/>
              </w:rPr>
            </w:pPr>
            <w:r w:rsidRPr="0023219E">
              <w:rPr>
                <w:b/>
                <w:sz w:val="20"/>
                <w:szCs w:val="20"/>
              </w:rPr>
              <w:t>Responsabilités</w:t>
            </w:r>
          </w:p>
        </w:tc>
        <w:tc>
          <w:tcPr>
            <w:tcW w:w="1843" w:type="dxa"/>
            <w:tcBorders>
              <w:top w:val="single" w:color="000000" w:sz="5" w:space="0"/>
              <w:left w:val="single" w:color="000000" w:sz="5" w:space="0"/>
              <w:bottom w:val="single" w:color="000000" w:sz="5" w:space="0"/>
              <w:right w:val="single" w:color="000000" w:sz="5" w:space="0"/>
            </w:tcBorders>
            <w:shd w:val="clear" w:color="auto" w:fill="auto"/>
            <w:vAlign w:val="center"/>
          </w:tcPr>
          <w:p w:rsidRPr="0023219E" w:rsidR="004C18D7" w:rsidP="00737B59" w:rsidRDefault="004C18D7" w14:paraId="3FB8909A" w14:textId="77777777">
            <w:pPr>
              <w:spacing w:after="0" w:line="240" w:lineRule="auto"/>
              <w:ind w:right="474" w:hanging="30"/>
              <w:jc w:val="center"/>
              <w:rPr>
                <w:sz w:val="20"/>
                <w:szCs w:val="20"/>
              </w:rPr>
            </w:pPr>
            <w:r w:rsidRPr="0023219E">
              <w:rPr>
                <w:b/>
                <w:sz w:val="20"/>
                <w:szCs w:val="20"/>
              </w:rPr>
              <w:t>Source de financement</w:t>
            </w:r>
          </w:p>
        </w:tc>
        <w:tc>
          <w:tcPr>
            <w:tcW w:w="1701" w:type="dxa"/>
            <w:tcBorders>
              <w:top w:val="single" w:color="000000" w:sz="5" w:space="0"/>
              <w:left w:val="single" w:color="000000" w:sz="5" w:space="0"/>
              <w:bottom w:val="single" w:color="000000" w:sz="5" w:space="0"/>
              <w:right w:val="single" w:color="000000" w:sz="5" w:space="0"/>
            </w:tcBorders>
            <w:shd w:val="clear" w:color="auto" w:fill="auto"/>
            <w:vAlign w:val="center"/>
          </w:tcPr>
          <w:p w:rsidRPr="0023219E" w:rsidR="004C18D7" w:rsidP="00737B59" w:rsidRDefault="004C18D7" w14:paraId="26904701" w14:textId="77777777">
            <w:pPr>
              <w:spacing w:after="0" w:line="240" w:lineRule="auto"/>
              <w:ind w:right="474"/>
              <w:jc w:val="center"/>
              <w:rPr>
                <w:sz w:val="20"/>
                <w:szCs w:val="20"/>
              </w:rPr>
            </w:pPr>
            <w:r w:rsidRPr="0023219E">
              <w:rPr>
                <w:b/>
                <w:sz w:val="20"/>
                <w:szCs w:val="20"/>
              </w:rPr>
              <w:t>Encadrement légal</w:t>
            </w:r>
          </w:p>
        </w:tc>
      </w:tr>
      <w:tr w:rsidRPr="0023219E" w:rsidR="004C18D7" w:rsidTr="00AB060E" w14:paraId="2CDE5B70" w14:textId="77777777">
        <w:trPr>
          <w:trHeight w:val="567"/>
          <w:jc w:val="center"/>
        </w:trPr>
        <w:tc>
          <w:tcPr>
            <w:tcW w:w="2268" w:type="dxa"/>
            <w:tcBorders>
              <w:top w:val="single" w:color="000000" w:sz="5" w:space="0"/>
              <w:left w:val="single" w:color="000000" w:sz="5" w:space="0"/>
              <w:bottom w:val="single" w:color="000000" w:sz="5" w:space="0"/>
              <w:right w:val="single" w:color="000000" w:sz="5" w:space="0"/>
            </w:tcBorders>
            <w:shd w:val="clear" w:color="auto" w:fill="auto"/>
          </w:tcPr>
          <w:p w:rsidRPr="0023219E" w:rsidR="004C18D7" w:rsidP="00737B59" w:rsidRDefault="0023219E" w14:paraId="1C7E553F" w14:textId="613C9F19">
            <w:pPr>
              <w:spacing w:after="0" w:line="240" w:lineRule="auto"/>
              <w:ind w:right="474"/>
              <w:rPr>
                <w:sz w:val="20"/>
                <w:szCs w:val="20"/>
              </w:rPr>
            </w:pPr>
            <w:r>
              <w:rPr>
                <w:sz w:val="20"/>
                <w:szCs w:val="20"/>
              </w:rPr>
              <w:t xml:space="preserve">Agences d’exécution. </w:t>
            </w:r>
          </w:p>
        </w:tc>
        <w:tc>
          <w:tcPr>
            <w:tcW w:w="3402" w:type="dxa"/>
            <w:tcBorders>
              <w:top w:val="single" w:color="000000" w:sz="5" w:space="0"/>
              <w:left w:val="single" w:color="000000" w:sz="5" w:space="0"/>
              <w:bottom w:val="single" w:color="000000" w:sz="5" w:space="0"/>
              <w:right w:val="single" w:color="000000" w:sz="5" w:space="0"/>
            </w:tcBorders>
            <w:shd w:val="clear" w:color="auto" w:fill="auto"/>
          </w:tcPr>
          <w:p w:rsidRPr="0023219E" w:rsidR="004C18D7" w:rsidP="00737B59" w:rsidRDefault="0023219E" w14:paraId="35990178" w14:textId="77777777">
            <w:pPr>
              <w:tabs>
                <w:tab w:val="left" w:pos="2954"/>
              </w:tabs>
              <w:spacing w:after="0" w:line="240" w:lineRule="auto"/>
              <w:ind w:right="474"/>
              <w:jc w:val="both"/>
              <w:rPr>
                <w:sz w:val="20"/>
                <w:szCs w:val="20"/>
              </w:rPr>
            </w:pPr>
            <w:r>
              <w:rPr>
                <w:sz w:val="20"/>
                <w:szCs w:val="20"/>
              </w:rPr>
              <w:t>Etablis selon les diplômes légaux de leur création.</w:t>
            </w:r>
          </w:p>
        </w:tc>
        <w:tc>
          <w:tcPr>
            <w:tcW w:w="1843" w:type="dxa"/>
            <w:tcBorders>
              <w:top w:val="single" w:color="000000" w:sz="5" w:space="0"/>
              <w:left w:val="single" w:color="000000" w:sz="5" w:space="0"/>
              <w:bottom w:val="single" w:color="000000" w:sz="5" w:space="0"/>
              <w:right w:val="single" w:color="000000" w:sz="5" w:space="0"/>
            </w:tcBorders>
            <w:shd w:val="clear" w:color="auto" w:fill="auto"/>
          </w:tcPr>
          <w:p w:rsidRPr="0023219E" w:rsidR="0023219E" w:rsidP="00737B59" w:rsidRDefault="0023219E" w14:paraId="49DA192F" w14:textId="77777777">
            <w:pPr>
              <w:spacing w:after="0" w:line="240" w:lineRule="auto"/>
              <w:ind w:right="474"/>
              <w:jc w:val="both"/>
              <w:rPr>
                <w:sz w:val="20"/>
                <w:szCs w:val="20"/>
              </w:rPr>
            </w:pPr>
            <w:r>
              <w:rPr>
                <w:sz w:val="20"/>
                <w:szCs w:val="20"/>
              </w:rPr>
              <w:t>Banque mondiale et Gouvernement du Cabo Verde.</w:t>
            </w:r>
          </w:p>
          <w:p w:rsidRPr="0023219E" w:rsidR="004C18D7" w:rsidP="00737B59" w:rsidRDefault="004C18D7" w14:paraId="4F04E994" w14:textId="77777777">
            <w:pPr>
              <w:spacing w:after="0" w:line="240" w:lineRule="auto"/>
              <w:ind w:right="474"/>
              <w:jc w:val="both"/>
              <w:rPr>
                <w:sz w:val="20"/>
                <w:szCs w:val="20"/>
              </w:rPr>
            </w:pPr>
          </w:p>
        </w:tc>
        <w:tc>
          <w:tcPr>
            <w:tcW w:w="1701" w:type="dxa"/>
            <w:tcBorders>
              <w:top w:val="single" w:color="000000" w:sz="5" w:space="0"/>
              <w:left w:val="single" w:color="000000" w:sz="5" w:space="0"/>
              <w:bottom w:val="single" w:color="000000" w:sz="5" w:space="0"/>
              <w:right w:val="single" w:color="000000" w:sz="5" w:space="0"/>
            </w:tcBorders>
            <w:shd w:val="clear" w:color="auto" w:fill="auto"/>
          </w:tcPr>
          <w:p w:rsidRPr="0023219E" w:rsidR="004C18D7" w:rsidP="00737B59" w:rsidRDefault="00411975" w14:paraId="0A81B3E0" w14:textId="77777777">
            <w:pPr>
              <w:spacing w:after="0" w:line="240" w:lineRule="auto"/>
              <w:ind w:right="474"/>
              <w:jc w:val="both"/>
              <w:rPr>
                <w:sz w:val="20"/>
                <w:szCs w:val="20"/>
              </w:rPr>
            </w:pPr>
            <w:r>
              <w:rPr>
                <w:sz w:val="20"/>
                <w:szCs w:val="20"/>
              </w:rPr>
              <w:t xml:space="preserve">Diplômes de création statutaire. </w:t>
            </w:r>
          </w:p>
        </w:tc>
      </w:tr>
      <w:tr w:rsidRPr="0023219E" w:rsidR="004C18D7" w:rsidTr="00AB060E" w14:paraId="7556EC08" w14:textId="77777777">
        <w:trPr>
          <w:trHeight w:val="1224"/>
          <w:jc w:val="center"/>
        </w:trPr>
        <w:tc>
          <w:tcPr>
            <w:tcW w:w="2268" w:type="dxa"/>
            <w:tcBorders>
              <w:top w:val="single" w:color="000000" w:sz="5" w:space="0"/>
              <w:left w:val="single" w:color="000000" w:sz="5" w:space="0"/>
              <w:bottom w:val="single" w:color="000000" w:sz="5" w:space="0"/>
              <w:right w:val="single" w:color="000000" w:sz="5" w:space="0"/>
            </w:tcBorders>
            <w:shd w:val="clear" w:color="auto" w:fill="auto"/>
          </w:tcPr>
          <w:p w:rsidRPr="0023219E" w:rsidR="004C18D7" w:rsidP="00737B59" w:rsidRDefault="00304FB8" w14:paraId="6966A0F7" w14:textId="77777777">
            <w:pPr>
              <w:spacing w:after="0" w:line="240" w:lineRule="auto"/>
              <w:ind w:right="474"/>
              <w:rPr>
                <w:sz w:val="20"/>
                <w:szCs w:val="20"/>
              </w:rPr>
            </w:pPr>
            <w:r>
              <w:rPr>
                <w:sz w:val="20"/>
                <w:szCs w:val="20"/>
              </w:rPr>
              <w:t>Municipalités</w:t>
            </w:r>
          </w:p>
        </w:tc>
        <w:tc>
          <w:tcPr>
            <w:tcW w:w="3402" w:type="dxa"/>
            <w:tcBorders>
              <w:top w:val="single" w:color="000000" w:sz="5" w:space="0"/>
              <w:left w:val="single" w:color="000000" w:sz="5" w:space="0"/>
              <w:bottom w:val="single" w:color="000000" w:sz="5" w:space="0"/>
              <w:right w:val="single" w:color="000000" w:sz="5" w:space="0"/>
            </w:tcBorders>
            <w:shd w:val="clear" w:color="auto" w:fill="auto"/>
          </w:tcPr>
          <w:p w:rsidRPr="0008002E" w:rsidR="004C18D7" w:rsidP="00737B59" w:rsidRDefault="00304FB8" w14:paraId="4C763108" w14:textId="2C6B2803">
            <w:pPr>
              <w:spacing w:after="0" w:line="240" w:lineRule="auto"/>
              <w:ind w:right="474"/>
              <w:jc w:val="both"/>
              <w:rPr>
                <w:sz w:val="20"/>
                <w:szCs w:val="20"/>
              </w:rPr>
            </w:pPr>
            <w:r w:rsidRPr="00304FB8">
              <w:rPr>
                <w:sz w:val="20"/>
                <w:szCs w:val="20"/>
              </w:rPr>
              <w:t>Soutien au</w:t>
            </w:r>
            <w:r w:rsidR="006B3818">
              <w:rPr>
                <w:sz w:val="20"/>
                <w:szCs w:val="20"/>
              </w:rPr>
              <w:t xml:space="preserve"> Projet de </w:t>
            </w:r>
            <w:r w:rsidRPr="00304FB8">
              <w:rPr>
                <w:sz w:val="20"/>
                <w:szCs w:val="20"/>
              </w:rPr>
              <w:t xml:space="preserve"> </w:t>
            </w:r>
            <w:r w:rsidR="006B3818">
              <w:rPr>
                <w:sz w:val="20"/>
                <w:szCs w:val="20"/>
              </w:rPr>
              <w:t>D</w:t>
            </w:r>
            <w:r w:rsidRPr="00304FB8">
              <w:rPr>
                <w:sz w:val="20"/>
                <w:szCs w:val="20"/>
              </w:rPr>
              <w:t>éveloppement d</w:t>
            </w:r>
            <w:r w:rsidR="006B3818">
              <w:rPr>
                <w:sz w:val="20"/>
                <w:szCs w:val="20"/>
              </w:rPr>
              <w:t>es Energies renouvelables et</w:t>
            </w:r>
            <w:r w:rsidRPr="00304FB8" w:rsidR="006B3818">
              <w:rPr>
                <w:sz w:val="20"/>
                <w:szCs w:val="20"/>
              </w:rPr>
              <w:t xml:space="preserve"> </w:t>
            </w:r>
            <w:r>
              <w:rPr>
                <w:sz w:val="20"/>
                <w:szCs w:val="20"/>
              </w:rPr>
              <w:t xml:space="preserve">appui </w:t>
            </w:r>
            <w:r w:rsidR="0008002E">
              <w:rPr>
                <w:sz w:val="20"/>
                <w:szCs w:val="20"/>
              </w:rPr>
              <w:t xml:space="preserve">au </w:t>
            </w:r>
            <w:r w:rsidRPr="0008002E" w:rsidR="0008002E">
              <w:rPr>
                <w:sz w:val="20"/>
                <w:szCs w:val="20"/>
              </w:rPr>
              <w:t xml:space="preserve">sous-projet des interconnexions au réseau électrique des centrales photovoltaïques dans les </w:t>
            </w:r>
            <w:r w:rsidR="00516C0A">
              <w:rPr>
                <w:sz w:val="20"/>
                <w:szCs w:val="20"/>
              </w:rPr>
              <w:t>quatre</w:t>
            </w:r>
            <w:r w:rsidRPr="0008002E" w:rsidR="0008002E">
              <w:rPr>
                <w:sz w:val="20"/>
                <w:szCs w:val="20"/>
              </w:rPr>
              <w:t xml:space="preserve"> iles de Santo </w:t>
            </w:r>
            <w:proofErr w:type="spellStart"/>
            <w:r w:rsidRPr="0008002E" w:rsidR="0008002E">
              <w:rPr>
                <w:sz w:val="20"/>
                <w:szCs w:val="20"/>
              </w:rPr>
              <w:t>Antão</w:t>
            </w:r>
            <w:proofErr w:type="spellEnd"/>
            <w:r w:rsidRPr="0008002E" w:rsidR="0008002E">
              <w:rPr>
                <w:sz w:val="20"/>
                <w:szCs w:val="20"/>
              </w:rPr>
              <w:t xml:space="preserve">, São </w:t>
            </w:r>
            <w:proofErr w:type="spellStart"/>
            <w:r w:rsidRPr="0008002E" w:rsidR="0008002E">
              <w:rPr>
                <w:sz w:val="20"/>
                <w:szCs w:val="20"/>
              </w:rPr>
              <w:t>Nicolau</w:t>
            </w:r>
            <w:proofErr w:type="spellEnd"/>
            <w:r w:rsidRPr="0008002E" w:rsidR="0008002E">
              <w:rPr>
                <w:sz w:val="20"/>
                <w:szCs w:val="20"/>
              </w:rPr>
              <w:t xml:space="preserve">, Maio et </w:t>
            </w:r>
            <w:r w:rsidRPr="00C90A28" w:rsidR="0008002E">
              <w:rPr>
                <w:sz w:val="20"/>
                <w:szCs w:val="20"/>
              </w:rPr>
              <w:t>Fogo</w:t>
            </w:r>
            <w:r w:rsidRPr="00C90A28">
              <w:rPr>
                <w:sz w:val="20"/>
                <w:szCs w:val="20"/>
              </w:rPr>
              <w:t>.</w:t>
            </w:r>
          </w:p>
        </w:tc>
        <w:tc>
          <w:tcPr>
            <w:tcW w:w="1843" w:type="dxa"/>
            <w:tcBorders>
              <w:top w:val="single" w:color="000000" w:sz="5" w:space="0"/>
              <w:left w:val="single" w:color="000000" w:sz="5" w:space="0"/>
              <w:bottom w:val="single" w:color="000000" w:sz="5" w:space="0"/>
              <w:right w:val="single" w:color="000000" w:sz="5" w:space="0"/>
            </w:tcBorders>
            <w:shd w:val="clear" w:color="auto" w:fill="auto"/>
          </w:tcPr>
          <w:p w:rsidRPr="0023219E" w:rsidR="004C18D7" w:rsidP="00737B59" w:rsidRDefault="006B3818" w14:paraId="6D43EE6C" w14:textId="59D33EDB">
            <w:pPr>
              <w:spacing w:after="0" w:line="240" w:lineRule="auto"/>
              <w:ind w:right="474"/>
              <w:jc w:val="both"/>
              <w:rPr>
                <w:sz w:val="20"/>
                <w:szCs w:val="20"/>
              </w:rPr>
            </w:pPr>
            <w:r w:rsidRPr="006B3818">
              <w:rPr>
                <w:sz w:val="20"/>
                <w:szCs w:val="20"/>
              </w:rPr>
              <w:t>Banque mondiale et Gouvernement du Cabo Verde</w:t>
            </w:r>
          </w:p>
        </w:tc>
        <w:tc>
          <w:tcPr>
            <w:tcW w:w="1701" w:type="dxa"/>
            <w:tcBorders>
              <w:top w:val="single" w:color="000000" w:sz="5" w:space="0"/>
              <w:left w:val="single" w:color="000000" w:sz="5" w:space="0"/>
              <w:bottom w:val="single" w:color="000000" w:sz="5" w:space="0"/>
              <w:right w:val="single" w:color="000000" w:sz="5" w:space="0"/>
            </w:tcBorders>
            <w:shd w:val="clear" w:color="auto" w:fill="auto"/>
          </w:tcPr>
          <w:p w:rsidRPr="0023219E" w:rsidR="004C18D7" w:rsidP="00737B59" w:rsidRDefault="00304FB8" w14:paraId="621EA25D" w14:textId="77777777">
            <w:pPr>
              <w:spacing w:after="0" w:line="240" w:lineRule="auto"/>
              <w:ind w:right="474"/>
              <w:jc w:val="both"/>
              <w:rPr>
                <w:sz w:val="20"/>
                <w:szCs w:val="20"/>
              </w:rPr>
            </w:pPr>
            <w:r>
              <w:rPr>
                <w:sz w:val="20"/>
                <w:szCs w:val="20"/>
              </w:rPr>
              <w:t>Statut des municipalités</w:t>
            </w:r>
          </w:p>
          <w:p w:rsidRPr="0023219E" w:rsidR="004C18D7" w:rsidP="00737B59" w:rsidRDefault="004C18D7" w14:paraId="4C47B0D0" w14:textId="4434926B">
            <w:pPr>
              <w:spacing w:after="0" w:line="240" w:lineRule="auto"/>
              <w:ind w:right="474"/>
              <w:jc w:val="both"/>
              <w:rPr>
                <w:sz w:val="20"/>
                <w:szCs w:val="20"/>
              </w:rPr>
            </w:pPr>
            <w:r w:rsidRPr="0023219E">
              <w:rPr>
                <w:sz w:val="20"/>
                <w:szCs w:val="20"/>
              </w:rPr>
              <w:t>D</w:t>
            </w:r>
            <w:r w:rsidR="007C1A89">
              <w:rPr>
                <w:sz w:val="20"/>
                <w:szCs w:val="20"/>
              </w:rPr>
              <w:t>écret-</w:t>
            </w:r>
            <w:r w:rsidR="001111E1">
              <w:rPr>
                <w:sz w:val="20"/>
                <w:szCs w:val="20"/>
              </w:rPr>
              <w:t xml:space="preserve">Loi </w:t>
            </w:r>
            <w:r w:rsidRPr="0023219E" w:rsidR="001111E1">
              <w:rPr>
                <w:sz w:val="20"/>
                <w:szCs w:val="20"/>
              </w:rPr>
              <w:t>26</w:t>
            </w:r>
            <w:r w:rsidRPr="0023219E">
              <w:rPr>
                <w:sz w:val="20"/>
                <w:szCs w:val="20"/>
              </w:rPr>
              <w:t>/2006</w:t>
            </w:r>
            <w:r w:rsidR="00304FB8">
              <w:rPr>
                <w:sz w:val="20"/>
                <w:szCs w:val="20"/>
              </w:rPr>
              <w:t xml:space="preserve"> du </w:t>
            </w:r>
            <w:r w:rsidRPr="0023219E">
              <w:rPr>
                <w:sz w:val="20"/>
                <w:szCs w:val="20"/>
              </w:rPr>
              <w:t xml:space="preserve">6 </w:t>
            </w:r>
            <w:r w:rsidR="00304FB8">
              <w:rPr>
                <w:sz w:val="20"/>
                <w:szCs w:val="20"/>
              </w:rPr>
              <w:t>mars</w:t>
            </w:r>
          </w:p>
        </w:tc>
      </w:tr>
      <w:tr w:rsidRPr="0023219E" w:rsidR="0079481D" w:rsidTr="00AB060E" w14:paraId="48B6B35E" w14:textId="77777777">
        <w:trPr>
          <w:trHeight w:val="1224"/>
          <w:jc w:val="center"/>
        </w:trPr>
        <w:tc>
          <w:tcPr>
            <w:tcW w:w="2268" w:type="dxa"/>
            <w:tcBorders>
              <w:top w:val="single" w:color="000000" w:sz="5" w:space="0"/>
              <w:left w:val="single" w:color="000000" w:sz="5" w:space="0"/>
              <w:bottom w:val="single" w:color="000000" w:sz="5" w:space="0"/>
              <w:right w:val="single" w:color="000000" w:sz="5" w:space="0"/>
            </w:tcBorders>
            <w:shd w:val="clear" w:color="auto" w:fill="auto"/>
          </w:tcPr>
          <w:p w:rsidR="0079481D" w:rsidP="00737B59" w:rsidRDefault="00F34A46" w14:paraId="22A9F242" w14:textId="77777777">
            <w:pPr>
              <w:spacing w:after="0" w:line="240" w:lineRule="auto"/>
              <w:ind w:right="474"/>
              <w:rPr>
                <w:sz w:val="20"/>
                <w:szCs w:val="20"/>
              </w:rPr>
            </w:pPr>
            <w:r w:rsidRPr="00F34A46">
              <w:rPr>
                <w:sz w:val="20"/>
                <w:szCs w:val="20"/>
              </w:rPr>
              <w:t>Direction Générale de l'Aménagement du Territoire et du Développement Urbain (DGATDU), à travers le Service National du Cadastre, de l'Aménagement du Territoire et de l’Urbanisme ;</w:t>
            </w:r>
          </w:p>
        </w:tc>
        <w:tc>
          <w:tcPr>
            <w:tcW w:w="3402" w:type="dxa"/>
            <w:tcBorders>
              <w:top w:val="single" w:color="000000" w:sz="5" w:space="0"/>
              <w:left w:val="single" w:color="000000" w:sz="5" w:space="0"/>
              <w:bottom w:val="single" w:color="000000" w:sz="5" w:space="0"/>
              <w:right w:val="single" w:color="000000" w:sz="5" w:space="0"/>
            </w:tcBorders>
            <w:shd w:val="clear" w:color="auto" w:fill="auto"/>
          </w:tcPr>
          <w:p w:rsidRPr="00304FB8" w:rsidR="0079481D" w:rsidP="00737B59" w:rsidRDefault="00F34A46" w14:paraId="6CBF917C" w14:textId="77777777">
            <w:pPr>
              <w:spacing w:after="0" w:line="240" w:lineRule="auto"/>
              <w:ind w:right="474"/>
              <w:jc w:val="both"/>
              <w:rPr>
                <w:sz w:val="20"/>
                <w:szCs w:val="20"/>
              </w:rPr>
            </w:pPr>
            <w:r w:rsidRPr="00F34A46">
              <w:rPr>
                <w:sz w:val="20"/>
                <w:szCs w:val="20"/>
              </w:rPr>
              <w:t xml:space="preserve">Aménagement du </w:t>
            </w:r>
            <w:r>
              <w:rPr>
                <w:sz w:val="20"/>
                <w:szCs w:val="20"/>
              </w:rPr>
              <w:t>t</w:t>
            </w:r>
            <w:r w:rsidRPr="00F34A46">
              <w:rPr>
                <w:sz w:val="20"/>
                <w:szCs w:val="20"/>
              </w:rPr>
              <w:t xml:space="preserve">erritoire et du </w:t>
            </w:r>
            <w:r>
              <w:rPr>
                <w:sz w:val="20"/>
                <w:szCs w:val="20"/>
              </w:rPr>
              <w:t>d</w:t>
            </w:r>
            <w:r w:rsidRPr="00F34A46">
              <w:rPr>
                <w:sz w:val="20"/>
                <w:szCs w:val="20"/>
              </w:rPr>
              <w:t xml:space="preserve">éveloppement </w:t>
            </w:r>
            <w:r>
              <w:rPr>
                <w:sz w:val="20"/>
                <w:szCs w:val="20"/>
              </w:rPr>
              <w:t>u</w:t>
            </w:r>
            <w:r w:rsidRPr="00F34A46">
              <w:rPr>
                <w:sz w:val="20"/>
                <w:szCs w:val="20"/>
              </w:rPr>
              <w:t>rbain</w:t>
            </w:r>
          </w:p>
        </w:tc>
        <w:tc>
          <w:tcPr>
            <w:tcW w:w="1843" w:type="dxa"/>
            <w:tcBorders>
              <w:top w:val="single" w:color="000000" w:sz="5" w:space="0"/>
              <w:left w:val="single" w:color="000000" w:sz="5" w:space="0"/>
              <w:bottom w:val="single" w:color="000000" w:sz="5" w:space="0"/>
              <w:right w:val="single" w:color="000000" w:sz="5" w:space="0"/>
            </w:tcBorders>
            <w:shd w:val="clear" w:color="auto" w:fill="auto"/>
          </w:tcPr>
          <w:p w:rsidRPr="0023219E" w:rsidR="00F34A46" w:rsidP="00737B59" w:rsidRDefault="00F34A46" w14:paraId="0C3D3524" w14:textId="77777777">
            <w:pPr>
              <w:spacing w:after="0" w:line="240" w:lineRule="auto"/>
              <w:ind w:right="474"/>
              <w:jc w:val="both"/>
              <w:rPr>
                <w:sz w:val="20"/>
                <w:szCs w:val="20"/>
              </w:rPr>
            </w:pPr>
            <w:r w:rsidRPr="0023219E">
              <w:rPr>
                <w:sz w:val="20"/>
                <w:szCs w:val="20"/>
              </w:rPr>
              <w:t>Go</w:t>
            </w:r>
            <w:r>
              <w:rPr>
                <w:sz w:val="20"/>
                <w:szCs w:val="20"/>
              </w:rPr>
              <w:t>uvernement du Cabo Verde</w:t>
            </w:r>
          </w:p>
          <w:p w:rsidRPr="00304FB8" w:rsidR="0079481D" w:rsidP="00737B59" w:rsidRDefault="0079481D" w14:paraId="232C598E" w14:textId="77777777">
            <w:pPr>
              <w:spacing w:after="0" w:line="240" w:lineRule="auto"/>
              <w:ind w:right="474"/>
              <w:jc w:val="both"/>
              <w:rPr>
                <w:sz w:val="20"/>
                <w:szCs w:val="20"/>
              </w:rPr>
            </w:pPr>
          </w:p>
        </w:tc>
        <w:tc>
          <w:tcPr>
            <w:tcW w:w="1701" w:type="dxa"/>
            <w:tcBorders>
              <w:top w:val="single" w:color="000000" w:sz="5" w:space="0"/>
              <w:left w:val="single" w:color="000000" w:sz="5" w:space="0"/>
              <w:bottom w:val="single" w:color="000000" w:sz="5" w:space="0"/>
              <w:right w:val="single" w:color="000000" w:sz="5" w:space="0"/>
            </w:tcBorders>
            <w:shd w:val="clear" w:color="auto" w:fill="auto"/>
          </w:tcPr>
          <w:p w:rsidR="0079481D" w:rsidP="00737B59" w:rsidRDefault="007C1A89" w14:paraId="77746E41" w14:textId="77777777">
            <w:pPr>
              <w:spacing w:after="0" w:line="240" w:lineRule="auto"/>
              <w:ind w:right="474"/>
              <w:jc w:val="both"/>
              <w:rPr>
                <w:sz w:val="20"/>
                <w:szCs w:val="20"/>
              </w:rPr>
            </w:pPr>
            <w:r>
              <w:rPr>
                <w:sz w:val="20"/>
                <w:szCs w:val="20"/>
              </w:rPr>
              <w:t>Dé</w:t>
            </w:r>
            <w:r w:rsidRPr="0023219E">
              <w:rPr>
                <w:sz w:val="20"/>
                <w:szCs w:val="20"/>
              </w:rPr>
              <w:t>cret</w:t>
            </w:r>
            <w:r>
              <w:rPr>
                <w:sz w:val="20"/>
                <w:szCs w:val="20"/>
              </w:rPr>
              <w:t>-Lo</w:t>
            </w:r>
            <w:r w:rsidRPr="0023219E">
              <w:rPr>
                <w:sz w:val="20"/>
                <w:szCs w:val="20"/>
              </w:rPr>
              <w:t>i</w:t>
            </w:r>
            <w:r>
              <w:rPr>
                <w:sz w:val="20"/>
                <w:szCs w:val="20"/>
              </w:rPr>
              <w:t xml:space="preserve"> 48</w:t>
            </w:r>
            <w:r w:rsidRPr="0023219E">
              <w:rPr>
                <w:sz w:val="20"/>
                <w:szCs w:val="20"/>
              </w:rPr>
              <w:t>/20</w:t>
            </w:r>
            <w:r>
              <w:rPr>
                <w:sz w:val="20"/>
                <w:szCs w:val="20"/>
              </w:rPr>
              <w:t>16 du 27 septembre</w:t>
            </w:r>
          </w:p>
        </w:tc>
      </w:tr>
      <w:tr w:rsidRPr="0023219E" w:rsidR="0079481D" w:rsidTr="00AB060E" w14:paraId="03899388" w14:textId="77777777">
        <w:trPr>
          <w:trHeight w:val="655"/>
          <w:jc w:val="center"/>
        </w:trPr>
        <w:tc>
          <w:tcPr>
            <w:tcW w:w="2268" w:type="dxa"/>
            <w:tcBorders>
              <w:top w:val="single" w:color="000000" w:sz="5" w:space="0"/>
              <w:left w:val="single" w:color="000000" w:sz="5" w:space="0"/>
              <w:bottom w:val="single" w:color="000000" w:sz="5" w:space="0"/>
              <w:right w:val="single" w:color="000000" w:sz="5" w:space="0"/>
            </w:tcBorders>
            <w:shd w:val="clear" w:color="auto" w:fill="auto"/>
          </w:tcPr>
          <w:p w:rsidR="0079481D" w:rsidP="00737B59" w:rsidRDefault="00F34A46" w14:paraId="240BEB73" w14:textId="77777777">
            <w:pPr>
              <w:spacing w:after="0" w:line="240" w:lineRule="auto"/>
              <w:ind w:right="474"/>
              <w:rPr>
                <w:sz w:val="20"/>
                <w:szCs w:val="20"/>
              </w:rPr>
            </w:pPr>
            <w:r w:rsidRPr="00F34A46">
              <w:rPr>
                <w:sz w:val="20"/>
                <w:szCs w:val="20"/>
              </w:rPr>
              <w:t>Direction Générale de l'Agriculture, des Forêts et de l'Élevage (DGAFE)</w:t>
            </w:r>
          </w:p>
        </w:tc>
        <w:tc>
          <w:tcPr>
            <w:tcW w:w="3402" w:type="dxa"/>
            <w:tcBorders>
              <w:top w:val="single" w:color="000000" w:sz="5" w:space="0"/>
              <w:left w:val="single" w:color="000000" w:sz="5" w:space="0"/>
              <w:bottom w:val="single" w:color="000000" w:sz="5" w:space="0"/>
              <w:right w:val="single" w:color="000000" w:sz="5" w:space="0"/>
            </w:tcBorders>
            <w:shd w:val="clear" w:color="auto" w:fill="auto"/>
          </w:tcPr>
          <w:p w:rsidRPr="00304FB8" w:rsidR="0079481D" w:rsidP="00737B59" w:rsidRDefault="00F34A46" w14:paraId="78546D7F" w14:textId="77777777">
            <w:pPr>
              <w:spacing w:after="0" w:line="240" w:lineRule="auto"/>
              <w:ind w:right="474"/>
              <w:jc w:val="both"/>
              <w:rPr>
                <w:sz w:val="20"/>
                <w:szCs w:val="20"/>
              </w:rPr>
            </w:pPr>
            <w:r>
              <w:rPr>
                <w:sz w:val="20"/>
                <w:szCs w:val="20"/>
              </w:rPr>
              <w:t xml:space="preserve">Évaluation des biens agricoles </w:t>
            </w:r>
          </w:p>
        </w:tc>
        <w:tc>
          <w:tcPr>
            <w:tcW w:w="1843" w:type="dxa"/>
            <w:tcBorders>
              <w:top w:val="single" w:color="000000" w:sz="5" w:space="0"/>
              <w:left w:val="single" w:color="000000" w:sz="5" w:space="0"/>
              <w:bottom w:val="single" w:color="000000" w:sz="5" w:space="0"/>
              <w:right w:val="single" w:color="000000" w:sz="5" w:space="0"/>
            </w:tcBorders>
            <w:shd w:val="clear" w:color="auto" w:fill="auto"/>
          </w:tcPr>
          <w:p w:rsidRPr="0023219E" w:rsidR="00F34A46" w:rsidP="00737B59" w:rsidRDefault="00F34A46" w14:paraId="59F98F5B" w14:textId="77777777">
            <w:pPr>
              <w:spacing w:after="0" w:line="240" w:lineRule="auto"/>
              <w:ind w:right="474"/>
              <w:jc w:val="both"/>
              <w:rPr>
                <w:sz w:val="20"/>
                <w:szCs w:val="20"/>
              </w:rPr>
            </w:pPr>
            <w:r w:rsidRPr="0023219E">
              <w:rPr>
                <w:sz w:val="20"/>
                <w:szCs w:val="20"/>
              </w:rPr>
              <w:t>Go</w:t>
            </w:r>
            <w:r>
              <w:rPr>
                <w:sz w:val="20"/>
                <w:szCs w:val="20"/>
              </w:rPr>
              <w:t>uvernement du Cabo Verde</w:t>
            </w:r>
          </w:p>
          <w:p w:rsidRPr="00304FB8" w:rsidR="0079481D" w:rsidP="00737B59" w:rsidRDefault="0079481D" w14:paraId="55FD7764" w14:textId="77777777">
            <w:pPr>
              <w:spacing w:after="0" w:line="240" w:lineRule="auto"/>
              <w:ind w:right="474"/>
              <w:jc w:val="both"/>
              <w:rPr>
                <w:sz w:val="20"/>
                <w:szCs w:val="20"/>
              </w:rPr>
            </w:pPr>
          </w:p>
        </w:tc>
        <w:tc>
          <w:tcPr>
            <w:tcW w:w="1701" w:type="dxa"/>
            <w:tcBorders>
              <w:top w:val="single" w:color="000000" w:sz="5" w:space="0"/>
              <w:left w:val="single" w:color="000000" w:sz="5" w:space="0"/>
              <w:bottom w:val="single" w:color="000000" w:sz="5" w:space="0"/>
              <w:right w:val="single" w:color="000000" w:sz="5" w:space="0"/>
            </w:tcBorders>
            <w:shd w:val="clear" w:color="auto" w:fill="auto"/>
          </w:tcPr>
          <w:p w:rsidR="0079481D" w:rsidP="00737B59" w:rsidRDefault="007C1A89" w14:paraId="77DA0F4A" w14:textId="77777777">
            <w:pPr>
              <w:spacing w:after="0" w:line="240" w:lineRule="auto"/>
              <w:ind w:right="474"/>
              <w:jc w:val="both"/>
              <w:rPr>
                <w:sz w:val="20"/>
                <w:szCs w:val="20"/>
              </w:rPr>
            </w:pPr>
            <w:r>
              <w:rPr>
                <w:sz w:val="20"/>
                <w:szCs w:val="20"/>
              </w:rPr>
              <w:t>Dé</w:t>
            </w:r>
            <w:r w:rsidRPr="0023219E">
              <w:rPr>
                <w:sz w:val="20"/>
                <w:szCs w:val="20"/>
              </w:rPr>
              <w:t>cret</w:t>
            </w:r>
            <w:r>
              <w:rPr>
                <w:sz w:val="20"/>
                <w:szCs w:val="20"/>
              </w:rPr>
              <w:t>-Lo</w:t>
            </w:r>
            <w:r w:rsidRPr="0023219E">
              <w:rPr>
                <w:sz w:val="20"/>
                <w:szCs w:val="20"/>
              </w:rPr>
              <w:t>i</w:t>
            </w:r>
            <w:r>
              <w:rPr>
                <w:sz w:val="20"/>
                <w:szCs w:val="20"/>
              </w:rPr>
              <w:t xml:space="preserve"> 49</w:t>
            </w:r>
            <w:r w:rsidRPr="0023219E">
              <w:rPr>
                <w:sz w:val="20"/>
                <w:szCs w:val="20"/>
              </w:rPr>
              <w:t>/20</w:t>
            </w:r>
            <w:r>
              <w:rPr>
                <w:sz w:val="20"/>
                <w:szCs w:val="20"/>
              </w:rPr>
              <w:t>16 du 27 septembre</w:t>
            </w:r>
          </w:p>
        </w:tc>
      </w:tr>
      <w:tr w:rsidRPr="0023219E" w:rsidR="00930A62" w:rsidTr="00AB060E" w14:paraId="667E3AD6" w14:textId="77777777">
        <w:trPr>
          <w:trHeight w:val="567"/>
          <w:jc w:val="center"/>
        </w:trPr>
        <w:tc>
          <w:tcPr>
            <w:tcW w:w="2268" w:type="dxa"/>
            <w:tcBorders>
              <w:top w:val="single" w:color="000000" w:sz="5" w:space="0"/>
              <w:left w:val="single" w:color="000000" w:sz="5" w:space="0"/>
              <w:bottom w:val="single" w:color="000000" w:sz="5" w:space="0"/>
              <w:right w:val="single" w:color="000000" w:sz="5" w:space="0"/>
            </w:tcBorders>
            <w:shd w:val="clear" w:color="auto" w:fill="auto"/>
          </w:tcPr>
          <w:p w:rsidRPr="0023219E" w:rsidR="00930A62" w:rsidP="00737B59" w:rsidRDefault="00930A62" w14:paraId="4FED6F71" w14:textId="77777777">
            <w:pPr>
              <w:spacing w:after="0" w:line="240" w:lineRule="auto"/>
              <w:ind w:right="474"/>
              <w:rPr>
                <w:sz w:val="20"/>
                <w:szCs w:val="20"/>
              </w:rPr>
            </w:pPr>
            <w:r>
              <w:rPr>
                <w:sz w:val="20"/>
                <w:szCs w:val="20"/>
              </w:rPr>
              <w:t xml:space="preserve">DNE au sein du </w:t>
            </w:r>
            <w:r w:rsidRPr="00930A62">
              <w:rPr>
                <w:sz w:val="20"/>
                <w:szCs w:val="20"/>
              </w:rPr>
              <w:t>Ministère de l'agriculture et de l'environnement</w:t>
            </w:r>
          </w:p>
        </w:tc>
        <w:tc>
          <w:tcPr>
            <w:tcW w:w="3402" w:type="dxa"/>
            <w:tcBorders>
              <w:top w:val="single" w:color="000000" w:sz="5" w:space="0"/>
              <w:left w:val="single" w:color="000000" w:sz="5" w:space="0"/>
              <w:bottom w:val="single" w:color="000000" w:sz="5" w:space="0"/>
              <w:right w:val="single" w:color="000000" w:sz="5" w:space="0"/>
            </w:tcBorders>
            <w:shd w:val="clear" w:color="auto" w:fill="auto"/>
          </w:tcPr>
          <w:p w:rsidRPr="0023219E" w:rsidR="00930A62" w:rsidP="00737B59" w:rsidRDefault="00930A62" w14:paraId="62D9343D" w14:textId="70F0400B">
            <w:pPr>
              <w:spacing w:after="0" w:line="240" w:lineRule="auto"/>
              <w:ind w:right="474"/>
              <w:jc w:val="both"/>
              <w:rPr>
                <w:sz w:val="20"/>
                <w:szCs w:val="20"/>
              </w:rPr>
            </w:pPr>
            <w:r w:rsidRPr="00930A62">
              <w:rPr>
                <w:sz w:val="20"/>
                <w:szCs w:val="20"/>
              </w:rPr>
              <w:t xml:space="preserve">Propose, coordonne et met en œuvre des politiques de </w:t>
            </w:r>
            <w:r w:rsidR="00E371B2">
              <w:rPr>
                <w:sz w:val="20"/>
                <w:szCs w:val="20"/>
              </w:rPr>
              <w:t xml:space="preserve">sauvegarde environnementale, sociale et </w:t>
            </w:r>
            <w:r w:rsidRPr="00930A62">
              <w:rPr>
                <w:sz w:val="20"/>
                <w:szCs w:val="20"/>
              </w:rPr>
              <w:t>de développement durable</w:t>
            </w:r>
          </w:p>
        </w:tc>
        <w:tc>
          <w:tcPr>
            <w:tcW w:w="1843" w:type="dxa"/>
            <w:tcBorders>
              <w:top w:val="single" w:color="000000" w:sz="5" w:space="0"/>
              <w:left w:val="single" w:color="000000" w:sz="5" w:space="0"/>
              <w:bottom w:val="single" w:color="000000" w:sz="5" w:space="0"/>
              <w:right w:val="single" w:color="000000" w:sz="5" w:space="0"/>
            </w:tcBorders>
            <w:shd w:val="clear" w:color="auto" w:fill="auto"/>
          </w:tcPr>
          <w:p w:rsidRPr="0023219E" w:rsidR="00930A62" w:rsidP="00737B59" w:rsidRDefault="00930A62" w14:paraId="41B60178" w14:textId="77777777">
            <w:pPr>
              <w:spacing w:after="0" w:line="240" w:lineRule="auto"/>
              <w:ind w:right="474"/>
              <w:jc w:val="both"/>
              <w:rPr>
                <w:sz w:val="20"/>
                <w:szCs w:val="20"/>
              </w:rPr>
            </w:pPr>
            <w:r w:rsidRPr="0023219E">
              <w:rPr>
                <w:sz w:val="20"/>
                <w:szCs w:val="20"/>
              </w:rPr>
              <w:t>Go</w:t>
            </w:r>
            <w:r>
              <w:rPr>
                <w:sz w:val="20"/>
                <w:szCs w:val="20"/>
              </w:rPr>
              <w:t>uvernement du Cabo Verde</w:t>
            </w:r>
          </w:p>
          <w:p w:rsidRPr="0023219E" w:rsidR="00930A62" w:rsidP="00737B59" w:rsidRDefault="00930A62" w14:paraId="7E63355A" w14:textId="77777777">
            <w:pPr>
              <w:spacing w:after="0" w:line="240" w:lineRule="auto"/>
              <w:ind w:right="474"/>
              <w:jc w:val="both"/>
              <w:rPr>
                <w:sz w:val="20"/>
                <w:szCs w:val="20"/>
              </w:rPr>
            </w:pPr>
          </w:p>
        </w:tc>
        <w:tc>
          <w:tcPr>
            <w:tcW w:w="1701" w:type="dxa"/>
            <w:tcBorders>
              <w:top w:val="single" w:color="000000" w:sz="5" w:space="0"/>
              <w:left w:val="single" w:color="000000" w:sz="5" w:space="0"/>
              <w:bottom w:val="single" w:color="000000" w:sz="5" w:space="0"/>
              <w:right w:val="single" w:color="000000" w:sz="5" w:space="0"/>
            </w:tcBorders>
            <w:shd w:val="clear" w:color="auto" w:fill="auto"/>
          </w:tcPr>
          <w:p w:rsidRPr="0023219E" w:rsidR="00930A62" w:rsidP="00737B59" w:rsidRDefault="00930A62" w14:paraId="3F02B8F4" w14:textId="77777777">
            <w:pPr>
              <w:spacing w:after="0" w:line="240" w:lineRule="auto"/>
              <w:ind w:right="474"/>
              <w:jc w:val="both"/>
              <w:rPr>
                <w:sz w:val="20"/>
                <w:szCs w:val="20"/>
              </w:rPr>
            </w:pPr>
            <w:r>
              <w:rPr>
                <w:sz w:val="20"/>
                <w:szCs w:val="20"/>
              </w:rPr>
              <w:t>Dé</w:t>
            </w:r>
            <w:r w:rsidRPr="0023219E">
              <w:rPr>
                <w:sz w:val="20"/>
                <w:szCs w:val="20"/>
              </w:rPr>
              <w:t>cret</w:t>
            </w:r>
            <w:r>
              <w:rPr>
                <w:sz w:val="20"/>
                <w:szCs w:val="20"/>
              </w:rPr>
              <w:t>-Lo</w:t>
            </w:r>
            <w:r w:rsidRPr="0023219E">
              <w:rPr>
                <w:sz w:val="20"/>
                <w:szCs w:val="20"/>
              </w:rPr>
              <w:t>i</w:t>
            </w:r>
            <w:r>
              <w:rPr>
                <w:sz w:val="20"/>
                <w:szCs w:val="20"/>
              </w:rPr>
              <w:t xml:space="preserve"> </w:t>
            </w:r>
            <w:r w:rsidRPr="0023219E">
              <w:rPr>
                <w:sz w:val="20"/>
                <w:szCs w:val="20"/>
              </w:rPr>
              <w:t>10/2013</w:t>
            </w:r>
          </w:p>
        </w:tc>
      </w:tr>
      <w:tr w:rsidRPr="006D77AB" w:rsidR="00930A62" w:rsidTr="00AB060E" w14:paraId="0AED2C6C" w14:textId="77777777">
        <w:trPr>
          <w:trHeight w:val="466"/>
          <w:jc w:val="center"/>
        </w:trPr>
        <w:tc>
          <w:tcPr>
            <w:tcW w:w="2268" w:type="dxa"/>
            <w:tcBorders>
              <w:top w:val="single" w:color="000000" w:sz="5" w:space="0"/>
              <w:left w:val="single" w:color="000000" w:sz="5" w:space="0"/>
              <w:bottom w:val="single" w:color="000000" w:sz="5" w:space="0"/>
              <w:right w:val="single" w:color="000000" w:sz="5" w:space="0"/>
            </w:tcBorders>
            <w:shd w:val="clear" w:color="auto" w:fill="auto"/>
          </w:tcPr>
          <w:p w:rsidRPr="0023219E" w:rsidR="00930A62" w:rsidP="00737B59" w:rsidRDefault="00930A62" w14:paraId="13A4078D" w14:textId="77777777">
            <w:pPr>
              <w:spacing w:after="0" w:line="240" w:lineRule="auto"/>
              <w:ind w:right="474"/>
              <w:rPr>
                <w:sz w:val="20"/>
                <w:szCs w:val="20"/>
              </w:rPr>
            </w:pPr>
            <w:r w:rsidRPr="0023219E">
              <w:rPr>
                <w:sz w:val="20"/>
                <w:szCs w:val="20"/>
              </w:rPr>
              <w:t>DGPCP</w:t>
            </w:r>
          </w:p>
        </w:tc>
        <w:tc>
          <w:tcPr>
            <w:tcW w:w="3402" w:type="dxa"/>
            <w:tcBorders>
              <w:top w:val="single" w:color="000000" w:sz="5" w:space="0"/>
              <w:left w:val="single" w:color="000000" w:sz="5" w:space="0"/>
              <w:bottom w:val="single" w:color="000000" w:sz="5" w:space="0"/>
              <w:right w:val="single" w:color="000000" w:sz="5" w:space="0"/>
            </w:tcBorders>
            <w:shd w:val="clear" w:color="auto" w:fill="auto"/>
          </w:tcPr>
          <w:p w:rsidRPr="0023219E" w:rsidR="00930A62" w:rsidP="00737B59" w:rsidRDefault="00930A62" w14:paraId="16C25D9A" w14:textId="77777777">
            <w:pPr>
              <w:spacing w:after="0" w:line="240" w:lineRule="auto"/>
              <w:ind w:right="474"/>
              <w:jc w:val="both"/>
              <w:rPr>
                <w:sz w:val="20"/>
                <w:szCs w:val="20"/>
              </w:rPr>
            </w:pPr>
            <w:r w:rsidRPr="00930A62">
              <w:rPr>
                <w:sz w:val="20"/>
                <w:szCs w:val="20"/>
              </w:rPr>
              <w:t xml:space="preserve">Procédures d'expropriation </w:t>
            </w:r>
            <w:r>
              <w:rPr>
                <w:sz w:val="20"/>
                <w:szCs w:val="20"/>
              </w:rPr>
              <w:t>à des fins</w:t>
            </w:r>
            <w:r w:rsidRPr="00930A62">
              <w:rPr>
                <w:sz w:val="20"/>
                <w:szCs w:val="20"/>
              </w:rPr>
              <w:t xml:space="preserve"> publiques</w:t>
            </w:r>
            <w:r w:rsidRPr="0023219E">
              <w:rPr>
                <w:sz w:val="20"/>
                <w:szCs w:val="20"/>
              </w:rPr>
              <w:t>.</w:t>
            </w:r>
          </w:p>
        </w:tc>
        <w:tc>
          <w:tcPr>
            <w:tcW w:w="1843" w:type="dxa"/>
            <w:tcBorders>
              <w:top w:val="single" w:color="000000" w:sz="5" w:space="0"/>
              <w:left w:val="single" w:color="000000" w:sz="5" w:space="0"/>
              <w:bottom w:val="single" w:color="000000" w:sz="5" w:space="0"/>
              <w:right w:val="single" w:color="000000" w:sz="5" w:space="0"/>
            </w:tcBorders>
            <w:shd w:val="clear" w:color="auto" w:fill="auto"/>
          </w:tcPr>
          <w:p w:rsidRPr="0023219E" w:rsidR="00930A62" w:rsidP="00737B59" w:rsidRDefault="00930A62" w14:paraId="398DAB52" w14:textId="77777777">
            <w:pPr>
              <w:spacing w:after="0" w:line="240" w:lineRule="auto"/>
              <w:ind w:right="474"/>
              <w:jc w:val="both"/>
              <w:rPr>
                <w:sz w:val="20"/>
                <w:szCs w:val="20"/>
              </w:rPr>
            </w:pPr>
            <w:r w:rsidRPr="0023219E">
              <w:rPr>
                <w:sz w:val="20"/>
                <w:szCs w:val="20"/>
              </w:rPr>
              <w:t>Go</w:t>
            </w:r>
            <w:r>
              <w:rPr>
                <w:sz w:val="20"/>
                <w:szCs w:val="20"/>
              </w:rPr>
              <w:t>uvernement du Cabo Verde</w:t>
            </w:r>
          </w:p>
        </w:tc>
        <w:tc>
          <w:tcPr>
            <w:tcW w:w="1701" w:type="dxa"/>
            <w:tcBorders>
              <w:top w:val="single" w:color="000000" w:sz="5" w:space="0"/>
              <w:left w:val="single" w:color="000000" w:sz="5" w:space="0"/>
              <w:bottom w:val="single" w:color="000000" w:sz="5" w:space="0"/>
              <w:right w:val="single" w:color="000000" w:sz="5" w:space="0"/>
            </w:tcBorders>
            <w:shd w:val="clear" w:color="auto" w:fill="auto"/>
          </w:tcPr>
          <w:p w:rsidRPr="006D77AB" w:rsidR="00930A62" w:rsidP="00737B59" w:rsidRDefault="00930A62" w14:paraId="0AF2427B" w14:textId="405BE789">
            <w:pPr>
              <w:spacing w:after="0" w:line="240" w:lineRule="auto"/>
              <w:ind w:right="474"/>
              <w:jc w:val="both"/>
              <w:rPr>
                <w:sz w:val="20"/>
                <w:szCs w:val="20"/>
              </w:rPr>
            </w:pPr>
            <w:r>
              <w:rPr>
                <w:sz w:val="20"/>
                <w:szCs w:val="20"/>
              </w:rPr>
              <w:t>Dé</w:t>
            </w:r>
            <w:r w:rsidRPr="0023219E">
              <w:rPr>
                <w:sz w:val="20"/>
                <w:szCs w:val="20"/>
              </w:rPr>
              <w:t>cret</w:t>
            </w:r>
            <w:r>
              <w:rPr>
                <w:sz w:val="20"/>
                <w:szCs w:val="20"/>
              </w:rPr>
              <w:t>-Lo</w:t>
            </w:r>
            <w:r w:rsidRPr="0023219E">
              <w:rPr>
                <w:sz w:val="20"/>
                <w:szCs w:val="20"/>
              </w:rPr>
              <w:t>i</w:t>
            </w:r>
            <w:r>
              <w:rPr>
                <w:sz w:val="20"/>
                <w:szCs w:val="20"/>
              </w:rPr>
              <w:t xml:space="preserve"> </w:t>
            </w:r>
            <w:r w:rsidRPr="0023219E">
              <w:rPr>
                <w:sz w:val="20"/>
                <w:szCs w:val="20"/>
              </w:rPr>
              <w:t>3/</w:t>
            </w:r>
            <w:r w:rsidRPr="0023219E" w:rsidR="001111E1">
              <w:rPr>
                <w:sz w:val="20"/>
                <w:szCs w:val="20"/>
              </w:rPr>
              <w:t>2007, du</w:t>
            </w:r>
            <w:r w:rsidRPr="0023219E">
              <w:rPr>
                <w:sz w:val="20"/>
                <w:szCs w:val="20"/>
              </w:rPr>
              <w:t xml:space="preserve">    19</w:t>
            </w:r>
            <w:r>
              <w:rPr>
                <w:sz w:val="20"/>
                <w:szCs w:val="20"/>
              </w:rPr>
              <w:t xml:space="preserve"> juillet</w:t>
            </w:r>
          </w:p>
        </w:tc>
      </w:tr>
    </w:tbl>
    <w:p w:rsidRPr="003A6204" w:rsidR="00CE3295" w:rsidP="003A6204" w:rsidRDefault="00CE3295" w14:paraId="31421031" w14:textId="3EDFE461">
      <w:pPr>
        <w:spacing w:after="120" w:line="288" w:lineRule="auto"/>
        <w:ind w:right="474"/>
        <w:jc w:val="both"/>
        <w:rPr>
          <w:rFonts w:cs="Times New Roman" w:asciiTheme="majorHAnsi" w:hAnsiTheme="majorHAnsi"/>
          <w:sz w:val="24"/>
          <w:szCs w:val="24"/>
        </w:rPr>
      </w:pPr>
      <w:bookmarkStart w:name="_Toc509249416" w:id="79"/>
    </w:p>
    <w:p w:rsidRPr="005B451F" w:rsidR="007B6F31" w:rsidP="00737B59" w:rsidRDefault="007C4DDA" w14:paraId="4110B057" w14:textId="647D2D5C">
      <w:pPr>
        <w:pStyle w:val="Heading3"/>
        <w:spacing w:before="0" w:after="120" w:line="288" w:lineRule="auto"/>
        <w:ind w:right="474"/>
        <w:jc w:val="both"/>
        <w:rPr>
          <w:rFonts w:cs="Times New Roman"/>
          <w:bCs/>
        </w:rPr>
      </w:pPr>
      <w:bookmarkStart w:name="_Toc63957452" w:id="80"/>
      <w:r w:rsidRPr="005B451F">
        <w:rPr>
          <w:rFonts w:cs="Times New Roman"/>
          <w:bCs/>
          <w:color w:val="002060"/>
        </w:rPr>
        <w:t xml:space="preserve">4.1.3 Législation </w:t>
      </w:r>
      <w:r w:rsidRPr="005B451F" w:rsidR="00C45D54">
        <w:rPr>
          <w:rFonts w:cs="Times New Roman"/>
          <w:bCs/>
          <w:color w:val="002060"/>
        </w:rPr>
        <w:t xml:space="preserve">nationale </w:t>
      </w:r>
      <w:r w:rsidRPr="005B451F">
        <w:rPr>
          <w:rFonts w:cs="Times New Roman"/>
          <w:bCs/>
          <w:color w:val="002060"/>
        </w:rPr>
        <w:t>applicable dans d'autres domaines</w:t>
      </w:r>
      <w:bookmarkEnd w:id="79"/>
      <w:bookmarkEnd w:id="80"/>
    </w:p>
    <w:p w:rsidR="007C4DDA" w:rsidP="00737B59" w:rsidRDefault="007C4DDA" w14:paraId="3849CC67" w14:textId="2388AC9E">
      <w:pPr>
        <w:spacing w:after="120" w:line="288" w:lineRule="auto"/>
        <w:ind w:right="474"/>
        <w:jc w:val="both"/>
        <w:rPr>
          <w:rFonts w:cs="Times New Roman" w:asciiTheme="majorHAnsi" w:hAnsiTheme="majorHAnsi"/>
          <w:sz w:val="24"/>
          <w:szCs w:val="24"/>
        </w:rPr>
      </w:pPr>
      <w:r w:rsidRPr="006D77AB">
        <w:rPr>
          <w:rFonts w:cs="Times New Roman" w:asciiTheme="majorHAnsi" w:hAnsiTheme="majorHAnsi"/>
          <w:sz w:val="24"/>
          <w:szCs w:val="24"/>
        </w:rPr>
        <w:t>En plus du cadre légal déduit de la Section 4.1.1, d'autres dispositions légales en vigueur au Cabo Verde, sont identifiées comme pertinentes pour encadrer les différentes initiatives d'intervention</w:t>
      </w:r>
      <w:r w:rsidR="004D6475">
        <w:rPr>
          <w:rFonts w:cs="Times New Roman" w:asciiTheme="majorHAnsi" w:hAnsiTheme="majorHAnsi"/>
          <w:sz w:val="24"/>
          <w:szCs w:val="24"/>
        </w:rPr>
        <w:t xml:space="preserve"> dans le secteur </w:t>
      </w:r>
      <w:proofErr w:type="spellStart"/>
      <w:r w:rsidR="004D6475">
        <w:rPr>
          <w:rFonts w:cs="Times New Roman" w:asciiTheme="majorHAnsi" w:hAnsiTheme="majorHAnsi"/>
          <w:sz w:val="24"/>
          <w:szCs w:val="24"/>
        </w:rPr>
        <w:t>energétique</w:t>
      </w:r>
      <w:proofErr w:type="spellEnd"/>
      <w:r w:rsidR="004D6475">
        <w:rPr>
          <w:rFonts w:cs="Times New Roman" w:asciiTheme="majorHAnsi" w:hAnsiTheme="majorHAnsi"/>
          <w:sz w:val="24"/>
          <w:szCs w:val="24"/>
        </w:rPr>
        <w:t>.</w:t>
      </w:r>
      <w:r w:rsidRPr="006D77AB">
        <w:rPr>
          <w:rFonts w:cs="Times New Roman" w:asciiTheme="majorHAnsi" w:hAnsiTheme="majorHAnsi"/>
          <w:sz w:val="24"/>
          <w:szCs w:val="24"/>
        </w:rPr>
        <w:t xml:space="preserve"> </w:t>
      </w:r>
    </w:p>
    <w:p w:rsidR="00A12A22" w:rsidP="00737B59" w:rsidRDefault="00A12A22" w14:paraId="4D5301BE" w14:textId="0476A66D">
      <w:pPr>
        <w:spacing w:after="120" w:line="288" w:lineRule="auto"/>
        <w:ind w:right="474"/>
        <w:jc w:val="both"/>
        <w:rPr>
          <w:rFonts w:cs="Times New Roman" w:asciiTheme="majorHAnsi" w:hAnsiTheme="majorHAnsi"/>
          <w:sz w:val="24"/>
          <w:szCs w:val="24"/>
        </w:rPr>
      </w:pPr>
    </w:p>
    <w:p w:rsidR="00A12A22" w:rsidP="00737B59" w:rsidRDefault="00A12A22" w14:paraId="56DB5340" w14:textId="64F1CCA1">
      <w:pPr>
        <w:spacing w:after="120" w:line="288" w:lineRule="auto"/>
        <w:ind w:right="474"/>
        <w:jc w:val="both"/>
        <w:rPr>
          <w:rFonts w:cs="Times New Roman" w:asciiTheme="majorHAnsi" w:hAnsiTheme="majorHAnsi"/>
          <w:sz w:val="24"/>
          <w:szCs w:val="24"/>
        </w:rPr>
      </w:pPr>
    </w:p>
    <w:p w:rsidRPr="006D77AB" w:rsidR="00A12A22" w:rsidP="00737B59" w:rsidRDefault="00A12A22" w14:paraId="2B442264" w14:textId="77777777">
      <w:pPr>
        <w:spacing w:after="120" w:line="288" w:lineRule="auto"/>
        <w:ind w:right="474"/>
        <w:jc w:val="both"/>
        <w:rPr>
          <w:rFonts w:cs="Times New Roman" w:asciiTheme="majorHAnsi" w:hAnsiTheme="majorHAnsi"/>
          <w:sz w:val="24"/>
          <w:szCs w:val="24"/>
        </w:rPr>
      </w:pPr>
    </w:p>
    <w:p w:rsidRPr="00E064E2" w:rsidR="004D6475" w:rsidP="00737B59" w:rsidRDefault="004D6475" w14:paraId="79025B7F" w14:textId="77777777">
      <w:pPr>
        <w:pStyle w:val="Caption"/>
        <w:ind w:right="474"/>
        <w:jc w:val="center"/>
        <w:rPr>
          <w:rFonts w:asciiTheme="majorHAnsi" w:hAnsiTheme="majorHAnsi" w:eastAsiaTheme="minorHAnsi"/>
          <w:b w:val="0"/>
          <w:bCs w:val="0"/>
          <w:lang w:val="fr-FR" w:eastAsia="en-US"/>
        </w:rPr>
      </w:pPr>
      <w:bookmarkStart w:name="_Toc505876280" w:id="81"/>
      <w:bookmarkStart w:name="_Toc509249417" w:id="82"/>
    </w:p>
    <w:p w:rsidRPr="00E064E2" w:rsidR="004D6475" w:rsidP="00A719CB" w:rsidRDefault="00A719CB" w14:paraId="1449E62C" w14:textId="36B54744">
      <w:pPr>
        <w:pStyle w:val="Caption"/>
        <w:jc w:val="center"/>
        <w:rPr>
          <w:rFonts w:asciiTheme="majorHAnsi" w:hAnsiTheme="majorHAnsi" w:eastAsiaTheme="minorHAnsi"/>
          <w:b w:val="0"/>
          <w:bCs w:val="0"/>
          <w:lang w:val="fr-FR" w:eastAsia="en-US"/>
        </w:rPr>
      </w:pPr>
      <w:bookmarkStart w:name="_Toc63957513" w:id="83"/>
      <w:r w:rsidRPr="00A719CB">
        <w:rPr>
          <w:rFonts w:asciiTheme="majorHAnsi" w:hAnsiTheme="majorHAnsi" w:eastAsiaTheme="minorHAnsi"/>
          <w:b w:val="0"/>
          <w:bCs w:val="0"/>
          <w:lang w:val="fr-FR" w:eastAsia="en-US"/>
        </w:rPr>
        <w:t xml:space="preserve">Tableau </w:t>
      </w:r>
      <w:r w:rsidRPr="00A719CB">
        <w:rPr>
          <w:rFonts w:asciiTheme="majorHAnsi" w:hAnsiTheme="majorHAnsi" w:eastAsiaTheme="minorHAnsi"/>
          <w:b w:val="0"/>
          <w:bCs w:val="0"/>
          <w:lang w:val="fr-FR" w:eastAsia="en-US"/>
        </w:rPr>
        <w:fldChar w:fldCharType="begin"/>
      </w:r>
      <w:r w:rsidRPr="00A719CB">
        <w:rPr>
          <w:rFonts w:asciiTheme="majorHAnsi" w:hAnsiTheme="majorHAnsi" w:eastAsiaTheme="minorHAnsi"/>
          <w:b w:val="0"/>
          <w:bCs w:val="0"/>
          <w:lang w:val="fr-FR" w:eastAsia="en-US"/>
        </w:rPr>
        <w:instrText xml:space="preserve"> SEQ Tableau \* ARABIC </w:instrText>
      </w:r>
      <w:r w:rsidRPr="00A719CB">
        <w:rPr>
          <w:rFonts w:asciiTheme="majorHAnsi" w:hAnsiTheme="majorHAnsi" w:eastAsiaTheme="minorHAnsi"/>
          <w:b w:val="0"/>
          <w:bCs w:val="0"/>
          <w:lang w:val="fr-FR" w:eastAsia="en-US"/>
        </w:rPr>
        <w:fldChar w:fldCharType="separate"/>
      </w:r>
      <w:r w:rsidR="00BF13C6">
        <w:rPr>
          <w:rFonts w:asciiTheme="majorHAnsi" w:hAnsiTheme="majorHAnsi" w:eastAsiaTheme="minorHAnsi"/>
          <w:b w:val="0"/>
          <w:bCs w:val="0"/>
          <w:noProof/>
          <w:lang w:val="fr-FR" w:eastAsia="en-US"/>
        </w:rPr>
        <w:t>7</w:t>
      </w:r>
      <w:r w:rsidRPr="00A719CB">
        <w:rPr>
          <w:rFonts w:asciiTheme="majorHAnsi" w:hAnsiTheme="majorHAnsi" w:eastAsiaTheme="minorHAnsi"/>
          <w:b w:val="0"/>
          <w:bCs w:val="0"/>
          <w:lang w:val="fr-FR" w:eastAsia="en-US"/>
        </w:rPr>
        <w:fldChar w:fldCharType="end"/>
      </w:r>
      <w:r w:rsidRPr="00E064E2" w:rsidR="00F0009E">
        <w:rPr>
          <w:rFonts w:asciiTheme="majorHAnsi" w:hAnsiTheme="majorHAnsi" w:eastAsiaTheme="minorHAnsi"/>
          <w:b w:val="0"/>
          <w:bCs w:val="0"/>
          <w:lang w:val="fr-FR" w:eastAsia="en-US"/>
        </w:rPr>
        <w:t xml:space="preserve"> -</w:t>
      </w:r>
      <w:r w:rsidRPr="00E064E2" w:rsidR="004D6475">
        <w:rPr>
          <w:rFonts w:asciiTheme="majorHAnsi" w:hAnsiTheme="majorHAnsi" w:eastAsiaTheme="minorHAnsi"/>
          <w:b w:val="0"/>
          <w:bCs w:val="0"/>
          <w:lang w:val="fr-FR" w:eastAsia="en-US"/>
        </w:rPr>
        <w:t xml:space="preserve"> </w:t>
      </w:r>
      <w:r w:rsidR="003C42A9">
        <w:rPr>
          <w:rFonts w:asciiTheme="majorHAnsi" w:hAnsiTheme="majorHAnsi" w:eastAsiaTheme="minorHAnsi"/>
          <w:b w:val="0"/>
          <w:bCs w:val="0"/>
          <w:lang w:val="fr-FR" w:eastAsia="en-US"/>
        </w:rPr>
        <w:t>L</w:t>
      </w:r>
      <w:r w:rsidRPr="003C42A9" w:rsidR="003C42A9">
        <w:rPr>
          <w:rFonts w:asciiTheme="majorHAnsi" w:hAnsiTheme="majorHAnsi" w:eastAsiaTheme="minorHAnsi"/>
          <w:b w:val="0"/>
          <w:bCs w:val="0"/>
          <w:lang w:val="fr-FR" w:eastAsia="en-US"/>
        </w:rPr>
        <w:t xml:space="preserve">égislation </w:t>
      </w:r>
      <w:r w:rsidRPr="00FA16C3" w:rsidR="00FA16C3">
        <w:rPr>
          <w:rFonts w:asciiTheme="majorHAnsi" w:hAnsiTheme="majorHAnsi" w:eastAsiaTheme="minorHAnsi"/>
          <w:b w:val="0"/>
          <w:bCs w:val="0"/>
          <w:lang w:val="fr-FR" w:eastAsia="en-US"/>
        </w:rPr>
        <w:t xml:space="preserve">et règlementation </w:t>
      </w:r>
      <w:r w:rsidRPr="003C42A9" w:rsidR="003C42A9">
        <w:rPr>
          <w:rFonts w:asciiTheme="majorHAnsi" w:hAnsiTheme="majorHAnsi" w:eastAsiaTheme="minorHAnsi"/>
          <w:b w:val="0"/>
          <w:bCs w:val="0"/>
          <w:lang w:val="fr-FR" w:eastAsia="en-US"/>
        </w:rPr>
        <w:t>pertinente</w:t>
      </w:r>
      <w:r w:rsidR="00F0087B">
        <w:rPr>
          <w:rFonts w:asciiTheme="majorHAnsi" w:hAnsiTheme="majorHAnsi" w:eastAsiaTheme="minorHAnsi"/>
          <w:b w:val="0"/>
          <w:bCs w:val="0"/>
          <w:lang w:val="fr-FR" w:eastAsia="en-US"/>
        </w:rPr>
        <w:t>s</w:t>
      </w:r>
      <w:r w:rsidR="00661B27">
        <w:rPr>
          <w:rFonts w:asciiTheme="majorHAnsi" w:hAnsiTheme="majorHAnsi" w:eastAsiaTheme="minorHAnsi"/>
          <w:b w:val="0"/>
          <w:bCs w:val="0"/>
          <w:lang w:val="fr-FR" w:eastAsia="en-US"/>
        </w:rPr>
        <w:t xml:space="preserve"> </w:t>
      </w:r>
      <w:r w:rsidRPr="00E064E2" w:rsidR="003C42A9">
        <w:rPr>
          <w:rFonts w:asciiTheme="majorHAnsi" w:hAnsiTheme="majorHAnsi" w:eastAsiaTheme="minorHAnsi"/>
          <w:b w:val="0"/>
          <w:bCs w:val="0"/>
          <w:lang w:val="fr-FR" w:eastAsia="en-US"/>
        </w:rPr>
        <w:t>lié</w:t>
      </w:r>
      <w:r w:rsidR="003C42A9">
        <w:rPr>
          <w:rFonts w:asciiTheme="majorHAnsi" w:hAnsiTheme="majorHAnsi" w:eastAsiaTheme="minorHAnsi"/>
          <w:b w:val="0"/>
          <w:bCs w:val="0"/>
          <w:lang w:val="fr-FR" w:eastAsia="en-US"/>
        </w:rPr>
        <w:t>e</w:t>
      </w:r>
      <w:r w:rsidRPr="00E064E2" w:rsidR="003C42A9">
        <w:rPr>
          <w:rFonts w:asciiTheme="majorHAnsi" w:hAnsiTheme="majorHAnsi" w:eastAsiaTheme="minorHAnsi"/>
          <w:b w:val="0"/>
          <w:bCs w:val="0"/>
          <w:lang w:val="fr-FR" w:eastAsia="en-US"/>
        </w:rPr>
        <w:t xml:space="preserve"> </w:t>
      </w:r>
      <w:r w:rsidRPr="00E064E2" w:rsidR="00183E9B">
        <w:rPr>
          <w:rFonts w:asciiTheme="majorHAnsi" w:hAnsiTheme="majorHAnsi" w:eastAsiaTheme="minorHAnsi"/>
          <w:b w:val="0"/>
          <w:bCs w:val="0"/>
          <w:lang w:val="fr-FR" w:eastAsia="en-US"/>
        </w:rPr>
        <w:t>au secteur de l'énergie</w:t>
      </w:r>
      <w:bookmarkEnd w:id="83"/>
    </w:p>
    <w:p w:rsidRPr="00F0009E" w:rsidR="00777AAA" w:rsidP="00737B59" w:rsidRDefault="00777AAA" w14:paraId="24A1DEEC" w14:textId="77777777">
      <w:pPr>
        <w:pStyle w:val="Caption"/>
        <w:ind w:right="474"/>
        <w:rPr>
          <w:rFonts w:asciiTheme="majorHAnsi" w:hAnsiTheme="majorHAnsi" w:cstheme="majorHAnsi"/>
          <w:sz w:val="22"/>
          <w:szCs w:val="22"/>
          <w:lang w:val="fr-FR"/>
        </w:rPr>
      </w:pPr>
    </w:p>
    <w:tbl>
      <w:tblPr>
        <w:tblW w:w="935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980"/>
        <w:gridCol w:w="7371"/>
      </w:tblGrid>
      <w:tr w:rsidRPr="00E064E2" w:rsidR="004D6475" w:rsidTr="001F5C92" w14:paraId="6C552094" w14:textId="77777777">
        <w:trPr>
          <w:trHeight w:val="597"/>
          <w:tblHeader/>
        </w:trPr>
        <w:tc>
          <w:tcPr>
            <w:tcW w:w="1980" w:type="dxa"/>
            <w:shd w:val="clear" w:color="auto" w:fill="DEEAF6" w:themeFill="accent1" w:themeFillTint="33"/>
            <w:vAlign w:val="center"/>
          </w:tcPr>
          <w:bookmarkEnd w:id="81"/>
          <w:bookmarkEnd w:id="82"/>
          <w:p w:rsidRPr="00E064E2" w:rsidR="004D6475" w:rsidP="00737B59" w:rsidRDefault="00183E9B" w14:paraId="77DFB2B2" w14:textId="5EDFDF9D">
            <w:pPr>
              <w:ind w:right="474"/>
              <w:jc w:val="center"/>
              <w:rPr>
                <w:rFonts w:asciiTheme="majorHAnsi" w:hAnsiTheme="majorHAnsi" w:cstheme="majorHAnsi"/>
                <w:b/>
                <w:lang w:val="pt-PT"/>
              </w:rPr>
            </w:pPr>
            <w:r w:rsidRPr="00E064E2">
              <w:rPr>
                <w:rFonts w:asciiTheme="majorHAnsi" w:hAnsiTheme="majorHAnsi" w:cstheme="majorHAnsi"/>
                <w:b/>
                <w:lang w:val="pt-PT"/>
              </w:rPr>
              <w:t>DIPLÔME LÉGISLATIF</w:t>
            </w:r>
          </w:p>
        </w:tc>
        <w:tc>
          <w:tcPr>
            <w:tcW w:w="7371" w:type="dxa"/>
            <w:shd w:val="clear" w:color="auto" w:fill="DEEAF6" w:themeFill="accent1" w:themeFillTint="33"/>
            <w:vAlign w:val="center"/>
          </w:tcPr>
          <w:p w:rsidRPr="00E064E2" w:rsidR="004D6475" w:rsidP="00737B59" w:rsidRDefault="00183E9B" w14:paraId="5BD743E9" w14:textId="4D92667F">
            <w:pPr>
              <w:ind w:right="474"/>
              <w:jc w:val="center"/>
              <w:rPr>
                <w:rFonts w:asciiTheme="majorHAnsi" w:hAnsiTheme="majorHAnsi" w:cstheme="majorHAnsi"/>
                <w:b/>
                <w:lang w:val="pt-PT"/>
              </w:rPr>
            </w:pPr>
            <w:r w:rsidRPr="00E064E2">
              <w:rPr>
                <w:rFonts w:asciiTheme="majorHAnsi" w:hAnsiTheme="majorHAnsi" w:cstheme="majorHAnsi"/>
                <w:b/>
                <w:lang w:val="pt-PT"/>
              </w:rPr>
              <w:t>CONTENU</w:t>
            </w:r>
          </w:p>
        </w:tc>
      </w:tr>
      <w:tr w:rsidRPr="00E064E2" w:rsidR="004D6475" w:rsidTr="001F5C92" w14:paraId="48CEB28D" w14:textId="77777777">
        <w:trPr>
          <w:trHeight w:val="798"/>
        </w:trPr>
        <w:tc>
          <w:tcPr>
            <w:tcW w:w="1980" w:type="dxa"/>
          </w:tcPr>
          <w:p w:rsidRPr="00E064E2" w:rsidR="004D6475" w:rsidP="00737B59" w:rsidRDefault="004D6475" w14:paraId="18CFACED" w14:textId="7D1F2612">
            <w:pPr>
              <w:ind w:right="474"/>
              <w:rPr>
                <w:rFonts w:asciiTheme="majorHAnsi" w:hAnsiTheme="majorHAnsi" w:cstheme="majorHAnsi"/>
                <w:sz w:val="20"/>
                <w:szCs w:val="20"/>
              </w:rPr>
            </w:pPr>
            <w:proofErr w:type="spellStart"/>
            <w:r w:rsidRPr="00E064E2">
              <w:rPr>
                <w:rFonts w:asciiTheme="majorHAnsi" w:hAnsiTheme="majorHAnsi" w:cstheme="majorHAnsi"/>
                <w:sz w:val="20"/>
                <w:szCs w:val="20"/>
              </w:rPr>
              <w:t>Decret-l</w:t>
            </w:r>
            <w:r w:rsidRPr="00E064E2" w:rsidR="00183E9B">
              <w:rPr>
                <w:rFonts w:asciiTheme="majorHAnsi" w:hAnsiTheme="majorHAnsi" w:cstheme="majorHAnsi"/>
                <w:sz w:val="20"/>
                <w:szCs w:val="20"/>
              </w:rPr>
              <w:t>oi</w:t>
            </w:r>
            <w:proofErr w:type="spellEnd"/>
            <w:r w:rsidRPr="00E064E2">
              <w:rPr>
                <w:rFonts w:asciiTheme="majorHAnsi" w:hAnsiTheme="majorHAnsi" w:cstheme="majorHAnsi"/>
                <w:sz w:val="20"/>
                <w:szCs w:val="20"/>
              </w:rPr>
              <w:t xml:space="preserve"> nº 17/2018  de 6 </w:t>
            </w:r>
            <w:proofErr w:type="gramStart"/>
            <w:r w:rsidRPr="00E064E2">
              <w:rPr>
                <w:rFonts w:asciiTheme="majorHAnsi" w:hAnsiTheme="majorHAnsi" w:cstheme="majorHAnsi"/>
                <w:sz w:val="20"/>
                <w:szCs w:val="20"/>
              </w:rPr>
              <w:t xml:space="preserve">de </w:t>
            </w:r>
            <w:r w:rsidRPr="00E064E2" w:rsidR="00183E9B">
              <w:rPr>
                <w:rFonts w:asciiTheme="majorHAnsi" w:hAnsiTheme="majorHAnsi" w:cstheme="majorHAnsi"/>
                <w:sz w:val="20"/>
                <w:szCs w:val="20"/>
              </w:rPr>
              <w:t>avril</w:t>
            </w:r>
            <w:proofErr w:type="gramEnd"/>
            <w:r w:rsidRPr="00E064E2" w:rsidR="00183E9B">
              <w:rPr>
                <w:rFonts w:asciiTheme="majorHAnsi" w:hAnsiTheme="majorHAnsi" w:cstheme="majorHAnsi"/>
                <w:sz w:val="20"/>
                <w:szCs w:val="20"/>
              </w:rPr>
              <w:t xml:space="preserve">   </w:t>
            </w:r>
          </w:p>
        </w:tc>
        <w:tc>
          <w:tcPr>
            <w:tcW w:w="7371" w:type="dxa"/>
          </w:tcPr>
          <w:p w:rsidRPr="00E064E2" w:rsidR="004D6475" w:rsidP="00737B59" w:rsidRDefault="00183E9B" w14:paraId="7229CDF2" w14:textId="2F046A7D">
            <w:pPr>
              <w:ind w:right="474"/>
              <w:rPr>
                <w:rFonts w:asciiTheme="majorHAnsi" w:hAnsiTheme="majorHAnsi" w:cstheme="majorHAnsi"/>
                <w:sz w:val="20"/>
                <w:szCs w:val="20"/>
              </w:rPr>
            </w:pPr>
            <w:r w:rsidRPr="00E064E2">
              <w:rPr>
                <w:rFonts w:asciiTheme="majorHAnsi" w:hAnsiTheme="majorHAnsi" w:cstheme="majorHAnsi"/>
                <w:sz w:val="20"/>
                <w:szCs w:val="20"/>
              </w:rPr>
              <w:t>Établit la structure, l'organisation et le fonctionnement du Ministère de l'industrie, du commerce et de l'énergie (MICE);</w:t>
            </w:r>
          </w:p>
        </w:tc>
      </w:tr>
      <w:tr w:rsidRPr="00E064E2" w:rsidR="004D6475" w:rsidTr="001F5C92" w14:paraId="19350461" w14:textId="77777777">
        <w:tc>
          <w:tcPr>
            <w:tcW w:w="1980" w:type="dxa"/>
          </w:tcPr>
          <w:p w:rsidRPr="00E064E2" w:rsidR="004D6475" w:rsidP="00737B59" w:rsidRDefault="004D6475" w14:paraId="3CA4ABF5" w14:textId="6780CE44">
            <w:pPr>
              <w:ind w:right="474"/>
              <w:rPr>
                <w:rFonts w:asciiTheme="majorHAnsi" w:hAnsiTheme="majorHAnsi" w:cstheme="majorHAnsi"/>
                <w:sz w:val="20"/>
                <w:szCs w:val="20"/>
              </w:rPr>
            </w:pPr>
            <w:proofErr w:type="spellStart"/>
            <w:r w:rsidRPr="00E064E2">
              <w:rPr>
                <w:rFonts w:asciiTheme="majorHAnsi" w:hAnsiTheme="majorHAnsi" w:cstheme="majorHAnsi"/>
                <w:sz w:val="20"/>
                <w:szCs w:val="20"/>
              </w:rPr>
              <w:t>Resolu</w:t>
            </w:r>
            <w:r w:rsidRPr="00E064E2" w:rsidR="00183E9B">
              <w:rPr>
                <w:rFonts w:asciiTheme="majorHAnsi" w:hAnsiTheme="majorHAnsi" w:cstheme="majorHAnsi"/>
                <w:sz w:val="20"/>
                <w:szCs w:val="20"/>
              </w:rPr>
              <w:t>tion</w:t>
            </w:r>
            <w:proofErr w:type="spellEnd"/>
            <w:r w:rsidRPr="00E064E2">
              <w:rPr>
                <w:rFonts w:asciiTheme="majorHAnsi" w:hAnsiTheme="majorHAnsi" w:cstheme="majorHAnsi"/>
                <w:sz w:val="20"/>
                <w:szCs w:val="20"/>
              </w:rPr>
              <w:t xml:space="preserve"> nº 7/2012 de 3 de F</w:t>
            </w:r>
            <w:r w:rsidRPr="00E064E2" w:rsidR="00183E9B">
              <w:rPr>
                <w:rFonts w:asciiTheme="majorHAnsi" w:hAnsiTheme="majorHAnsi" w:cstheme="majorHAnsi"/>
                <w:sz w:val="20"/>
                <w:szCs w:val="20"/>
              </w:rPr>
              <w:t>évrier</w:t>
            </w:r>
            <w:r w:rsidRPr="00E064E2">
              <w:rPr>
                <w:rFonts w:asciiTheme="majorHAnsi" w:hAnsiTheme="majorHAnsi" w:cstheme="majorHAnsi"/>
                <w:sz w:val="20"/>
                <w:szCs w:val="20"/>
              </w:rPr>
              <w:t xml:space="preserve"> </w:t>
            </w:r>
          </w:p>
        </w:tc>
        <w:tc>
          <w:tcPr>
            <w:tcW w:w="7371" w:type="dxa"/>
          </w:tcPr>
          <w:p w:rsidRPr="00E064E2" w:rsidR="004D6475" w:rsidP="00737B59" w:rsidRDefault="00183E9B" w14:paraId="14659C97" w14:textId="6F8C9FA0">
            <w:pPr>
              <w:ind w:right="474"/>
              <w:rPr>
                <w:rFonts w:asciiTheme="majorHAnsi" w:hAnsiTheme="majorHAnsi" w:cstheme="majorHAnsi"/>
                <w:sz w:val="20"/>
                <w:szCs w:val="20"/>
              </w:rPr>
            </w:pPr>
            <w:r w:rsidRPr="00E064E2">
              <w:rPr>
                <w:rFonts w:asciiTheme="majorHAnsi" w:hAnsiTheme="majorHAnsi" w:cstheme="majorHAnsi"/>
                <w:sz w:val="20"/>
                <w:szCs w:val="20"/>
              </w:rPr>
              <w:t>Approuve le plan stratégique du secteur des énergies renouvelables (PESER);</w:t>
            </w:r>
          </w:p>
        </w:tc>
      </w:tr>
      <w:tr w:rsidRPr="00E064E2" w:rsidR="004D6475" w:rsidTr="001F5C92" w14:paraId="30A09036" w14:textId="77777777">
        <w:tc>
          <w:tcPr>
            <w:tcW w:w="1980" w:type="dxa"/>
          </w:tcPr>
          <w:p w:rsidRPr="00E064E2" w:rsidR="004D6475" w:rsidP="00737B59" w:rsidRDefault="004D6475" w14:paraId="21F5C792" w14:textId="47062103">
            <w:pPr>
              <w:ind w:right="474"/>
              <w:rPr>
                <w:rFonts w:asciiTheme="majorHAnsi" w:hAnsiTheme="majorHAnsi" w:cstheme="majorHAnsi"/>
                <w:sz w:val="20"/>
                <w:szCs w:val="20"/>
              </w:rPr>
            </w:pPr>
            <w:proofErr w:type="spellStart"/>
            <w:r w:rsidRPr="00E064E2">
              <w:rPr>
                <w:rFonts w:asciiTheme="majorHAnsi" w:hAnsiTheme="majorHAnsi" w:cstheme="majorHAnsi"/>
                <w:sz w:val="20"/>
                <w:szCs w:val="20"/>
              </w:rPr>
              <w:t>Decret-</w:t>
            </w:r>
            <w:r w:rsidRPr="00E064E2" w:rsidR="00183E9B">
              <w:rPr>
                <w:rFonts w:asciiTheme="majorHAnsi" w:hAnsiTheme="majorHAnsi" w:cstheme="majorHAnsi"/>
                <w:sz w:val="20"/>
                <w:szCs w:val="20"/>
              </w:rPr>
              <w:t>loi</w:t>
            </w:r>
            <w:proofErr w:type="spellEnd"/>
            <w:r w:rsidRPr="00E064E2" w:rsidR="00183E9B">
              <w:rPr>
                <w:rFonts w:asciiTheme="majorHAnsi" w:hAnsiTheme="majorHAnsi" w:cstheme="majorHAnsi"/>
                <w:sz w:val="20"/>
                <w:szCs w:val="20"/>
              </w:rPr>
              <w:t xml:space="preserve"> </w:t>
            </w:r>
            <w:r w:rsidRPr="00E064E2">
              <w:rPr>
                <w:rFonts w:asciiTheme="majorHAnsi" w:hAnsiTheme="majorHAnsi" w:cstheme="majorHAnsi"/>
                <w:sz w:val="20"/>
                <w:szCs w:val="20"/>
              </w:rPr>
              <w:t xml:space="preserve">nº 54/2018  de 15 </w:t>
            </w:r>
            <w:proofErr w:type="gramStart"/>
            <w:r w:rsidRPr="00E064E2">
              <w:rPr>
                <w:rFonts w:asciiTheme="majorHAnsi" w:hAnsiTheme="majorHAnsi" w:cstheme="majorHAnsi"/>
                <w:sz w:val="20"/>
                <w:szCs w:val="20"/>
              </w:rPr>
              <w:t>de o</w:t>
            </w:r>
            <w:r w:rsidRPr="00E064E2" w:rsidR="00183E9B">
              <w:rPr>
                <w:rFonts w:asciiTheme="majorHAnsi" w:hAnsiTheme="majorHAnsi" w:cstheme="majorHAnsi"/>
                <w:sz w:val="20"/>
                <w:szCs w:val="20"/>
              </w:rPr>
              <w:t>ctobre</w:t>
            </w:r>
            <w:proofErr w:type="gramEnd"/>
            <w:r w:rsidRPr="00E064E2">
              <w:rPr>
                <w:rFonts w:asciiTheme="majorHAnsi" w:hAnsiTheme="majorHAnsi" w:cstheme="majorHAnsi"/>
                <w:sz w:val="20"/>
                <w:szCs w:val="20"/>
              </w:rPr>
              <w:t xml:space="preserve">  </w:t>
            </w:r>
          </w:p>
        </w:tc>
        <w:tc>
          <w:tcPr>
            <w:tcW w:w="7371" w:type="dxa"/>
          </w:tcPr>
          <w:p w:rsidRPr="00E064E2" w:rsidR="004D6475" w:rsidP="00737B59" w:rsidRDefault="003F4C97" w14:paraId="6CF5E6B5" w14:textId="58A2536C">
            <w:pPr>
              <w:ind w:right="474"/>
              <w:rPr>
                <w:rFonts w:asciiTheme="majorHAnsi" w:hAnsiTheme="majorHAnsi" w:cstheme="majorHAnsi"/>
                <w:sz w:val="20"/>
                <w:szCs w:val="20"/>
              </w:rPr>
            </w:pPr>
            <w:r w:rsidRPr="00E064E2">
              <w:rPr>
                <w:rFonts w:asciiTheme="majorHAnsi" w:hAnsiTheme="majorHAnsi" w:cstheme="majorHAnsi"/>
                <w:sz w:val="20"/>
                <w:szCs w:val="20"/>
              </w:rPr>
              <w:t>Établit les dispositions relatives à la promotion, à l'incitation et à l'accès, aux licences et à l'exploitation inhérentes à l'exercice de la production indépendante et de l'autoproduction d'électricité.</w:t>
            </w:r>
          </w:p>
        </w:tc>
      </w:tr>
      <w:tr w:rsidRPr="00E064E2" w:rsidR="004D6475" w:rsidTr="001F5C92" w14:paraId="6D5B7CAA" w14:textId="77777777">
        <w:tc>
          <w:tcPr>
            <w:tcW w:w="1980" w:type="dxa"/>
          </w:tcPr>
          <w:p w:rsidRPr="00E064E2" w:rsidR="004D6475" w:rsidP="00737B59" w:rsidRDefault="004D6475" w14:paraId="1AC9352C" w14:textId="666745BA">
            <w:pPr>
              <w:ind w:right="474"/>
              <w:rPr>
                <w:rFonts w:asciiTheme="majorHAnsi" w:hAnsiTheme="majorHAnsi" w:cstheme="majorHAnsi"/>
                <w:sz w:val="20"/>
                <w:szCs w:val="20"/>
                <w:lang w:val="pt-PT"/>
              </w:rPr>
            </w:pPr>
            <w:r w:rsidRPr="00E064E2">
              <w:rPr>
                <w:rFonts w:asciiTheme="majorHAnsi" w:hAnsiTheme="majorHAnsi" w:cstheme="majorHAnsi"/>
                <w:sz w:val="20"/>
                <w:szCs w:val="20"/>
                <w:lang w:val="pt-PT"/>
              </w:rPr>
              <w:t>Resolu</w:t>
            </w:r>
            <w:r w:rsidRPr="00E064E2" w:rsidR="00183E9B">
              <w:rPr>
                <w:rFonts w:asciiTheme="majorHAnsi" w:hAnsiTheme="majorHAnsi" w:cstheme="majorHAnsi"/>
                <w:sz w:val="20"/>
                <w:szCs w:val="20"/>
                <w:lang w:val="pt-PT"/>
              </w:rPr>
              <w:t xml:space="preserve">tion </w:t>
            </w:r>
            <w:r w:rsidRPr="00E064E2">
              <w:rPr>
                <w:rFonts w:asciiTheme="majorHAnsi" w:hAnsiTheme="majorHAnsi" w:cstheme="majorHAnsi"/>
                <w:sz w:val="20"/>
                <w:szCs w:val="20"/>
                <w:lang w:val="pt-PT"/>
              </w:rPr>
              <w:t xml:space="preserve">nº 39/2019   </w:t>
            </w:r>
          </w:p>
        </w:tc>
        <w:tc>
          <w:tcPr>
            <w:tcW w:w="7371" w:type="dxa"/>
          </w:tcPr>
          <w:p w:rsidRPr="00E064E2" w:rsidR="004D6475" w:rsidP="00737B59" w:rsidRDefault="003F4C97" w14:paraId="34098C63" w14:textId="22EAD533">
            <w:pPr>
              <w:ind w:right="474"/>
              <w:rPr>
                <w:rFonts w:asciiTheme="majorHAnsi" w:hAnsiTheme="majorHAnsi" w:cstheme="majorHAnsi"/>
                <w:sz w:val="20"/>
                <w:szCs w:val="20"/>
              </w:rPr>
            </w:pPr>
            <w:r w:rsidRPr="00E064E2">
              <w:rPr>
                <w:rFonts w:asciiTheme="majorHAnsi" w:hAnsiTheme="majorHAnsi" w:cstheme="majorHAnsi"/>
                <w:sz w:val="20"/>
                <w:szCs w:val="20"/>
              </w:rPr>
              <w:t>Approuve le plan directeur du secteur électrique 2018-2040</w:t>
            </w:r>
          </w:p>
        </w:tc>
      </w:tr>
      <w:tr w:rsidRPr="00E064E2" w:rsidR="004D6475" w:rsidTr="001F5C92" w14:paraId="1A0ED9B4" w14:textId="77777777">
        <w:tc>
          <w:tcPr>
            <w:tcW w:w="9351" w:type="dxa"/>
            <w:gridSpan w:val="2"/>
            <w:shd w:val="clear" w:color="auto" w:fill="DEEAF6" w:themeFill="accent1" w:themeFillTint="33"/>
          </w:tcPr>
          <w:p w:rsidRPr="00E064E2" w:rsidR="004D6475" w:rsidP="00737B59" w:rsidRDefault="004D6475" w14:paraId="69CA89A1" w14:textId="77777777">
            <w:pPr>
              <w:ind w:right="474"/>
              <w:rPr>
                <w:rFonts w:asciiTheme="majorHAnsi" w:hAnsiTheme="majorHAnsi" w:cstheme="majorHAnsi"/>
                <w:sz w:val="20"/>
                <w:szCs w:val="20"/>
              </w:rPr>
            </w:pPr>
          </w:p>
        </w:tc>
      </w:tr>
    </w:tbl>
    <w:p w:rsidR="007B6F31" w:rsidP="00737B59" w:rsidRDefault="007C4DDA" w14:paraId="0C7DA697" w14:textId="709694D7">
      <w:pPr>
        <w:spacing w:after="0" w:line="240" w:lineRule="auto"/>
        <w:ind w:right="474"/>
        <w:rPr>
          <w:rFonts w:cs="Times New Roman" w:asciiTheme="majorHAnsi" w:hAnsiTheme="majorHAnsi"/>
          <w:sz w:val="20"/>
          <w:szCs w:val="20"/>
        </w:rPr>
      </w:pPr>
      <w:r w:rsidRPr="006D77AB">
        <w:rPr>
          <w:rFonts w:cs="Times New Roman" w:asciiTheme="majorHAnsi" w:hAnsiTheme="majorHAnsi"/>
          <w:sz w:val="20"/>
          <w:szCs w:val="20"/>
        </w:rPr>
        <w:t xml:space="preserve">(*) </w:t>
      </w:r>
      <w:r w:rsidRPr="006D77AB">
        <w:rPr>
          <w:rFonts w:cs="Times New Roman" w:asciiTheme="majorHAnsi" w:hAnsiTheme="majorHAnsi"/>
          <w:sz w:val="24"/>
          <w:szCs w:val="24"/>
        </w:rPr>
        <w:t>-</w:t>
      </w:r>
      <w:r w:rsidRPr="006D77AB">
        <w:rPr>
          <w:rFonts w:cs="Times New Roman" w:asciiTheme="majorHAnsi" w:hAnsiTheme="majorHAnsi"/>
          <w:sz w:val="20"/>
          <w:szCs w:val="20"/>
        </w:rPr>
        <w:t xml:space="preserve"> En absence de réglementation nationale, les dispositions de la réglementation portugaise sont normalement observées au Cabo Verde</w:t>
      </w:r>
    </w:p>
    <w:p w:rsidRPr="006D77AB" w:rsidR="0008002E" w:rsidP="00737B59" w:rsidRDefault="0008002E" w14:paraId="5BD8F3D7" w14:textId="77777777">
      <w:pPr>
        <w:spacing w:after="0" w:line="240" w:lineRule="auto"/>
        <w:ind w:right="474"/>
        <w:rPr>
          <w:rFonts w:cs="Times New Roman" w:asciiTheme="majorHAnsi" w:hAnsiTheme="majorHAnsi"/>
          <w:sz w:val="20"/>
          <w:szCs w:val="20"/>
        </w:rPr>
      </w:pPr>
    </w:p>
    <w:p w:rsidRPr="00AA6A06" w:rsidR="00C27AD7" w:rsidP="00AA6A06" w:rsidRDefault="00BA36C0" w14:paraId="41E1776A" w14:textId="06BC6439">
      <w:pPr>
        <w:pStyle w:val="Subtitle"/>
        <w:spacing w:after="120" w:line="288" w:lineRule="auto"/>
        <w:outlineLvl w:val="1"/>
        <w:rPr>
          <w:rFonts w:cs="Times New Roman" w:asciiTheme="majorHAnsi" w:hAnsiTheme="majorHAnsi"/>
          <w:b/>
          <w:color w:val="2F5496" w:themeColor="accent5" w:themeShade="BF"/>
          <w:sz w:val="24"/>
          <w:szCs w:val="24"/>
        </w:rPr>
      </w:pPr>
      <w:bookmarkStart w:name="_Toc63957453" w:id="84"/>
      <w:r w:rsidRPr="00AA6A06">
        <w:rPr>
          <w:rFonts w:cs="Times New Roman" w:asciiTheme="majorHAnsi" w:hAnsiTheme="majorHAnsi"/>
          <w:b/>
          <w:color w:val="2F5496" w:themeColor="accent5" w:themeShade="BF"/>
          <w:sz w:val="24"/>
          <w:szCs w:val="24"/>
        </w:rPr>
        <w:t xml:space="preserve">4.2 </w:t>
      </w:r>
      <w:r w:rsidRPr="00AA6A06" w:rsidR="00C27AD7">
        <w:rPr>
          <w:rFonts w:cs="Times New Roman" w:asciiTheme="majorHAnsi" w:hAnsiTheme="majorHAnsi"/>
          <w:b/>
          <w:color w:val="2F5496" w:themeColor="accent5" w:themeShade="BF"/>
          <w:sz w:val="24"/>
          <w:szCs w:val="24"/>
        </w:rPr>
        <w:t>Cadre Environnemental et Social de la Banque Mondiale</w:t>
      </w:r>
      <w:bookmarkEnd w:id="84"/>
      <w:r w:rsidRPr="00AA6A06" w:rsidR="00C27AD7">
        <w:rPr>
          <w:rFonts w:cs="Times New Roman" w:asciiTheme="majorHAnsi" w:hAnsiTheme="majorHAnsi"/>
          <w:b/>
          <w:color w:val="2F5496" w:themeColor="accent5" w:themeShade="BF"/>
          <w:sz w:val="24"/>
          <w:szCs w:val="24"/>
        </w:rPr>
        <w:t xml:space="preserve"> </w:t>
      </w:r>
    </w:p>
    <w:p w:rsidR="005714E4" w:rsidP="00737B59" w:rsidRDefault="00C27AD7" w14:paraId="3D18C47E" w14:textId="39752764">
      <w:pPr>
        <w:spacing w:before="120" w:after="0" w:line="288" w:lineRule="auto"/>
        <w:ind w:right="474"/>
        <w:jc w:val="both"/>
        <w:rPr>
          <w:rFonts w:cs="Times New Roman" w:asciiTheme="majorHAnsi" w:hAnsiTheme="majorHAnsi"/>
          <w:sz w:val="24"/>
          <w:szCs w:val="24"/>
        </w:rPr>
      </w:pPr>
      <w:r w:rsidRPr="00C27AD7">
        <w:rPr>
          <w:rFonts w:cs="Times New Roman" w:asciiTheme="majorHAnsi" w:hAnsiTheme="majorHAnsi"/>
          <w:sz w:val="24"/>
          <w:szCs w:val="24"/>
        </w:rPr>
        <w:t xml:space="preserve">Le financement du projet par la Banque Mondiale implique la nécessité de se conformer à la politique de la Banque Mondiale </w:t>
      </w:r>
      <w:r>
        <w:rPr>
          <w:rFonts w:cs="Times New Roman" w:asciiTheme="majorHAnsi" w:hAnsiTheme="majorHAnsi"/>
          <w:sz w:val="24"/>
          <w:szCs w:val="24"/>
        </w:rPr>
        <w:t xml:space="preserve">sur </w:t>
      </w:r>
      <w:r w:rsidRPr="00C27AD7">
        <w:rPr>
          <w:rFonts w:cs="Times New Roman" w:asciiTheme="majorHAnsi" w:hAnsiTheme="majorHAnsi"/>
          <w:sz w:val="24"/>
          <w:szCs w:val="24"/>
        </w:rPr>
        <w:t xml:space="preserve"> </w:t>
      </w:r>
      <w:r w:rsidR="003F4C97">
        <w:rPr>
          <w:rFonts w:cs="Times New Roman" w:asciiTheme="majorHAnsi" w:hAnsiTheme="majorHAnsi"/>
          <w:sz w:val="24"/>
          <w:szCs w:val="24"/>
        </w:rPr>
        <w:t>l’</w:t>
      </w:r>
      <w:r w:rsidRPr="00C27AD7">
        <w:rPr>
          <w:rFonts w:cs="Times New Roman" w:asciiTheme="majorHAnsi" w:hAnsiTheme="majorHAnsi"/>
          <w:sz w:val="24"/>
          <w:szCs w:val="24"/>
        </w:rPr>
        <w:t xml:space="preserve">Acquisition de terres Restriction de l'utilisation des terres et </w:t>
      </w:r>
      <w:r w:rsidR="003F4C97">
        <w:rPr>
          <w:rFonts w:cs="Times New Roman" w:asciiTheme="majorHAnsi" w:hAnsiTheme="majorHAnsi"/>
          <w:sz w:val="24"/>
          <w:szCs w:val="24"/>
        </w:rPr>
        <w:t>R</w:t>
      </w:r>
      <w:r w:rsidRPr="00C27AD7" w:rsidR="003F4C97">
        <w:rPr>
          <w:rFonts w:cs="Times New Roman" w:asciiTheme="majorHAnsi" w:hAnsiTheme="majorHAnsi"/>
          <w:sz w:val="24"/>
          <w:szCs w:val="24"/>
        </w:rPr>
        <w:t xml:space="preserve">éinstallation </w:t>
      </w:r>
      <w:r w:rsidRPr="00C27AD7">
        <w:rPr>
          <w:rFonts w:cs="Times New Roman" w:asciiTheme="majorHAnsi" w:hAnsiTheme="majorHAnsi"/>
          <w:sz w:val="24"/>
          <w:szCs w:val="24"/>
        </w:rPr>
        <w:t>involontaire (</w:t>
      </w:r>
      <w:r>
        <w:rPr>
          <w:rFonts w:cs="Times New Roman" w:asciiTheme="majorHAnsi" w:hAnsiTheme="majorHAnsi"/>
          <w:sz w:val="24"/>
          <w:szCs w:val="24"/>
        </w:rPr>
        <w:t>NES nº5</w:t>
      </w:r>
      <w:r w:rsidRPr="00C27AD7">
        <w:rPr>
          <w:rFonts w:cs="Times New Roman" w:asciiTheme="majorHAnsi" w:hAnsiTheme="majorHAnsi"/>
          <w:sz w:val="24"/>
          <w:szCs w:val="24"/>
        </w:rPr>
        <w:t>). Cette politique, adoptée depuis 20</w:t>
      </w:r>
      <w:r>
        <w:rPr>
          <w:rFonts w:cs="Times New Roman" w:asciiTheme="majorHAnsi" w:hAnsiTheme="majorHAnsi"/>
          <w:sz w:val="24"/>
          <w:szCs w:val="24"/>
        </w:rPr>
        <w:t>18</w:t>
      </w:r>
      <w:r w:rsidRPr="00C27AD7">
        <w:rPr>
          <w:rFonts w:cs="Times New Roman" w:asciiTheme="majorHAnsi" w:hAnsiTheme="majorHAnsi"/>
          <w:sz w:val="24"/>
          <w:szCs w:val="24"/>
        </w:rPr>
        <w:t>, couvre les conséquences</w:t>
      </w:r>
      <w:r>
        <w:rPr>
          <w:rFonts w:cs="Times New Roman" w:asciiTheme="majorHAnsi" w:hAnsiTheme="majorHAnsi"/>
          <w:sz w:val="24"/>
          <w:szCs w:val="24"/>
        </w:rPr>
        <w:t xml:space="preserve"> des risques</w:t>
      </w:r>
      <w:r w:rsidRPr="00C27AD7">
        <w:rPr>
          <w:rFonts w:cs="Times New Roman" w:asciiTheme="majorHAnsi" w:hAnsiTheme="majorHAnsi"/>
          <w:sz w:val="24"/>
          <w:szCs w:val="24"/>
        </w:rPr>
        <w:t xml:space="preserve"> économiques</w:t>
      </w:r>
      <w:r>
        <w:rPr>
          <w:rFonts w:cs="Times New Roman" w:asciiTheme="majorHAnsi" w:hAnsiTheme="majorHAnsi"/>
          <w:sz w:val="24"/>
          <w:szCs w:val="24"/>
        </w:rPr>
        <w:t>, environnementales</w:t>
      </w:r>
      <w:r w:rsidRPr="00C27AD7">
        <w:rPr>
          <w:rFonts w:cs="Times New Roman" w:asciiTheme="majorHAnsi" w:hAnsiTheme="majorHAnsi"/>
          <w:sz w:val="24"/>
          <w:szCs w:val="24"/>
        </w:rPr>
        <w:t xml:space="preserve"> et sociales qui résultent directement des projets d‘investissement financés par la Banque </w:t>
      </w:r>
      <w:proofErr w:type="spellStart"/>
      <w:r w:rsidRPr="00C27AD7">
        <w:rPr>
          <w:rFonts w:cs="Times New Roman" w:asciiTheme="majorHAnsi" w:hAnsiTheme="majorHAnsi"/>
          <w:sz w:val="24"/>
          <w:szCs w:val="24"/>
        </w:rPr>
        <w:t>Mondiale.La</w:t>
      </w:r>
      <w:proofErr w:type="spellEnd"/>
      <w:r w:rsidRPr="00C27AD7">
        <w:rPr>
          <w:rFonts w:cs="Times New Roman" w:asciiTheme="majorHAnsi" w:hAnsiTheme="majorHAnsi"/>
          <w:sz w:val="24"/>
          <w:szCs w:val="24"/>
        </w:rPr>
        <w:t xml:space="preserve"> </w:t>
      </w:r>
      <w:r>
        <w:rPr>
          <w:rFonts w:cs="Times New Roman" w:asciiTheme="majorHAnsi" w:hAnsiTheme="majorHAnsi"/>
          <w:sz w:val="24"/>
          <w:szCs w:val="24"/>
        </w:rPr>
        <w:t xml:space="preserve">Norme </w:t>
      </w:r>
      <w:r w:rsidRPr="00C27AD7">
        <w:rPr>
          <w:rFonts w:cs="Times New Roman" w:asciiTheme="majorHAnsi" w:hAnsiTheme="majorHAnsi"/>
          <w:sz w:val="24"/>
          <w:szCs w:val="24"/>
        </w:rPr>
        <w:t xml:space="preserve">s‘applique dans tous les </w:t>
      </w:r>
      <w:r w:rsidRPr="00C27AD7">
        <w:rPr>
          <w:rFonts w:cs="Times New Roman" w:asciiTheme="majorHAnsi" w:hAnsiTheme="majorHAnsi"/>
          <w:sz w:val="24"/>
          <w:szCs w:val="24"/>
        </w:rPr>
        <w:lastRenderedPageBreak/>
        <w:t>cas d‘acquisition de</w:t>
      </w:r>
      <w:r w:rsidR="005714E4">
        <w:rPr>
          <w:rFonts w:cs="Times New Roman" w:asciiTheme="majorHAnsi" w:hAnsiTheme="majorHAnsi"/>
          <w:sz w:val="24"/>
          <w:szCs w:val="24"/>
        </w:rPr>
        <w:t xml:space="preserve">s terres ou l’imposition de restrictions à l’utilisation qui en est faite peuvent entrainer le déplacement physique, le déplacement </w:t>
      </w:r>
      <w:proofErr w:type="spellStart"/>
      <w:r w:rsidR="005714E4">
        <w:rPr>
          <w:rFonts w:cs="Times New Roman" w:asciiTheme="majorHAnsi" w:hAnsiTheme="majorHAnsi"/>
          <w:sz w:val="24"/>
          <w:szCs w:val="24"/>
        </w:rPr>
        <w:t>economique</w:t>
      </w:r>
      <w:proofErr w:type="spellEnd"/>
      <w:r w:rsidR="005714E4">
        <w:rPr>
          <w:rFonts w:cs="Times New Roman" w:asciiTheme="majorHAnsi" w:hAnsiTheme="majorHAnsi"/>
          <w:sz w:val="24"/>
          <w:szCs w:val="24"/>
        </w:rPr>
        <w:t xml:space="preserve">, ou les deux. </w:t>
      </w:r>
    </w:p>
    <w:p w:rsidRPr="00C27AD7" w:rsidR="00C27AD7" w:rsidP="00737B59" w:rsidRDefault="00C27AD7" w14:paraId="217F56F2" w14:textId="54892647">
      <w:pPr>
        <w:spacing w:before="120" w:after="0" w:line="288" w:lineRule="auto"/>
        <w:ind w:right="474"/>
        <w:jc w:val="both"/>
        <w:rPr>
          <w:rFonts w:cs="Times New Roman" w:asciiTheme="majorHAnsi" w:hAnsiTheme="majorHAnsi"/>
          <w:sz w:val="24"/>
          <w:szCs w:val="24"/>
        </w:rPr>
      </w:pPr>
      <w:r w:rsidRPr="00C27AD7">
        <w:rPr>
          <w:rFonts w:cs="Times New Roman" w:asciiTheme="majorHAnsi" w:hAnsiTheme="majorHAnsi"/>
          <w:sz w:val="24"/>
          <w:szCs w:val="24"/>
        </w:rPr>
        <w:t>Concrètement, la politique s‘applique si :</w:t>
      </w:r>
    </w:p>
    <w:p w:rsidRPr="00427E04" w:rsidR="00C27AD7" w:rsidP="00C300F1" w:rsidRDefault="003F4C97" w14:paraId="2D3753D0" w14:textId="2D8CF28F">
      <w:pPr>
        <w:pStyle w:val="ListParagraph"/>
        <w:numPr>
          <w:ilvl w:val="0"/>
          <w:numId w:val="34"/>
        </w:numPr>
        <w:spacing w:before="120" w:after="0" w:line="288" w:lineRule="auto"/>
        <w:ind w:right="474"/>
        <w:jc w:val="both"/>
        <w:rPr>
          <w:rFonts w:cs="Times New Roman" w:asciiTheme="majorHAnsi" w:hAnsiTheme="majorHAnsi"/>
          <w:sz w:val="24"/>
          <w:szCs w:val="24"/>
        </w:rPr>
      </w:pPr>
      <w:r>
        <w:rPr>
          <w:rFonts w:cs="Times New Roman" w:asciiTheme="majorHAnsi" w:hAnsiTheme="majorHAnsi"/>
          <w:sz w:val="24"/>
          <w:szCs w:val="24"/>
        </w:rPr>
        <w:t>d</w:t>
      </w:r>
      <w:r w:rsidRPr="00427E04">
        <w:rPr>
          <w:rFonts w:cs="Times New Roman" w:asciiTheme="majorHAnsi" w:hAnsiTheme="majorHAnsi"/>
          <w:sz w:val="24"/>
          <w:szCs w:val="24"/>
        </w:rPr>
        <w:t>es</w:t>
      </w:r>
      <w:r>
        <w:rPr>
          <w:rFonts w:cs="Times New Roman" w:asciiTheme="majorHAnsi" w:hAnsiTheme="majorHAnsi"/>
          <w:sz w:val="24"/>
          <w:szCs w:val="24"/>
        </w:rPr>
        <w:t xml:space="preserve"> </w:t>
      </w:r>
      <w:r w:rsidRPr="00427E04" w:rsidR="00C27AD7">
        <w:rPr>
          <w:rFonts w:cs="Times New Roman" w:asciiTheme="majorHAnsi" w:hAnsiTheme="majorHAnsi"/>
          <w:sz w:val="24"/>
          <w:szCs w:val="24"/>
        </w:rPr>
        <w:t>personnes affectées par le Projet auraient à perdre des biens et être déplacés physiquement pour les besoins du projet, ou</w:t>
      </w:r>
    </w:p>
    <w:p w:rsidRPr="00427E04" w:rsidR="00C27AD7" w:rsidP="00C300F1" w:rsidRDefault="00C27AD7" w14:paraId="3E971A7E" w14:textId="035DA0D8">
      <w:pPr>
        <w:pStyle w:val="ListParagraph"/>
        <w:numPr>
          <w:ilvl w:val="0"/>
          <w:numId w:val="34"/>
        </w:numPr>
        <w:spacing w:before="120" w:after="0" w:line="288" w:lineRule="auto"/>
        <w:ind w:right="474"/>
        <w:jc w:val="both"/>
        <w:rPr>
          <w:rFonts w:cs="Times New Roman" w:asciiTheme="majorHAnsi" w:hAnsiTheme="majorHAnsi"/>
          <w:sz w:val="24"/>
          <w:szCs w:val="24"/>
        </w:rPr>
      </w:pPr>
      <w:r w:rsidRPr="00427E04">
        <w:rPr>
          <w:rFonts w:cs="Times New Roman" w:asciiTheme="majorHAnsi" w:hAnsiTheme="majorHAnsi"/>
          <w:sz w:val="24"/>
          <w:szCs w:val="24"/>
        </w:rPr>
        <w:t>s'il y aurait une</w:t>
      </w:r>
      <w:r w:rsidRPr="00427E04" w:rsidR="005714E4">
        <w:rPr>
          <w:rFonts w:cs="Times New Roman" w:asciiTheme="majorHAnsi" w:hAnsiTheme="majorHAnsi"/>
          <w:sz w:val="24"/>
          <w:szCs w:val="24"/>
        </w:rPr>
        <w:t xml:space="preserve"> </w:t>
      </w:r>
      <w:r w:rsidRPr="00427E04">
        <w:rPr>
          <w:rFonts w:cs="Times New Roman" w:asciiTheme="majorHAnsi" w:hAnsiTheme="majorHAnsi"/>
          <w:sz w:val="24"/>
          <w:szCs w:val="24"/>
        </w:rPr>
        <w:t>perte de sources de revenus et/ou d'accès à des ressources.</w:t>
      </w:r>
    </w:p>
    <w:p w:rsidRPr="00C27AD7" w:rsidR="00C27AD7" w:rsidP="00737B59" w:rsidRDefault="00C27AD7" w14:paraId="466A98E0" w14:textId="549A64F2">
      <w:pPr>
        <w:spacing w:before="120" w:after="0" w:line="288" w:lineRule="auto"/>
        <w:ind w:right="474"/>
        <w:jc w:val="both"/>
        <w:rPr>
          <w:rFonts w:cs="Times New Roman" w:asciiTheme="majorHAnsi" w:hAnsiTheme="majorHAnsi"/>
          <w:sz w:val="24"/>
          <w:szCs w:val="24"/>
        </w:rPr>
      </w:pPr>
      <w:r w:rsidRPr="00C27AD7">
        <w:rPr>
          <w:rFonts w:cs="Times New Roman" w:asciiTheme="majorHAnsi" w:hAnsiTheme="majorHAnsi"/>
          <w:sz w:val="24"/>
          <w:szCs w:val="24"/>
        </w:rPr>
        <w:t>Ce projet</w:t>
      </w:r>
      <w:r w:rsidR="003C4347">
        <w:rPr>
          <w:rFonts w:cs="Times New Roman" w:asciiTheme="majorHAnsi" w:hAnsiTheme="majorHAnsi"/>
          <w:sz w:val="24"/>
          <w:szCs w:val="24"/>
        </w:rPr>
        <w:t>, particulièrement les activités de la composante 1, est susceptible de</w:t>
      </w:r>
      <w:r w:rsidRPr="00C27AD7">
        <w:rPr>
          <w:rFonts w:cs="Times New Roman" w:asciiTheme="majorHAnsi" w:hAnsiTheme="majorHAnsi"/>
          <w:sz w:val="24"/>
          <w:szCs w:val="24"/>
        </w:rPr>
        <w:t xml:space="preserve"> générer des pertes provisoires et permanentes de terrains, de cultures et d‘accès d‘où l‘applicabilité de la </w:t>
      </w:r>
      <w:r w:rsidR="005714E4">
        <w:rPr>
          <w:rFonts w:cs="Times New Roman" w:asciiTheme="majorHAnsi" w:hAnsiTheme="majorHAnsi"/>
          <w:sz w:val="24"/>
          <w:szCs w:val="24"/>
        </w:rPr>
        <w:t>NES nº5</w:t>
      </w:r>
      <w:r w:rsidRPr="00C27AD7">
        <w:rPr>
          <w:rFonts w:cs="Times New Roman" w:asciiTheme="majorHAnsi" w:hAnsiTheme="majorHAnsi"/>
          <w:sz w:val="24"/>
          <w:szCs w:val="24"/>
        </w:rPr>
        <w:t xml:space="preserve"> à ce projet.</w:t>
      </w:r>
    </w:p>
    <w:p w:rsidRPr="005E5DBA" w:rsidR="005714E4" w:rsidP="00737B59" w:rsidRDefault="00C27AD7" w14:paraId="4FC4C1A1" w14:textId="50C44B8D">
      <w:pPr>
        <w:spacing w:before="120" w:after="0" w:line="288" w:lineRule="auto"/>
        <w:ind w:right="474"/>
        <w:jc w:val="both"/>
        <w:rPr>
          <w:rFonts w:cs="Times New Roman" w:asciiTheme="majorHAnsi" w:hAnsiTheme="majorHAnsi"/>
          <w:sz w:val="24"/>
          <w:szCs w:val="24"/>
        </w:rPr>
      </w:pPr>
      <w:r w:rsidRPr="00C27AD7">
        <w:rPr>
          <w:rFonts w:cs="Times New Roman" w:asciiTheme="majorHAnsi" w:hAnsiTheme="majorHAnsi"/>
          <w:sz w:val="24"/>
          <w:szCs w:val="24"/>
        </w:rPr>
        <w:t xml:space="preserve">Une réinstallation est considérée comme involontaire‘ si les personnes </w:t>
      </w:r>
      <w:r w:rsidR="005714E4">
        <w:rPr>
          <w:rFonts w:cs="Times New Roman" w:asciiTheme="majorHAnsi" w:hAnsiTheme="majorHAnsi"/>
          <w:sz w:val="24"/>
          <w:szCs w:val="24"/>
        </w:rPr>
        <w:t>ou</w:t>
      </w:r>
      <w:r w:rsidR="003F4C97">
        <w:rPr>
          <w:rFonts w:cs="Times New Roman" w:asciiTheme="majorHAnsi" w:hAnsiTheme="majorHAnsi"/>
          <w:sz w:val="24"/>
          <w:szCs w:val="24"/>
        </w:rPr>
        <w:t xml:space="preserve"> </w:t>
      </w:r>
      <w:r w:rsidR="005714E4">
        <w:rPr>
          <w:rFonts w:cs="Times New Roman" w:asciiTheme="majorHAnsi" w:hAnsiTheme="majorHAnsi"/>
          <w:sz w:val="24"/>
          <w:szCs w:val="24"/>
        </w:rPr>
        <w:t xml:space="preserve">communautés </w:t>
      </w:r>
      <w:r w:rsidRPr="00C27AD7">
        <w:rPr>
          <w:rFonts w:cs="Times New Roman" w:asciiTheme="majorHAnsi" w:hAnsiTheme="majorHAnsi"/>
          <w:sz w:val="24"/>
          <w:szCs w:val="24"/>
        </w:rPr>
        <w:t xml:space="preserve">affectées n‘ont </w:t>
      </w:r>
      <w:r w:rsidR="005714E4">
        <w:rPr>
          <w:rFonts w:cs="Times New Roman" w:asciiTheme="majorHAnsi" w:hAnsiTheme="majorHAnsi"/>
          <w:sz w:val="24"/>
          <w:szCs w:val="24"/>
        </w:rPr>
        <w:t>le droit de refuser l’a</w:t>
      </w:r>
      <w:r w:rsidR="005E5DBA">
        <w:rPr>
          <w:rFonts w:cs="Times New Roman" w:asciiTheme="majorHAnsi" w:hAnsiTheme="majorHAnsi"/>
          <w:sz w:val="24"/>
          <w:szCs w:val="24"/>
        </w:rPr>
        <w:t>c</w:t>
      </w:r>
      <w:r w:rsidR="005714E4">
        <w:rPr>
          <w:rFonts w:cs="Times New Roman" w:asciiTheme="majorHAnsi" w:hAnsiTheme="majorHAnsi"/>
          <w:sz w:val="24"/>
          <w:szCs w:val="24"/>
        </w:rPr>
        <w:t>quisition de terres ou les restrictions à l’utilisation des terres qui sont à l</w:t>
      </w:r>
      <w:r w:rsidR="003F4C97">
        <w:rPr>
          <w:rFonts w:cs="Times New Roman" w:asciiTheme="majorHAnsi" w:hAnsiTheme="majorHAnsi"/>
          <w:sz w:val="24"/>
          <w:szCs w:val="24"/>
        </w:rPr>
        <w:t>’o</w:t>
      </w:r>
      <w:r w:rsidR="005714E4">
        <w:rPr>
          <w:rFonts w:cs="Times New Roman" w:asciiTheme="majorHAnsi" w:hAnsiTheme="majorHAnsi"/>
          <w:sz w:val="24"/>
          <w:szCs w:val="24"/>
        </w:rPr>
        <w:t>rigine du déplacement.</w:t>
      </w:r>
      <w:r w:rsidRPr="005E5DBA" w:rsidR="005E5DBA">
        <w:t xml:space="preserve"> </w:t>
      </w:r>
    </w:p>
    <w:p w:rsidRPr="00C27AD7" w:rsidR="00C27AD7" w:rsidP="00737B59" w:rsidRDefault="00C27AD7" w14:paraId="59CDC064" w14:textId="696F32BD">
      <w:pPr>
        <w:spacing w:before="120" w:after="0" w:line="288" w:lineRule="auto"/>
        <w:ind w:right="474"/>
        <w:jc w:val="both"/>
        <w:rPr>
          <w:rFonts w:cs="Times New Roman" w:asciiTheme="majorHAnsi" w:hAnsiTheme="majorHAnsi"/>
          <w:sz w:val="24"/>
          <w:szCs w:val="24"/>
        </w:rPr>
      </w:pPr>
      <w:r w:rsidRPr="00C27AD7">
        <w:rPr>
          <w:rFonts w:cs="Times New Roman" w:asciiTheme="majorHAnsi" w:hAnsiTheme="majorHAnsi"/>
          <w:sz w:val="24"/>
          <w:szCs w:val="24"/>
        </w:rPr>
        <w:t xml:space="preserve">La </w:t>
      </w:r>
      <w:r w:rsidR="000A0B89">
        <w:rPr>
          <w:rFonts w:cs="Times New Roman" w:asciiTheme="majorHAnsi" w:hAnsiTheme="majorHAnsi"/>
          <w:sz w:val="24"/>
          <w:szCs w:val="24"/>
        </w:rPr>
        <w:t xml:space="preserve">Norme </w:t>
      </w:r>
      <w:r w:rsidRPr="00C27AD7">
        <w:rPr>
          <w:rFonts w:cs="Times New Roman" w:asciiTheme="majorHAnsi" w:hAnsiTheme="majorHAnsi"/>
          <w:sz w:val="24"/>
          <w:szCs w:val="24"/>
        </w:rPr>
        <w:t>définit le déplacement physique et économique (perte de sources de revenus) et exige la compensation pour ces deux cas. Elle insiste sur l‘évitement de la réinstallation en explorant toutes les alternatives viables. La politique exige la préparation d‘un Plan de Réinstallation avant la réalisation du projet qui identifie les critères d‘éligibilité à la compensation ou à l‘assistance à la réinstallation, les biens et personnes affectés par le projet, le processus de compensation, le budget de réinstallation, de sa mise en œuvre et de son suivi. L‘objectif est d‘assister la population affectée à rétablir au moins leur niveau de vie initial avant le projet.</w:t>
      </w:r>
    </w:p>
    <w:p w:rsidRPr="00C27AD7" w:rsidR="00C27AD7" w:rsidP="00737B59" w:rsidRDefault="00C27AD7" w14:paraId="411A0BF4" w14:textId="78CCEE40">
      <w:pPr>
        <w:spacing w:before="120" w:after="0" w:line="288" w:lineRule="auto"/>
        <w:ind w:right="474"/>
        <w:jc w:val="both"/>
        <w:rPr>
          <w:rFonts w:cs="Times New Roman" w:asciiTheme="majorHAnsi" w:hAnsiTheme="majorHAnsi"/>
          <w:sz w:val="24"/>
          <w:szCs w:val="24"/>
        </w:rPr>
      </w:pPr>
      <w:r w:rsidRPr="00C27AD7">
        <w:rPr>
          <w:rFonts w:cs="Times New Roman" w:asciiTheme="majorHAnsi" w:hAnsiTheme="majorHAnsi"/>
          <w:sz w:val="24"/>
          <w:szCs w:val="24"/>
        </w:rPr>
        <w:t xml:space="preserve">La </w:t>
      </w:r>
      <w:r w:rsidR="000A0B89">
        <w:rPr>
          <w:rFonts w:cs="Times New Roman" w:asciiTheme="majorHAnsi" w:hAnsiTheme="majorHAnsi"/>
          <w:sz w:val="24"/>
          <w:szCs w:val="24"/>
        </w:rPr>
        <w:t xml:space="preserve">Norme </w:t>
      </w:r>
      <w:r w:rsidRPr="00C27AD7">
        <w:rPr>
          <w:rFonts w:cs="Times New Roman" w:asciiTheme="majorHAnsi" w:hAnsiTheme="majorHAnsi"/>
          <w:sz w:val="24"/>
          <w:szCs w:val="24"/>
        </w:rPr>
        <w:t>privilégie la compensation en nature à la compensation monétaire pour assurer la pérennité de la compensation mais laisse le choix à la population affectée lors des consultations.</w:t>
      </w:r>
    </w:p>
    <w:p w:rsidRPr="00C27AD7" w:rsidR="00C27AD7" w:rsidP="00737B59" w:rsidRDefault="00C27AD7" w14:paraId="5A3F04B0" w14:textId="01D2BCAD">
      <w:pPr>
        <w:spacing w:before="120" w:after="0" w:line="288" w:lineRule="auto"/>
        <w:ind w:right="474"/>
        <w:jc w:val="both"/>
        <w:rPr>
          <w:rFonts w:cs="Times New Roman" w:asciiTheme="majorHAnsi" w:hAnsiTheme="majorHAnsi"/>
          <w:sz w:val="24"/>
          <w:szCs w:val="24"/>
        </w:rPr>
      </w:pPr>
      <w:r w:rsidRPr="00C27AD7">
        <w:rPr>
          <w:rFonts w:cs="Times New Roman" w:asciiTheme="majorHAnsi" w:hAnsiTheme="majorHAnsi"/>
          <w:sz w:val="24"/>
          <w:szCs w:val="24"/>
        </w:rPr>
        <w:t xml:space="preserve">Les personnes éligibles à la compensation selon cette </w:t>
      </w:r>
      <w:r w:rsidR="000A0B89">
        <w:rPr>
          <w:rFonts w:cs="Times New Roman" w:asciiTheme="majorHAnsi" w:hAnsiTheme="majorHAnsi"/>
          <w:sz w:val="24"/>
          <w:szCs w:val="24"/>
        </w:rPr>
        <w:t>Norme</w:t>
      </w:r>
      <w:r w:rsidRPr="00C27AD7">
        <w:rPr>
          <w:rFonts w:cs="Times New Roman" w:asciiTheme="majorHAnsi" w:hAnsiTheme="majorHAnsi"/>
          <w:sz w:val="24"/>
          <w:szCs w:val="24"/>
        </w:rPr>
        <w:t xml:space="preserve"> peuvent appartenir à l‘une</w:t>
      </w:r>
      <w:r w:rsidR="000A0B89">
        <w:rPr>
          <w:rFonts w:cs="Times New Roman" w:asciiTheme="majorHAnsi" w:hAnsiTheme="majorHAnsi"/>
          <w:sz w:val="24"/>
          <w:szCs w:val="24"/>
        </w:rPr>
        <w:t xml:space="preserve"> </w:t>
      </w:r>
      <w:r w:rsidRPr="00C27AD7">
        <w:rPr>
          <w:rFonts w:cs="Times New Roman" w:asciiTheme="majorHAnsi" w:hAnsiTheme="majorHAnsi"/>
          <w:sz w:val="24"/>
          <w:szCs w:val="24"/>
        </w:rPr>
        <w:t>des trois catégories suivantes :</w:t>
      </w:r>
    </w:p>
    <w:p w:rsidRPr="00427E04" w:rsidR="00326F2A" w:rsidP="00C300F1" w:rsidRDefault="00326F2A" w14:paraId="0D9D1DC3" w14:textId="3B779FE8">
      <w:pPr>
        <w:pStyle w:val="ListParagraph"/>
        <w:numPr>
          <w:ilvl w:val="0"/>
          <w:numId w:val="35"/>
        </w:numPr>
        <w:spacing w:before="120" w:after="0" w:line="288" w:lineRule="auto"/>
        <w:ind w:right="474"/>
        <w:jc w:val="both"/>
        <w:rPr>
          <w:rFonts w:cs="Times New Roman" w:asciiTheme="majorHAnsi" w:hAnsiTheme="majorHAnsi"/>
          <w:sz w:val="24"/>
          <w:szCs w:val="24"/>
        </w:rPr>
      </w:pPr>
      <w:bookmarkStart w:name="_Hlk58860537" w:id="85"/>
      <w:r w:rsidRPr="00427E04">
        <w:rPr>
          <w:rFonts w:cs="Times New Roman" w:asciiTheme="majorHAnsi" w:hAnsiTheme="majorHAnsi"/>
          <w:sz w:val="24"/>
          <w:szCs w:val="24"/>
        </w:rPr>
        <w:t xml:space="preserve">ont des droits légaux formels sur les terres ou biens visés </w:t>
      </w:r>
      <w:bookmarkEnd w:id="85"/>
      <w:r w:rsidRPr="00427E04">
        <w:rPr>
          <w:rFonts w:cs="Times New Roman" w:asciiTheme="majorHAnsi" w:hAnsiTheme="majorHAnsi"/>
          <w:sz w:val="24"/>
          <w:szCs w:val="24"/>
        </w:rPr>
        <w:t>;</w:t>
      </w:r>
    </w:p>
    <w:p w:rsidRPr="00427E04" w:rsidR="00326F2A" w:rsidP="00C300F1" w:rsidRDefault="00326F2A" w14:paraId="514617F8" w14:textId="0A1ADECF">
      <w:pPr>
        <w:pStyle w:val="ListParagraph"/>
        <w:numPr>
          <w:ilvl w:val="0"/>
          <w:numId w:val="35"/>
        </w:numPr>
        <w:spacing w:before="120" w:after="0" w:line="288" w:lineRule="auto"/>
        <w:ind w:right="474"/>
        <w:jc w:val="both"/>
        <w:rPr>
          <w:rFonts w:cs="Times New Roman" w:asciiTheme="majorHAnsi" w:hAnsiTheme="majorHAnsi"/>
          <w:sz w:val="24"/>
          <w:szCs w:val="24"/>
        </w:rPr>
      </w:pPr>
      <w:r w:rsidRPr="00427E04">
        <w:rPr>
          <w:rFonts w:cs="Times New Roman" w:asciiTheme="majorHAnsi" w:hAnsiTheme="majorHAnsi"/>
          <w:sz w:val="24"/>
          <w:szCs w:val="24"/>
        </w:rPr>
        <w:t xml:space="preserve">n’ont pas </w:t>
      </w:r>
      <w:bookmarkStart w:name="_Hlk58860558" w:id="86"/>
      <w:r w:rsidRPr="00427E04">
        <w:rPr>
          <w:rFonts w:cs="Times New Roman" w:asciiTheme="majorHAnsi" w:hAnsiTheme="majorHAnsi"/>
          <w:sz w:val="24"/>
          <w:szCs w:val="24"/>
        </w:rPr>
        <w:t>de droits légaux formels sur les terres</w:t>
      </w:r>
      <w:r w:rsidRPr="00427E04" w:rsidR="005044C8">
        <w:rPr>
          <w:rFonts w:cs="Times New Roman" w:asciiTheme="majorHAnsi" w:hAnsiTheme="majorHAnsi"/>
          <w:sz w:val="24"/>
          <w:szCs w:val="24"/>
        </w:rPr>
        <w:t xml:space="preserve"> </w:t>
      </w:r>
      <w:r w:rsidRPr="00427E04">
        <w:rPr>
          <w:rFonts w:cs="Times New Roman" w:asciiTheme="majorHAnsi" w:hAnsiTheme="majorHAnsi"/>
          <w:sz w:val="24"/>
          <w:szCs w:val="24"/>
        </w:rPr>
        <w:t>ou les biens visés, mais ont des revendications</w:t>
      </w:r>
      <w:r w:rsidRPr="005044C8" w:rsidR="005044C8">
        <w:rPr>
          <w:rFonts w:cs="Times New Roman" w:asciiTheme="majorHAnsi" w:hAnsiTheme="majorHAnsi"/>
          <w:sz w:val="24"/>
          <w:szCs w:val="24"/>
        </w:rPr>
        <w:t xml:space="preserve"> </w:t>
      </w:r>
      <w:r w:rsidRPr="00427E04">
        <w:rPr>
          <w:rFonts w:cs="Times New Roman" w:asciiTheme="majorHAnsi" w:hAnsiTheme="majorHAnsi"/>
          <w:sz w:val="24"/>
          <w:szCs w:val="24"/>
        </w:rPr>
        <w:t>sur ces terres ou ces biens qui sont ou pourraient</w:t>
      </w:r>
      <w:r w:rsidRPr="00427E04" w:rsidR="005044C8">
        <w:rPr>
          <w:rFonts w:cs="Times New Roman" w:asciiTheme="majorHAnsi" w:hAnsiTheme="majorHAnsi"/>
          <w:sz w:val="24"/>
          <w:szCs w:val="24"/>
        </w:rPr>
        <w:t xml:space="preserve"> </w:t>
      </w:r>
      <w:r w:rsidRPr="00427E04">
        <w:rPr>
          <w:rFonts w:cs="Times New Roman" w:asciiTheme="majorHAnsi" w:hAnsiTheme="majorHAnsi"/>
          <w:sz w:val="24"/>
          <w:szCs w:val="24"/>
        </w:rPr>
        <w:t>être reconnus en vertu du droit national; ou</w:t>
      </w:r>
      <w:bookmarkEnd w:id="86"/>
    </w:p>
    <w:p w:rsidRPr="00427E04" w:rsidR="00C27AD7" w:rsidP="00C300F1" w:rsidRDefault="00326F2A" w14:paraId="1AFB3F31" w14:textId="6DAC423F">
      <w:pPr>
        <w:pStyle w:val="ListParagraph"/>
        <w:numPr>
          <w:ilvl w:val="0"/>
          <w:numId w:val="35"/>
        </w:numPr>
        <w:spacing w:before="120" w:after="0" w:line="288" w:lineRule="auto"/>
        <w:ind w:right="474"/>
        <w:jc w:val="both"/>
        <w:rPr>
          <w:rFonts w:cs="Times New Roman" w:asciiTheme="majorHAnsi" w:hAnsiTheme="majorHAnsi"/>
          <w:sz w:val="24"/>
          <w:szCs w:val="24"/>
        </w:rPr>
      </w:pPr>
      <w:r w:rsidRPr="00427E04">
        <w:rPr>
          <w:rFonts w:cs="Times New Roman" w:asciiTheme="majorHAnsi" w:hAnsiTheme="majorHAnsi"/>
          <w:sz w:val="24"/>
          <w:szCs w:val="24"/>
        </w:rPr>
        <w:t xml:space="preserve">n’ont </w:t>
      </w:r>
      <w:bookmarkStart w:name="_Hlk58860582" w:id="87"/>
      <w:r w:rsidRPr="00427E04">
        <w:rPr>
          <w:rFonts w:cs="Times New Roman" w:asciiTheme="majorHAnsi" w:hAnsiTheme="majorHAnsi"/>
          <w:sz w:val="24"/>
          <w:szCs w:val="24"/>
        </w:rPr>
        <w:t>aucun droit légal ni de revendications légitimes sur les terres ou les biens qu’elles occupent</w:t>
      </w:r>
      <w:r w:rsidRPr="00427E04" w:rsidR="005044C8">
        <w:rPr>
          <w:rFonts w:cs="Times New Roman" w:asciiTheme="majorHAnsi" w:hAnsiTheme="majorHAnsi"/>
          <w:sz w:val="24"/>
          <w:szCs w:val="24"/>
        </w:rPr>
        <w:t xml:space="preserve"> </w:t>
      </w:r>
      <w:r w:rsidRPr="00427E04">
        <w:rPr>
          <w:rFonts w:cs="Times New Roman" w:asciiTheme="majorHAnsi" w:hAnsiTheme="majorHAnsi"/>
          <w:sz w:val="24"/>
          <w:szCs w:val="24"/>
        </w:rPr>
        <w:t>ou qu’elles utilisent</w:t>
      </w:r>
      <w:bookmarkEnd w:id="87"/>
      <w:r w:rsidRPr="00427E04">
        <w:rPr>
          <w:rFonts w:cs="Times New Roman" w:asciiTheme="majorHAnsi" w:hAnsiTheme="majorHAnsi"/>
          <w:sz w:val="24"/>
          <w:szCs w:val="24"/>
        </w:rPr>
        <w:t>.</w:t>
      </w:r>
    </w:p>
    <w:p w:rsidRPr="00C27AD7" w:rsidR="00C27AD7" w:rsidP="00737B59" w:rsidRDefault="00C27AD7" w14:paraId="33B404E8" w14:textId="77777777">
      <w:pPr>
        <w:spacing w:before="120" w:after="0" w:line="288" w:lineRule="auto"/>
        <w:ind w:right="474"/>
        <w:jc w:val="both"/>
        <w:rPr>
          <w:rFonts w:cs="Times New Roman" w:asciiTheme="majorHAnsi" w:hAnsiTheme="majorHAnsi"/>
          <w:sz w:val="24"/>
          <w:szCs w:val="24"/>
        </w:rPr>
      </w:pPr>
      <w:r w:rsidRPr="00C27AD7">
        <w:rPr>
          <w:rFonts w:cs="Times New Roman" w:asciiTheme="majorHAnsi" w:hAnsiTheme="majorHAnsi"/>
          <w:sz w:val="24"/>
          <w:szCs w:val="24"/>
        </w:rPr>
        <w:t>Les personnes affectées doivent être consultées et informées des options et de leurs droits, puis compensées rapidement au coût intégral de remplacement pour les pertes de biens directement attribuables au projet, et ce, avant la réalisation du projet. (Avant la réalisation de chaque pylône ou de chaque section pour les lignes aériennes).</w:t>
      </w:r>
    </w:p>
    <w:p w:rsidRPr="00427E04" w:rsidR="00BA36C0" w:rsidP="00737B59" w:rsidRDefault="00BA36C0" w14:paraId="002BB464" w14:textId="748A592A">
      <w:pPr>
        <w:spacing w:before="120" w:after="0" w:line="288" w:lineRule="auto"/>
        <w:ind w:right="474"/>
        <w:jc w:val="both"/>
        <w:rPr>
          <w:rFonts w:cs="Times New Roman"/>
          <w:sz w:val="24"/>
          <w:szCs w:val="24"/>
        </w:rPr>
      </w:pPr>
      <w:r w:rsidRPr="00427E04">
        <w:rPr>
          <w:rFonts w:cs="Times New Roman" w:asciiTheme="majorHAnsi" w:hAnsiTheme="majorHAnsi"/>
          <w:sz w:val="24"/>
          <w:szCs w:val="24"/>
        </w:rPr>
        <w:lastRenderedPageBreak/>
        <w:tab/>
      </w:r>
    </w:p>
    <w:p w:rsidRPr="001F00AF" w:rsidR="006960C7" w:rsidP="001F00AF" w:rsidRDefault="00573879" w14:paraId="4D4990EE" w14:textId="218C4D65">
      <w:pPr>
        <w:pStyle w:val="Title"/>
        <w:spacing w:after="120" w:line="288" w:lineRule="auto"/>
        <w:contextualSpacing w:val="0"/>
        <w:outlineLvl w:val="0"/>
        <w:rPr>
          <w:rFonts w:cs="Times New Roman"/>
          <w:b/>
          <w:color w:val="2F5496" w:themeColor="accent5" w:themeShade="BF"/>
          <w:sz w:val="24"/>
          <w:szCs w:val="24"/>
        </w:rPr>
      </w:pPr>
      <w:bookmarkStart w:name="_Toc509249419" w:id="88"/>
      <w:bookmarkStart w:name="_Toc63957454" w:id="89"/>
      <w:r w:rsidRPr="001F00AF">
        <w:rPr>
          <w:rFonts w:cs="Times New Roman"/>
          <w:b/>
          <w:color w:val="2F5496" w:themeColor="accent5" w:themeShade="BF"/>
          <w:sz w:val="24"/>
          <w:szCs w:val="24"/>
        </w:rPr>
        <w:t xml:space="preserve">5. </w:t>
      </w:r>
      <w:r w:rsidRPr="001F00AF" w:rsidR="006960C7">
        <w:rPr>
          <w:rFonts w:cs="Times New Roman"/>
          <w:b/>
          <w:color w:val="2F5496" w:themeColor="accent5" w:themeShade="BF"/>
          <w:sz w:val="24"/>
          <w:szCs w:val="24"/>
        </w:rPr>
        <w:t xml:space="preserve">ANALYSE COMPARATIVE DE LA LEGISLATION NATIONALE APPLICABLE ET LA </w:t>
      </w:r>
      <w:bookmarkEnd w:id="88"/>
      <w:r w:rsidRPr="001F00AF" w:rsidR="00BB0353">
        <w:rPr>
          <w:rFonts w:cs="Times New Roman"/>
          <w:b/>
          <w:color w:val="2F5496" w:themeColor="accent5" w:themeShade="BF"/>
          <w:sz w:val="24"/>
          <w:szCs w:val="24"/>
        </w:rPr>
        <w:t>NES nº5</w:t>
      </w:r>
      <w:bookmarkEnd w:id="89"/>
    </w:p>
    <w:p w:rsidR="000B3AFD" w:rsidP="00737B59" w:rsidRDefault="0055065A" w14:paraId="1A49CDDC" w14:textId="549495D1">
      <w:pPr>
        <w:spacing w:after="120" w:line="288" w:lineRule="auto"/>
        <w:ind w:right="474"/>
        <w:jc w:val="both"/>
        <w:rPr>
          <w:rFonts w:cs="Times New Roman" w:asciiTheme="majorHAnsi" w:hAnsiTheme="majorHAnsi"/>
          <w:sz w:val="24"/>
          <w:szCs w:val="24"/>
        </w:rPr>
      </w:pPr>
      <w:r>
        <w:rPr>
          <w:rFonts w:cs="Times New Roman" w:asciiTheme="majorHAnsi" w:hAnsiTheme="majorHAnsi"/>
          <w:sz w:val="24"/>
          <w:szCs w:val="24"/>
        </w:rPr>
        <w:t xml:space="preserve">Compte tenu de l’existence de procédures nationales </w:t>
      </w:r>
      <w:r w:rsidR="000B3AFD">
        <w:rPr>
          <w:rFonts w:cs="Times New Roman" w:asciiTheme="majorHAnsi" w:hAnsiTheme="majorHAnsi"/>
          <w:sz w:val="24"/>
          <w:szCs w:val="24"/>
        </w:rPr>
        <w:t xml:space="preserve">et de procédures de la Banque mondiale pour les politiques de réinstallation, dans le cadre de ce </w:t>
      </w:r>
      <w:r w:rsidRPr="00FD4BC8" w:rsidR="0068417A">
        <w:rPr>
          <w:rFonts w:cs="Times New Roman" w:asciiTheme="majorHAnsi" w:hAnsiTheme="majorHAnsi"/>
          <w:sz w:val="24"/>
          <w:szCs w:val="24"/>
        </w:rPr>
        <w:t>CPR</w:t>
      </w:r>
      <w:r w:rsidRPr="00FD4BC8" w:rsidR="000B3AFD">
        <w:rPr>
          <w:rFonts w:cs="Times New Roman" w:asciiTheme="majorHAnsi" w:hAnsiTheme="majorHAnsi"/>
          <w:sz w:val="24"/>
          <w:szCs w:val="24"/>
        </w:rPr>
        <w:t>,</w:t>
      </w:r>
      <w:r w:rsidR="000B3AFD">
        <w:rPr>
          <w:rFonts w:cs="Times New Roman" w:asciiTheme="majorHAnsi" w:hAnsiTheme="majorHAnsi"/>
          <w:sz w:val="24"/>
          <w:szCs w:val="24"/>
        </w:rPr>
        <w:t xml:space="preserve"> il s’avère nécessaire de procéder à une analyse comparative de ces dispositions, de façon à promouvoir leur utilisation complémentaire en bénéfices des objectifs du projet et en assurant le maintiens des équilibres socioéconomiques de base. Ainsi, cette analyse est-elle conduite en fonction des </w:t>
      </w:r>
      <w:r w:rsidRPr="006D77AB" w:rsidR="006960C7">
        <w:rPr>
          <w:rFonts w:cs="Times New Roman" w:asciiTheme="majorHAnsi" w:hAnsiTheme="majorHAnsi"/>
          <w:sz w:val="24"/>
          <w:szCs w:val="24"/>
        </w:rPr>
        <w:t xml:space="preserve">points </w:t>
      </w:r>
      <w:r w:rsidR="000B3AFD">
        <w:rPr>
          <w:rFonts w:cs="Times New Roman" w:asciiTheme="majorHAnsi" w:hAnsiTheme="majorHAnsi"/>
          <w:sz w:val="24"/>
          <w:szCs w:val="24"/>
        </w:rPr>
        <w:t xml:space="preserve">de convergence, des points de divergence et des lacunes </w:t>
      </w:r>
      <w:r w:rsidR="001111E1">
        <w:rPr>
          <w:rFonts w:cs="Times New Roman" w:asciiTheme="majorHAnsi" w:hAnsiTheme="majorHAnsi"/>
          <w:sz w:val="24"/>
          <w:szCs w:val="24"/>
        </w:rPr>
        <w:t>de part et d’autre</w:t>
      </w:r>
      <w:r w:rsidR="000B3AFD">
        <w:rPr>
          <w:rFonts w:cs="Times New Roman" w:asciiTheme="majorHAnsi" w:hAnsiTheme="majorHAnsi"/>
          <w:sz w:val="24"/>
          <w:szCs w:val="24"/>
        </w:rPr>
        <w:t>.</w:t>
      </w:r>
    </w:p>
    <w:p w:rsidRPr="006D77AB" w:rsidR="006960C7" w:rsidP="00737B59" w:rsidRDefault="000B3AFD" w14:paraId="1C6B2AC5" w14:textId="2651B0FB">
      <w:pPr>
        <w:spacing w:after="120" w:line="288" w:lineRule="auto"/>
        <w:ind w:right="474"/>
        <w:jc w:val="both"/>
        <w:rPr>
          <w:rFonts w:cs="Times New Roman" w:asciiTheme="majorHAnsi" w:hAnsiTheme="majorHAnsi"/>
          <w:sz w:val="24"/>
          <w:szCs w:val="24"/>
        </w:rPr>
      </w:pPr>
      <w:r>
        <w:rPr>
          <w:rFonts w:cs="Times New Roman" w:asciiTheme="majorHAnsi" w:hAnsiTheme="majorHAnsi"/>
          <w:sz w:val="24"/>
          <w:szCs w:val="24"/>
        </w:rPr>
        <w:t xml:space="preserve">Les points </w:t>
      </w:r>
      <w:r w:rsidRPr="006D77AB" w:rsidR="006960C7">
        <w:rPr>
          <w:rFonts w:cs="Times New Roman" w:asciiTheme="majorHAnsi" w:hAnsiTheme="majorHAnsi"/>
          <w:sz w:val="24"/>
          <w:szCs w:val="24"/>
        </w:rPr>
        <w:t xml:space="preserve">de convergence se rapportent </w:t>
      </w:r>
      <w:r>
        <w:rPr>
          <w:rFonts w:cs="Times New Roman" w:asciiTheme="majorHAnsi" w:hAnsiTheme="majorHAnsi"/>
          <w:sz w:val="24"/>
          <w:szCs w:val="24"/>
        </w:rPr>
        <w:t>(i) à la c</w:t>
      </w:r>
      <w:r w:rsidRPr="006D77AB" w:rsidR="006960C7">
        <w:rPr>
          <w:rFonts w:cs="Times New Roman" w:asciiTheme="majorHAnsi" w:hAnsiTheme="majorHAnsi"/>
          <w:sz w:val="24"/>
          <w:szCs w:val="24"/>
        </w:rPr>
        <w:t>ompensation en nature</w:t>
      </w:r>
      <w:r w:rsidR="00C35EC5">
        <w:rPr>
          <w:rFonts w:cs="Times New Roman" w:asciiTheme="majorHAnsi" w:hAnsiTheme="majorHAnsi"/>
          <w:sz w:val="24"/>
          <w:szCs w:val="24"/>
        </w:rPr>
        <w:t xml:space="preserve"> si les moyens de subsistance dépendent de la terre</w:t>
      </w:r>
      <w:r>
        <w:rPr>
          <w:rFonts w:cs="Times New Roman" w:asciiTheme="majorHAnsi" w:hAnsiTheme="majorHAnsi"/>
          <w:sz w:val="24"/>
          <w:szCs w:val="24"/>
        </w:rPr>
        <w:t>, (ii) aux types de paiements, (iii) au</w:t>
      </w:r>
      <w:r w:rsidR="00723B3B">
        <w:rPr>
          <w:rFonts w:cs="Times New Roman" w:asciiTheme="majorHAnsi" w:hAnsiTheme="majorHAnsi"/>
          <w:sz w:val="24"/>
          <w:szCs w:val="24"/>
        </w:rPr>
        <w:t xml:space="preserve"> t</w:t>
      </w:r>
      <w:r w:rsidRPr="006D77AB" w:rsidR="006960C7">
        <w:rPr>
          <w:rFonts w:cs="Times New Roman" w:asciiTheme="majorHAnsi" w:hAnsiTheme="majorHAnsi"/>
          <w:sz w:val="24"/>
          <w:szCs w:val="24"/>
        </w:rPr>
        <w:t>raitement des occupants réguliers</w:t>
      </w:r>
      <w:r w:rsidR="00723B3B">
        <w:rPr>
          <w:rFonts w:cs="Times New Roman" w:asciiTheme="majorHAnsi" w:hAnsiTheme="majorHAnsi"/>
          <w:sz w:val="24"/>
          <w:szCs w:val="24"/>
        </w:rPr>
        <w:t xml:space="preserve"> et (iv) à la d</w:t>
      </w:r>
      <w:r w:rsidRPr="006D77AB" w:rsidR="006960C7">
        <w:rPr>
          <w:rFonts w:cs="Times New Roman" w:asciiTheme="majorHAnsi" w:hAnsiTheme="majorHAnsi"/>
          <w:sz w:val="24"/>
          <w:szCs w:val="24"/>
        </w:rPr>
        <w:t>étermination de la date d’éligibilité.</w:t>
      </w:r>
    </w:p>
    <w:p w:rsidRPr="006D77AB" w:rsidR="006960C7" w:rsidP="00737B59" w:rsidRDefault="00723B3B" w14:paraId="565483BC" w14:textId="611BD8F9">
      <w:pPr>
        <w:spacing w:after="120" w:line="288" w:lineRule="auto"/>
        <w:ind w:right="474"/>
        <w:jc w:val="both"/>
        <w:rPr>
          <w:rFonts w:cs="Times New Roman" w:asciiTheme="majorHAnsi" w:hAnsiTheme="majorHAnsi"/>
          <w:sz w:val="24"/>
          <w:szCs w:val="24"/>
        </w:rPr>
      </w:pPr>
      <w:r>
        <w:rPr>
          <w:rFonts w:cs="Times New Roman" w:asciiTheme="majorHAnsi" w:hAnsiTheme="majorHAnsi"/>
          <w:sz w:val="24"/>
          <w:szCs w:val="24"/>
        </w:rPr>
        <w:t>Les points de divergences se rapportent (i) aux p</w:t>
      </w:r>
      <w:r w:rsidRPr="006D77AB" w:rsidR="006960C7">
        <w:rPr>
          <w:rFonts w:cs="Times New Roman" w:asciiTheme="majorHAnsi" w:hAnsiTheme="majorHAnsi"/>
          <w:sz w:val="24"/>
          <w:szCs w:val="24"/>
        </w:rPr>
        <w:t>ersonnes</w:t>
      </w:r>
      <w:r>
        <w:rPr>
          <w:rFonts w:cs="Times New Roman" w:asciiTheme="majorHAnsi" w:hAnsiTheme="majorHAnsi"/>
          <w:sz w:val="24"/>
          <w:szCs w:val="24"/>
        </w:rPr>
        <w:t xml:space="preserve"> admissibles à une compensation, (ii) à la d</w:t>
      </w:r>
      <w:r w:rsidRPr="006D77AB" w:rsidR="006960C7">
        <w:rPr>
          <w:rFonts w:cs="Times New Roman" w:asciiTheme="majorHAnsi" w:hAnsiTheme="majorHAnsi"/>
          <w:sz w:val="24"/>
          <w:szCs w:val="24"/>
        </w:rPr>
        <w:t>ate limite d’éligibilité</w:t>
      </w:r>
      <w:r>
        <w:rPr>
          <w:rFonts w:cs="Times New Roman" w:asciiTheme="majorHAnsi" w:hAnsiTheme="majorHAnsi"/>
          <w:sz w:val="24"/>
          <w:szCs w:val="24"/>
        </w:rPr>
        <w:t>, (iii) aux o</w:t>
      </w:r>
      <w:r w:rsidRPr="006D77AB" w:rsidR="006960C7">
        <w:rPr>
          <w:rFonts w:cs="Times New Roman" w:asciiTheme="majorHAnsi" w:hAnsiTheme="majorHAnsi"/>
          <w:sz w:val="24"/>
          <w:szCs w:val="24"/>
        </w:rPr>
        <w:t>ccupants irréguliers</w:t>
      </w:r>
      <w:r>
        <w:rPr>
          <w:rFonts w:cs="Times New Roman" w:asciiTheme="majorHAnsi" w:hAnsiTheme="majorHAnsi"/>
          <w:sz w:val="24"/>
          <w:szCs w:val="24"/>
        </w:rPr>
        <w:t>,</w:t>
      </w:r>
      <w:r w:rsidRPr="006D77AB" w:rsidR="006960C7">
        <w:rPr>
          <w:rFonts w:cs="Times New Roman" w:asciiTheme="majorHAnsi" w:hAnsiTheme="majorHAnsi"/>
          <w:sz w:val="24"/>
          <w:szCs w:val="24"/>
        </w:rPr>
        <w:t xml:space="preserve"> qui ne sont pas couverts par la législation nationa</w:t>
      </w:r>
      <w:r>
        <w:rPr>
          <w:rFonts w:cs="Times New Roman" w:asciiTheme="majorHAnsi" w:hAnsiTheme="majorHAnsi"/>
          <w:sz w:val="24"/>
          <w:szCs w:val="24"/>
        </w:rPr>
        <w:t>le, (iv) à l’a</w:t>
      </w:r>
      <w:r w:rsidRPr="006D77AB" w:rsidR="006960C7">
        <w:rPr>
          <w:rFonts w:cs="Times New Roman" w:asciiTheme="majorHAnsi" w:hAnsiTheme="majorHAnsi"/>
          <w:sz w:val="24"/>
          <w:szCs w:val="24"/>
        </w:rPr>
        <w:t xml:space="preserve">ssistance au relogement non prévus </w:t>
      </w:r>
      <w:r>
        <w:rPr>
          <w:rFonts w:cs="Times New Roman" w:asciiTheme="majorHAnsi" w:hAnsiTheme="majorHAnsi"/>
          <w:sz w:val="24"/>
          <w:szCs w:val="24"/>
        </w:rPr>
        <w:t>par</w:t>
      </w:r>
      <w:r w:rsidRPr="006D77AB" w:rsidR="006960C7">
        <w:rPr>
          <w:rFonts w:cs="Times New Roman" w:asciiTheme="majorHAnsi" w:hAnsiTheme="majorHAnsi"/>
          <w:sz w:val="24"/>
          <w:szCs w:val="24"/>
        </w:rPr>
        <w:t xml:space="preserve"> la législation nationale</w:t>
      </w:r>
      <w:r>
        <w:rPr>
          <w:rFonts w:cs="Times New Roman" w:asciiTheme="majorHAnsi" w:hAnsiTheme="majorHAnsi"/>
          <w:sz w:val="24"/>
          <w:szCs w:val="24"/>
        </w:rPr>
        <w:t xml:space="preserve">, (v) aux </w:t>
      </w:r>
      <w:r w:rsidRPr="006D77AB" w:rsidR="006960C7">
        <w:rPr>
          <w:rFonts w:cs="Times New Roman" w:asciiTheme="majorHAnsi" w:hAnsiTheme="majorHAnsi"/>
          <w:sz w:val="24"/>
          <w:szCs w:val="24"/>
        </w:rPr>
        <w:t xml:space="preserve">alternatives de compensation </w:t>
      </w:r>
      <w:r>
        <w:rPr>
          <w:rFonts w:cs="Times New Roman" w:asciiTheme="majorHAnsi" w:hAnsiTheme="majorHAnsi"/>
          <w:sz w:val="24"/>
          <w:szCs w:val="24"/>
        </w:rPr>
        <w:t xml:space="preserve">qui </w:t>
      </w:r>
      <w:r w:rsidRPr="006D77AB" w:rsidR="006960C7">
        <w:rPr>
          <w:rFonts w:cs="Times New Roman" w:asciiTheme="majorHAnsi" w:hAnsiTheme="majorHAnsi"/>
          <w:sz w:val="24"/>
          <w:szCs w:val="24"/>
        </w:rPr>
        <w:t>ne sont pas adéquatement prévues</w:t>
      </w:r>
      <w:r>
        <w:rPr>
          <w:rFonts w:cs="Times New Roman" w:asciiTheme="majorHAnsi" w:hAnsiTheme="majorHAnsi"/>
          <w:sz w:val="24"/>
          <w:szCs w:val="24"/>
        </w:rPr>
        <w:t xml:space="preserve"> dans la législation nationale, (vi) à la </w:t>
      </w:r>
      <w:r w:rsidRPr="006D77AB" w:rsidR="006960C7">
        <w:rPr>
          <w:rFonts w:cs="Times New Roman" w:asciiTheme="majorHAnsi" w:hAnsiTheme="majorHAnsi"/>
          <w:sz w:val="24"/>
          <w:szCs w:val="24"/>
        </w:rPr>
        <w:t xml:space="preserve">reprise économique </w:t>
      </w:r>
      <w:r>
        <w:rPr>
          <w:rFonts w:cs="Times New Roman" w:asciiTheme="majorHAnsi" w:hAnsiTheme="majorHAnsi"/>
          <w:sz w:val="24"/>
          <w:szCs w:val="24"/>
        </w:rPr>
        <w:t xml:space="preserve">qui </w:t>
      </w:r>
      <w:r w:rsidRPr="006D77AB" w:rsidR="006960C7">
        <w:rPr>
          <w:rFonts w:cs="Times New Roman" w:asciiTheme="majorHAnsi" w:hAnsiTheme="majorHAnsi"/>
          <w:sz w:val="24"/>
          <w:szCs w:val="24"/>
        </w:rPr>
        <w:t>n’est pas</w:t>
      </w:r>
      <w:r>
        <w:rPr>
          <w:rFonts w:cs="Times New Roman" w:asciiTheme="majorHAnsi" w:hAnsiTheme="majorHAnsi"/>
          <w:sz w:val="24"/>
          <w:szCs w:val="24"/>
        </w:rPr>
        <w:t>, non plus,</w:t>
      </w:r>
      <w:r w:rsidRPr="006D77AB" w:rsidR="006960C7">
        <w:rPr>
          <w:rFonts w:cs="Times New Roman" w:asciiTheme="majorHAnsi" w:hAnsiTheme="majorHAnsi"/>
          <w:sz w:val="24"/>
          <w:szCs w:val="24"/>
        </w:rPr>
        <w:t xml:space="preserve"> prévue dans la législation nationale</w:t>
      </w:r>
      <w:r>
        <w:rPr>
          <w:rFonts w:cs="Times New Roman" w:asciiTheme="majorHAnsi" w:hAnsiTheme="majorHAnsi"/>
          <w:sz w:val="24"/>
          <w:szCs w:val="24"/>
        </w:rPr>
        <w:t xml:space="preserve">, (vii) aux </w:t>
      </w:r>
      <w:r w:rsidRPr="006D77AB" w:rsidR="006960C7">
        <w:rPr>
          <w:rFonts w:cs="Times New Roman" w:asciiTheme="majorHAnsi" w:hAnsiTheme="majorHAnsi"/>
          <w:sz w:val="24"/>
          <w:szCs w:val="24"/>
        </w:rPr>
        <w:t>groupes vulnérables ne constituent pas une priorité budgétaire des PAP</w:t>
      </w:r>
      <w:r w:rsidR="00C35EC5">
        <w:rPr>
          <w:rFonts w:cs="Times New Roman" w:asciiTheme="majorHAnsi" w:hAnsiTheme="majorHAnsi"/>
          <w:sz w:val="24"/>
          <w:szCs w:val="24"/>
        </w:rPr>
        <w:t>, (viii) aux aides prévues pour les PAP pendant la réinstallation, (ix) aux aides pour les groupes vulnérables</w:t>
      </w:r>
      <w:r>
        <w:rPr>
          <w:rFonts w:cs="Times New Roman" w:asciiTheme="majorHAnsi" w:hAnsiTheme="majorHAnsi"/>
          <w:sz w:val="24"/>
          <w:szCs w:val="24"/>
        </w:rPr>
        <w:t xml:space="preserve"> et (</w:t>
      </w:r>
      <w:r w:rsidR="00C35EC5">
        <w:rPr>
          <w:rFonts w:cs="Times New Roman" w:asciiTheme="majorHAnsi" w:hAnsiTheme="majorHAnsi"/>
          <w:sz w:val="24"/>
          <w:szCs w:val="24"/>
        </w:rPr>
        <w:t>x</w:t>
      </w:r>
      <w:r>
        <w:rPr>
          <w:rFonts w:cs="Times New Roman" w:asciiTheme="majorHAnsi" w:hAnsiTheme="majorHAnsi"/>
          <w:sz w:val="24"/>
          <w:szCs w:val="24"/>
        </w:rPr>
        <w:t xml:space="preserve">) aux </w:t>
      </w:r>
      <w:r w:rsidRPr="006D77AB" w:rsidR="006960C7">
        <w:rPr>
          <w:rFonts w:cs="Times New Roman" w:asciiTheme="majorHAnsi" w:hAnsiTheme="majorHAnsi"/>
          <w:sz w:val="24"/>
          <w:szCs w:val="24"/>
        </w:rPr>
        <w:t xml:space="preserve">procédures </w:t>
      </w:r>
      <w:r w:rsidR="00C35EC5">
        <w:rPr>
          <w:rFonts w:cs="Times New Roman" w:asciiTheme="majorHAnsi" w:hAnsiTheme="majorHAnsi"/>
          <w:sz w:val="24"/>
          <w:szCs w:val="24"/>
        </w:rPr>
        <w:t xml:space="preserve">participatives </w:t>
      </w:r>
      <w:r w:rsidRPr="006D77AB" w:rsidR="006960C7">
        <w:rPr>
          <w:rFonts w:cs="Times New Roman" w:asciiTheme="majorHAnsi" w:hAnsiTheme="majorHAnsi"/>
          <w:sz w:val="24"/>
          <w:szCs w:val="24"/>
        </w:rPr>
        <w:t xml:space="preserve">de suivi et évaluation </w:t>
      </w:r>
      <w:r>
        <w:rPr>
          <w:rFonts w:cs="Times New Roman" w:asciiTheme="majorHAnsi" w:hAnsiTheme="majorHAnsi"/>
          <w:sz w:val="24"/>
          <w:szCs w:val="24"/>
        </w:rPr>
        <w:t xml:space="preserve">qui </w:t>
      </w:r>
      <w:r w:rsidRPr="006D77AB" w:rsidR="006960C7">
        <w:rPr>
          <w:rFonts w:cs="Times New Roman" w:asciiTheme="majorHAnsi" w:hAnsiTheme="majorHAnsi"/>
          <w:sz w:val="24"/>
          <w:szCs w:val="24"/>
        </w:rPr>
        <w:t>ne sont pas prévus dans la législation nationale.</w:t>
      </w:r>
    </w:p>
    <w:p w:rsidR="00FD4BC8" w:rsidP="00737B59" w:rsidRDefault="00723B3B" w14:paraId="34218A8C" w14:textId="1E81DC22">
      <w:pPr>
        <w:spacing w:after="120" w:line="288" w:lineRule="auto"/>
        <w:ind w:right="474"/>
        <w:jc w:val="both"/>
        <w:rPr>
          <w:rFonts w:cs="Times New Roman" w:asciiTheme="majorHAnsi" w:hAnsiTheme="majorHAnsi"/>
          <w:sz w:val="24"/>
          <w:szCs w:val="24"/>
        </w:rPr>
      </w:pPr>
      <w:r>
        <w:rPr>
          <w:rFonts w:cs="Times New Roman" w:asciiTheme="majorHAnsi" w:hAnsiTheme="majorHAnsi"/>
          <w:sz w:val="24"/>
          <w:szCs w:val="24"/>
        </w:rPr>
        <w:t>Dans l’essentiel, l</w:t>
      </w:r>
      <w:r w:rsidRPr="006D77AB" w:rsidR="006960C7">
        <w:rPr>
          <w:rFonts w:cs="Times New Roman" w:asciiTheme="majorHAnsi" w:hAnsiTheme="majorHAnsi"/>
          <w:sz w:val="24"/>
          <w:szCs w:val="24"/>
        </w:rPr>
        <w:t>es principaux points sur lesquels l</w:t>
      </w:r>
      <w:r>
        <w:rPr>
          <w:rFonts w:cs="Times New Roman" w:asciiTheme="majorHAnsi" w:hAnsiTheme="majorHAnsi"/>
          <w:sz w:val="24"/>
          <w:szCs w:val="24"/>
        </w:rPr>
        <w:t xml:space="preserve">a </w:t>
      </w:r>
      <w:r w:rsidR="008377B7">
        <w:rPr>
          <w:rFonts w:cs="Times New Roman" w:asciiTheme="majorHAnsi" w:hAnsiTheme="majorHAnsi"/>
          <w:sz w:val="24"/>
          <w:szCs w:val="24"/>
        </w:rPr>
        <w:t>NES nº5</w:t>
      </w:r>
      <w:r>
        <w:rPr>
          <w:rFonts w:cs="Times New Roman" w:asciiTheme="majorHAnsi" w:hAnsiTheme="majorHAnsi"/>
          <w:sz w:val="24"/>
          <w:szCs w:val="24"/>
        </w:rPr>
        <w:t xml:space="preserve"> exige</w:t>
      </w:r>
      <w:r w:rsidRPr="006D77AB" w:rsidR="006960C7">
        <w:rPr>
          <w:rFonts w:cs="Times New Roman" w:asciiTheme="majorHAnsi" w:hAnsiTheme="majorHAnsi"/>
          <w:sz w:val="24"/>
          <w:szCs w:val="24"/>
        </w:rPr>
        <w:t xml:space="preserve"> d’aller au-delà de la réglementation nationale </w:t>
      </w:r>
      <w:r w:rsidRPr="00FD4BC8" w:rsidR="006960C7">
        <w:rPr>
          <w:rFonts w:cs="Times New Roman" w:asciiTheme="majorHAnsi" w:hAnsiTheme="majorHAnsi"/>
          <w:sz w:val="24"/>
          <w:szCs w:val="24"/>
        </w:rPr>
        <w:t>sont les suivants :</w:t>
      </w:r>
    </w:p>
    <w:p w:rsidRPr="00FD4BC8" w:rsidR="00FD4BC8" w:rsidP="00C300F1" w:rsidRDefault="006960C7" w14:paraId="72026FF2" w14:textId="045FA080">
      <w:pPr>
        <w:pStyle w:val="ListParagraph"/>
        <w:numPr>
          <w:ilvl w:val="0"/>
          <w:numId w:val="25"/>
        </w:numPr>
        <w:spacing w:after="120" w:line="288" w:lineRule="auto"/>
        <w:ind w:right="474"/>
        <w:jc w:val="both"/>
        <w:rPr>
          <w:rFonts w:cs="Times New Roman" w:asciiTheme="majorHAnsi" w:hAnsiTheme="majorHAnsi"/>
          <w:sz w:val="24"/>
          <w:szCs w:val="24"/>
        </w:rPr>
      </w:pPr>
      <w:r w:rsidRPr="00FD4BC8">
        <w:rPr>
          <w:rFonts w:cs="Times New Roman" w:asciiTheme="majorHAnsi" w:hAnsiTheme="majorHAnsi"/>
          <w:sz w:val="24"/>
          <w:szCs w:val="24"/>
        </w:rPr>
        <w:t>Priorité à la compensation en nature sur la compensation en espèces</w:t>
      </w:r>
      <w:r w:rsidR="00C35EC5">
        <w:rPr>
          <w:rFonts w:cs="Times New Roman" w:asciiTheme="majorHAnsi" w:hAnsiTheme="majorHAnsi"/>
          <w:sz w:val="24"/>
          <w:szCs w:val="24"/>
        </w:rPr>
        <w:t xml:space="preserve"> si les moyens de subsistance dépendent de la terre ; dans ce cas</w:t>
      </w:r>
      <w:r w:rsidRPr="00FD4BC8">
        <w:rPr>
          <w:rFonts w:cs="Times New Roman" w:asciiTheme="majorHAnsi" w:hAnsiTheme="majorHAnsi"/>
          <w:sz w:val="24"/>
          <w:szCs w:val="24"/>
        </w:rPr>
        <w:t xml:space="preserve"> pour les terres où l’option de remplacement « terre contre terre » doit être privilégiée</w:t>
      </w:r>
      <w:r w:rsidRPr="00FD4BC8" w:rsidR="00FD4BC8">
        <w:rPr>
          <w:rFonts w:cs="Times New Roman" w:asciiTheme="majorHAnsi" w:hAnsiTheme="majorHAnsi"/>
          <w:sz w:val="24"/>
          <w:szCs w:val="24"/>
        </w:rPr>
        <w:t> ;</w:t>
      </w:r>
    </w:p>
    <w:p w:rsidRPr="00FD4BC8" w:rsidR="00FD4BC8" w:rsidP="00C300F1" w:rsidRDefault="006960C7" w14:paraId="21C81238" w14:textId="628D7D30">
      <w:pPr>
        <w:pStyle w:val="ListParagraph"/>
        <w:numPr>
          <w:ilvl w:val="0"/>
          <w:numId w:val="25"/>
        </w:numPr>
        <w:spacing w:after="120" w:line="288" w:lineRule="auto"/>
        <w:ind w:right="474"/>
        <w:jc w:val="both"/>
        <w:rPr>
          <w:rFonts w:cs="Times New Roman" w:asciiTheme="majorHAnsi" w:hAnsiTheme="majorHAnsi"/>
          <w:sz w:val="24"/>
          <w:szCs w:val="24"/>
        </w:rPr>
      </w:pPr>
      <w:r w:rsidRPr="00FD4BC8">
        <w:rPr>
          <w:rFonts w:cs="Times New Roman" w:asciiTheme="majorHAnsi" w:hAnsiTheme="majorHAnsi"/>
          <w:sz w:val="24"/>
          <w:szCs w:val="24"/>
        </w:rPr>
        <w:t>Indemnisation à la valeur intégrale de remplacement, là où la compensation en espèces doit être appliquée (arbres fruitiers, habitations) ;</w:t>
      </w:r>
    </w:p>
    <w:p w:rsidRPr="00FD4BC8" w:rsidR="00FD4BC8" w:rsidP="00C300F1" w:rsidRDefault="006960C7" w14:paraId="41AD4CC4" w14:textId="77777777">
      <w:pPr>
        <w:pStyle w:val="ListParagraph"/>
        <w:numPr>
          <w:ilvl w:val="0"/>
          <w:numId w:val="25"/>
        </w:numPr>
        <w:spacing w:after="120" w:line="288" w:lineRule="auto"/>
        <w:ind w:right="474"/>
        <w:jc w:val="both"/>
        <w:rPr>
          <w:rFonts w:cs="Times New Roman" w:asciiTheme="majorHAnsi" w:hAnsiTheme="majorHAnsi"/>
          <w:sz w:val="24"/>
          <w:szCs w:val="24"/>
        </w:rPr>
      </w:pPr>
      <w:r w:rsidRPr="00FD4BC8">
        <w:rPr>
          <w:rFonts w:cs="Times New Roman" w:asciiTheme="majorHAnsi" w:hAnsiTheme="majorHAnsi"/>
          <w:sz w:val="24"/>
          <w:szCs w:val="24"/>
        </w:rPr>
        <w:t>Assistance à la restauration des revenus et moyens de subsistance (agriculture, pêche, élevage, hôtellerie, artisanat) ;</w:t>
      </w:r>
    </w:p>
    <w:p w:rsidRPr="0081543B" w:rsidR="006960C7" w:rsidP="00C300F1" w:rsidRDefault="001111E1" w14:paraId="12339B95" w14:textId="793C718C">
      <w:pPr>
        <w:pStyle w:val="ListParagraph"/>
        <w:numPr>
          <w:ilvl w:val="0"/>
          <w:numId w:val="25"/>
        </w:numPr>
        <w:spacing w:after="120" w:line="288" w:lineRule="auto"/>
        <w:ind w:right="474"/>
        <w:jc w:val="both"/>
        <w:rPr>
          <w:rFonts w:cs="Times New Roman" w:asciiTheme="majorHAnsi" w:hAnsiTheme="majorHAnsi"/>
          <w:sz w:val="24"/>
          <w:szCs w:val="24"/>
        </w:rPr>
      </w:pPr>
      <w:r w:rsidRPr="0081543B">
        <w:rPr>
          <w:rFonts w:cs="Times New Roman" w:asciiTheme="majorHAnsi" w:hAnsiTheme="majorHAnsi"/>
          <w:sz w:val="24"/>
          <w:szCs w:val="24"/>
        </w:rPr>
        <w:t>Compensation pour les activités commerciales et</w:t>
      </w:r>
      <w:r w:rsidR="002630BC">
        <w:rPr>
          <w:rFonts w:cs="Times New Roman" w:asciiTheme="majorHAnsi" w:hAnsiTheme="majorHAnsi"/>
          <w:sz w:val="24"/>
          <w:szCs w:val="24"/>
        </w:rPr>
        <w:t xml:space="preserve"> artisanales qui </w:t>
      </w:r>
      <w:r w:rsidRPr="0081543B" w:rsidR="006960C7">
        <w:rPr>
          <w:rFonts w:cs="Times New Roman" w:asciiTheme="majorHAnsi" w:hAnsiTheme="majorHAnsi"/>
          <w:sz w:val="24"/>
          <w:szCs w:val="24"/>
        </w:rPr>
        <w:t>sont  en  permanence  ou temporairement perturbées en raison des travaux de génie civil financés par le projet ;</w:t>
      </w:r>
    </w:p>
    <w:p w:rsidRPr="00FD4BC8" w:rsidR="006960C7" w:rsidP="00C300F1" w:rsidRDefault="006960C7" w14:paraId="60E4546E" w14:textId="4AD822FE">
      <w:pPr>
        <w:pStyle w:val="ListParagraph"/>
        <w:numPr>
          <w:ilvl w:val="0"/>
          <w:numId w:val="26"/>
        </w:numPr>
        <w:spacing w:after="120" w:line="288" w:lineRule="auto"/>
        <w:ind w:right="474"/>
        <w:jc w:val="both"/>
        <w:rPr>
          <w:rFonts w:cs="Times New Roman" w:asciiTheme="majorHAnsi" w:hAnsiTheme="majorHAnsi"/>
          <w:sz w:val="24"/>
          <w:szCs w:val="24"/>
        </w:rPr>
      </w:pPr>
      <w:r w:rsidRPr="00723B3B">
        <w:rPr>
          <w:rFonts w:cs="Times New Roman" w:asciiTheme="majorHAnsi" w:hAnsiTheme="majorHAnsi"/>
          <w:sz w:val="24"/>
          <w:szCs w:val="24"/>
        </w:rPr>
        <w:t>Participation des personnes affectées à tout le processus de compensation</w:t>
      </w:r>
      <w:r w:rsidRPr="00FD4BC8">
        <w:rPr>
          <w:rFonts w:cs="Times New Roman" w:asciiTheme="majorHAnsi" w:hAnsiTheme="majorHAnsi"/>
          <w:sz w:val="24"/>
          <w:szCs w:val="24"/>
        </w:rPr>
        <w:t>/</w:t>
      </w:r>
      <w:r w:rsidRPr="00FD4BC8" w:rsidR="007C03D0">
        <w:rPr>
          <w:rFonts w:cs="Times New Roman" w:asciiTheme="majorHAnsi" w:hAnsiTheme="majorHAnsi"/>
          <w:sz w:val="24"/>
          <w:szCs w:val="24"/>
        </w:rPr>
        <w:t>réhabilitation ;</w:t>
      </w:r>
    </w:p>
    <w:p w:rsidRPr="00723B3B" w:rsidR="006960C7" w:rsidP="00C300F1" w:rsidRDefault="002630BC" w14:paraId="3287EDBB" w14:textId="71B0BE77">
      <w:pPr>
        <w:pStyle w:val="ListParagraph"/>
        <w:numPr>
          <w:ilvl w:val="0"/>
          <w:numId w:val="26"/>
        </w:numPr>
        <w:spacing w:after="120" w:line="288" w:lineRule="auto"/>
        <w:ind w:right="474"/>
        <w:jc w:val="both"/>
        <w:rPr>
          <w:rFonts w:cs="Times New Roman" w:asciiTheme="majorHAnsi" w:hAnsiTheme="majorHAnsi"/>
          <w:sz w:val="24"/>
          <w:szCs w:val="24"/>
        </w:rPr>
      </w:pPr>
      <w:r>
        <w:rPr>
          <w:rFonts w:cs="Times New Roman" w:asciiTheme="majorHAnsi" w:hAnsiTheme="majorHAnsi"/>
          <w:sz w:val="24"/>
          <w:szCs w:val="24"/>
        </w:rPr>
        <w:t xml:space="preserve">Suivi et </w:t>
      </w:r>
      <w:r w:rsidRPr="00723B3B" w:rsidR="006960C7">
        <w:rPr>
          <w:rFonts w:cs="Times New Roman" w:asciiTheme="majorHAnsi" w:hAnsiTheme="majorHAnsi"/>
          <w:sz w:val="24"/>
          <w:szCs w:val="24"/>
        </w:rPr>
        <w:t>évaluation  avec  des  mesures  d’accompagnement  (formation,  appui  technique,  prêts bonifiés) ;</w:t>
      </w:r>
    </w:p>
    <w:p w:rsidR="006960C7" w:rsidP="00C300F1" w:rsidRDefault="006960C7" w14:paraId="23B7FCBF" w14:textId="77777777">
      <w:pPr>
        <w:pStyle w:val="ListParagraph"/>
        <w:numPr>
          <w:ilvl w:val="0"/>
          <w:numId w:val="26"/>
        </w:numPr>
        <w:spacing w:after="120" w:line="288" w:lineRule="auto"/>
        <w:ind w:right="474"/>
        <w:jc w:val="both"/>
        <w:rPr>
          <w:rFonts w:cs="Times New Roman" w:asciiTheme="majorHAnsi" w:hAnsiTheme="majorHAnsi"/>
          <w:sz w:val="24"/>
          <w:szCs w:val="24"/>
        </w:rPr>
      </w:pPr>
      <w:r w:rsidRPr="00723B3B">
        <w:rPr>
          <w:rFonts w:cs="Times New Roman" w:asciiTheme="majorHAnsi" w:hAnsiTheme="majorHAnsi"/>
          <w:sz w:val="24"/>
          <w:szCs w:val="24"/>
        </w:rPr>
        <w:t>Assistance spécifique aux personnes vulnérables.</w:t>
      </w:r>
    </w:p>
    <w:p w:rsidR="002A4B5C" w:rsidP="00737B59" w:rsidRDefault="00205B08" w14:paraId="6467EEBF" w14:textId="4C336116">
      <w:pPr>
        <w:spacing w:after="120" w:line="288" w:lineRule="auto"/>
        <w:ind w:right="474"/>
        <w:jc w:val="both"/>
        <w:rPr>
          <w:rFonts w:cs="Times New Roman" w:asciiTheme="majorHAnsi" w:hAnsiTheme="majorHAnsi"/>
          <w:sz w:val="24"/>
          <w:szCs w:val="24"/>
        </w:rPr>
        <w:sectPr w:rsidR="002A4B5C" w:rsidSect="00F12291">
          <w:headerReference w:type="even" r:id="rId23"/>
          <w:headerReference w:type="default" r:id="rId24"/>
          <w:footerReference w:type="even" r:id="rId25"/>
          <w:footerReference w:type="default" r:id="rId26"/>
          <w:headerReference w:type="first" r:id="rId27"/>
          <w:footerReference w:type="first" r:id="rId28"/>
          <w:type w:val="continuous"/>
          <w:pgSz w:w="12240" w:h="15840" w:orient="portrait"/>
          <w:pgMar w:top="1276" w:right="567" w:bottom="1560" w:left="1701" w:header="709" w:footer="101" w:gutter="0"/>
          <w:cols w:space="708"/>
          <w:titlePg/>
          <w:docGrid w:linePitch="360"/>
        </w:sectPr>
      </w:pPr>
      <w:r w:rsidRPr="00297CA7">
        <w:rPr>
          <w:rFonts w:cs="Times New Roman" w:asciiTheme="majorHAnsi" w:hAnsiTheme="majorHAnsi"/>
          <w:sz w:val="24"/>
          <w:szCs w:val="24"/>
        </w:rPr>
        <w:lastRenderedPageBreak/>
        <w:t xml:space="preserve">En cas de </w:t>
      </w:r>
      <w:r w:rsidRPr="00297CA7" w:rsidR="00723B3B">
        <w:rPr>
          <w:rFonts w:cs="Times New Roman" w:asciiTheme="majorHAnsi" w:hAnsiTheme="majorHAnsi"/>
          <w:sz w:val="24"/>
          <w:szCs w:val="24"/>
        </w:rPr>
        <w:t>différence</w:t>
      </w:r>
      <w:r w:rsidRPr="00297CA7">
        <w:rPr>
          <w:rFonts w:cs="Times New Roman" w:asciiTheme="majorHAnsi" w:hAnsiTheme="majorHAnsi"/>
          <w:sz w:val="24"/>
          <w:szCs w:val="24"/>
        </w:rPr>
        <w:t xml:space="preserve"> entre la législation nationale et </w:t>
      </w:r>
      <w:bookmarkStart w:name="_Hlk58680524" w:id="90"/>
      <w:r w:rsidR="001F5C92">
        <w:rPr>
          <w:rFonts w:cs="Times New Roman" w:asciiTheme="majorHAnsi" w:hAnsiTheme="majorHAnsi"/>
          <w:sz w:val="24"/>
          <w:szCs w:val="24"/>
        </w:rPr>
        <w:t>NES nº 5</w:t>
      </w:r>
      <w:bookmarkEnd w:id="90"/>
      <w:r w:rsidRPr="00297CA7">
        <w:rPr>
          <w:rFonts w:cs="Times New Roman" w:asciiTheme="majorHAnsi" w:hAnsiTheme="majorHAnsi"/>
          <w:sz w:val="24"/>
          <w:szCs w:val="24"/>
        </w:rPr>
        <w:t xml:space="preserve">, c’est </w:t>
      </w:r>
      <w:r w:rsidR="00873B8C">
        <w:rPr>
          <w:rFonts w:cs="Times New Roman" w:asciiTheme="majorHAnsi" w:hAnsiTheme="majorHAnsi"/>
          <w:sz w:val="24"/>
          <w:szCs w:val="24"/>
        </w:rPr>
        <w:t xml:space="preserve">la </w:t>
      </w:r>
      <w:r w:rsidR="00EA3604">
        <w:rPr>
          <w:rFonts w:cs="Times New Roman" w:asciiTheme="majorHAnsi" w:hAnsiTheme="majorHAnsi"/>
          <w:sz w:val="24"/>
          <w:szCs w:val="24"/>
        </w:rPr>
        <w:t>législation</w:t>
      </w:r>
      <w:r w:rsidR="005103E4">
        <w:rPr>
          <w:rFonts w:cs="Times New Roman" w:asciiTheme="majorHAnsi" w:hAnsiTheme="majorHAnsi"/>
          <w:sz w:val="24"/>
          <w:szCs w:val="24"/>
        </w:rPr>
        <w:t xml:space="preserve"> ou la Norme</w:t>
      </w:r>
      <w:r w:rsidR="00873B8C">
        <w:rPr>
          <w:rFonts w:cs="Times New Roman" w:asciiTheme="majorHAnsi" w:hAnsiTheme="majorHAnsi"/>
          <w:sz w:val="24"/>
          <w:szCs w:val="24"/>
        </w:rPr>
        <w:t xml:space="preserve"> la plus rigoureuse</w:t>
      </w:r>
      <w:r w:rsidRPr="00297CA7" w:rsidR="00873B8C">
        <w:rPr>
          <w:rFonts w:cs="Times New Roman" w:asciiTheme="majorHAnsi" w:hAnsiTheme="majorHAnsi"/>
          <w:sz w:val="24"/>
          <w:szCs w:val="24"/>
        </w:rPr>
        <w:t xml:space="preserve"> </w:t>
      </w:r>
      <w:r w:rsidRPr="00297CA7">
        <w:rPr>
          <w:rFonts w:cs="Times New Roman" w:asciiTheme="majorHAnsi" w:hAnsiTheme="majorHAnsi"/>
          <w:sz w:val="24"/>
          <w:szCs w:val="24"/>
        </w:rPr>
        <w:t>qui prévaut.</w:t>
      </w:r>
      <w:r w:rsidRPr="00297CA7" w:rsidR="00723B3B">
        <w:rPr>
          <w:rFonts w:cs="Times New Roman" w:asciiTheme="majorHAnsi" w:hAnsiTheme="majorHAnsi"/>
          <w:sz w:val="24"/>
          <w:szCs w:val="24"/>
        </w:rPr>
        <w:t xml:space="preserve"> Il est proposé d'utiliser la </w:t>
      </w:r>
      <w:r w:rsidRPr="001F5C92" w:rsidR="001F5C92">
        <w:rPr>
          <w:rFonts w:cs="Times New Roman" w:asciiTheme="majorHAnsi" w:hAnsiTheme="majorHAnsi"/>
          <w:sz w:val="24"/>
          <w:szCs w:val="24"/>
        </w:rPr>
        <w:t>NES nº 5</w:t>
      </w:r>
      <w:r w:rsidR="001F5C92">
        <w:rPr>
          <w:rFonts w:cs="Times New Roman" w:asciiTheme="majorHAnsi" w:hAnsiTheme="majorHAnsi"/>
          <w:sz w:val="24"/>
          <w:szCs w:val="24"/>
        </w:rPr>
        <w:t xml:space="preserve"> </w:t>
      </w:r>
      <w:r w:rsidRPr="00297CA7" w:rsidR="00723B3B">
        <w:rPr>
          <w:rFonts w:cs="Times New Roman" w:asciiTheme="majorHAnsi" w:hAnsiTheme="majorHAnsi"/>
          <w:sz w:val="24"/>
          <w:szCs w:val="24"/>
        </w:rPr>
        <w:t xml:space="preserve">pour combler les lacunes, là où il n'y a pas de politiques nationales pour atténuer/compenser les situations de </w:t>
      </w:r>
      <w:r w:rsidRPr="003F4C97" w:rsidR="00723B3B">
        <w:rPr>
          <w:rFonts w:cs="Times New Roman" w:asciiTheme="majorHAnsi" w:hAnsiTheme="majorHAnsi"/>
          <w:sz w:val="24"/>
          <w:szCs w:val="24"/>
        </w:rPr>
        <w:t>réinstallation.</w:t>
      </w:r>
      <w:r w:rsidRPr="003F4C97" w:rsidR="002A4B5C">
        <w:rPr>
          <w:rFonts w:cs="Times New Roman" w:asciiTheme="majorHAnsi" w:hAnsiTheme="majorHAnsi"/>
          <w:sz w:val="24"/>
          <w:szCs w:val="24"/>
        </w:rPr>
        <w:t xml:space="preserve"> </w:t>
      </w:r>
      <w:r w:rsidRPr="00B3104F" w:rsidR="002A4B5C">
        <w:rPr>
          <w:rFonts w:cs="Times New Roman" w:asciiTheme="majorHAnsi" w:hAnsiTheme="majorHAnsi"/>
          <w:sz w:val="24"/>
          <w:szCs w:val="24"/>
        </w:rPr>
        <w:t>Le tableau </w:t>
      </w:r>
      <w:r w:rsidR="00EA3604">
        <w:rPr>
          <w:rFonts w:cs="Times New Roman" w:asciiTheme="majorHAnsi" w:hAnsiTheme="majorHAnsi"/>
          <w:sz w:val="24"/>
          <w:szCs w:val="24"/>
        </w:rPr>
        <w:t>8</w:t>
      </w:r>
      <w:r w:rsidRPr="00B3104F" w:rsidR="002A4B5C">
        <w:rPr>
          <w:rFonts w:cs="Times New Roman" w:asciiTheme="majorHAnsi" w:hAnsiTheme="majorHAnsi"/>
          <w:sz w:val="24"/>
          <w:szCs w:val="24"/>
        </w:rPr>
        <w:t xml:space="preserve"> </w:t>
      </w:r>
      <w:r w:rsidRPr="00B3104F" w:rsidR="00A70640">
        <w:rPr>
          <w:rFonts w:cs="Times New Roman" w:asciiTheme="majorHAnsi" w:hAnsiTheme="majorHAnsi"/>
          <w:sz w:val="24"/>
          <w:szCs w:val="24"/>
        </w:rPr>
        <w:t>présente une</w:t>
      </w:r>
      <w:r w:rsidRPr="00B3104F" w:rsidR="002A4B5C">
        <w:rPr>
          <w:rFonts w:cs="Times New Roman" w:asciiTheme="majorHAnsi" w:hAnsiTheme="majorHAnsi"/>
          <w:sz w:val="24"/>
          <w:szCs w:val="24"/>
        </w:rPr>
        <w:t xml:space="preserve"> analyse comparative des deux systèmes.</w:t>
      </w:r>
    </w:p>
    <w:p w:rsidRPr="00A719CB" w:rsidR="006960C7" w:rsidP="00A719CB" w:rsidRDefault="00A719CB" w14:paraId="023EFA8B" w14:textId="760A014F">
      <w:pPr>
        <w:pStyle w:val="Caption"/>
        <w:jc w:val="center"/>
        <w:rPr>
          <w:rFonts w:asciiTheme="majorHAnsi" w:hAnsiTheme="majorHAnsi" w:cstheme="majorHAnsi"/>
          <w:b w:val="0"/>
          <w:bCs w:val="0"/>
          <w:sz w:val="22"/>
          <w:szCs w:val="22"/>
          <w:lang w:val="fr-FR"/>
        </w:rPr>
      </w:pPr>
      <w:bookmarkStart w:name="_Toc509249420" w:id="91"/>
      <w:bookmarkStart w:name="_Toc63957514" w:id="92"/>
      <w:r w:rsidRPr="00A719CB">
        <w:rPr>
          <w:rFonts w:asciiTheme="majorHAnsi" w:hAnsiTheme="majorHAnsi" w:cstheme="majorHAnsi"/>
          <w:b w:val="0"/>
          <w:bCs w:val="0"/>
          <w:sz w:val="22"/>
          <w:szCs w:val="22"/>
          <w:lang w:val="fr-FR"/>
        </w:rPr>
        <w:lastRenderedPageBreak/>
        <w:t xml:space="preserve">Tableau </w:t>
      </w:r>
      <w:r w:rsidRPr="00A719CB">
        <w:rPr>
          <w:rFonts w:asciiTheme="majorHAnsi" w:hAnsiTheme="majorHAnsi" w:cstheme="majorHAnsi"/>
          <w:b w:val="0"/>
          <w:bCs w:val="0"/>
          <w:sz w:val="22"/>
          <w:szCs w:val="22"/>
          <w:lang w:val="fr-FR"/>
        </w:rPr>
        <w:fldChar w:fldCharType="begin"/>
      </w:r>
      <w:r w:rsidRPr="00A719CB">
        <w:rPr>
          <w:rFonts w:asciiTheme="majorHAnsi" w:hAnsiTheme="majorHAnsi" w:cstheme="majorHAnsi"/>
          <w:b w:val="0"/>
          <w:bCs w:val="0"/>
          <w:sz w:val="22"/>
          <w:szCs w:val="22"/>
          <w:lang w:val="fr-FR"/>
        </w:rPr>
        <w:instrText xml:space="preserve"> SEQ Tableau \* ARABIC </w:instrText>
      </w:r>
      <w:r w:rsidRPr="00A719CB">
        <w:rPr>
          <w:rFonts w:asciiTheme="majorHAnsi" w:hAnsiTheme="majorHAnsi" w:cstheme="majorHAnsi"/>
          <w:b w:val="0"/>
          <w:bCs w:val="0"/>
          <w:sz w:val="22"/>
          <w:szCs w:val="22"/>
          <w:lang w:val="fr-FR"/>
        </w:rPr>
        <w:fldChar w:fldCharType="separate"/>
      </w:r>
      <w:r w:rsidR="00BF13C6">
        <w:rPr>
          <w:rFonts w:asciiTheme="majorHAnsi" w:hAnsiTheme="majorHAnsi" w:cstheme="majorHAnsi"/>
          <w:b w:val="0"/>
          <w:bCs w:val="0"/>
          <w:noProof/>
          <w:sz w:val="22"/>
          <w:szCs w:val="22"/>
          <w:lang w:val="fr-FR"/>
        </w:rPr>
        <w:t>8</w:t>
      </w:r>
      <w:r w:rsidRPr="00A719CB">
        <w:rPr>
          <w:rFonts w:asciiTheme="majorHAnsi" w:hAnsiTheme="majorHAnsi" w:cstheme="majorHAnsi"/>
          <w:b w:val="0"/>
          <w:bCs w:val="0"/>
          <w:sz w:val="22"/>
          <w:szCs w:val="22"/>
          <w:lang w:val="fr-FR"/>
        </w:rPr>
        <w:fldChar w:fldCharType="end"/>
      </w:r>
      <w:r w:rsidRPr="00A719CB" w:rsidR="00777AAA">
        <w:rPr>
          <w:rFonts w:asciiTheme="majorHAnsi" w:hAnsiTheme="majorHAnsi" w:cstheme="majorHAnsi"/>
          <w:b w:val="0"/>
          <w:bCs w:val="0"/>
          <w:sz w:val="22"/>
          <w:szCs w:val="22"/>
          <w:lang w:val="fr-FR"/>
        </w:rPr>
        <w:t xml:space="preserve"> - </w:t>
      </w:r>
      <w:r w:rsidRPr="00A719CB" w:rsidR="00205B08">
        <w:rPr>
          <w:rFonts w:asciiTheme="majorHAnsi" w:hAnsiTheme="majorHAnsi" w:cstheme="majorHAnsi"/>
          <w:b w:val="0"/>
          <w:bCs w:val="0"/>
          <w:sz w:val="22"/>
          <w:szCs w:val="22"/>
          <w:lang w:val="fr-FR"/>
        </w:rPr>
        <w:t xml:space="preserve">Comparaison entre le cadre juridique national et les exigences </w:t>
      </w:r>
      <w:r w:rsidRPr="00A719CB" w:rsidR="002A4B5C">
        <w:rPr>
          <w:rFonts w:asciiTheme="majorHAnsi" w:hAnsiTheme="majorHAnsi" w:cstheme="majorHAnsi"/>
          <w:b w:val="0"/>
          <w:bCs w:val="0"/>
          <w:sz w:val="22"/>
          <w:szCs w:val="22"/>
          <w:lang w:val="fr-FR"/>
        </w:rPr>
        <w:t>de la</w:t>
      </w:r>
      <w:r w:rsidRPr="00A719CB" w:rsidR="00205B08">
        <w:rPr>
          <w:rFonts w:asciiTheme="majorHAnsi" w:hAnsiTheme="majorHAnsi" w:cstheme="majorHAnsi"/>
          <w:b w:val="0"/>
          <w:bCs w:val="0"/>
          <w:sz w:val="22"/>
          <w:szCs w:val="22"/>
          <w:lang w:val="fr-FR"/>
        </w:rPr>
        <w:t xml:space="preserve"> PO 4.12.</w:t>
      </w:r>
      <w:bookmarkStart w:name="_Toc505004660" w:id="93"/>
      <w:bookmarkEnd w:id="91"/>
      <w:bookmarkEnd w:id="92"/>
    </w:p>
    <w:tbl>
      <w:tblPr>
        <w:tblW w:w="0" w:type="auto"/>
        <w:tblInd w:w="280" w:type="dxa"/>
        <w:tblLayout w:type="fixed"/>
        <w:tblCellMar>
          <w:top w:w="57" w:type="dxa"/>
          <w:left w:w="57" w:type="dxa"/>
          <w:bottom w:w="57" w:type="dxa"/>
          <w:right w:w="57" w:type="dxa"/>
        </w:tblCellMar>
        <w:tblLook w:val="0000" w:firstRow="0" w:lastRow="0" w:firstColumn="0" w:lastColumn="0" w:noHBand="0" w:noVBand="0"/>
      </w:tblPr>
      <w:tblGrid>
        <w:gridCol w:w="1981"/>
        <w:gridCol w:w="2977"/>
        <w:gridCol w:w="4819"/>
        <w:gridCol w:w="2126"/>
        <w:gridCol w:w="2338"/>
      </w:tblGrid>
      <w:tr w:rsidRPr="002A4B5C" w:rsidR="00205B08" w:rsidTr="007D387F" w14:paraId="153B0A7C" w14:textId="77777777">
        <w:trPr>
          <w:trHeight w:val="454"/>
          <w:tblHeader/>
        </w:trPr>
        <w:tc>
          <w:tcPr>
            <w:tcW w:w="1981" w:type="dxa"/>
            <w:tcBorders>
              <w:top w:val="single" w:color="000000" w:sz="3" w:space="0"/>
              <w:left w:val="single" w:color="000000" w:sz="3" w:space="0"/>
              <w:bottom w:val="single" w:color="000000" w:sz="3" w:space="0"/>
              <w:right w:val="single" w:color="000000" w:sz="3" w:space="0"/>
            </w:tcBorders>
            <w:vAlign w:val="center"/>
          </w:tcPr>
          <w:p w:rsidRPr="002A4B5C" w:rsidR="00205B08" w:rsidP="00776189" w:rsidRDefault="00205B08" w14:paraId="451E6237" w14:textId="77777777">
            <w:pPr>
              <w:widowControl w:val="0"/>
              <w:kinsoku w:val="0"/>
              <w:overflowPunct w:val="0"/>
              <w:autoSpaceDE w:val="0"/>
              <w:autoSpaceDN w:val="0"/>
              <w:adjustRightInd w:val="0"/>
              <w:spacing w:after="0" w:line="240" w:lineRule="auto"/>
              <w:ind w:right="114" w:firstLine="9"/>
              <w:jc w:val="center"/>
              <w:rPr>
                <w:rFonts w:asciiTheme="majorHAnsi" w:hAnsiTheme="majorHAnsi"/>
                <w:sz w:val="20"/>
                <w:szCs w:val="20"/>
              </w:rPr>
            </w:pPr>
            <w:r w:rsidRPr="002A4B5C">
              <w:rPr>
                <w:rFonts w:asciiTheme="majorHAnsi" w:hAnsiTheme="majorHAnsi"/>
                <w:b/>
                <w:bCs/>
                <w:spacing w:val="-2"/>
                <w:sz w:val="20"/>
                <w:szCs w:val="20"/>
              </w:rPr>
              <w:t xml:space="preserve">Dispositions </w:t>
            </w:r>
            <w:r w:rsidRPr="002A4B5C">
              <w:rPr>
                <w:rFonts w:asciiTheme="majorHAnsi" w:hAnsiTheme="majorHAnsi"/>
                <w:b/>
                <w:bCs/>
                <w:sz w:val="20"/>
                <w:szCs w:val="20"/>
              </w:rPr>
              <w:t>et</w:t>
            </w:r>
            <w:r w:rsidRPr="002A4B5C">
              <w:rPr>
                <w:rFonts w:asciiTheme="majorHAnsi" w:hAnsiTheme="majorHAnsi"/>
                <w:b/>
                <w:bCs/>
                <w:spacing w:val="-5"/>
                <w:sz w:val="20"/>
                <w:szCs w:val="20"/>
              </w:rPr>
              <w:t xml:space="preserve"> p</w:t>
            </w:r>
            <w:r w:rsidRPr="002A4B5C">
              <w:rPr>
                <w:rFonts w:asciiTheme="majorHAnsi" w:hAnsiTheme="majorHAnsi"/>
                <w:b/>
                <w:bCs/>
                <w:spacing w:val="-2"/>
                <w:sz w:val="20"/>
                <w:szCs w:val="20"/>
              </w:rPr>
              <w:t>rocédures</w:t>
            </w:r>
            <w:r w:rsidRPr="002A4B5C">
              <w:rPr>
                <w:rFonts w:asciiTheme="majorHAnsi" w:hAnsiTheme="majorHAnsi"/>
                <w:b/>
                <w:bCs/>
                <w:spacing w:val="27"/>
                <w:sz w:val="20"/>
                <w:szCs w:val="20"/>
              </w:rPr>
              <w:t xml:space="preserve"> </w:t>
            </w:r>
            <w:r w:rsidRPr="002A4B5C">
              <w:rPr>
                <w:rFonts w:asciiTheme="majorHAnsi" w:hAnsiTheme="majorHAnsi"/>
                <w:b/>
                <w:bCs/>
                <w:spacing w:val="-2"/>
                <w:sz w:val="20"/>
                <w:szCs w:val="20"/>
              </w:rPr>
              <w:t>légales</w:t>
            </w:r>
          </w:p>
        </w:tc>
        <w:tc>
          <w:tcPr>
            <w:tcW w:w="2977" w:type="dxa"/>
            <w:tcBorders>
              <w:top w:val="single" w:color="000000" w:sz="3" w:space="0"/>
              <w:left w:val="single" w:color="000000" w:sz="3" w:space="0"/>
              <w:bottom w:val="single" w:color="000000" w:sz="3" w:space="0"/>
              <w:right w:val="single" w:color="000000" w:sz="3" w:space="0"/>
            </w:tcBorders>
            <w:vAlign w:val="center"/>
          </w:tcPr>
          <w:p w:rsidRPr="002A4B5C" w:rsidR="00205B08" w:rsidP="00776189" w:rsidRDefault="00205B08" w14:paraId="39AAA8E8" w14:textId="77777777">
            <w:pPr>
              <w:widowControl w:val="0"/>
              <w:kinsoku w:val="0"/>
              <w:overflowPunct w:val="0"/>
              <w:autoSpaceDE w:val="0"/>
              <w:autoSpaceDN w:val="0"/>
              <w:adjustRightInd w:val="0"/>
              <w:spacing w:after="0" w:line="240" w:lineRule="auto"/>
              <w:ind w:left="1011"/>
              <w:jc w:val="center"/>
              <w:rPr>
                <w:rFonts w:asciiTheme="majorHAnsi" w:hAnsiTheme="majorHAnsi"/>
                <w:sz w:val="20"/>
                <w:szCs w:val="20"/>
              </w:rPr>
            </w:pPr>
            <w:r w:rsidRPr="002A4B5C">
              <w:rPr>
                <w:rFonts w:asciiTheme="majorHAnsi" w:hAnsiTheme="majorHAnsi"/>
                <w:b/>
                <w:bCs/>
                <w:spacing w:val="-2"/>
                <w:sz w:val="20"/>
                <w:szCs w:val="20"/>
              </w:rPr>
              <w:t>Législation nationale</w:t>
            </w:r>
          </w:p>
        </w:tc>
        <w:tc>
          <w:tcPr>
            <w:tcW w:w="4819" w:type="dxa"/>
            <w:tcBorders>
              <w:top w:val="single" w:color="000000" w:sz="3" w:space="0"/>
              <w:left w:val="single" w:color="000000" w:sz="3" w:space="0"/>
              <w:bottom w:val="single" w:color="000000" w:sz="3" w:space="0"/>
              <w:right w:val="single" w:color="000000" w:sz="3" w:space="0"/>
            </w:tcBorders>
            <w:vAlign w:val="center"/>
          </w:tcPr>
          <w:p w:rsidRPr="002A4B5C" w:rsidR="00205B08" w:rsidP="00776189" w:rsidRDefault="008377B7" w14:paraId="631E9D5A" w14:textId="69E19461">
            <w:pPr>
              <w:widowControl w:val="0"/>
              <w:kinsoku w:val="0"/>
              <w:overflowPunct w:val="0"/>
              <w:autoSpaceDE w:val="0"/>
              <w:autoSpaceDN w:val="0"/>
              <w:adjustRightInd w:val="0"/>
              <w:spacing w:after="0" w:line="240" w:lineRule="auto"/>
              <w:ind w:right="3"/>
              <w:jc w:val="center"/>
              <w:rPr>
                <w:rFonts w:asciiTheme="majorHAnsi" w:hAnsiTheme="majorHAnsi"/>
                <w:sz w:val="20"/>
                <w:szCs w:val="20"/>
              </w:rPr>
            </w:pPr>
            <w:r>
              <w:rPr>
                <w:rFonts w:asciiTheme="majorHAnsi" w:hAnsiTheme="majorHAnsi"/>
                <w:b/>
                <w:bCs/>
                <w:sz w:val="20"/>
                <w:szCs w:val="20"/>
              </w:rPr>
              <w:t>NES nº5</w:t>
            </w:r>
          </w:p>
        </w:tc>
        <w:tc>
          <w:tcPr>
            <w:tcW w:w="2126" w:type="dxa"/>
            <w:tcBorders>
              <w:top w:val="single" w:color="000000" w:sz="3" w:space="0"/>
              <w:left w:val="single" w:color="000000" w:sz="3" w:space="0"/>
              <w:bottom w:val="single" w:color="000000" w:sz="3" w:space="0"/>
              <w:right w:val="single" w:color="000000" w:sz="3" w:space="0"/>
            </w:tcBorders>
            <w:vAlign w:val="center"/>
          </w:tcPr>
          <w:p w:rsidRPr="002A4B5C" w:rsidR="00205B08" w:rsidP="00776189" w:rsidRDefault="00205B08" w14:paraId="28877411" w14:textId="77777777">
            <w:pPr>
              <w:widowControl w:val="0"/>
              <w:tabs>
                <w:tab w:val="left" w:pos="1522"/>
              </w:tabs>
              <w:kinsoku w:val="0"/>
              <w:overflowPunct w:val="0"/>
              <w:autoSpaceDE w:val="0"/>
              <w:autoSpaceDN w:val="0"/>
              <w:adjustRightInd w:val="0"/>
              <w:spacing w:after="0" w:line="240" w:lineRule="auto"/>
              <w:jc w:val="center"/>
              <w:rPr>
                <w:rFonts w:asciiTheme="majorHAnsi" w:hAnsiTheme="majorHAnsi"/>
                <w:sz w:val="20"/>
                <w:szCs w:val="20"/>
              </w:rPr>
            </w:pPr>
            <w:r w:rsidRPr="002A4B5C">
              <w:rPr>
                <w:rFonts w:asciiTheme="majorHAnsi" w:hAnsiTheme="majorHAnsi"/>
                <w:b/>
                <w:bCs/>
                <w:spacing w:val="-2"/>
                <w:sz w:val="20"/>
                <w:szCs w:val="20"/>
              </w:rPr>
              <w:t>Observations</w:t>
            </w:r>
          </w:p>
        </w:tc>
        <w:tc>
          <w:tcPr>
            <w:tcW w:w="2338" w:type="dxa"/>
            <w:tcBorders>
              <w:top w:val="single" w:color="000000" w:sz="3" w:space="0"/>
              <w:left w:val="single" w:color="000000" w:sz="3" w:space="0"/>
              <w:bottom w:val="single" w:color="000000" w:sz="3" w:space="0"/>
              <w:right w:val="single" w:color="000000" w:sz="3" w:space="0"/>
            </w:tcBorders>
            <w:vAlign w:val="center"/>
          </w:tcPr>
          <w:p w:rsidRPr="002A4B5C" w:rsidR="00205B08" w:rsidP="0051715A" w:rsidRDefault="00205B08" w14:paraId="6F7C7901" w14:textId="77777777">
            <w:pPr>
              <w:widowControl w:val="0"/>
              <w:kinsoku w:val="0"/>
              <w:overflowPunct w:val="0"/>
              <w:autoSpaceDE w:val="0"/>
              <w:autoSpaceDN w:val="0"/>
              <w:adjustRightInd w:val="0"/>
              <w:spacing w:after="0" w:line="240" w:lineRule="auto"/>
              <w:ind w:left="85"/>
              <w:jc w:val="center"/>
              <w:rPr>
                <w:rFonts w:asciiTheme="majorHAnsi" w:hAnsiTheme="majorHAnsi"/>
                <w:sz w:val="20"/>
                <w:szCs w:val="20"/>
              </w:rPr>
            </w:pPr>
            <w:r w:rsidRPr="002A4B5C">
              <w:rPr>
                <w:rFonts w:asciiTheme="majorHAnsi" w:hAnsiTheme="majorHAnsi"/>
                <w:b/>
                <w:bCs/>
                <w:spacing w:val="-2"/>
                <w:sz w:val="20"/>
                <w:szCs w:val="20"/>
              </w:rPr>
              <w:t>Recommandations</w:t>
            </w:r>
          </w:p>
        </w:tc>
      </w:tr>
      <w:tr w:rsidRPr="002A4B5C" w:rsidR="006960C7" w:rsidTr="00FC0253" w14:paraId="4D3EA918" w14:textId="77777777">
        <w:trPr>
          <w:trHeight w:val="454"/>
        </w:trPr>
        <w:tc>
          <w:tcPr>
            <w:tcW w:w="1981" w:type="dxa"/>
            <w:tcBorders>
              <w:top w:val="single" w:color="000000" w:sz="3" w:space="0"/>
              <w:left w:val="single" w:color="000000" w:sz="3" w:space="0"/>
              <w:bottom w:val="single" w:color="000000" w:sz="3" w:space="0"/>
              <w:right w:val="single" w:color="000000" w:sz="3" w:space="0"/>
            </w:tcBorders>
          </w:tcPr>
          <w:p w:rsidRPr="002A4B5C" w:rsidR="006960C7" w:rsidP="002A4B5C" w:rsidRDefault="006960C7" w14:paraId="150DF8E9" w14:textId="77777777">
            <w:pPr>
              <w:widowControl w:val="0"/>
              <w:kinsoku w:val="0"/>
              <w:overflowPunct w:val="0"/>
              <w:autoSpaceDE w:val="0"/>
              <w:autoSpaceDN w:val="0"/>
              <w:adjustRightInd w:val="0"/>
              <w:spacing w:after="0" w:line="240" w:lineRule="auto"/>
              <w:ind w:left="1"/>
              <w:rPr>
                <w:rFonts w:asciiTheme="majorHAnsi" w:hAnsiTheme="majorHAnsi"/>
                <w:sz w:val="20"/>
                <w:szCs w:val="20"/>
              </w:rPr>
            </w:pPr>
            <w:r w:rsidRPr="002A4B5C">
              <w:rPr>
                <w:rFonts w:asciiTheme="majorHAnsi" w:hAnsiTheme="majorHAnsi"/>
                <w:b/>
                <w:bCs/>
                <w:spacing w:val="-2"/>
                <w:sz w:val="20"/>
                <w:szCs w:val="20"/>
              </w:rPr>
              <w:t>Réinstallation</w:t>
            </w:r>
          </w:p>
        </w:tc>
        <w:tc>
          <w:tcPr>
            <w:tcW w:w="2977" w:type="dxa"/>
            <w:tcBorders>
              <w:top w:val="single" w:color="000000" w:sz="3" w:space="0"/>
              <w:left w:val="single" w:color="000000" w:sz="3" w:space="0"/>
              <w:bottom w:val="single" w:color="000000" w:sz="3" w:space="0"/>
              <w:right w:val="single" w:color="000000" w:sz="3" w:space="0"/>
            </w:tcBorders>
          </w:tcPr>
          <w:p w:rsidRPr="002A4B5C" w:rsidR="006960C7" w:rsidP="002A4B5C" w:rsidRDefault="006960C7" w14:paraId="5412CF85" w14:textId="77777777">
            <w:pPr>
              <w:widowControl w:val="0"/>
              <w:kinsoku w:val="0"/>
              <w:overflowPunct w:val="0"/>
              <w:autoSpaceDE w:val="0"/>
              <w:autoSpaceDN w:val="0"/>
              <w:adjustRightInd w:val="0"/>
              <w:spacing w:after="0" w:line="240" w:lineRule="auto"/>
              <w:ind w:left="-1"/>
              <w:rPr>
                <w:rFonts w:asciiTheme="majorHAnsi" w:hAnsiTheme="majorHAnsi"/>
                <w:sz w:val="20"/>
                <w:szCs w:val="20"/>
              </w:rPr>
            </w:pPr>
            <w:r w:rsidRPr="002A4B5C">
              <w:rPr>
                <w:rFonts w:asciiTheme="majorHAnsi" w:hAnsiTheme="majorHAnsi"/>
                <w:spacing w:val="-2"/>
                <w:sz w:val="20"/>
                <w:szCs w:val="20"/>
              </w:rPr>
              <w:t>Il</w:t>
            </w:r>
            <w:r w:rsidRPr="002A4B5C">
              <w:rPr>
                <w:rFonts w:asciiTheme="majorHAnsi" w:hAnsiTheme="majorHAnsi"/>
                <w:spacing w:val="-5"/>
                <w:sz w:val="20"/>
                <w:szCs w:val="20"/>
              </w:rPr>
              <w:t xml:space="preserve"> </w:t>
            </w:r>
            <w:r w:rsidRPr="002A4B5C">
              <w:rPr>
                <w:rFonts w:asciiTheme="majorHAnsi" w:hAnsiTheme="majorHAnsi"/>
                <w:spacing w:val="-1"/>
                <w:sz w:val="20"/>
                <w:szCs w:val="20"/>
              </w:rPr>
              <w:t>n’y</w:t>
            </w:r>
            <w:r w:rsidRPr="002A4B5C">
              <w:rPr>
                <w:rFonts w:asciiTheme="majorHAnsi" w:hAnsiTheme="majorHAnsi"/>
                <w:spacing w:val="-8"/>
                <w:sz w:val="20"/>
                <w:szCs w:val="20"/>
              </w:rPr>
              <w:t xml:space="preserve"> </w:t>
            </w:r>
            <w:r w:rsidRPr="002A4B5C">
              <w:rPr>
                <w:rFonts w:asciiTheme="majorHAnsi" w:hAnsiTheme="majorHAnsi"/>
                <w:sz w:val="20"/>
                <w:szCs w:val="20"/>
              </w:rPr>
              <w:t>a</w:t>
            </w:r>
            <w:r w:rsidRPr="002A4B5C">
              <w:rPr>
                <w:rFonts w:asciiTheme="majorHAnsi" w:hAnsiTheme="majorHAnsi"/>
                <w:spacing w:val="-3"/>
                <w:sz w:val="20"/>
                <w:szCs w:val="20"/>
              </w:rPr>
              <w:t xml:space="preserve"> </w:t>
            </w:r>
            <w:r w:rsidRPr="002A4B5C">
              <w:rPr>
                <w:rFonts w:asciiTheme="majorHAnsi" w:hAnsiTheme="majorHAnsi"/>
                <w:spacing w:val="-2"/>
                <w:sz w:val="20"/>
                <w:szCs w:val="20"/>
              </w:rPr>
              <w:t>pas</w:t>
            </w:r>
            <w:r w:rsidRPr="002A4B5C">
              <w:rPr>
                <w:rFonts w:asciiTheme="majorHAnsi" w:hAnsiTheme="majorHAnsi"/>
                <w:spacing w:val="-4"/>
                <w:sz w:val="20"/>
                <w:szCs w:val="20"/>
              </w:rPr>
              <w:t xml:space="preserve"> </w:t>
            </w:r>
            <w:r w:rsidRPr="002A4B5C">
              <w:rPr>
                <w:rFonts w:asciiTheme="majorHAnsi" w:hAnsiTheme="majorHAnsi"/>
                <w:spacing w:val="-1"/>
                <w:sz w:val="20"/>
                <w:szCs w:val="20"/>
              </w:rPr>
              <w:t>de</w:t>
            </w:r>
            <w:r w:rsidRPr="002A4B5C">
              <w:rPr>
                <w:rFonts w:asciiTheme="majorHAnsi" w:hAnsiTheme="majorHAnsi"/>
                <w:spacing w:val="-3"/>
                <w:sz w:val="20"/>
                <w:szCs w:val="20"/>
              </w:rPr>
              <w:t xml:space="preserve"> références</w:t>
            </w:r>
            <w:r w:rsidRPr="002A4B5C">
              <w:rPr>
                <w:rFonts w:asciiTheme="majorHAnsi" w:hAnsiTheme="majorHAnsi"/>
                <w:spacing w:val="-4"/>
                <w:sz w:val="20"/>
                <w:szCs w:val="20"/>
              </w:rPr>
              <w:t xml:space="preserve"> </w:t>
            </w:r>
            <w:r w:rsidRPr="002A4B5C">
              <w:rPr>
                <w:rFonts w:asciiTheme="majorHAnsi" w:hAnsiTheme="majorHAnsi"/>
                <w:spacing w:val="-3"/>
                <w:sz w:val="20"/>
                <w:szCs w:val="20"/>
              </w:rPr>
              <w:t>spécifiques</w:t>
            </w:r>
            <w:r w:rsidRPr="002A4B5C">
              <w:rPr>
                <w:rFonts w:asciiTheme="majorHAnsi" w:hAnsiTheme="majorHAnsi"/>
                <w:spacing w:val="-4"/>
                <w:sz w:val="20"/>
                <w:szCs w:val="20"/>
              </w:rPr>
              <w:t xml:space="preserve"> </w:t>
            </w:r>
            <w:r w:rsidRPr="002A4B5C">
              <w:rPr>
                <w:rFonts w:asciiTheme="majorHAnsi" w:hAnsiTheme="majorHAnsi"/>
                <w:spacing w:val="-3"/>
                <w:sz w:val="20"/>
                <w:szCs w:val="20"/>
              </w:rPr>
              <w:t>dans</w:t>
            </w:r>
            <w:r w:rsidRPr="002A4B5C">
              <w:rPr>
                <w:rFonts w:asciiTheme="majorHAnsi" w:hAnsiTheme="majorHAnsi"/>
                <w:spacing w:val="-2"/>
                <w:sz w:val="20"/>
                <w:szCs w:val="20"/>
              </w:rPr>
              <w:t xml:space="preserve"> la</w:t>
            </w:r>
            <w:r w:rsidRPr="002A4B5C">
              <w:rPr>
                <w:rFonts w:asciiTheme="majorHAnsi" w:hAnsiTheme="majorHAnsi"/>
                <w:spacing w:val="25"/>
                <w:sz w:val="20"/>
                <w:szCs w:val="20"/>
              </w:rPr>
              <w:t xml:space="preserve"> </w:t>
            </w:r>
            <w:r w:rsidRPr="002A4B5C">
              <w:rPr>
                <w:rFonts w:asciiTheme="majorHAnsi" w:hAnsiTheme="majorHAnsi"/>
                <w:spacing w:val="-3"/>
                <w:sz w:val="20"/>
                <w:szCs w:val="20"/>
              </w:rPr>
              <w:t>législation nationale.</w:t>
            </w:r>
          </w:p>
        </w:tc>
        <w:tc>
          <w:tcPr>
            <w:tcW w:w="4819" w:type="dxa"/>
            <w:tcBorders>
              <w:top w:val="single" w:color="000000" w:sz="3" w:space="0"/>
              <w:left w:val="single" w:color="000000" w:sz="3" w:space="0"/>
              <w:bottom w:val="single" w:color="000000" w:sz="3" w:space="0"/>
              <w:right w:val="single" w:color="000000" w:sz="3" w:space="0"/>
            </w:tcBorders>
          </w:tcPr>
          <w:p w:rsidRPr="002A4B5C" w:rsidR="006960C7" w:rsidP="002A4B5C" w:rsidRDefault="006960C7" w14:paraId="70B00917" w14:textId="3D7473D8">
            <w:pPr>
              <w:widowControl w:val="0"/>
              <w:kinsoku w:val="0"/>
              <w:overflowPunct w:val="0"/>
              <w:autoSpaceDE w:val="0"/>
              <w:autoSpaceDN w:val="0"/>
              <w:adjustRightInd w:val="0"/>
              <w:spacing w:after="0" w:line="240" w:lineRule="auto"/>
              <w:ind w:left="1" w:right="90"/>
              <w:rPr>
                <w:rFonts w:asciiTheme="majorHAnsi" w:hAnsiTheme="majorHAnsi"/>
                <w:sz w:val="20"/>
                <w:szCs w:val="20"/>
              </w:rPr>
            </w:pPr>
            <w:r w:rsidRPr="002A4B5C">
              <w:rPr>
                <w:rFonts w:asciiTheme="majorHAnsi" w:hAnsiTheme="majorHAnsi"/>
                <w:spacing w:val="-3"/>
                <w:sz w:val="20"/>
                <w:szCs w:val="20"/>
              </w:rPr>
              <w:t>La</w:t>
            </w:r>
            <w:r w:rsidRPr="002A4B5C">
              <w:rPr>
                <w:rFonts w:asciiTheme="majorHAnsi" w:hAnsiTheme="majorHAnsi"/>
                <w:spacing w:val="3"/>
                <w:sz w:val="20"/>
                <w:szCs w:val="20"/>
              </w:rPr>
              <w:t xml:space="preserve"> </w:t>
            </w:r>
            <w:r w:rsidR="008377B7">
              <w:rPr>
                <w:rFonts w:asciiTheme="majorHAnsi" w:hAnsiTheme="majorHAnsi"/>
                <w:spacing w:val="-1"/>
                <w:sz w:val="20"/>
                <w:szCs w:val="20"/>
              </w:rPr>
              <w:t>NES nº5</w:t>
            </w:r>
            <w:r w:rsidRPr="002A4B5C">
              <w:rPr>
                <w:rFonts w:asciiTheme="majorHAnsi" w:hAnsiTheme="majorHAnsi"/>
                <w:spacing w:val="1"/>
                <w:sz w:val="20"/>
                <w:szCs w:val="20"/>
              </w:rPr>
              <w:t xml:space="preserve"> </w:t>
            </w:r>
            <w:r w:rsidRPr="002A4B5C">
              <w:rPr>
                <w:rFonts w:asciiTheme="majorHAnsi" w:hAnsiTheme="majorHAnsi"/>
                <w:spacing w:val="-1"/>
                <w:sz w:val="20"/>
                <w:szCs w:val="20"/>
              </w:rPr>
              <w:t>applique</w:t>
            </w:r>
            <w:r w:rsidRPr="002A4B5C">
              <w:rPr>
                <w:rFonts w:asciiTheme="majorHAnsi" w:hAnsiTheme="majorHAnsi"/>
                <w:spacing w:val="1"/>
                <w:sz w:val="20"/>
                <w:szCs w:val="20"/>
              </w:rPr>
              <w:t xml:space="preserve"> </w:t>
            </w:r>
            <w:r w:rsidRPr="002A4B5C">
              <w:rPr>
                <w:rFonts w:asciiTheme="majorHAnsi" w:hAnsiTheme="majorHAnsi"/>
                <w:sz w:val="20"/>
                <w:szCs w:val="20"/>
              </w:rPr>
              <w:t>à</w:t>
            </w:r>
            <w:r w:rsidRPr="002A4B5C">
              <w:rPr>
                <w:rFonts w:asciiTheme="majorHAnsi" w:hAnsiTheme="majorHAnsi"/>
                <w:spacing w:val="1"/>
                <w:sz w:val="20"/>
                <w:szCs w:val="20"/>
              </w:rPr>
              <w:t xml:space="preserve"> </w:t>
            </w:r>
            <w:r w:rsidRPr="002A4B5C">
              <w:rPr>
                <w:rFonts w:asciiTheme="majorHAnsi" w:hAnsiTheme="majorHAnsi"/>
                <w:spacing w:val="-1"/>
                <w:sz w:val="20"/>
                <w:szCs w:val="20"/>
              </w:rPr>
              <w:t>toutes</w:t>
            </w:r>
            <w:r w:rsidRPr="002A4B5C">
              <w:rPr>
                <w:rFonts w:asciiTheme="majorHAnsi" w:hAnsiTheme="majorHAnsi"/>
                <w:spacing w:val="5"/>
                <w:sz w:val="20"/>
                <w:szCs w:val="20"/>
              </w:rPr>
              <w:t xml:space="preserve"> </w:t>
            </w:r>
            <w:r w:rsidRPr="002A4B5C">
              <w:rPr>
                <w:rFonts w:asciiTheme="majorHAnsi" w:hAnsiTheme="majorHAnsi"/>
                <w:spacing w:val="-2"/>
                <w:sz w:val="20"/>
                <w:szCs w:val="20"/>
              </w:rPr>
              <w:t>les</w:t>
            </w:r>
            <w:r w:rsidRPr="002A4B5C">
              <w:rPr>
                <w:rFonts w:asciiTheme="majorHAnsi" w:hAnsiTheme="majorHAnsi"/>
                <w:spacing w:val="2"/>
                <w:sz w:val="20"/>
                <w:szCs w:val="20"/>
              </w:rPr>
              <w:t xml:space="preserve"> </w:t>
            </w:r>
            <w:r w:rsidRPr="002A4B5C">
              <w:rPr>
                <w:rFonts w:asciiTheme="majorHAnsi" w:hAnsiTheme="majorHAnsi"/>
                <w:spacing w:val="-2"/>
                <w:sz w:val="20"/>
                <w:szCs w:val="20"/>
              </w:rPr>
              <w:t>composantes</w:t>
            </w:r>
            <w:r w:rsidRPr="002A4B5C">
              <w:rPr>
                <w:rFonts w:asciiTheme="majorHAnsi" w:hAnsiTheme="majorHAnsi"/>
                <w:spacing w:val="2"/>
                <w:sz w:val="20"/>
                <w:szCs w:val="20"/>
              </w:rPr>
              <w:t xml:space="preserve"> </w:t>
            </w:r>
            <w:r w:rsidRPr="002A4B5C">
              <w:rPr>
                <w:rFonts w:asciiTheme="majorHAnsi" w:hAnsiTheme="majorHAnsi"/>
                <w:spacing w:val="-1"/>
                <w:sz w:val="20"/>
                <w:szCs w:val="20"/>
              </w:rPr>
              <w:t>du</w:t>
            </w:r>
            <w:r w:rsidRPr="002A4B5C">
              <w:rPr>
                <w:rFonts w:asciiTheme="majorHAnsi" w:hAnsiTheme="majorHAnsi"/>
                <w:spacing w:val="1"/>
                <w:sz w:val="20"/>
                <w:szCs w:val="20"/>
              </w:rPr>
              <w:t xml:space="preserve"> </w:t>
            </w:r>
            <w:r w:rsidRPr="002A4B5C">
              <w:rPr>
                <w:rFonts w:asciiTheme="majorHAnsi" w:hAnsiTheme="majorHAnsi"/>
                <w:spacing w:val="-1"/>
                <w:sz w:val="20"/>
                <w:szCs w:val="20"/>
              </w:rPr>
              <w:t>projet</w:t>
            </w:r>
            <w:r w:rsidRPr="002A4B5C">
              <w:rPr>
                <w:rFonts w:asciiTheme="majorHAnsi" w:hAnsiTheme="majorHAnsi"/>
                <w:spacing w:val="31"/>
                <w:sz w:val="20"/>
                <w:szCs w:val="20"/>
              </w:rPr>
              <w:t xml:space="preserve"> </w:t>
            </w:r>
            <w:r w:rsidRPr="002A4B5C">
              <w:rPr>
                <w:rFonts w:asciiTheme="majorHAnsi" w:hAnsiTheme="majorHAnsi"/>
                <w:spacing w:val="-1"/>
                <w:sz w:val="20"/>
                <w:szCs w:val="20"/>
              </w:rPr>
              <w:t>soumis</w:t>
            </w:r>
            <w:r w:rsidRPr="002A4B5C">
              <w:rPr>
                <w:rFonts w:asciiTheme="majorHAnsi" w:hAnsiTheme="majorHAnsi"/>
                <w:spacing w:val="4"/>
                <w:sz w:val="20"/>
                <w:szCs w:val="20"/>
              </w:rPr>
              <w:t xml:space="preserve"> </w:t>
            </w:r>
            <w:r w:rsidRPr="002A4B5C">
              <w:rPr>
                <w:rFonts w:asciiTheme="majorHAnsi" w:hAnsiTheme="majorHAnsi"/>
                <w:sz w:val="20"/>
                <w:szCs w:val="20"/>
              </w:rPr>
              <w:t>à</w:t>
            </w:r>
            <w:r w:rsidRPr="002A4B5C">
              <w:rPr>
                <w:rFonts w:asciiTheme="majorHAnsi" w:hAnsiTheme="majorHAnsi"/>
                <w:spacing w:val="2"/>
                <w:sz w:val="20"/>
                <w:szCs w:val="20"/>
              </w:rPr>
              <w:t xml:space="preserve"> </w:t>
            </w:r>
            <w:r w:rsidRPr="002A4B5C">
              <w:rPr>
                <w:rFonts w:asciiTheme="majorHAnsi" w:hAnsiTheme="majorHAnsi"/>
                <w:spacing w:val="-1"/>
                <w:sz w:val="20"/>
                <w:szCs w:val="20"/>
              </w:rPr>
              <w:t>des</w:t>
            </w:r>
            <w:r w:rsidRPr="002A4B5C">
              <w:rPr>
                <w:rFonts w:asciiTheme="majorHAnsi" w:hAnsiTheme="majorHAnsi"/>
                <w:spacing w:val="6"/>
                <w:sz w:val="20"/>
                <w:szCs w:val="20"/>
              </w:rPr>
              <w:t xml:space="preserve"> </w:t>
            </w:r>
            <w:r w:rsidRPr="002A4B5C">
              <w:rPr>
                <w:rFonts w:asciiTheme="majorHAnsi" w:hAnsiTheme="majorHAnsi"/>
                <w:spacing w:val="-2"/>
                <w:sz w:val="20"/>
                <w:szCs w:val="20"/>
              </w:rPr>
              <w:t>opérations</w:t>
            </w:r>
            <w:r w:rsidRPr="002A4B5C">
              <w:rPr>
                <w:rFonts w:asciiTheme="majorHAnsi" w:hAnsiTheme="majorHAnsi"/>
                <w:spacing w:val="4"/>
                <w:sz w:val="20"/>
                <w:szCs w:val="20"/>
              </w:rPr>
              <w:t xml:space="preserve"> </w:t>
            </w:r>
            <w:r w:rsidRPr="002A4B5C">
              <w:rPr>
                <w:rFonts w:asciiTheme="majorHAnsi" w:hAnsiTheme="majorHAnsi"/>
                <w:spacing w:val="-1"/>
                <w:sz w:val="20"/>
                <w:szCs w:val="20"/>
              </w:rPr>
              <w:t>de</w:t>
            </w:r>
            <w:r w:rsidRPr="002A4B5C">
              <w:rPr>
                <w:rFonts w:asciiTheme="majorHAnsi" w:hAnsiTheme="majorHAnsi"/>
                <w:spacing w:val="5"/>
                <w:sz w:val="20"/>
                <w:szCs w:val="20"/>
              </w:rPr>
              <w:t xml:space="preserve"> </w:t>
            </w:r>
            <w:r w:rsidRPr="002A4B5C">
              <w:rPr>
                <w:rFonts w:asciiTheme="majorHAnsi" w:hAnsiTheme="majorHAnsi"/>
                <w:spacing w:val="-1"/>
                <w:sz w:val="20"/>
                <w:szCs w:val="20"/>
              </w:rPr>
              <w:t>réinstallation.</w:t>
            </w:r>
            <w:r w:rsidRPr="002A4B5C">
              <w:rPr>
                <w:rFonts w:asciiTheme="majorHAnsi" w:hAnsiTheme="majorHAnsi"/>
                <w:spacing w:val="5"/>
                <w:sz w:val="20"/>
                <w:szCs w:val="20"/>
              </w:rPr>
              <w:t xml:space="preserve"> </w:t>
            </w:r>
            <w:r w:rsidRPr="002A4B5C">
              <w:rPr>
                <w:rFonts w:asciiTheme="majorHAnsi" w:hAnsiTheme="majorHAnsi"/>
                <w:spacing w:val="-2"/>
                <w:sz w:val="20"/>
                <w:szCs w:val="20"/>
              </w:rPr>
              <w:t>Il</w:t>
            </w:r>
            <w:r w:rsidRPr="002A4B5C">
              <w:rPr>
                <w:rFonts w:asciiTheme="majorHAnsi" w:hAnsiTheme="majorHAnsi"/>
                <w:spacing w:val="3"/>
                <w:sz w:val="20"/>
                <w:szCs w:val="20"/>
              </w:rPr>
              <w:t xml:space="preserve"> </w:t>
            </w:r>
            <w:r w:rsidRPr="002A4B5C">
              <w:rPr>
                <w:rFonts w:asciiTheme="majorHAnsi" w:hAnsiTheme="majorHAnsi"/>
                <w:spacing w:val="-1"/>
                <w:sz w:val="20"/>
                <w:szCs w:val="20"/>
              </w:rPr>
              <w:t>est</w:t>
            </w:r>
            <w:r w:rsidRPr="002A4B5C">
              <w:rPr>
                <w:rFonts w:asciiTheme="majorHAnsi" w:hAnsiTheme="majorHAnsi"/>
                <w:spacing w:val="27"/>
                <w:sz w:val="20"/>
                <w:szCs w:val="20"/>
              </w:rPr>
              <w:t xml:space="preserve"> </w:t>
            </w:r>
            <w:r w:rsidRPr="002A4B5C">
              <w:rPr>
                <w:rFonts w:asciiTheme="majorHAnsi" w:hAnsiTheme="majorHAnsi"/>
                <w:spacing w:val="-1"/>
                <w:sz w:val="20"/>
                <w:szCs w:val="20"/>
              </w:rPr>
              <w:t>nécessaire</w:t>
            </w:r>
            <w:r w:rsidRPr="002A4B5C">
              <w:rPr>
                <w:rFonts w:asciiTheme="majorHAnsi" w:hAnsiTheme="majorHAnsi"/>
                <w:spacing w:val="5"/>
                <w:sz w:val="20"/>
                <w:szCs w:val="20"/>
              </w:rPr>
              <w:t xml:space="preserve"> </w:t>
            </w:r>
            <w:r w:rsidRPr="002A4B5C">
              <w:rPr>
                <w:rFonts w:asciiTheme="majorHAnsi" w:hAnsiTheme="majorHAnsi"/>
                <w:spacing w:val="-1"/>
                <w:sz w:val="20"/>
                <w:szCs w:val="20"/>
              </w:rPr>
              <w:t>d’éviter</w:t>
            </w:r>
            <w:r w:rsidRPr="002A4B5C">
              <w:rPr>
                <w:rFonts w:asciiTheme="majorHAnsi" w:hAnsiTheme="majorHAnsi"/>
                <w:spacing w:val="4"/>
                <w:sz w:val="20"/>
                <w:szCs w:val="20"/>
              </w:rPr>
              <w:t xml:space="preserve"> </w:t>
            </w:r>
            <w:r w:rsidRPr="002A4B5C">
              <w:rPr>
                <w:rFonts w:asciiTheme="majorHAnsi" w:hAnsiTheme="majorHAnsi"/>
                <w:spacing w:val="-1"/>
                <w:sz w:val="20"/>
                <w:szCs w:val="20"/>
              </w:rPr>
              <w:t>autant</w:t>
            </w:r>
            <w:r w:rsidRPr="002A4B5C">
              <w:rPr>
                <w:rFonts w:asciiTheme="majorHAnsi" w:hAnsiTheme="majorHAnsi"/>
                <w:spacing w:val="6"/>
                <w:sz w:val="20"/>
                <w:szCs w:val="20"/>
              </w:rPr>
              <w:t xml:space="preserve"> </w:t>
            </w:r>
            <w:r w:rsidRPr="002A4B5C">
              <w:rPr>
                <w:rFonts w:asciiTheme="majorHAnsi" w:hAnsiTheme="majorHAnsi"/>
                <w:spacing w:val="-1"/>
                <w:sz w:val="20"/>
                <w:szCs w:val="20"/>
              </w:rPr>
              <w:t>que</w:t>
            </w:r>
            <w:r w:rsidRPr="002A4B5C">
              <w:rPr>
                <w:rFonts w:asciiTheme="majorHAnsi" w:hAnsiTheme="majorHAnsi"/>
                <w:spacing w:val="5"/>
                <w:sz w:val="20"/>
                <w:szCs w:val="20"/>
              </w:rPr>
              <w:t xml:space="preserve"> </w:t>
            </w:r>
            <w:r w:rsidRPr="002A4B5C">
              <w:rPr>
                <w:rFonts w:asciiTheme="majorHAnsi" w:hAnsiTheme="majorHAnsi"/>
                <w:spacing w:val="-2"/>
                <w:sz w:val="20"/>
                <w:szCs w:val="20"/>
              </w:rPr>
              <w:t>possible</w:t>
            </w:r>
            <w:r w:rsidRPr="002A4B5C">
              <w:rPr>
                <w:rFonts w:asciiTheme="majorHAnsi" w:hAnsiTheme="majorHAnsi"/>
                <w:spacing w:val="7"/>
                <w:sz w:val="20"/>
                <w:szCs w:val="20"/>
              </w:rPr>
              <w:t xml:space="preserve"> </w:t>
            </w:r>
            <w:r w:rsidRPr="002A4B5C">
              <w:rPr>
                <w:rFonts w:asciiTheme="majorHAnsi" w:hAnsiTheme="majorHAnsi"/>
                <w:spacing w:val="-1"/>
                <w:sz w:val="20"/>
                <w:szCs w:val="20"/>
              </w:rPr>
              <w:t>la</w:t>
            </w:r>
            <w:r w:rsidRPr="002A4B5C">
              <w:rPr>
                <w:rFonts w:asciiTheme="majorHAnsi" w:hAnsiTheme="majorHAnsi"/>
                <w:spacing w:val="7"/>
                <w:sz w:val="20"/>
                <w:szCs w:val="20"/>
              </w:rPr>
              <w:t xml:space="preserve"> </w:t>
            </w:r>
            <w:r w:rsidRPr="002A4B5C">
              <w:rPr>
                <w:rFonts w:asciiTheme="majorHAnsi" w:hAnsiTheme="majorHAnsi"/>
                <w:spacing w:val="-1"/>
                <w:sz w:val="20"/>
                <w:szCs w:val="20"/>
              </w:rPr>
              <w:t>réinstallation.</w:t>
            </w:r>
            <w:r w:rsidRPr="002A4B5C">
              <w:rPr>
                <w:rFonts w:asciiTheme="majorHAnsi" w:hAnsiTheme="majorHAnsi"/>
                <w:spacing w:val="33"/>
                <w:sz w:val="20"/>
                <w:szCs w:val="20"/>
              </w:rPr>
              <w:t xml:space="preserve"> </w:t>
            </w:r>
            <w:r w:rsidRPr="002A4B5C">
              <w:rPr>
                <w:rFonts w:asciiTheme="majorHAnsi" w:hAnsiTheme="majorHAnsi"/>
                <w:spacing w:val="-1"/>
                <w:sz w:val="20"/>
                <w:szCs w:val="20"/>
              </w:rPr>
              <w:t>Prévoir</w:t>
            </w:r>
            <w:r w:rsidRPr="002A4B5C">
              <w:rPr>
                <w:rFonts w:asciiTheme="majorHAnsi" w:hAnsiTheme="majorHAnsi"/>
                <w:spacing w:val="33"/>
                <w:sz w:val="20"/>
                <w:szCs w:val="20"/>
              </w:rPr>
              <w:t xml:space="preserve"> </w:t>
            </w:r>
            <w:r w:rsidRPr="002A4B5C">
              <w:rPr>
                <w:rFonts w:asciiTheme="majorHAnsi" w:hAnsiTheme="majorHAnsi"/>
                <w:spacing w:val="-1"/>
                <w:sz w:val="20"/>
                <w:szCs w:val="20"/>
              </w:rPr>
              <w:t>des</w:t>
            </w:r>
            <w:r w:rsidRPr="002A4B5C">
              <w:rPr>
                <w:rFonts w:asciiTheme="majorHAnsi" w:hAnsiTheme="majorHAnsi"/>
                <w:spacing w:val="37"/>
                <w:sz w:val="20"/>
                <w:szCs w:val="20"/>
              </w:rPr>
              <w:t xml:space="preserve"> </w:t>
            </w:r>
            <w:r w:rsidRPr="002A4B5C">
              <w:rPr>
                <w:rFonts w:asciiTheme="majorHAnsi" w:hAnsiTheme="majorHAnsi"/>
                <w:spacing w:val="-2"/>
                <w:sz w:val="20"/>
                <w:szCs w:val="20"/>
              </w:rPr>
              <w:t>actions</w:t>
            </w:r>
            <w:r w:rsidRPr="002A4B5C">
              <w:rPr>
                <w:rFonts w:asciiTheme="majorHAnsi" w:hAnsiTheme="majorHAnsi"/>
                <w:spacing w:val="36"/>
                <w:sz w:val="20"/>
                <w:szCs w:val="20"/>
              </w:rPr>
              <w:t xml:space="preserve"> </w:t>
            </w:r>
            <w:r w:rsidRPr="002A4B5C">
              <w:rPr>
                <w:rFonts w:asciiTheme="majorHAnsi" w:hAnsiTheme="majorHAnsi"/>
                <w:spacing w:val="-1"/>
                <w:sz w:val="20"/>
                <w:szCs w:val="20"/>
              </w:rPr>
              <w:t>de</w:t>
            </w:r>
            <w:r w:rsidRPr="002A4B5C">
              <w:rPr>
                <w:rFonts w:asciiTheme="majorHAnsi" w:hAnsiTheme="majorHAnsi"/>
                <w:spacing w:val="35"/>
                <w:sz w:val="20"/>
                <w:szCs w:val="20"/>
              </w:rPr>
              <w:t xml:space="preserve"> </w:t>
            </w:r>
            <w:r w:rsidRPr="002A4B5C">
              <w:rPr>
                <w:rFonts w:asciiTheme="majorHAnsi" w:hAnsiTheme="majorHAnsi"/>
                <w:spacing w:val="-1"/>
                <w:sz w:val="20"/>
                <w:szCs w:val="20"/>
              </w:rPr>
              <w:t>compensation/</w:t>
            </w:r>
            <w:r w:rsidR="00776189">
              <w:rPr>
                <w:rFonts w:asciiTheme="majorHAnsi" w:hAnsiTheme="majorHAnsi"/>
                <w:spacing w:val="-1"/>
                <w:sz w:val="20"/>
                <w:szCs w:val="20"/>
              </w:rPr>
              <w:t xml:space="preserve"> </w:t>
            </w:r>
            <w:r w:rsidRPr="002A4B5C" w:rsidR="00776189">
              <w:rPr>
                <w:rFonts w:asciiTheme="majorHAnsi" w:hAnsiTheme="majorHAnsi"/>
                <w:spacing w:val="-1"/>
                <w:sz w:val="20"/>
                <w:szCs w:val="20"/>
              </w:rPr>
              <w:t>réhabilitation</w:t>
            </w:r>
            <w:r w:rsidRPr="002A4B5C">
              <w:rPr>
                <w:rFonts w:asciiTheme="majorHAnsi" w:hAnsiTheme="majorHAnsi"/>
                <w:spacing w:val="34"/>
                <w:sz w:val="20"/>
                <w:szCs w:val="20"/>
              </w:rPr>
              <w:t xml:space="preserve"> </w:t>
            </w:r>
            <w:r w:rsidRPr="002A4B5C">
              <w:rPr>
                <w:rFonts w:asciiTheme="majorHAnsi" w:hAnsiTheme="majorHAnsi"/>
                <w:sz w:val="20"/>
                <w:szCs w:val="20"/>
              </w:rPr>
              <w:t>et</w:t>
            </w:r>
            <w:r w:rsidRPr="002A4B5C">
              <w:rPr>
                <w:rFonts w:asciiTheme="majorHAnsi" w:hAnsiTheme="majorHAnsi"/>
                <w:spacing w:val="29"/>
                <w:sz w:val="20"/>
                <w:szCs w:val="20"/>
              </w:rPr>
              <w:t xml:space="preserve"> </w:t>
            </w:r>
            <w:r w:rsidRPr="002A4B5C">
              <w:rPr>
                <w:rFonts w:asciiTheme="majorHAnsi" w:hAnsiTheme="majorHAnsi"/>
                <w:spacing w:val="-1"/>
                <w:sz w:val="20"/>
                <w:szCs w:val="20"/>
              </w:rPr>
              <w:t>l’allocation</w:t>
            </w:r>
            <w:r w:rsidRPr="002A4B5C">
              <w:rPr>
                <w:rFonts w:asciiTheme="majorHAnsi" w:hAnsiTheme="majorHAnsi"/>
                <w:spacing w:val="2"/>
                <w:sz w:val="20"/>
                <w:szCs w:val="20"/>
              </w:rPr>
              <w:t xml:space="preserve"> </w:t>
            </w:r>
            <w:r w:rsidRPr="002A4B5C">
              <w:rPr>
                <w:rFonts w:asciiTheme="majorHAnsi" w:hAnsiTheme="majorHAnsi"/>
                <w:spacing w:val="-2"/>
                <w:sz w:val="20"/>
                <w:szCs w:val="20"/>
              </w:rPr>
              <w:t>des</w:t>
            </w:r>
            <w:r w:rsidRPr="002A4B5C">
              <w:rPr>
                <w:rFonts w:asciiTheme="majorHAnsi" w:hAnsiTheme="majorHAnsi"/>
                <w:spacing w:val="5"/>
                <w:sz w:val="20"/>
                <w:szCs w:val="20"/>
              </w:rPr>
              <w:t xml:space="preserve"> </w:t>
            </w:r>
            <w:r w:rsidRPr="002A4B5C">
              <w:rPr>
                <w:rFonts w:asciiTheme="majorHAnsi" w:hAnsiTheme="majorHAnsi"/>
                <w:spacing w:val="-1"/>
                <w:sz w:val="20"/>
                <w:szCs w:val="20"/>
              </w:rPr>
              <w:t>ressources</w:t>
            </w:r>
            <w:r w:rsidRPr="002A4B5C">
              <w:rPr>
                <w:rFonts w:asciiTheme="majorHAnsi" w:hAnsiTheme="majorHAnsi"/>
                <w:sz w:val="20"/>
                <w:szCs w:val="20"/>
              </w:rPr>
              <w:t xml:space="preserve"> </w:t>
            </w:r>
            <w:r w:rsidRPr="002A4B5C">
              <w:rPr>
                <w:rFonts w:asciiTheme="majorHAnsi" w:hAnsiTheme="majorHAnsi"/>
                <w:spacing w:val="-2"/>
                <w:sz w:val="20"/>
                <w:szCs w:val="20"/>
              </w:rPr>
              <w:t>suffisantes</w:t>
            </w:r>
            <w:r w:rsidRPr="002A4B5C">
              <w:rPr>
                <w:rFonts w:asciiTheme="majorHAnsi" w:hAnsiTheme="majorHAnsi"/>
                <w:sz w:val="20"/>
                <w:szCs w:val="20"/>
              </w:rPr>
              <w:t xml:space="preserve"> </w:t>
            </w:r>
            <w:r w:rsidRPr="002A4B5C" w:rsidR="00297CA7">
              <w:rPr>
                <w:rFonts w:asciiTheme="majorHAnsi" w:hAnsiTheme="majorHAnsi"/>
                <w:spacing w:val="-1"/>
                <w:sz w:val="20"/>
                <w:szCs w:val="20"/>
              </w:rPr>
              <w:t>pour</w:t>
            </w:r>
            <w:r w:rsidRPr="002A4B5C" w:rsidR="00297CA7">
              <w:rPr>
                <w:rFonts w:asciiTheme="majorHAnsi" w:hAnsiTheme="majorHAnsi"/>
                <w:sz w:val="20"/>
                <w:szCs w:val="20"/>
              </w:rPr>
              <w:t xml:space="preserve"> </w:t>
            </w:r>
            <w:r w:rsidRPr="002A4B5C" w:rsidR="00297CA7">
              <w:rPr>
                <w:rFonts w:asciiTheme="majorHAnsi" w:hAnsiTheme="majorHAnsi"/>
                <w:spacing w:val="2"/>
                <w:sz w:val="20"/>
                <w:szCs w:val="20"/>
              </w:rPr>
              <w:t>les</w:t>
            </w:r>
            <w:r w:rsidRPr="002A4B5C">
              <w:rPr>
                <w:rFonts w:asciiTheme="majorHAnsi" w:hAnsiTheme="majorHAnsi"/>
                <w:spacing w:val="39"/>
                <w:sz w:val="20"/>
                <w:szCs w:val="20"/>
              </w:rPr>
              <w:t xml:space="preserve"> </w:t>
            </w:r>
            <w:r w:rsidRPr="002A4B5C">
              <w:rPr>
                <w:rFonts w:asciiTheme="majorHAnsi" w:hAnsiTheme="majorHAnsi"/>
                <w:spacing w:val="-1"/>
                <w:sz w:val="20"/>
                <w:szCs w:val="20"/>
              </w:rPr>
              <w:t>personnes</w:t>
            </w:r>
            <w:r w:rsidRPr="002A4B5C">
              <w:rPr>
                <w:rFonts w:asciiTheme="majorHAnsi" w:hAnsiTheme="majorHAnsi"/>
                <w:sz w:val="20"/>
                <w:szCs w:val="20"/>
              </w:rPr>
              <w:t xml:space="preserve"> </w:t>
            </w:r>
            <w:r w:rsidRPr="002A4B5C">
              <w:rPr>
                <w:rFonts w:asciiTheme="majorHAnsi" w:hAnsiTheme="majorHAnsi"/>
                <w:spacing w:val="-1"/>
                <w:sz w:val="20"/>
                <w:szCs w:val="20"/>
              </w:rPr>
              <w:t>touchées.</w:t>
            </w:r>
          </w:p>
        </w:tc>
        <w:tc>
          <w:tcPr>
            <w:tcW w:w="2126" w:type="dxa"/>
            <w:tcBorders>
              <w:top w:val="single" w:color="000000" w:sz="3" w:space="0"/>
              <w:left w:val="single" w:color="000000" w:sz="3" w:space="0"/>
              <w:bottom w:val="single" w:color="000000" w:sz="3" w:space="0"/>
              <w:right w:val="single" w:color="000000" w:sz="3" w:space="0"/>
            </w:tcBorders>
          </w:tcPr>
          <w:p w:rsidRPr="002A4B5C" w:rsidR="006960C7" w:rsidP="002A4B5C" w:rsidRDefault="00D76042" w14:paraId="2C59A726" w14:textId="25C2DB73">
            <w:pPr>
              <w:widowControl w:val="0"/>
              <w:autoSpaceDE w:val="0"/>
              <w:autoSpaceDN w:val="0"/>
              <w:adjustRightInd w:val="0"/>
              <w:spacing w:after="0" w:line="240" w:lineRule="auto"/>
              <w:rPr>
                <w:rFonts w:asciiTheme="majorHAnsi" w:hAnsiTheme="majorHAnsi"/>
                <w:sz w:val="20"/>
                <w:szCs w:val="20"/>
              </w:rPr>
            </w:pPr>
            <w:r w:rsidRPr="00D76042">
              <w:rPr>
                <w:rFonts w:asciiTheme="majorHAnsi" w:hAnsiTheme="majorHAnsi"/>
                <w:sz w:val="20"/>
                <w:szCs w:val="20"/>
              </w:rPr>
              <w:t>Absence de références dans la législation nationale</w:t>
            </w:r>
          </w:p>
        </w:tc>
        <w:tc>
          <w:tcPr>
            <w:tcW w:w="2338" w:type="dxa"/>
            <w:tcBorders>
              <w:top w:val="single" w:color="000000" w:sz="3" w:space="0"/>
              <w:left w:val="single" w:color="000000" w:sz="3" w:space="0"/>
              <w:bottom w:val="single" w:color="000000" w:sz="3" w:space="0"/>
              <w:right w:val="single" w:color="000000" w:sz="3" w:space="0"/>
            </w:tcBorders>
          </w:tcPr>
          <w:p w:rsidRPr="002A4B5C" w:rsidR="006960C7" w:rsidP="00776189" w:rsidRDefault="002C1D0A" w14:paraId="066E36F2" w14:textId="21215D19">
            <w:pPr>
              <w:widowControl w:val="0"/>
              <w:kinsoku w:val="0"/>
              <w:overflowPunct w:val="0"/>
              <w:autoSpaceDE w:val="0"/>
              <w:autoSpaceDN w:val="0"/>
              <w:adjustRightInd w:val="0"/>
              <w:spacing w:after="0" w:line="240" w:lineRule="auto"/>
              <w:ind w:left="1" w:right="13" w:hanging="4"/>
              <w:rPr>
                <w:rFonts w:asciiTheme="majorHAnsi" w:hAnsiTheme="majorHAnsi"/>
                <w:sz w:val="20"/>
                <w:szCs w:val="20"/>
              </w:rPr>
            </w:pPr>
            <w:r>
              <w:rPr>
                <w:rFonts w:asciiTheme="majorHAnsi" w:hAnsiTheme="majorHAnsi"/>
                <w:spacing w:val="-2"/>
                <w:sz w:val="20"/>
                <w:szCs w:val="20"/>
              </w:rPr>
              <w:t xml:space="preserve">Appliquer </w:t>
            </w:r>
            <w:r w:rsidRPr="002A4B5C" w:rsidR="006960C7">
              <w:rPr>
                <w:rFonts w:asciiTheme="majorHAnsi" w:hAnsiTheme="majorHAnsi"/>
                <w:spacing w:val="-1"/>
                <w:sz w:val="20"/>
                <w:szCs w:val="20"/>
              </w:rPr>
              <w:t>la</w:t>
            </w:r>
            <w:r w:rsidRPr="002A4B5C" w:rsidR="006960C7">
              <w:rPr>
                <w:rFonts w:asciiTheme="majorHAnsi" w:hAnsiTheme="majorHAnsi"/>
                <w:spacing w:val="22"/>
                <w:sz w:val="20"/>
                <w:szCs w:val="20"/>
              </w:rPr>
              <w:t xml:space="preserve"> </w:t>
            </w:r>
            <w:r w:rsidR="008377B7">
              <w:rPr>
                <w:rFonts w:asciiTheme="majorHAnsi" w:hAnsiTheme="majorHAnsi"/>
                <w:spacing w:val="-2"/>
                <w:sz w:val="20"/>
                <w:szCs w:val="20"/>
              </w:rPr>
              <w:t>Norme nº5</w:t>
            </w:r>
            <w:r w:rsidRPr="002A4B5C" w:rsidR="006960C7">
              <w:rPr>
                <w:rFonts w:asciiTheme="majorHAnsi" w:hAnsiTheme="majorHAnsi"/>
                <w:spacing w:val="22"/>
                <w:sz w:val="20"/>
                <w:szCs w:val="20"/>
              </w:rPr>
              <w:t xml:space="preserve"> </w:t>
            </w:r>
            <w:r w:rsidRPr="002A4B5C" w:rsidR="006960C7">
              <w:rPr>
                <w:rFonts w:asciiTheme="majorHAnsi" w:hAnsiTheme="majorHAnsi"/>
                <w:spacing w:val="-1"/>
                <w:sz w:val="20"/>
                <w:szCs w:val="20"/>
              </w:rPr>
              <w:t>de</w:t>
            </w:r>
            <w:r w:rsidRPr="002A4B5C" w:rsidR="006960C7">
              <w:rPr>
                <w:rFonts w:asciiTheme="majorHAnsi" w:hAnsiTheme="majorHAnsi"/>
                <w:spacing w:val="25"/>
                <w:sz w:val="20"/>
                <w:szCs w:val="20"/>
              </w:rPr>
              <w:t xml:space="preserve"> </w:t>
            </w:r>
            <w:r w:rsidRPr="002A4B5C" w:rsidR="006960C7">
              <w:rPr>
                <w:rFonts w:asciiTheme="majorHAnsi" w:hAnsiTheme="majorHAnsi"/>
                <w:spacing w:val="-2"/>
                <w:sz w:val="20"/>
                <w:szCs w:val="20"/>
              </w:rPr>
              <w:t>la</w:t>
            </w:r>
            <w:r w:rsidRPr="002A4B5C" w:rsidR="006960C7">
              <w:rPr>
                <w:rFonts w:asciiTheme="majorHAnsi" w:hAnsiTheme="majorHAnsi"/>
                <w:spacing w:val="22"/>
                <w:sz w:val="20"/>
                <w:szCs w:val="20"/>
              </w:rPr>
              <w:t xml:space="preserve"> </w:t>
            </w:r>
            <w:r w:rsidRPr="002A4B5C" w:rsidR="006960C7">
              <w:rPr>
                <w:rFonts w:asciiTheme="majorHAnsi" w:hAnsiTheme="majorHAnsi"/>
                <w:spacing w:val="-2"/>
                <w:sz w:val="20"/>
                <w:szCs w:val="20"/>
              </w:rPr>
              <w:t>Banque</w:t>
            </w:r>
            <w:r w:rsidRPr="002A4B5C" w:rsidR="006960C7">
              <w:rPr>
                <w:rFonts w:asciiTheme="majorHAnsi" w:hAnsiTheme="majorHAnsi"/>
                <w:spacing w:val="29"/>
                <w:sz w:val="20"/>
                <w:szCs w:val="20"/>
              </w:rPr>
              <w:t xml:space="preserve"> </w:t>
            </w:r>
            <w:r w:rsidRPr="002A4B5C" w:rsidR="006960C7">
              <w:rPr>
                <w:rFonts w:asciiTheme="majorHAnsi" w:hAnsiTheme="majorHAnsi"/>
                <w:spacing w:val="-2"/>
                <w:sz w:val="20"/>
                <w:szCs w:val="20"/>
              </w:rPr>
              <w:t>mondiale</w:t>
            </w:r>
          </w:p>
        </w:tc>
      </w:tr>
      <w:tr w:rsidRPr="002A4B5C" w:rsidR="006960C7" w:rsidTr="00FC0253" w14:paraId="3009B67B" w14:textId="77777777">
        <w:trPr>
          <w:trHeight w:val="454"/>
        </w:trPr>
        <w:tc>
          <w:tcPr>
            <w:tcW w:w="1981" w:type="dxa"/>
            <w:tcBorders>
              <w:top w:val="single" w:color="000000" w:sz="3" w:space="0"/>
              <w:left w:val="single" w:color="000000" w:sz="3" w:space="0"/>
              <w:bottom w:val="single" w:color="000000" w:sz="3" w:space="0"/>
              <w:right w:val="single" w:color="000000" w:sz="3" w:space="0"/>
            </w:tcBorders>
          </w:tcPr>
          <w:p w:rsidRPr="002A4B5C" w:rsidR="006960C7" w:rsidP="002A4B5C" w:rsidRDefault="006960C7" w14:paraId="77E9ECFC" w14:textId="77777777">
            <w:pPr>
              <w:widowControl w:val="0"/>
              <w:kinsoku w:val="0"/>
              <w:overflowPunct w:val="0"/>
              <w:autoSpaceDE w:val="0"/>
              <w:autoSpaceDN w:val="0"/>
              <w:adjustRightInd w:val="0"/>
              <w:spacing w:after="0" w:line="240" w:lineRule="auto"/>
              <w:ind w:left="1" w:right="705"/>
              <w:rPr>
                <w:rFonts w:asciiTheme="majorHAnsi" w:hAnsiTheme="majorHAnsi"/>
                <w:sz w:val="20"/>
                <w:szCs w:val="20"/>
              </w:rPr>
            </w:pPr>
            <w:r w:rsidRPr="002A4B5C">
              <w:rPr>
                <w:rFonts w:asciiTheme="majorHAnsi" w:hAnsiTheme="majorHAnsi"/>
                <w:b/>
                <w:bCs/>
                <w:spacing w:val="-3"/>
                <w:sz w:val="20"/>
                <w:szCs w:val="20"/>
              </w:rPr>
              <w:t>Indemnisation</w:t>
            </w:r>
            <w:r w:rsidRPr="002A4B5C">
              <w:rPr>
                <w:rFonts w:asciiTheme="majorHAnsi" w:hAnsiTheme="majorHAnsi"/>
                <w:b/>
                <w:bCs/>
                <w:spacing w:val="-5"/>
                <w:sz w:val="20"/>
                <w:szCs w:val="20"/>
              </w:rPr>
              <w:t xml:space="preserve"> </w:t>
            </w:r>
            <w:r w:rsidRPr="002A4B5C">
              <w:rPr>
                <w:rFonts w:asciiTheme="majorHAnsi" w:hAnsiTheme="majorHAnsi"/>
                <w:b/>
                <w:bCs/>
                <w:spacing w:val="-1"/>
                <w:sz w:val="20"/>
                <w:szCs w:val="20"/>
              </w:rPr>
              <w:t>en</w:t>
            </w:r>
            <w:r w:rsidRPr="002A4B5C">
              <w:rPr>
                <w:rFonts w:asciiTheme="majorHAnsi" w:hAnsiTheme="majorHAnsi"/>
                <w:b/>
                <w:bCs/>
                <w:spacing w:val="29"/>
                <w:sz w:val="20"/>
                <w:szCs w:val="20"/>
              </w:rPr>
              <w:t xml:space="preserve"> </w:t>
            </w:r>
            <w:r w:rsidRPr="002A4B5C">
              <w:rPr>
                <w:rFonts w:asciiTheme="majorHAnsi" w:hAnsiTheme="majorHAnsi"/>
                <w:b/>
                <w:bCs/>
                <w:spacing w:val="-3"/>
                <w:sz w:val="20"/>
                <w:szCs w:val="20"/>
              </w:rPr>
              <w:t>nature</w:t>
            </w:r>
          </w:p>
        </w:tc>
        <w:tc>
          <w:tcPr>
            <w:tcW w:w="2977" w:type="dxa"/>
            <w:tcBorders>
              <w:top w:val="single" w:color="000000" w:sz="3" w:space="0"/>
              <w:left w:val="single" w:color="000000" w:sz="3" w:space="0"/>
              <w:bottom w:val="single" w:color="000000" w:sz="3" w:space="0"/>
              <w:right w:val="single" w:color="000000" w:sz="3" w:space="0"/>
            </w:tcBorders>
          </w:tcPr>
          <w:p w:rsidRPr="002A4B5C" w:rsidR="006960C7" w:rsidP="00776189" w:rsidRDefault="006960C7" w14:paraId="643575A2" w14:textId="77777777">
            <w:pPr>
              <w:widowControl w:val="0"/>
              <w:kinsoku w:val="0"/>
              <w:overflowPunct w:val="0"/>
              <w:autoSpaceDE w:val="0"/>
              <w:autoSpaceDN w:val="0"/>
              <w:adjustRightInd w:val="0"/>
              <w:spacing w:after="0" w:line="240" w:lineRule="auto"/>
              <w:ind w:left="-1" w:right="173" w:firstLine="1"/>
              <w:rPr>
                <w:rFonts w:asciiTheme="majorHAnsi" w:hAnsiTheme="majorHAnsi"/>
                <w:sz w:val="20"/>
                <w:szCs w:val="20"/>
              </w:rPr>
            </w:pPr>
            <w:r w:rsidRPr="002A4B5C">
              <w:rPr>
                <w:rFonts w:asciiTheme="majorHAnsi" w:hAnsiTheme="majorHAnsi"/>
                <w:spacing w:val="-3"/>
                <w:sz w:val="20"/>
                <w:szCs w:val="20"/>
              </w:rPr>
              <w:t>Le</w:t>
            </w:r>
            <w:r w:rsidRPr="002A4B5C">
              <w:rPr>
                <w:rFonts w:asciiTheme="majorHAnsi" w:hAnsiTheme="majorHAnsi"/>
                <w:spacing w:val="14"/>
                <w:sz w:val="20"/>
                <w:szCs w:val="20"/>
              </w:rPr>
              <w:t xml:space="preserve"> </w:t>
            </w:r>
            <w:r w:rsidRPr="002A4B5C">
              <w:rPr>
                <w:rFonts w:asciiTheme="majorHAnsi" w:hAnsiTheme="majorHAnsi"/>
                <w:spacing w:val="-1"/>
                <w:sz w:val="20"/>
                <w:szCs w:val="20"/>
              </w:rPr>
              <w:t>point</w:t>
            </w:r>
            <w:r w:rsidRPr="002A4B5C">
              <w:rPr>
                <w:rFonts w:asciiTheme="majorHAnsi" w:hAnsiTheme="majorHAnsi"/>
                <w:spacing w:val="12"/>
                <w:sz w:val="20"/>
                <w:szCs w:val="20"/>
              </w:rPr>
              <w:t xml:space="preserve"> </w:t>
            </w:r>
            <w:r w:rsidRPr="002A4B5C">
              <w:rPr>
                <w:rFonts w:asciiTheme="majorHAnsi" w:hAnsiTheme="majorHAnsi"/>
                <w:sz w:val="20"/>
                <w:szCs w:val="20"/>
              </w:rPr>
              <w:t>1</w:t>
            </w:r>
            <w:r w:rsidRPr="002A4B5C">
              <w:rPr>
                <w:rFonts w:asciiTheme="majorHAnsi" w:hAnsiTheme="majorHAnsi"/>
                <w:spacing w:val="12"/>
                <w:sz w:val="20"/>
                <w:szCs w:val="20"/>
              </w:rPr>
              <w:t xml:space="preserve"> </w:t>
            </w:r>
            <w:r w:rsidRPr="002A4B5C">
              <w:rPr>
                <w:rFonts w:asciiTheme="majorHAnsi" w:hAnsiTheme="majorHAnsi"/>
                <w:sz w:val="20"/>
                <w:szCs w:val="20"/>
              </w:rPr>
              <w:t>de</w:t>
            </w:r>
            <w:r w:rsidRPr="002A4B5C">
              <w:rPr>
                <w:rFonts w:asciiTheme="majorHAnsi" w:hAnsiTheme="majorHAnsi"/>
                <w:spacing w:val="12"/>
                <w:sz w:val="20"/>
                <w:szCs w:val="20"/>
              </w:rPr>
              <w:t xml:space="preserve"> </w:t>
            </w:r>
            <w:r w:rsidR="00776189">
              <w:rPr>
                <w:rFonts w:asciiTheme="majorHAnsi" w:hAnsiTheme="majorHAnsi"/>
                <w:spacing w:val="-1"/>
                <w:sz w:val="20"/>
                <w:szCs w:val="20"/>
              </w:rPr>
              <w:t>l’article</w:t>
            </w:r>
            <w:r w:rsidRPr="002A4B5C">
              <w:rPr>
                <w:rFonts w:asciiTheme="majorHAnsi" w:hAnsiTheme="majorHAnsi"/>
                <w:spacing w:val="12"/>
                <w:sz w:val="20"/>
                <w:szCs w:val="20"/>
              </w:rPr>
              <w:t xml:space="preserve"> </w:t>
            </w:r>
            <w:r w:rsidRPr="002A4B5C">
              <w:rPr>
                <w:rFonts w:asciiTheme="majorHAnsi" w:hAnsiTheme="majorHAnsi"/>
                <w:spacing w:val="-1"/>
                <w:sz w:val="20"/>
                <w:szCs w:val="20"/>
              </w:rPr>
              <w:t>61</w:t>
            </w:r>
            <w:r w:rsidRPr="002A4B5C">
              <w:rPr>
                <w:rFonts w:asciiTheme="majorHAnsi" w:hAnsiTheme="majorHAnsi"/>
                <w:spacing w:val="15"/>
                <w:sz w:val="20"/>
                <w:szCs w:val="20"/>
              </w:rPr>
              <w:t xml:space="preserve"> </w:t>
            </w:r>
            <w:r w:rsidR="00776189">
              <w:rPr>
                <w:rFonts w:asciiTheme="majorHAnsi" w:hAnsiTheme="majorHAnsi"/>
                <w:spacing w:val="15"/>
                <w:sz w:val="20"/>
                <w:szCs w:val="20"/>
              </w:rPr>
              <w:t>du Décret-</w:t>
            </w:r>
            <w:r w:rsidRPr="002A4B5C">
              <w:rPr>
                <w:rFonts w:asciiTheme="majorHAnsi" w:hAnsiTheme="majorHAnsi"/>
                <w:spacing w:val="-1"/>
                <w:sz w:val="20"/>
                <w:szCs w:val="20"/>
              </w:rPr>
              <w:t>législatif</w:t>
            </w:r>
            <w:r w:rsidRPr="002A4B5C">
              <w:rPr>
                <w:rFonts w:asciiTheme="majorHAnsi" w:hAnsiTheme="majorHAnsi"/>
                <w:spacing w:val="11"/>
                <w:sz w:val="20"/>
                <w:szCs w:val="20"/>
              </w:rPr>
              <w:t xml:space="preserve"> </w:t>
            </w:r>
            <w:r w:rsidRPr="002A4B5C">
              <w:rPr>
                <w:rFonts w:asciiTheme="majorHAnsi" w:hAnsiTheme="majorHAnsi"/>
                <w:spacing w:val="-1"/>
                <w:sz w:val="20"/>
                <w:szCs w:val="20"/>
              </w:rPr>
              <w:t>3/2007</w:t>
            </w:r>
            <w:r w:rsidRPr="002A4B5C">
              <w:rPr>
                <w:rFonts w:asciiTheme="majorHAnsi" w:hAnsiTheme="majorHAnsi"/>
                <w:spacing w:val="13"/>
                <w:sz w:val="20"/>
                <w:szCs w:val="20"/>
              </w:rPr>
              <w:t xml:space="preserve"> </w:t>
            </w:r>
            <w:r w:rsidRPr="002A4B5C">
              <w:rPr>
                <w:rFonts w:asciiTheme="majorHAnsi" w:hAnsiTheme="majorHAnsi"/>
                <w:spacing w:val="-2"/>
                <w:sz w:val="20"/>
                <w:szCs w:val="20"/>
              </w:rPr>
              <w:t>du</w:t>
            </w:r>
            <w:r w:rsidRPr="002A4B5C">
              <w:rPr>
                <w:rFonts w:asciiTheme="majorHAnsi" w:hAnsiTheme="majorHAnsi"/>
                <w:spacing w:val="29"/>
                <w:sz w:val="20"/>
                <w:szCs w:val="20"/>
              </w:rPr>
              <w:t xml:space="preserve"> </w:t>
            </w:r>
            <w:r w:rsidRPr="002A4B5C">
              <w:rPr>
                <w:rFonts w:asciiTheme="majorHAnsi" w:hAnsiTheme="majorHAnsi"/>
                <w:sz w:val="20"/>
                <w:szCs w:val="20"/>
              </w:rPr>
              <w:t>19</w:t>
            </w:r>
            <w:r w:rsidRPr="002A4B5C">
              <w:rPr>
                <w:rFonts w:asciiTheme="majorHAnsi" w:hAnsiTheme="majorHAnsi"/>
                <w:spacing w:val="6"/>
                <w:sz w:val="20"/>
                <w:szCs w:val="20"/>
              </w:rPr>
              <w:t xml:space="preserve"> </w:t>
            </w:r>
            <w:r w:rsidR="00776189">
              <w:rPr>
                <w:rFonts w:asciiTheme="majorHAnsi" w:hAnsiTheme="majorHAnsi"/>
                <w:spacing w:val="6"/>
                <w:sz w:val="20"/>
                <w:szCs w:val="20"/>
              </w:rPr>
              <w:t>j</w:t>
            </w:r>
            <w:r w:rsidRPr="002A4B5C">
              <w:rPr>
                <w:rFonts w:asciiTheme="majorHAnsi" w:hAnsiTheme="majorHAnsi"/>
                <w:spacing w:val="-1"/>
                <w:sz w:val="20"/>
                <w:szCs w:val="20"/>
              </w:rPr>
              <w:t>uillet,</w:t>
            </w:r>
            <w:r w:rsidRPr="002A4B5C">
              <w:rPr>
                <w:rFonts w:asciiTheme="majorHAnsi" w:hAnsiTheme="majorHAnsi"/>
                <w:spacing w:val="7"/>
                <w:sz w:val="20"/>
                <w:szCs w:val="20"/>
              </w:rPr>
              <w:t xml:space="preserve"> </w:t>
            </w:r>
            <w:r w:rsidRPr="002A4B5C">
              <w:rPr>
                <w:rFonts w:asciiTheme="majorHAnsi" w:hAnsiTheme="majorHAnsi"/>
                <w:spacing w:val="-1"/>
                <w:sz w:val="20"/>
                <w:szCs w:val="20"/>
              </w:rPr>
              <w:t>stipule</w:t>
            </w:r>
            <w:r w:rsidRPr="002A4B5C">
              <w:rPr>
                <w:rFonts w:asciiTheme="majorHAnsi" w:hAnsiTheme="majorHAnsi"/>
                <w:spacing w:val="7"/>
                <w:sz w:val="20"/>
                <w:szCs w:val="20"/>
              </w:rPr>
              <w:t xml:space="preserve"> </w:t>
            </w:r>
            <w:r w:rsidRPr="002A4B5C">
              <w:rPr>
                <w:rFonts w:asciiTheme="majorHAnsi" w:hAnsiTheme="majorHAnsi"/>
                <w:spacing w:val="-1"/>
                <w:sz w:val="20"/>
                <w:szCs w:val="20"/>
              </w:rPr>
              <w:t>que</w:t>
            </w:r>
            <w:r w:rsidRPr="002A4B5C">
              <w:rPr>
                <w:rFonts w:asciiTheme="majorHAnsi" w:hAnsiTheme="majorHAnsi"/>
                <w:spacing w:val="10"/>
                <w:sz w:val="20"/>
                <w:szCs w:val="20"/>
              </w:rPr>
              <w:t xml:space="preserve"> </w:t>
            </w:r>
            <w:r w:rsidRPr="002A4B5C">
              <w:rPr>
                <w:rFonts w:asciiTheme="majorHAnsi" w:hAnsiTheme="majorHAnsi"/>
                <w:spacing w:val="-1"/>
                <w:sz w:val="20"/>
                <w:szCs w:val="20"/>
              </w:rPr>
              <w:t>le</w:t>
            </w:r>
            <w:r w:rsidRPr="002A4B5C">
              <w:rPr>
                <w:rFonts w:asciiTheme="majorHAnsi" w:hAnsiTheme="majorHAnsi"/>
                <w:spacing w:val="10"/>
                <w:sz w:val="20"/>
                <w:szCs w:val="20"/>
              </w:rPr>
              <w:t xml:space="preserve"> </w:t>
            </w:r>
            <w:r w:rsidRPr="002A4B5C">
              <w:rPr>
                <w:rFonts w:asciiTheme="majorHAnsi" w:hAnsiTheme="majorHAnsi"/>
                <w:spacing w:val="-2"/>
                <w:sz w:val="20"/>
                <w:szCs w:val="20"/>
              </w:rPr>
              <w:t>versement</w:t>
            </w:r>
            <w:r w:rsidRPr="002A4B5C">
              <w:rPr>
                <w:rFonts w:asciiTheme="majorHAnsi" w:hAnsiTheme="majorHAnsi"/>
                <w:spacing w:val="8"/>
                <w:sz w:val="20"/>
                <w:szCs w:val="20"/>
              </w:rPr>
              <w:t xml:space="preserve"> </w:t>
            </w:r>
            <w:r w:rsidRPr="002A4B5C">
              <w:rPr>
                <w:rFonts w:asciiTheme="majorHAnsi" w:hAnsiTheme="majorHAnsi"/>
                <w:spacing w:val="-1"/>
                <w:sz w:val="20"/>
                <w:szCs w:val="20"/>
              </w:rPr>
              <w:t>d’une</w:t>
            </w:r>
            <w:r w:rsidRPr="002A4B5C">
              <w:rPr>
                <w:rFonts w:asciiTheme="majorHAnsi" w:hAnsiTheme="majorHAnsi"/>
                <w:spacing w:val="7"/>
                <w:sz w:val="20"/>
                <w:szCs w:val="20"/>
              </w:rPr>
              <w:t xml:space="preserve"> </w:t>
            </w:r>
            <w:r w:rsidRPr="002A4B5C">
              <w:rPr>
                <w:rFonts w:asciiTheme="majorHAnsi" w:hAnsiTheme="majorHAnsi"/>
                <w:spacing w:val="-1"/>
                <w:sz w:val="20"/>
                <w:szCs w:val="20"/>
              </w:rPr>
              <w:t>indemnité</w:t>
            </w:r>
            <w:r w:rsidRPr="002A4B5C">
              <w:rPr>
                <w:rFonts w:asciiTheme="majorHAnsi" w:hAnsiTheme="majorHAnsi"/>
                <w:spacing w:val="29"/>
                <w:sz w:val="20"/>
                <w:szCs w:val="20"/>
              </w:rPr>
              <w:t xml:space="preserve"> </w:t>
            </w:r>
            <w:r w:rsidRPr="002A4B5C">
              <w:rPr>
                <w:rFonts w:asciiTheme="majorHAnsi" w:hAnsiTheme="majorHAnsi"/>
                <w:spacing w:val="-1"/>
                <w:sz w:val="20"/>
                <w:szCs w:val="20"/>
              </w:rPr>
              <w:t>d’expropriation</w:t>
            </w:r>
            <w:r w:rsidRPr="002A4B5C">
              <w:rPr>
                <w:rFonts w:asciiTheme="majorHAnsi" w:hAnsiTheme="majorHAnsi"/>
                <w:spacing w:val="21"/>
                <w:sz w:val="20"/>
                <w:szCs w:val="20"/>
              </w:rPr>
              <w:t xml:space="preserve"> </w:t>
            </w:r>
            <w:r w:rsidRPr="002A4B5C">
              <w:rPr>
                <w:rFonts w:asciiTheme="majorHAnsi" w:hAnsiTheme="majorHAnsi"/>
                <w:spacing w:val="-1"/>
                <w:sz w:val="20"/>
                <w:szCs w:val="20"/>
              </w:rPr>
              <w:t>dans</w:t>
            </w:r>
            <w:r w:rsidRPr="002A4B5C">
              <w:rPr>
                <w:rFonts w:asciiTheme="majorHAnsi" w:hAnsiTheme="majorHAnsi"/>
                <w:spacing w:val="25"/>
                <w:sz w:val="20"/>
                <w:szCs w:val="20"/>
              </w:rPr>
              <w:t xml:space="preserve"> </w:t>
            </w:r>
            <w:r w:rsidRPr="002A4B5C">
              <w:rPr>
                <w:rFonts w:asciiTheme="majorHAnsi" w:hAnsiTheme="majorHAnsi"/>
                <w:spacing w:val="-1"/>
                <w:sz w:val="20"/>
                <w:szCs w:val="20"/>
              </w:rPr>
              <w:t>l’intérêt</w:t>
            </w:r>
            <w:r w:rsidRPr="002A4B5C">
              <w:rPr>
                <w:rFonts w:asciiTheme="majorHAnsi" w:hAnsiTheme="majorHAnsi"/>
                <w:spacing w:val="21"/>
                <w:sz w:val="20"/>
                <w:szCs w:val="20"/>
              </w:rPr>
              <w:t xml:space="preserve"> </w:t>
            </w:r>
            <w:r w:rsidRPr="002A4B5C">
              <w:rPr>
                <w:rFonts w:asciiTheme="majorHAnsi" w:hAnsiTheme="majorHAnsi"/>
                <w:spacing w:val="-1"/>
                <w:sz w:val="20"/>
                <w:szCs w:val="20"/>
              </w:rPr>
              <w:t>public</w:t>
            </w:r>
            <w:r w:rsidRPr="002A4B5C">
              <w:rPr>
                <w:rFonts w:asciiTheme="majorHAnsi" w:hAnsiTheme="majorHAnsi"/>
                <w:spacing w:val="21"/>
                <w:sz w:val="20"/>
                <w:szCs w:val="20"/>
              </w:rPr>
              <w:t xml:space="preserve"> </w:t>
            </w:r>
            <w:r w:rsidRPr="002A4B5C">
              <w:rPr>
                <w:rFonts w:asciiTheme="majorHAnsi" w:hAnsiTheme="majorHAnsi"/>
                <w:spacing w:val="-1"/>
                <w:sz w:val="20"/>
                <w:szCs w:val="20"/>
              </w:rPr>
              <w:t>doit</w:t>
            </w:r>
            <w:r w:rsidRPr="002A4B5C">
              <w:rPr>
                <w:rFonts w:asciiTheme="majorHAnsi" w:hAnsiTheme="majorHAnsi"/>
                <w:spacing w:val="21"/>
                <w:sz w:val="20"/>
                <w:szCs w:val="20"/>
              </w:rPr>
              <w:t xml:space="preserve"> </w:t>
            </w:r>
            <w:r w:rsidRPr="002A4B5C">
              <w:rPr>
                <w:rFonts w:asciiTheme="majorHAnsi" w:hAnsiTheme="majorHAnsi"/>
                <w:spacing w:val="-1"/>
                <w:sz w:val="20"/>
                <w:szCs w:val="20"/>
              </w:rPr>
              <w:t>être</w:t>
            </w:r>
            <w:r w:rsidRPr="002A4B5C">
              <w:rPr>
                <w:rFonts w:asciiTheme="majorHAnsi" w:hAnsiTheme="majorHAnsi"/>
                <w:spacing w:val="22"/>
                <w:sz w:val="20"/>
                <w:szCs w:val="20"/>
              </w:rPr>
              <w:t xml:space="preserve"> </w:t>
            </w:r>
            <w:r w:rsidRPr="002A4B5C">
              <w:rPr>
                <w:rFonts w:asciiTheme="majorHAnsi" w:hAnsiTheme="majorHAnsi"/>
                <w:spacing w:val="-2"/>
                <w:sz w:val="20"/>
                <w:szCs w:val="20"/>
              </w:rPr>
              <w:t>payé</w:t>
            </w:r>
            <w:r w:rsidRPr="002A4B5C">
              <w:rPr>
                <w:rFonts w:asciiTheme="majorHAnsi" w:hAnsiTheme="majorHAnsi"/>
                <w:spacing w:val="21"/>
                <w:sz w:val="20"/>
                <w:szCs w:val="20"/>
              </w:rPr>
              <w:t xml:space="preserve"> </w:t>
            </w:r>
            <w:r w:rsidRPr="002A4B5C">
              <w:rPr>
                <w:rFonts w:asciiTheme="majorHAnsi" w:hAnsiTheme="majorHAnsi"/>
                <w:sz w:val="20"/>
                <w:szCs w:val="20"/>
              </w:rPr>
              <w:t>en</w:t>
            </w:r>
            <w:r w:rsidRPr="002A4B5C">
              <w:rPr>
                <w:rFonts w:asciiTheme="majorHAnsi" w:hAnsiTheme="majorHAnsi"/>
                <w:spacing w:val="-1"/>
                <w:sz w:val="20"/>
                <w:szCs w:val="20"/>
              </w:rPr>
              <w:t xml:space="preserve"> espèces,</w:t>
            </w:r>
            <w:r w:rsidRPr="002A4B5C">
              <w:rPr>
                <w:rFonts w:asciiTheme="majorHAnsi" w:hAnsiTheme="majorHAnsi"/>
                <w:spacing w:val="-3"/>
                <w:sz w:val="20"/>
                <w:szCs w:val="20"/>
              </w:rPr>
              <w:t xml:space="preserve"> </w:t>
            </w:r>
            <w:r w:rsidRPr="002A4B5C">
              <w:rPr>
                <w:rFonts w:asciiTheme="majorHAnsi" w:hAnsiTheme="majorHAnsi"/>
                <w:spacing w:val="-1"/>
                <w:sz w:val="20"/>
                <w:szCs w:val="20"/>
              </w:rPr>
              <w:t>sauf</w:t>
            </w:r>
            <w:r w:rsidRPr="002A4B5C">
              <w:rPr>
                <w:rFonts w:asciiTheme="majorHAnsi" w:hAnsiTheme="majorHAnsi"/>
                <w:spacing w:val="-3"/>
                <w:sz w:val="20"/>
                <w:szCs w:val="20"/>
              </w:rPr>
              <w:t xml:space="preserve"> </w:t>
            </w:r>
            <w:r w:rsidRPr="002A4B5C">
              <w:rPr>
                <w:rFonts w:asciiTheme="majorHAnsi" w:hAnsiTheme="majorHAnsi"/>
                <w:spacing w:val="-1"/>
                <w:sz w:val="20"/>
                <w:szCs w:val="20"/>
              </w:rPr>
              <w:t>disposition contraire.</w:t>
            </w:r>
          </w:p>
        </w:tc>
        <w:tc>
          <w:tcPr>
            <w:tcW w:w="4819" w:type="dxa"/>
            <w:tcBorders>
              <w:top w:val="single" w:color="000000" w:sz="3" w:space="0"/>
              <w:left w:val="single" w:color="000000" w:sz="3" w:space="0"/>
              <w:bottom w:val="single" w:color="000000" w:sz="3" w:space="0"/>
              <w:right w:val="single" w:color="000000" w:sz="3" w:space="0"/>
            </w:tcBorders>
          </w:tcPr>
          <w:p w:rsidRPr="002A4B5C" w:rsidR="006960C7" w:rsidP="002A4B5C" w:rsidRDefault="006960C7" w14:paraId="71EEABE1" w14:textId="77777777">
            <w:pPr>
              <w:widowControl w:val="0"/>
              <w:kinsoku w:val="0"/>
              <w:overflowPunct w:val="0"/>
              <w:autoSpaceDE w:val="0"/>
              <w:autoSpaceDN w:val="0"/>
              <w:adjustRightInd w:val="0"/>
              <w:spacing w:after="0" w:line="240" w:lineRule="auto"/>
              <w:ind w:left="1"/>
              <w:rPr>
                <w:rFonts w:asciiTheme="majorHAnsi" w:hAnsiTheme="majorHAnsi"/>
                <w:sz w:val="20"/>
                <w:szCs w:val="20"/>
              </w:rPr>
            </w:pPr>
            <w:r w:rsidRPr="002A4B5C">
              <w:rPr>
                <w:rFonts w:asciiTheme="majorHAnsi" w:hAnsiTheme="majorHAnsi"/>
                <w:spacing w:val="-3"/>
                <w:sz w:val="20"/>
                <w:szCs w:val="20"/>
              </w:rPr>
              <w:t>Le</w:t>
            </w:r>
            <w:r w:rsidRPr="002A4B5C">
              <w:rPr>
                <w:rFonts w:asciiTheme="majorHAnsi" w:hAnsiTheme="majorHAnsi"/>
                <w:spacing w:val="1"/>
                <w:sz w:val="20"/>
                <w:szCs w:val="20"/>
              </w:rPr>
              <w:t xml:space="preserve"> </w:t>
            </w:r>
            <w:r w:rsidRPr="002A4B5C">
              <w:rPr>
                <w:rFonts w:asciiTheme="majorHAnsi" w:hAnsiTheme="majorHAnsi"/>
                <w:spacing w:val="-1"/>
                <w:sz w:val="20"/>
                <w:szCs w:val="20"/>
              </w:rPr>
              <w:t>paiement</w:t>
            </w:r>
            <w:r w:rsidRPr="002A4B5C">
              <w:rPr>
                <w:rFonts w:asciiTheme="majorHAnsi" w:hAnsiTheme="majorHAnsi"/>
                <w:spacing w:val="2"/>
                <w:sz w:val="20"/>
                <w:szCs w:val="20"/>
              </w:rPr>
              <w:t xml:space="preserve"> </w:t>
            </w:r>
            <w:r w:rsidRPr="002A4B5C">
              <w:rPr>
                <w:rFonts w:asciiTheme="majorHAnsi" w:hAnsiTheme="majorHAnsi"/>
                <w:spacing w:val="-1"/>
                <w:sz w:val="20"/>
                <w:szCs w:val="20"/>
              </w:rPr>
              <w:t>en espèces</w:t>
            </w:r>
            <w:r w:rsidRPr="002A4B5C">
              <w:rPr>
                <w:rFonts w:asciiTheme="majorHAnsi" w:hAnsiTheme="majorHAnsi"/>
                <w:sz w:val="20"/>
                <w:szCs w:val="20"/>
              </w:rPr>
              <w:t xml:space="preserve"> </w:t>
            </w:r>
            <w:r w:rsidRPr="002A4B5C">
              <w:rPr>
                <w:rFonts w:asciiTheme="majorHAnsi" w:hAnsiTheme="majorHAnsi"/>
                <w:spacing w:val="-1"/>
                <w:sz w:val="20"/>
                <w:szCs w:val="20"/>
              </w:rPr>
              <w:t>d’une compensation pour</w:t>
            </w:r>
            <w:r w:rsidRPr="002A4B5C">
              <w:rPr>
                <w:rFonts w:asciiTheme="majorHAnsi" w:hAnsiTheme="majorHAnsi"/>
                <w:spacing w:val="-3"/>
                <w:sz w:val="20"/>
                <w:szCs w:val="20"/>
              </w:rPr>
              <w:t xml:space="preserve"> </w:t>
            </w:r>
            <w:r w:rsidRPr="002A4B5C">
              <w:rPr>
                <w:rFonts w:asciiTheme="majorHAnsi" w:hAnsiTheme="majorHAnsi"/>
                <w:spacing w:val="-1"/>
                <w:sz w:val="20"/>
                <w:szCs w:val="20"/>
              </w:rPr>
              <w:t>perte</w:t>
            </w:r>
            <w:r w:rsidR="00776189">
              <w:rPr>
                <w:rFonts w:asciiTheme="majorHAnsi" w:hAnsiTheme="majorHAnsi"/>
                <w:spacing w:val="-1"/>
                <w:sz w:val="20"/>
                <w:szCs w:val="20"/>
              </w:rPr>
              <w:t xml:space="preserve"> </w:t>
            </w:r>
            <w:r w:rsidRPr="002A4B5C">
              <w:rPr>
                <w:rFonts w:asciiTheme="majorHAnsi" w:hAnsiTheme="majorHAnsi"/>
                <w:sz w:val="20"/>
                <w:szCs w:val="20"/>
              </w:rPr>
              <w:t>de</w:t>
            </w:r>
            <w:r w:rsidRPr="002A4B5C">
              <w:rPr>
                <w:rFonts w:asciiTheme="majorHAnsi" w:hAnsiTheme="majorHAnsi"/>
                <w:spacing w:val="-1"/>
                <w:sz w:val="20"/>
                <w:szCs w:val="20"/>
              </w:rPr>
              <w:t xml:space="preserve"> </w:t>
            </w:r>
            <w:r w:rsidRPr="002A4B5C">
              <w:rPr>
                <w:rFonts w:asciiTheme="majorHAnsi" w:hAnsiTheme="majorHAnsi"/>
                <w:spacing w:val="-2"/>
                <w:sz w:val="20"/>
                <w:szCs w:val="20"/>
              </w:rPr>
              <w:t>biens</w:t>
            </w:r>
            <w:r w:rsidRPr="002A4B5C">
              <w:rPr>
                <w:rFonts w:asciiTheme="majorHAnsi" w:hAnsiTheme="majorHAnsi"/>
                <w:spacing w:val="2"/>
                <w:sz w:val="20"/>
                <w:szCs w:val="20"/>
              </w:rPr>
              <w:t xml:space="preserve"> </w:t>
            </w:r>
            <w:r w:rsidRPr="002A4B5C">
              <w:rPr>
                <w:rFonts w:asciiTheme="majorHAnsi" w:hAnsiTheme="majorHAnsi"/>
                <w:spacing w:val="-1"/>
                <w:sz w:val="20"/>
                <w:szCs w:val="20"/>
              </w:rPr>
              <w:t>est acceptable dans</w:t>
            </w:r>
            <w:r w:rsidRPr="002A4B5C">
              <w:rPr>
                <w:rFonts w:asciiTheme="majorHAnsi" w:hAnsiTheme="majorHAnsi"/>
                <w:spacing w:val="2"/>
                <w:sz w:val="20"/>
                <w:szCs w:val="20"/>
              </w:rPr>
              <w:t xml:space="preserve"> </w:t>
            </w:r>
            <w:r w:rsidRPr="002A4B5C">
              <w:rPr>
                <w:rFonts w:asciiTheme="majorHAnsi" w:hAnsiTheme="majorHAnsi"/>
                <w:spacing w:val="-2"/>
                <w:sz w:val="20"/>
                <w:szCs w:val="20"/>
              </w:rPr>
              <w:t>les</w:t>
            </w:r>
            <w:r w:rsidRPr="002A4B5C">
              <w:rPr>
                <w:rFonts w:asciiTheme="majorHAnsi" w:hAnsiTheme="majorHAnsi"/>
                <w:sz w:val="20"/>
                <w:szCs w:val="20"/>
              </w:rPr>
              <w:t xml:space="preserve"> </w:t>
            </w:r>
            <w:r w:rsidRPr="002A4B5C">
              <w:rPr>
                <w:rFonts w:asciiTheme="majorHAnsi" w:hAnsiTheme="majorHAnsi"/>
                <w:spacing w:val="-2"/>
                <w:sz w:val="20"/>
                <w:szCs w:val="20"/>
              </w:rPr>
              <w:t>cas</w:t>
            </w:r>
            <w:r w:rsidRPr="002A4B5C">
              <w:rPr>
                <w:rFonts w:asciiTheme="majorHAnsi" w:hAnsiTheme="majorHAnsi"/>
                <w:spacing w:val="2"/>
                <w:sz w:val="20"/>
                <w:szCs w:val="20"/>
              </w:rPr>
              <w:t xml:space="preserve"> </w:t>
            </w:r>
            <w:r w:rsidRPr="002A4B5C">
              <w:rPr>
                <w:rFonts w:asciiTheme="majorHAnsi" w:hAnsiTheme="majorHAnsi"/>
                <w:spacing w:val="-2"/>
                <w:sz w:val="20"/>
                <w:szCs w:val="20"/>
              </w:rPr>
              <w:t>où</w:t>
            </w:r>
            <w:r w:rsidRPr="002A4B5C">
              <w:rPr>
                <w:rFonts w:asciiTheme="majorHAnsi" w:hAnsiTheme="majorHAnsi"/>
                <w:sz w:val="20"/>
                <w:szCs w:val="20"/>
              </w:rPr>
              <w:t xml:space="preserve"> :</w:t>
            </w:r>
          </w:p>
          <w:p w:rsidRPr="002A4B5C" w:rsidR="006960C7" w:rsidP="00C300F1" w:rsidRDefault="006960C7" w14:paraId="6C44C362" w14:textId="77777777">
            <w:pPr>
              <w:widowControl w:val="0"/>
              <w:numPr>
                <w:ilvl w:val="0"/>
                <w:numId w:val="9"/>
              </w:numPr>
              <w:tabs>
                <w:tab w:val="left" w:pos="368"/>
              </w:tabs>
              <w:kinsoku w:val="0"/>
              <w:overflowPunct w:val="0"/>
              <w:autoSpaceDE w:val="0"/>
              <w:autoSpaceDN w:val="0"/>
              <w:adjustRightInd w:val="0"/>
              <w:spacing w:after="0" w:line="240" w:lineRule="auto"/>
              <w:ind w:left="368" w:right="135" w:hanging="142"/>
              <w:jc w:val="both"/>
              <w:rPr>
                <w:rFonts w:asciiTheme="majorHAnsi" w:hAnsiTheme="majorHAnsi"/>
                <w:sz w:val="20"/>
                <w:szCs w:val="20"/>
              </w:rPr>
            </w:pPr>
            <w:r w:rsidRPr="002A4B5C">
              <w:rPr>
                <w:rFonts w:asciiTheme="majorHAnsi" w:hAnsiTheme="majorHAnsi"/>
                <w:spacing w:val="-1"/>
                <w:sz w:val="20"/>
                <w:szCs w:val="20"/>
              </w:rPr>
              <w:t>les</w:t>
            </w:r>
            <w:r w:rsidRPr="002A4B5C">
              <w:rPr>
                <w:rFonts w:asciiTheme="majorHAnsi" w:hAnsiTheme="majorHAnsi"/>
                <w:spacing w:val="2"/>
                <w:sz w:val="20"/>
                <w:szCs w:val="20"/>
              </w:rPr>
              <w:t xml:space="preserve"> </w:t>
            </w:r>
            <w:r w:rsidRPr="002A4B5C">
              <w:rPr>
                <w:rFonts w:asciiTheme="majorHAnsi" w:hAnsiTheme="majorHAnsi"/>
                <w:spacing w:val="-2"/>
                <w:sz w:val="20"/>
                <w:szCs w:val="20"/>
              </w:rPr>
              <w:t>moyens</w:t>
            </w:r>
            <w:r w:rsidRPr="002A4B5C">
              <w:rPr>
                <w:rFonts w:asciiTheme="majorHAnsi" w:hAnsiTheme="majorHAnsi"/>
                <w:sz w:val="20"/>
                <w:szCs w:val="20"/>
              </w:rPr>
              <w:t xml:space="preserve"> </w:t>
            </w:r>
            <w:r w:rsidRPr="002A4B5C">
              <w:rPr>
                <w:rFonts w:asciiTheme="majorHAnsi" w:hAnsiTheme="majorHAnsi"/>
                <w:spacing w:val="-1"/>
                <w:sz w:val="20"/>
                <w:szCs w:val="20"/>
              </w:rPr>
              <w:t>d’existence</w:t>
            </w:r>
            <w:r w:rsidRPr="002A4B5C">
              <w:rPr>
                <w:rFonts w:asciiTheme="majorHAnsi" w:hAnsiTheme="majorHAnsi"/>
                <w:spacing w:val="1"/>
                <w:sz w:val="20"/>
                <w:szCs w:val="20"/>
              </w:rPr>
              <w:t xml:space="preserve"> </w:t>
            </w:r>
            <w:r w:rsidRPr="002A4B5C">
              <w:rPr>
                <w:rFonts w:asciiTheme="majorHAnsi" w:hAnsiTheme="majorHAnsi"/>
                <w:spacing w:val="-1"/>
                <w:sz w:val="20"/>
                <w:szCs w:val="20"/>
              </w:rPr>
              <w:t>étant tirés</w:t>
            </w:r>
            <w:r w:rsidRPr="002A4B5C">
              <w:rPr>
                <w:rFonts w:asciiTheme="majorHAnsi" w:hAnsiTheme="majorHAnsi"/>
                <w:sz w:val="20"/>
                <w:szCs w:val="20"/>
              </w:rPr>
              <w:t xml:space="preserve"> </w:t>
            </w:r>
            <w:r w:rsidRPr="002A4B5C">
              <w:rPr>
                <w:rFonts w:asciiTheme="majorHAnsi" w:hAnsiTheme="majorHAnsi"/>
                <w:spacing w:val="-1"/>
                <w:sz w:val="20"/>
                <w:szCs w:val="20"/>
              </w:rPr>
              <w:t>des</w:t>
            </w:r>
            <w:r w:rsidRPr="002A4B5C">
              <w:rPr>
                <w:rFonts w:asciiTheme="majorHAnsi" w:hAnsiTheme="majorHAnsi"/>
                <w:spacing w:val="28"/>
                <w:sz w:val="20"/>
                <w:szCs w:val="20"/>
              </w:rPr>
              <w:t xml:space="preserve"> </w:t>
            </w:r>
            <w:r w:rsidRPr="002A4B5C">
              <w:rPr>
                <w:rFonts w:asciiTheme="majorHAnsi" w:hAnsiTheme="majorHAnsi"/>
                <w:spacing w:val="-1"/>
                <w:sz w:val="20"/>
                <w:szCs w:val="20"/>
              </w:rPr>
              <w:t>ressources</w:t>
            </w:r>
            <w:r w:rsidRPr="002A4B5C">
              <w:rPr>
                <w:rFonts w:asciiTheme="majorHAnsi" w:hAnsiTheme="majorHAnsi"/>
                <w:sz w:val="20"/>
                <w:szCs w:val="20"/>
              </w:rPr>
              <w:t xml:space="preserve"> </w:t>
            </w:r>
            <w:r w:rsidRPr="002A4B5C">
              <w:rPr>
                <w:rFonts w:asciiTheme="majorHAnsi" w:hAnsiTheme="majorHAnsi"/>
                <w:spacing w:val="-1"/>
                <w:sz w:val="20"/>
                <w:szCs w:val="20"/>
              </w:rPr>
              <w:t>foncières,</w:t>
            </w:r>
            <w:r w:rsidRPr="002A4B5C">
              <w:rPr>
                <w:rFonts w:asciiTheme="majorHAnsi" w:hAnsiTheme="majorHAnsi"/>
                <w:spacing w:val="1"/>
                <w:sz w:val="20"/>
                <w:szCs w:val="20"/>
              </w:rPr>
              <w:t xml:space="preserve"> </w:t>
            </w:r>
            <w:r w:rsidRPr="002A4B5C">
              <w:rPr>
                <w:rFonts w:asciiTheme="majorHAnsi" w:hAnsiTheme="majorHAnsi"/>
                <w:spacing w:val="-2"/>
                <w:sz w:val="20"/>
                <w:szCs w:val="20"/>
              </w:rPr>
              <w:t>les</w:t>
            </w:r>
            <w:r w:rsidRPr="002A4B5C">
              <w:rPr>
                <w:rFonts w:asciiTheme="majorHAnsi" w:hAnsiTheme="majorHAnsi"/>
                <w:sz w:val="20"/>
                <w:szCs w:val="20"/>
              </w:rPr>
              <w:t xml:space="preserve"> </w:t>
            </w:r>
            <w:r w:rsidRPr="002A4B5C">
              <w:rPr>
                <w:rFonts w:asciiTheme="majorHAnsi" w:hAnsiTheme="majorHAnsi"/>
                <w:spacing w:val="-1"/>
                <w:sz w:val="20"/>
                <w:szCs w:val="20"/>
              </w:rPr>
              <w:t>terres</w:t>
            </w:r>
            <w:r w:rsidRPr="002A4B5C">
              <w:rPr>
                <w:rFonts w:asciiTheme="majorHAnsi" w:hAnsiTheme="majorHAnsi"/>
                <w:sz w:val="20"/>
                <w:szCs w:val="20"/>
              </w:rPr>
              <w:t xml:space="preserve"> </w:t>
            </w:r>
            <w:r w:rsidRPr="002A4B5C">
              <w:rPr>
                <w:rFonts w:asciiTheme="majorHAnsi" w:hAnsiTheme="majorHAnsi"/>
                <w:spacing w:val="-1"/>
                <w:sz w:val="20"/>
                <w:szCs w:val="20"/>
              </w:rPr>
              <w:t>prises</w:t>
            </w:r>
            <w:r w:rsidRPr="002A4B5C">
              <w:rPr>
                <w:rFonts w:asciiTheme="majorHAnsi" w:hAnsiTheme="majorHAnsi"/>
                <w:sz w:val="20"/>
                <w:szCs w:val="20"/>
              </w:rPr>
              <w:t xml:space="preserve"> par </w:t>
            </w:r>
            <w:r w:rsidRPr="002A4B5C">
              <w:rPr>
                <w:rFonts w:asciiTheme="majorHAnsi" w:hAnsiTheme="majorHAnsi"/>
                <w:spacing w:val="-1"/>
                <w:sz w:val="20"/>
                <w:szCs w:val="20"/>
              </w:rPr>
              <w:t>le</w:t>
            </w:r>
            <w:r w:rsidRPr="002A4B5C">
              <w:rPr>
                <w:rFonts w:asciiTheme="majorHAnsi" w:hAnsiTheme="majorHAnsi"/>
                <w:spacing w:val="27"/>
                <w:sz w:val="20"/>
                <w:szCs w:val="20"/>
              </w:rPr>
              <w:t xml:space="preserve"> </w:t>
            </w:r>
            <w:r w:rsidRPr="002A4B5C">
              <w:rPr>
                <w:rFonts w:asciiTheme="majorHAnsi" w:hAnsiTheme="majorHAnsi"/>
                <w:spacing w:val="-1"/>
                <w:sz w:val="20"/>
                <w:szCs w:val="20"/>
              </w:rPr>
              <w:t>projet ne</w:t>
            </w:r>
            <w:r w:rsidRPr="002A4B5C">
              <w:rPr>
                <w:rFonts w:asciiTheme="majorHAnsi" w:hAnsiTheme="majorHAnsi"/>
                <w:spacing w:val="1"/>
                <w:sz w:val="20"/>
                <w:szCs w:val="20"/>
              </w:rPr>
              <w:t xml:space="preserve"> </w:t>
            </w:r>
            <w:r w:rsidRPr="002A4B5C">
              <w:rPr>
                <w:rFonts w:asciiTheme="majorHAnsi" w:hAnsiTheme="majorHAnsi"/>
                <w:spacing w:val="-1"/>
                <w:sz w:val="20"/>
                <w:szCs w:val="20"/>
              </w:rPr>
              <w:t xml:space="preserve">représentent </w:t>
            </w:r>
            <w:r w:rsidRPr="002A4B5C">
              <w:rPr>
                <w:rFonts w:asciiTheme="majorHAnsi" w:hAnsiTheme="majorHAnsi"/>
                <w:spacing w:val="-2"/>
                <w:sz w:val="20"/>
                <w:szCs w:val="20"/>
              </w:rPr>
              <w:t>qu’une</w:t>
            </w:r>
            <w:r w:rsidRPr="002A4B5C">
              <w:rPr>
                <w:rFonts w:asciiTheme="majorHAnsi" w:hAnsiTheme="majorHAnsi"/>
                <w:spacing w:val="1"/>
                <w:sz w:val="20"/>
                <w:szCs w:val="20"/>
              </w:rPr>
              <w:t xml:space="preserve"> </w:t>
            </w:r>
            <w:r w:rsidRPr="002A4B5C">
              <w:rPr>
                <w:rFonts w:asciiTheme="majorHAnsi" w:hAnsiTheme="majorHAnsi"/>
                <w:spacing w:val="-1"/>
                <w:sz w:val="20"/>
                <w:szCs w:val="20"/>
              </w:rPr>
              <w:t>faible fraction</w:t>
            </w:r>
            <w:r w:rsidRPr="002A4B5C">
              <w:rPr>
                <w:rFonts w:asciiTheme="majorHAnsi" w:hAnsiTheme="majorHAnsi"/>
                <w:spacing w:val="30"/>
                <w:sz w:val="20"/>
                <w:szCs w:val="20"/>
              </w:rPr>
              <w:t xml:space="preserve"> </w:t>
            </w:r>
            <w:r w:rsidRPr="002A4B5C">
              <w:rPr>
                <w:rFonts w:asciiTheme="majorHAnsi" w:hAnsiTheme="majorHAnsi"/>
                <w:sz w:val="20"/>
                <w:szCs w:val="20"/>
              </w:rPr>
              <w:t>de</w:t>
            </w:r>
            <w:r w:rsidRPr="002A4B5C">
              <w:rPr>
                <w:rFonts w:asciiTheme="majorHAnsi" w:hAnsiTheme="majorHAnsi"/>
                <w:spacing w:val="1"/>
                <w:sz w:val="20"/>
                <w:szCs w:val="20"/>
              </w:rPr>
              <w:t xml:space="preserve"> </w:t>
            </w:r>
            <w:r w:rsidRPr="002A4B5C">
              <w:rPr>
                <w:rFonts w:asciiTheme="majorHAnsi" w:hAnsiTheme="majorHAnsi"/>
                <w:spacing w:val="-1"/>
                <w:sz w:val="20"/>
                <w:szCs w:val="20"/>
              </w:rPr>
              <w:t>l’actif</w:t>
            </w:r>
            <w:r w:rsidRPr="002A4B5C">
              <w:rPr>
                <w:rFonts w:asciiTheme="majorHAnsi" w:hAnsiTheme="majorHAnsi"/>
                <w:spacing w:val="-3"/>
                <w:sz w:val="20"/>
                <w:szCs w:val="20"/>
              </w:rPr>
              <w:t xml:space="preserve"> </w:t>
            </w:r>
            <w:r w:rsidRPr="002A4B5C">
              <w:rPr>
                <w:rFonts w:asciiTheme="majorHAnsi" w:hAnsiTheme="majorHAnsi"/>
                <w:spacing w:val="-2"/>
                <w:sz w:val="20"/>
                <w:szCs w:val="20"/>
              </w:rPr>
              <w:t>affecté</w:t>
            </w:r>
            <w:r w:rsidRPr="002A4B5C">
              <w:rPr>
                <w:rFonts w:asciiTheme="majorHAnsi" w:hAnsiTheme="majorHAnsi"/>
                <w:spacing w:val="1"/>
                <w:sz w:val="20"/>
                <w:szCs w:val="20"/>
              </w:rPr>
              <w:t xml:space="preserve"> </w:t>
            </w:r>
            <w:r w:rsidRPr="002A4B5C">
              <w:rPr>
                <w:rFonts w:asciiTheme="majorHAnsi" w:hAnsiTheme="majorHAnsi"/>
                <w:sz w:val="20"/>
                <w:szCs w:val="20"/>
              </w:rPr>
              <w:t>et</w:t>
            </w:r>
            <w:r w:rsidRPr="002A4B5C">
              <w:rPr>
                <w:rFonts w:asciiTheme="majorHAnsi" w:hAnsiTheme="majorHAnsi"/>
                <w:spacing w:val="-1"/>
                <w:sz w:val="20"/>
                <w:szCs w:val="20"/>
              </w:rPr>
              <w:t xml:space="preserve"> le</w:t>
            </w:r>
            <w:r w:rsidRPr="002A4B5C">
              <w:rPr>
                <w:rFonts w:asciiTheme="majorHAnsi" w:hAnsiTheme="majorHAnsi"/>
                <w:spacing w:val="1"/>
                <w:sz w:val="20"/>
                <w:szCs w:val="20"/>
              </w:rPr>
              <w:t xml:space="preserve"> </w:t>
            </w:r>
            <w:r w:rsidRPr="002A4B5C">
              <w:rPr>
                <w:rFonts w:asciiTheme="majorHAnsi" w:hAnsiTheme="majorHAnsi"/>
                <w:spacing w:val="-1"/>
                <w:sz w:val="20"/>
                <w:szCs w:val="20"/>
              </w:rPr>
              <w:t>reste de</w:t>
            </w:r>
            <w:r w:rsidRPr="002A4B5C">
              <w:rPr>
                <w:rFonts w:asciiTheme="majorHAnsi" w:hAnsiTheme="majorHAnsi"/>
                <w:spacing w:val="1"/>
                <w:sz w:val="20"/>
                <w:szCs w:val="20"/>
              </w:rPr>
              <w:t xml:space="preserve"> </w:t>
            </w:r>
            <w:r w:rsidRPr="002A4B5C">
              <w:rPr>
                <w:rFonts w:asciiTheme="majorHAnsi" w:hAnsiTheme="majorHAnsi"/>
                <w:spacing w:val="-1"/>
                <w:sz w:val="20"/>
                <w:szCs w:val="20"/>
              </w:rPr>
              <w:t>l’actif</w:t>
            </w:r>
            <w:r w:rsidRPr="002A4B5C">
              <w:rPr>
                <w:rFonts w:asciiTheme="majorHAnsi" w:hAnsiTheme="majorHAnsi"/>
                <w:spacing w:val="-3"/>
                <w:sz w:val="20"/>
                <w:szCs w:val="20"/>
              </w:rPr>
              <w:t xml:space="preserve"> </w:t>
            </w:r>
            <w:r w:rsidRPr="002A4B5C">
              <w:rPr>
                <w:rFonts w:asciiTheme="majorHAnsi" w:hAnsiTheme="majorHAnsi"/>
                <w:spacing w:val="-1"/>
                <w:sz w:val="20"/>
                <w:szCs w:val="20"/>
              </w:rPr>
              <w:t>est</w:t>
            </w:r>
            <w:r w:rsidRPr="002A4B5C">
              <w:rPr>
                <w:rFonts w:asciiTheme="majorHAnsi" w:hAnsiTheme="majorHAnsi"/>
                <w:spacing w:val="23"/>
                <w:sz w:val="20"/>
                <w:szCs w:val="20"/>
              </w:rPr>
              <w:t xml:space="preserve"> </w:t>
            </w:r>
            <w:r w:rsidRPr="002A4B5C">
              <w:rPr>
                <w:rFonts w:asciiTheme="majorHAnsi" w:hAnsiTheme="majorHAnsi"/>
                <w:spacing w:val="-1"/>
                <w:sz w:val="20"/>
                <w:szCs w:val="20"/>
              </w:rPr>
              <w:t>économiquement</w:t>
            </w:r>
            <w:r w:rsidRPr="002A4B5C">
              <w:rPr>
                <w:rFonts w:asciiTheme="majorHAnsi" w:hAnsiTheme="majorHAnsi"/>
                <w:spacing w:val="1"/>
                <w:sz w:val="20"/>
                <w:szCs w:val="20"/>
              </w:rPr>
              <w:t xml:space="preserve"> </w:t>
            </w:r>
            <w:r w:rsidRPr="002A4B5C">
              <w:rPr>
                <w:rFonts w:asciiTheme="majorHAnsi" w:hAnsiTheme="majorHAnsi"/>
                <w:spacing w:val="-1"/>
                <w:sz w:val="20"/>
                <w:szCs w:val="20"/>
              </w:rPr>
              <w:t xml:space="preserve">viable </w:t>
            </w:r>
            <w:r w:rsidRPr="002A4B5C">
              <w:rPr>
                <w:rFonts w:asciiTheme="majorHAnsi" w:hAnsiTheme="majorHAnsi"/>
                <w:sz w:val="20"/>
                <w:szCs w:val="20"/>
              </w:rPr>
              <w:t>;</w:t>
            </w:r>
          </w:p>
          <w:p w:rsidRPr="002A4B5C" w:rsidR="006960C7" w:rsidP="00C300F1" w:rsidRDefault="006960C7" w14:paraId="25086F21" w14:textId="77777777">
            <w:pPr>
              <w:widowControl w:val="0"/>
              <w:numPr>
                <w:ilvl w:val="0"/>
                <w:numId w:val="9"/>
              </w:numPr>
              <w:tabs>
                <w:tab w:val="left" w:pos="679"/>
              </w:tabs>
              <w:kinsoku w:val="0"/>
              <w:overflowPunct w:val="0"/>
              <w:autoSpaceDE w:val="0"/>
              <w:autoSpaceDN w:val="0"/>
              <w:adjustRightInd w:val="0"/>
              <w:spacing w:after="0" w:line="240" w:lineRule="auto"/>
              <w:ind w:left="368" w:right="38" w:hanging="142"/>
              <w:jc w:val="both"/>
              <w:rPr>
                <w:rFonts w:asciiTheme="majorHAnsi" w:hAnsiTheme="majorHAnsi"/>
                <w:spacing w:val="-2"/>
                <w:sz w:val="20"/>
                <w:szCs w:val="20"/>
              </w:rPr>
            </w:pPr>
            <w:r w:rsidRPr="002A4B5C">
              <w:rPr>
                <w:rFonts w:asciiTheme="majorHAnsi" w:hAnsiTheme="majorHAnsi"/>
                <w:spacing w:val="-1"/>
                <w:sz w:val="20"/>
                <w:szCs w:val="20"/>
              </w:rPr>
              <w:t>des</w:t>
            </w:r>
            <w:r w:rsidRPr="002A4B5C">
              <w:rPr>
                <w:rFonts w:asciiTheme="majorHAnsi" w:hAnsiTheme="majorHAnsi"/>
                <w:sz w:val="20"/>
                <w:szCs w:val="20"/>
              </w:rPr>
              <w:t xml:space="preserve"> </w:t>
            </w:r>
            <w:r w:rsidRPr="002A4B5C">
              <w:rPr>
                <w:rFonts w:asciiTheme="majorHAnsi" w:hAnsiTheme="majorHAnsi"/>
                <w:spacing w:val="-1"/>
                <w:sz w:val="20"/>
                <w:szCs w:val="20"/>
              </w:rPr>
              <w:t>marchés</w:t>
            </w:r>
            <w:r w:rsidRPr="002A4B5C">
              <w:rPr>
                <w:rFonts w:asciiTheme="majorHAnsi" w:hAnsiTheme="majorHAnsi"/>
                <w:sz w:val="20"/>
                <w:szCs w:val="20"/>
              </w:rPr>
              <w:t xml:space="preserve"> </w:t>
            </w:r>
            <w:r w:rsidRPr="002A4B5C">
              <w:rPr>
                <w:rFonts w:asciiTheme="majorHAnsi" w:hAnsiTheme="majorHAnsi"/>
                <w:spacing w:val="-1"/>
                <w:sz w:val="20"/>
                <w:szCs w:val="20"/>
              </w:rPr>
              <w:t>actifs</w:t>
            </w:r>
            <w:r w:rsidRPr="002A4B5C">
              <w:rPr>
                <w:rFonts w:asciiTheme="majorHAnsi" w:hAnsiTheme="majorHAnsi"/>
                <w:sz w:val="20"/>
                <w:szCs w:val="20"/>
              </w:rPr>
              <w:t xml:space="preserve"> </w:t>
            </w:r>
            <w:r w:rsidRPr="002A4B5C">
              <w:rPr>
                <w:rFonts w:asciiTheme="majorHAnsi" w:hAnsiTheme="majorHAnsi"/>
                <w:spacing w:val="-1"/>
                <w:sz w:val="20"/>
                <w:szCs w:val="20"/>
              </w:rPr>
              <w:t>existent pour</w:t>
            </w:r>
            <w:r w:rsidRPr="002A4B5C">
              <w:rPr>
                <w:rFonts w:asciiTheme="majorHAnsi" w:hAnsiTheme="majorHAnsi"/>
                <w:sz w:val="20"/>
                <w:szCs w:val="20"/>
              </w:rPr>
              <w:t xml:space="preserve"> </w:t>
            </w:r>
            <w:r w:rsidRPr="002A4B5C">
              <w:rPr>
                <w:rFonts w:asciiTheme="majorHAnsi" w:hAnsiTheme="majorHAnsi"/>
                <w:spacing w:val="-2"/>
                <w:sz w:val="20"/>
                <w:szCs w:val="20"/>
              </w:rPr>
              <w:t>les</w:t>
            </w:r>
            <w:r w:rsidRPr="002A4B5C">
              <w:rPr>
                <w:rFonts w:asciiTheme="majorHAnsi" w:hAnsiTheme="majorHAnsi"/>
                <w:spacing w:val="2"/>
                <w:sz w:val="20"/>
                <w:szCs w:val="20"/>
              </w:rPr>
              <w:t xml:space="preserve"> </w:t>
            </w:r>
            <w:r w:rsidRPr="002A4B5C">
              <w:rPr>
                <w:rFonts w:asciiTheme="majorHAnsi" w:hAnsiTheme="majorHAnsi"/>
                <w:spacing w:val="-1"/>
                <w:sz w:val="20"/>
                <w:szCs w:val="20"/>
              </w:rPr>
              <w:t xml:space="preserve">terres, </w:t>
            </w:r>
            <w:r w:rsidRPr="002A4B5C">
              <w:rPr>
                <w:rFonts w:asciiTheme="majorHAnsi" w:hAnsiTheme="majorHAnsi"/>
                <w:spacing w:val="-2"/>
                <w:sz w:val="20"/>
                <w:szCs w:val="20"/>
              </w:rPr>
              <w:t>les</w:t>
            </w:r>
            <w:r w:rsidRPr="002A4B5C">
              <w:rPr>
                <w:rFonts w:asciiTheme="majorHAnsi" w:hAnsiTheme="majorHAnsi"/>
                <w:spacing w:val="30"/>
                <w:sz w:val="20"/>
                <w:szCs w:val="20"/>
              </w:rPr>
              <w:t xml:space="preserve"> </w:t>
            </w:r>
            <w:r w:rsidRPr="002A4B5C">
              <w:rPr>
                <w:rFonts w:asciiTheme="majorHAnsi" w:hAnsiTheme="majorHAnsi"/>
                <w:spacing w:val="-1"/>
                <w:sz w:val="20"/>
                <w:szCs w:val="20"/>
              </w:rPr>
              <w:t>logements</w:t>
            </w:r>
            <w:r w:rsidRPr="002A4B5C">
              <w:rPr>
                <w:rFonts w:asciiTheme="majorHAnsi" w:hAnsiTheme="majorHAnsi"/>
                <w:sz w:val="20"/>
                <w:szCs w:val="20"/>
              </w:rPr>
              <w:t xml:space="preserve"> et</w:t>
            </w:r>
            <w:r w:rsidRPr="002A4B5C">
              <w:rPr>
                <w:rFonts w:asciiTheme="majorHAnsi" w:hAnsiTheme="majorHAnsi"/>
                <w:spacing w:val="-1"/>
                <w:sz w:val="20"/>
                <w:szCs w:val="20"/>
              </w:rPr>
              <w:t xml:space="preserve"> le</w:t>
            </w:r>
            <w:r w:rsidRPr="002A4B5C">
              <w:rPr>
                <w:rFonts w:asciiTheme="majorHAnsi" w:hAnsiTheme="majorHAnsi"/>
                <w:spacing w:val="1"/>
                <w:sz w:val="20"/>
                <w:szCs w:val="20"/>
              </w:rPr>
              <w:t xml:space="preserve"> </w:t>
            </w:r>
            <w:r w:rsidRPr="002A4B5C">
              <w:rPr>
                <w:rFonts w:asciiTheme="majorHAnsi" w:hAnsiTheme="majorHAnsi"/>
                <w:spacing w:val="-1"/>
                <w:sz w:val="20"/>
                <w:szCs w:val="20"/>
              </w:rPr>
              <w:t>travail,</w:t>
            </w:r>
            <w:r w:rsidRPr="002A4B5C">
              <w:rPr>
                <w:rFonts w:asciiTheme="majorHAnsi" w:hAnsiTheme="majorHAnsi"/>
                <w:spacing w:val="1"/>
                <w:sz w:val="20"/>
                <w:szCs w:val="20"/>
              </w:rPr>
              <w:t xml:space="preserve"> </w:t>
            </w:r>
            <w:r w:rsidRPr="002A4B5C">
              <w:rPr>
                <w:rFonts w:asciiTheme="majorHAnsi" w:hAnsiTheme="majorHAnsi"/>
                <w:spacing w:val="-2"/>
                <w:sz w:val="20"/>
                <w:szCs w:val="20"/>
              </w:rPr>
              <w:t>les</w:t>
            </w:r>
            <w:r w:rsidRPr="002A4B5C">
              <w:rPr>
                <w:rFonts w:asciiTheme="majorHAnsi" w:hAnsiTheme="majorHAnsi"/>
                <w:sz w:val="20"/>
                <w:szCs w:val="20"/>
              </w:rPr>
              <w:t xml:space="preserve"> </w:t>
            </w:r>
            <w:r w:rsidRPr="002A4B5C">
              <w:rPr>
                <w:rFonts w:asciiTheme="majorHAnsi" w:hAnsiTheme="majorHAnsi"/>
                <w:spacing w:val="-2"/>
                <w:sz w:val="20"/>
                <w:szCs w:val="20"/>
              </w:rPr>
              <w:t>personnes</w:t>
            </w:r>
            <w:r w:rsidRPr="002A4B5C">
              <w:rPr>
                <w:rFonts w:asciiTheme="majorHAnsi" w:hAnsiTheme="majorHAnsi"/>
                <w:spacing w:val="21"/>
                <w:sz w:val="20"/>
                <w:szCs w:val="20"/>
              </w:rPr>
              <w:t xml:space="preserve"> </w:t>
            </w:r>
            <w:r w:rsidRPr="002A4B5C">
              <w:rPr>
                <w:rFonts w:asciiTheme="majorHAnsi" w:hAnsiTheme="majorHAnsi"/>
                <w:spacing w:val="-1"/>
                <w:sz w:val="20"/>
                <w:szCs w:val="20"/>
              </w:rPr>
              <w:t>déplacées</w:t>
            </w:r>
            <w:r w:rsidRPr="002A4B5C">
              <w:rPr>
                <w:rFonts w:asciiTheme="majorHAnsi" w:hAnsiTheme="majorHAnsi"/>
                <w:sz w:val="20"/>
                <w:szCs w:val="20"/>
              </w:rPr>
              <w:t xml:space="preserve"> </w:t>
            </w:r>
            <w:r w:rsidRPr="002A4B5C">
              <w:rPr>
                <w:rFonts w:asciiTheme="majorHAnsi" w:hAnsiTheme="majorHAnsi"/>
                <w:spacing w:val="-1"/>
                <w:sz w:val="20"/>
                <w:szCs w:val="20"/>
              </w:rPr>
              <w:t>utilisent de tels</w:t>
            </w:r>
            <w:r w:rsidRPr="002A4B5C">
              <w:rPr>
                <w:rFonts w:asciiTheme="majorHAnsi" w:hAnsiTheme="majorHAnsi"/>
                <w:spacing w:val="2"/>
                <w:sz w:val="20"/>
                <w:szCs w:val="20"/>
              </w:rPr>
              <w:t xml:space="preserve"> </w:t>
            </w:r>
            <w:r w:rsidRPr="002A4B5C">
              <w:rPr>
                <w:rFonts w:asciiTheme="majorHAnsi" w:hAnsiTheme="majorHAnsi"/>
                <w:spacing w:val="-2"/>
                <w:sz w:val="20"/>
                <w:szCs w:val="20"/>
              </w:rPr>
              <w:t>marchés</w:t>
            </w:r>
            <w:r w:rsidRPr="002A4B5C">
              <w:rPr>
                <w:rFonts w:asciiTheme="majorHAnsi" w:hAnsiTheme="majorHAnsi"/>
                <w:sz w:val="20"/>
                <w:szCs w:val="20"/>
              </w:rPr>
              <w:t xml:space="preserve"> et</w:t>
            </w:r>
            <w:r w:rsidRPr="002A4B5C">
              <w:rPr>
                <w:rFonts w:asciiTheme="majorHAnsi" w:hAnsiTheme="majorHAnsi"/>
                <w:spacing w:val="-1"/>
                <w:sz w:val="20"/>
                <w:szCs w:val="20"/>
              </w:rPr>
              <w:t xml:space="preserve"> il</w:t>
            </w:r>
            <w:r w:rsidRPr="002A4B5C">
              <w:rPr>
                <w:rFonts w:asciiTheme="majorHAnsi" w:hAnsiTheme="majorHAnsi"/>
                <w:spacing w:val="1"/>
                <w:sz w:val="20"/>
                <w:szCs w:val="20"/>
              </w:rPr>
              <w:t xml:space="preserve"> </w:t>
            </w:r>
            <w:r w:rsidRPr="002A4B5C">
              <w:rPr>
                <w:rFonts w:asciiTheme="majorHAnsi" w:hAnsiTheme="majorHAnsi"/>
                <w:sz w:val="20"/>
                <w:szCs w:val="20"/>
              </w:rPr>
              <w:t>y</w:t>
            </w:r>
            <w:r w:rsidRPr="002A4B5C">
              <w:rPr>
                <w:rFonts w:asciiTheme="majorHAnsi" w:hAnsiTheme="majorHAnsi"/>
                <w:spacing w:val="-3"/>
                <w:sz w:val="20"/>
                <w:szCs w:val="20"/>
              </w:rPr>
              <w:t xml:space="preserve"> </w:t>
            </w:r>
            <w:r w:rsidRPr="002A4B5C">
              <w:rPr>
                <w:rFonts w:asciiTheme="majorHAnsi" w:hAnsiTheme="majorHAnsi"/>
                <w:sz w:val="20"/>
                <w:szCs w:val="20"/>
              </w:rPr>
              <w:t>a</w:t>
            </w:r>
            <w:r w:rsidRPr="002A4B5C">
              <w:rPr>
                <w:rFonts w:asciiTheme="majorHAnsi" w:hAnsiTheme="majorHAnsi"/>
                <w:spacing w:val="29"/>
                <w:sz w:val="20"/>
                <w:szCs w:val="20"/>
              </w:rPr>
              <w:t xml:space="preserve"> </w:t>
            </w:r>
            <w:r w:rsidRPr="002A4B5C">
              <w:rPr>
                <w:rFonts w:asciiTheme="majorHAnsi" w:hAnsiTheme="majorHAnsi"/>
                <w:spacing w:val="-1"/>
                <w:sz w:val="20"/>
                <w:szCs w:val="20"/>
              </w:rPr>
              <w:t>une</w:t>
            </w:r>
            <w:r w:rsidRPr="002A4B5C">
              <w:rPr>
                <w:rFonts w:asciiTheme="majorHAnsi" w:hAnsiTheme="majorHAnsi"/>
                <w:spacing w:val="1"/>
                <w:sz w:val="20"/>
                <w:szCs w:val="20"/>
              </w:rPr>
              <w:t xml:space="preserve"> </w:t>
            </w:r>
            <w:r w:rsidRPr="002A4B5C">
              <w:rPr>
                <w:rFonts w:asciiTheme="majorHAnsi" w:hAnsiTheme="majorHAnsi"/>
                <w:spacing w:val="-2"/>
                <w:sz w:val="20"/>
                <w:szCs w:val="20"/>
              </w:rPr>
              <w:t>offre</w:t>
            </w:r>
            <w:r w:rsidRPr="002A4B5C">
              <w:rPr>
                <w:rFonts w:asciiTheme="majorHAnsi" w:hAnsiTheme="majorHAnsi"/>
                <w:spacing w:val="1"/>
                <w:sz w:val="20"/>
                <w:szCs w:val="20"/>
              </w:rPr>
              <w:t xml:space="preserve"> </w:t>
            </w:r>
            <w:r w:rsidRPr="002A4B5C">
              <w:rPr>
                <w:rFonts w:asciiTheme="majorHAnsi" w:hAnsiTheme="majorHAnsi"/>
                <w:spacing w:val="-1"/>
                <w:sz w:val="20"/>
                <w:szCs w:val="20"/>
              </w:rPr>
              <w:t>disponible suffisante de</w:t>
            </w:r>
            <w:r w:rsidRPr="002A4B5C">
              <w:rPr>
                <w:rFonts w:asciiTheme="majorHAnsi" w:hAnsiTheme="majorHAnsi"/>
                <w:spacing w:val="1"/>
                <w:sz w:val="20"/>
                <w:szCs w:val="20"/>
              </w:rPr>
              <w:t xml:space="preserve"> </w:t>
            </w:r>
            <w:r w:rsidRPr="002A4B5C">
              <w:rPr>
                <w:rFonts w:asciiTheme="majorHAnsi" w:hAnsiTheme="majorHAnsi"/>
                <w:spacing w:val="-1"/>
                <w:sz w:val="20"/>
                <w:szCs w:val="20"/>
              </w:rPr>
              <w:t>terres</w:t>
            </w:r>
            <w:r w:rsidRPr="002A4B5C">
              <w:rPr>
                <w:rFonts w:asciiTheme="majorHAnsi" w:hAnsiTheme="majorHAnsi"/>
                <w:sz w:val="20"/>
                <w:szCs w:val="20"/>
              </w:rPr>
              <w:t xml:space="preserve"> </w:t>
            </w:r>
            <w:r w:rsidRPr="002A4B5C">
              <w:rPr>
                <w:rFonts w:asciiTheme="majorHAnsi" w:hAnsiTheme="majorHAnsi"/>
                <w:spacing w:val="-1"/>
                <w:sz w:val="20"/>
                <w:szCs w:val="20"/>
              </w:rPr>
              <w:t>et</w:t>
            </w:r>
            <w:r w:rsidRPr="002A4B5C">
              <w:rPr>
                <w:rFonts w:asciiTheme="majorHAnsi" w:hAnsiTheme="majorHAnsi"/>
                <w:spacing w:val="27"/>
                <w:sz w:val="20"/>
                <w:szCs w:val="20"/>
              </w:rPr>
              <w:t xml:space="preserve"> </w:t>
            </w:r>
            <w:r w:rsidRPr="002A4B5C">
              <w:rPr>
                <w:rFonts w:asciiTheme="majorHAnsi" w:hAnsiTheme="majorHAnsi"/>
                <w:spacing w:val="-1"/>
                <w:sz w:val="20"/>
                <w:szCs w:val="20"/>
              </w:rPr>
              <w:t>d’habitations</w:t>
            </w:r>
            <w:r w:rsidRPr="002A4B5C">
              <w:rPr>
                <w:rFonts w:asciiTheme="majorHAnsi" w:hAnsiTheme="majorHAnsi"/>
                <w:spacing w:val="2"/>
                <w:sz w:val="20"/>
                <w:szCs w:val="20"/>
              </w:rPr>
              <w:t xml:space="preserve"> </w:t>
            </w:r>
            <w:r w:rsidRPr="002A4B5C">
              <w:rPr>
                <w:rFonts w:asciiTheme="majorHAnsi" w:hAnsiTheme="majorHAnsi"/>
                <w:sz w:val="20"/>
                <w:szCs w:val="20"/>
              </w:rPr>
              <w:t>;</w:t>
            </w:r>
            <w:r w:rsidRPr="002A4B5C">
              <w:rPr>
                <w:rFonts w:asciiTheme="majorHAnsi" w:hAnsiTheme="majorHAnsi"/>
                <w:spacing w:val="-1"/>
                <w:sz w:val="20"/>
                <w:szCs w:val="20"/>
              </w:rPr>
              <w:t xml:space="preserve"> où </w:t>
            </w:r>
            <w:r w:rsidRPr="002A4B5C">
              <w:rPr>
                <w:rFonts w:asciiTheme="majorHAnsi" w:hAnsiTheme="majorHAnsi"/>
                <w:spacing w:val="-2"/>
                <w:sz w:val="20"/>
                <w:szCs w:val="20"/>
              </w:rPr>
              <w:t>enfin</w:t>
            </w:r>
          </w:p>
          <w:p w:rsidRPr="002A4B5C" w:rsidR="006960C7" w:rsidP="00C300F1" w:rsidRDefault="006960C7" w14:paraId="4F9C0773" w14:textId="77777777">
            <w:pPr>
              <w:widowControl w:val="0"/>
              <w:numPr>
                <w:ilvl w:val="0"/>
                <w:numId w:val="9"/>
              </w:numPr>
              <w:tabs>
                <w:tab w:val="left" w:pos="679"/>
              </w:tabs>
              <w:kinsoku w:val="0"/>
              <w:overflowPunct w:val="0"/>
              <w:autoSpaceDE w:val="0"/>
              <w:autoSpaceDN w:val="0"/>
              <w:adjustRightInd w:val="0"/>
              <w:spacing w:after="0" w:line="240" w:lineRule="auto"/>
              <w:ind w:left="368" w:right="6" w:hanging="142"/>
              <w:jc w:val="both"/>
              <w:rPr>
                <w:rFonts w:asciiTheme="majorHAnsi" w:hAnsiTheme="majorHAnsi"/>
                <w:sz w:val="20"/>
                <w:szCs w:val="20"/>
              </w:rPr>
            </w:pPr>
            <w:r w:rsidRPr="002A4B5C">
              <w:rPr>
                <w:rFonts w:asciiTheme="majorHAnsi" w:hAnsiTheme="majorHAnsi"/>
                <w:spacing w:val="-1"/>
                <w:sz w:val="20"/>
                <w:szCs w:val="20"/>
              </w:rPr>
              <w:t>les</w:t>
            </w:r>
            <w:r w:rsidRPr="002A4B5C">
              <w:rPr>
                <w:rFonts w:asciiTheme="majorHAnsi" w:hAnsiTheme="majorHAnsi"/>
                <w:spacing w:val="2"/>
                <w:sz w:val="20"/>
                <w:szCs w:val="20"/>
              </w:rPr>
              <w:t xml:space="preserve"> </w:t>
            </w:r>
            <w:r w:rsidRPr="002A4B5C">
              <w:rPr>
                <w:rFonts w:asciiTheme="majorHAnsi" w:hAnsiTheme="majorHAnsi"/>
                <w:spacing w:val="-2"/>
                <w:sz w:val="20"/>
                <w:szCs w:val="20"/>
              </w:rPr>
              <w:t>moyens</w:t>
            </w:r>
            <w:r w:rsidRPr="002A4B5C">
              <w:rPr>
                <w:rFonts w:asciiTheme="majorHAnsi" w:hAnsiTheme="majorHAnsi"/>
                <w:sz w:val="20"/>
                <w:szCs w:val="20"/>
              </w:rPr>
              <w:t xml:space="preserve"> </w:t>
            </w:r>
            <w:r w:rsidRPr="002A4B5C">
              <w:rPr>
                <w:rFonts w:asciiTheme="majorHAnsi" w:hAnsiTheme="majorHAnsi"/>
                <w:spacing w:val="-1"/>
                <w:sz w:val="20"/>
                <w:szCs w:val="20"/>
              </w:rPr>
              <w:t xml:space="preserve">d’existence </w:t>
            </w:r>
            <w:r w:rsidRPr="002A4B5C">
              <w:rPr>
                <w:rFonts w:asciiTheme="majorHAnsi" w:hAnsiTheme="majorHAnsi"/>
                <w:sz w:val="20"/>
                <w:szCs w:val="20"/>
              </w:rPr>
              <w:t>ne</w:t>
            </w:r>
            <w:r w:rsidRPr="002A4B5C">
              <w:rPr>
                <w:rFonts w:asciiTheme="majorHAnsi" w:hAnsiTheme="majorHAnsi"/>
                <w:spacing w:val="-1"/>
                <w:sz w:val="20"/>
                <w:szCs w:val="20"/>
              </w:rPr>
              <w:t xml:space="preserve"> sont </w:t>
            </w:r>
            <w:r w:rsidRPr="002A4B5C">
              <w:rPr>
                <w:rFonts w:asciiTheme="majorHAnsi" w:hAnsiTheme="majorHAnsi"/>
                <w:spacing w:val="-2"/>
                <w:sz w:val="20"/>
                <w:szCs w:val="20"/>
              </w:rPr>
              <w:t>pas</w:t>
            </w:r>
            <w:r w:rsidRPr="002A4B5C">
              <w:rPr>
                <w:rFonts w:asciiTheme="majorHAnsi" w:hAnsiTheme="majorHAnsi"/>
                <w:spacing w:val="2"/>
                <w:sz w:val="20"/>
                <w:szCs w:val="20"/>
              </w:rPr>
              <w:t xml:space="preserve"> </w:t>
            </w:r>
            <w:r w:rsidRPr="002A4B5C">
              <w:rPr>
                <w:rFonts w:asciiTheme="majorHAnsi" w:hAnsiTheme="majorHAnsi"/>
                <w:spacing w:val="-2"/>
                <w:sz w:val="20"/>
                <w:szCs w:val="20"/>
              </w:rPr>
              <w:t>fondés</w:t>
            </w:r>
            <w:r w:rsidRPr="002A4B5C">
              <w:rPr>
                <w:rFonts w:asciiTheme="majorHAnsi" w:hAnsiTheme="majorHAnsi"/>
                <w:sz w:val="20"/>
                <w:szCs w:val="20"/>
              </w:rPr>
              <w:t xml:space="preserve"> </w:t>
            </w:r>
            <w:r w:rsidRPr="002A4B5C">
              <w:rPr>
                <w:rFonts w:asciiTheme="majorHAnsi" w:hAnsiTheme="majorHAnsi"/>
                <w:spacing w:val="-1"/>
                <w:sz w:val="20"/>
                <w:szCs w:val="20"/>
              </w:rPr>
              <w:t>sur</w:t>
            </w:r>
            <w:r w:rsidRPr="002A4B5C">
              <w:rPr>
                <w:rFonts w:asciiTheme="majorHAnsi" w:hAnsiTheme="majorHAnsi"/>
                <w:spacing w:val="29"/>
                <w:sz w:val="20"/>
                <w:szCs w:val="20"/>
              </w:rPr>
              <w:t xml:space="preserve"> </w:t>
            </w:r>
            <w:r w:rsidRPr="002A4B5C">
              <w:rPr>
                <w:rFonts w:asciiTheme="majorHAnsi" w:hAnsiTheme="majorHAnsi"/>
                <w:spacing w:val="-1"/>
                <w:sz w:val="20"/>
                <w:szCs w:val="20"/>
              </w:rPr>
              <w:t>les</w:t>
            </w:r>
            <w:r w:rsidRPr="002A4B5C">
              <w:rPr>
                <w:rFonts w:asciiTheme="majorHAnsi" w:hAnsiTheme="majorHAnsi"/>
                <w:spacing w:val="2"/>
                <w:sz w:val="20"/>
                <w:szCs w:val="20"/>
              </w:rPr>
              <w:t xml:space="preserve"> </w:t>
            </w:r>
            <w:r w:rsidRPr="002A4B5C">
              <w:rPr>
                <w:rFonts w:asciiTheme="majorHAnsi" w:hAnsiTheme="majorHAnsi"/>
                <w:spacing w:val="-2"/>
                <w:sz w:val="20"/>
                <w:szCs w:val="20"/>
              </w:rPr>
              <w:t>ressources</w:t>
            </w:r>
            <w:r w:rsidRPr="002A4B5C">
              <w:rPr>
                <w:rFonts w:asciiTheme="majorHAnsi" w:hAnsiTheme="majorHAnsi"/>
                <w:spacing w:val="2"/>
                <w:sz w:val="20"/>
                <w:szCs w:val="20"/>
              </w:rPr>
              <w:t xml:space="preserve"> </w:t>
            </w:r>
            <w:r w:rsidRPr="002A4B5C">
              <w:rPr>
                <w:rFonts w:asciiTheme="majorHAnsi" w:hAnsiTheme="majorHAnsi"/>
                <w:spacing w:val="-2"/>
                <w:sz w:val="20"/>
                <w:szCs w:val="20"/>
              </w:rPr>
              <w:t>foncières.</w:t>
            </w:r>
            <w:r w:rsidRPr="002A4B5C">
              <w:rPr>
                <w:rFonts w:asciiTheme="majorHAnsi" w:hAnsiTheme="majorHAnsi"/>
                <w:spacing w:val="1"/>
                <w:sz w:val="20"/>
                <w:szCs w:val="20"/>
              </w:rPr>
              <w:t xml:space="preserve"> </w:t>
            </w:r>
            <w:r w:rsidRPr="002A4B5C">
              <w:rPr>
                <w:rFonts w:asciiTheme="majorHAnsi" w:hAnsiTheme="majorHAnsi"/>
                <w:spacing w:val="-2"/>
                <w:sz w:val="20"/>
                <w:szCs w:val="20"/>
              </w:rPr>
              <w:t>Les</w:t>
            </w:r>
            <w:r w:rsidRPr="002A4B5C">
              <w:rPr>
                <w:rFonts w:asciiTheme="majorHAnsi" w:hAnsiTheme="majorHAnsi"/>
                <w:sz w:val="20"/>
                <w:szCs w:val="20"/>
              </w:rPr>
              <w:t xml:space="preserve"> </w:t>
            </w:r>
            <w:r w:rsidRPr="002A4B5C">
              <w:rPr>
                <w:rFonts w:asciiTheme="majorHAnsi" w:hAnsiTheme="majorHAnsi"/>
                <w:spacing w:val="-1"/>
                <w:sz w:val="20"/>
                <w:szCs w:val="20"/>
              </w:rPr>
              <w:t>niveaux</w:t>
            </w:r>
            <w:r w:rsidRPr="002A4B5C">
              <w:rPr>
                <w:rFonts w:asciiTheme="majorHAnsi" w:hAnsiTheme="majorHAnsi"/>
                <w:spacing w:val="-3"/>
                <w:sz w:val="20"/>
                <w:szCs w:val="20"/>
              </w:rPr>
              <w:t xml:space="preserve"> </w:t>
            </w:r>
            <w:r w:rsidRPr="002A4B5C">
              <w:rPr>
                <w:rFonts w:asciiTheme="majorHAnsi" w:hAnsiTheme="majorHAnsi"/>
                <w:sz w:val="20"/>
                <w:szCs w:val="20"/>
              </w:rPr>
              <w:t>de</w:t>
            </w:r>
            <w:r w:rsidRPr="002A4B5C">
              <w:rPr>
                <w:rFonts w:asciiTheme="majorHAnsi" w:hAnsiTheme="majorHAnsi"/>
                <w:spacing w:val="41"/>
                <w:sz w:val="20"/>
                <w:szCs w:val="20"/>
              </w:rPr>
              <w:t xml:space="preserve"> </w:t>
            </w:r>
            <w:r w:rsidRPr="002A4B5C">
              <w:rPr>
                <w:rFonts w:asciiTheme="majorHAnsi" w:hAnsiTheme="majorHAnsi"/>
                <w:spacing w:val="-1"/>
                <w:sz w:val="20"/>
                <w:szCs w:val="20"/>
              </w:rPr>
              <w:t>compensation</w:t>
            </w:r>
            <w:r w:rsidRPr="002A4B5C">
              <w:rPr>
                <w:rFonts w:asciiTheme="majorHAnsi" w:hAnsiTheme="majorHAnsi"/>
                <w:spacing w:val="1"/>
                <w:sz w:val="20"/>
                <w:szCs w:val="20"/>
              </w:rPr>
              <w:t xml:space="preserve"> </w:t>
            </w:r>
            <w:r w:rsidRPr="002A4B5C">
              <w:rPr>
                <w:rFonts w:asciiTheme="majorHAnsi" w:hAnsiTheme="majorHAnsi"/>
                <w:spacing w:val="-1"/>
                <w:sz w:val="20"/>
                <w:szCs w:val="20"/>
              </w:rPr>
              <w:t>en espèces</w:t>
            </w:r>
            <w:r w:rsidRPr="002A4B5C">
              <w:rPr>
                <w:rFonts w:asciiTheme="majorHAnsi" w:hAnsiTheme="majorHAnsi"/>
                <w:sz w:val="20"/>
                <w:szCs w:val="20"/>
              </w:rPr>
              <w:t xml:space="preserve"> </w:t>
            </w:r>
            <w:r w:rsidRPr="002A4B5C">
              <w:rPr>
                <w:rFonts w:asciiTheme="majorHAnsi" w:hAnsiTheme="majorHAnsi"/>
                <w:spacing w:val="-1"/>
                <w:sz w:val="20"/>
                <w:szCs w:val="20"/>
              </w:rPr>
              <w:t>devront</w:t>
            </w:r>
            <w:r w:rsidRPr="002A4B5C">
              <w:rPr>
                <w:rFonts w:asciiTheme="majorHAnsi" w:hAnsiTheme="majorHAnsi"/>
                <w:spacing w:val="1"/>
                <w:sz w:val="20"/>
                <w:szCs w:val="20"/>
              </w:rPr>
              <w:t xml:space="preserve"> </w:t>
            </w:r>
            <w:r w:rsidRPr="002A4B5C">
              <w:rPr>
                <w:rFonts w:asciiTheme="majorHAnsi" w:hAnsiTheme="majorHAnsi"/>
                <w:spacing w:val="-1"/>
                <w:sz w:val="20"/>
                <w:szCs w:val="20"/>
              </w:rPr>
              <w:t>être</w:t>
            </w:r>
            <w:r w:rsidRPr="002A4B5C">
              <w:rPr>
                <w:rFonts w:asciiTheme="majorHAnsi" w:hAnsiTheme="majorHAnsi"/>
                <w:spacing w:val="22"/>
                <w:sz w:val="20"/>
                <w:szCs w:val="20"/>
              </w:rPr>
              <w:t xml:space="preserve"> </w:t>
            </w:r>
            <w:r w:rsidRPr="002A4B5C">
              <w:rPr>
                <w:rFonts w:asciiTheme="majorHAnsi" w:hAnsiTheme="majorHAnsi"/>
                <w:spacing w:val="-1"/>
                <w:sz w:val="20"/>
                <w:szCs w:val="20"/>
              </w:rPr>
              <w:t>suffisants</w:t>
            </w:r>
            <w:r w:rsidRPr="002A4B5C">
              <w:rPr>
                <w:rFonts w:asciiTheme="majorHAnsi" w:hAnsiTheme="majorHAnsi"/>
                <w:sz w:val="20"/>
                <w:szCs w:val="20"/>
              </w:rPr>
              <w:t xml:space="preserve"> </w:t>
            </w:r>
            <w:r w:rsidRPr="002A4B5C">
              <w:rPr>
                <w:rFonts w:asciiTheme="majorHAnsi" w:hAnsiTheme="majorHAnsi"/>
                <w:spacing w:val="-1"/>
                <w:sz w:val="20"/>
                <w:szCs w:val="20"/>
              </w:rPr>
              <w:t>pour</w:t>
            </w:r>
            <w:r w:rsidRPr="002A4B5C">
              <w:rPr>
                <w:rFonts w:asciiTheme="majorHAnsi" w:hAnsiTheme="majorHAnsi"/>
                <w:sz w:val="20"/>
                <w:szCs w:val="20"/>
              </w:rPr>
              <w:t xml:space="preserve"> </w:t>
            </w:r>
            <w:r w:rsidRPr="002A4B5C">
              <w:rPr>
                <w:rFonts w:asciiTheme="majorHAnsi" w:hAnsiTheme="majorHAnsi"/>
                <w:spacing w:val="-1"/>
                <w:sz w:val="20"/>
                <w:szCs w:val="20"/>
              </w:rPr>
              <w:t>financer</w:t>
            </w:r>
            <w:r w:rsidRPr="002A4B5C">
              <w:rPr>
                <w:rFonts w:asciiTheme="majorHAnsi" w:hAnsiTheme="majorHAnsi"/>
                <w:sz w:val="20"/>
                <w:szCs w:val="20"/>
              </w:rPr>
              <w:t xml:space="preserve"> </w:t>
            </w:r>
            <w:r w:rsidRPr="002A4B5C">
              <w:rPr>
                <w:rFonts w:asciiTheme="majorHAnsi" w:hAnsiTheme="majorHAnsi"/>
                <w:spacing w:val="-1"/>
                <w:sz w:val="20"/>
                <w:szCs w:val="20"/>
              </w:rPr>
              <w:t>le</w:t>
            </w:r>
            <w:r w:rsidRPr="002A4B5C">
              <w:rPr>
                <w:rFonts w:asciiTheme="majorHAnsi" w:hAnsiTheme="majorHAnsi"/>
                <w:spacing w:val="1"/>
                <w:sz w:val="20"/>
                <w:szCs w:val="20"/>
              </w:rPr>
              <w:t xml:space="preserve"> </w:t>
            </w:r>
            <w:r w:rsidRPr="002A4B5C">
              <w:rPr>
                <w:rFonts w:asciiTheme="majorHAnsi" w:hAnsiTheme="majorHAnsi"/>
                <w:spacing w:val="-2"/>
                <w:sz w:val="20"/>
                <w:szCs w:val="20"/>
              </w:rPr>
              <w:t>remplacement</w:t>
            </w:r>
            <w:r w:rsidRPr="002A4B5C">
              <w:rPr>
                <w:rFonts w:asciiTheme="majorHAnsi" w:hAnsiTheme="majorHAnsi"/>
                <w:spacing w:val="-1"/>
                <w:sz w:val="20"/>
                <w:szCs w:val="20"/>
              </w:rPr>
              <w:t xml:space="preserve"> des</w:t>
            </w:r>
            <w:r w:rsidRPr="002A4B5C">
              <w:rPr>
                <w:rFonts w:asciiTheme="majorHAnsi" w:hAnsiTheme="majorHAnsi"/>
                <w:spacing w:val="27"/>
                <w:sz w:val="20"/>
                <w:szCs w:val="20"/>
              </w:rPr>
              <w:t xml:space="preserve"> </w:t>
            </w:r>
            <w:r w:rsidRPr="002A4B5C">
              <w:rPr>
                <w:rFonts w:asciiTheme="majorHAnsi" w:hAnsiTheme="majorHAnsi"/>
                <w:spacing w:val="-1"/>
                <w:sz w:val="20"/>
                <w:szCs w:val="20"/>
              </w:rPr>
              <w:t>terrains</w:t>
            </w:r>
            <w:r w:rsidRPr="002A4B5C">
              <w:rPr>
                <w:rFonts w:asciiTheme="majorHAnsi" w:hAnsiTheme="majorHAnsi"/>
                <w:sz w:val="20"/>
                <w:szCs w:val="20"/>
              </w:rPr>
              <w:t xml:space="preserve"> </w:t>
            </w:r>
            <w:r w:rsidRPr="002A4B5C">
              <w:rPr>
                <w:rFonts w:asciiTheme="majorHAnsi" w:hAnsiTheme="majorHAnsi"/>
                <w:spacing w:val="-2"/>
                <w:sz w:val="20"/>
                <w:szCs w:val="20"/>
              </w:rPr>
              <w:t>perdus</w:t>
            </w:r>
            <w:r w:rsidRPr="002A4B5C">
              <w:rPr>
                <w:rFonts w:asciiTheme="majorHAnsi" w:hAnsiTheme="majorHAnsi"/>
                <w:spacing w:val="2"/>
                <w:sz w:val="20"/>
                <w:szCs w:val="20"/>
              </w:rPr>
              <w:t xml:space="preserve"> </w:t>
            </w:r>
            <w:r w:rsidRPr="002A4B5C">
              <w:rPr>
                <w:rFonts w:asciiTheme="majorHAnsi" w:hAnsiTheme="majorHAnsi"/>
                <w:spacing w:val="-1"/>
                <w:sz w:val="20"/>
                <w:szCs w:val="20"/>
              </w:rPr>
              <w:t>et autres</w:t>
            </w:r>
            <w:r w:rsidRPr="002A4B5C">
              <w:rPr>
                <w:rFonts w:asciiTheme="majorHAnsi" w:hAnsiTheme="majorHAnsi"/>
                <w:sz w:val="20"/>
                <w:szCs w:val="20"/>
              </w:rPr>
              <w:t xml:space="preserve"> </w:t>
            </w:r>
            <w:r w:rsidRPr="002A4B5C">
              <w:rPr>
                <w:rFonts w:asciiTheme="majorHAnsi" w:hAnsiTheme="majorHAnsi"/>
                <w:spacing w:val="-1"/>
                <w:sz w:val="20"/>
                <w:szCs w:val="20"/>
              </w:rPr>
              <w:t>actifs</w:t>
            </w:r>
            <w:r w:rsidRPr="002A4B5C">
              <w:rPr>
                <w:rFonts w:asciiTheme="majorHAnsi" w:hAnsiTheme="majorHAnsi"/>
                <w:sz w:val="20"/>
                <w:szCs w:val="20"/>
              </w:rPr>
              <w:t xml:space="preserve"> au</w:t>
            </w:r>
            <w:r w:rsidRPr="002A4B5C">
              <w:rPr>
                <w:rFonts w:asciiTheme="majorHAnsi" w:hAnsiTheme="majorHAnsi"/>
                <w:spacing w:val="-1"/>
                <w:sz w:val="20"/>
                <w:szCs w:val="20"/>
              </w:rPr>
              <w:t xml:space="preserve"> coût intégral</w:t>
            </w:r>
            <w:r w:rsidRPr="002A4B5C">
              <w:rPr>
                <w:rFonts w:asciiTheme="majorHAnsi" w:hAnsiTheme="majorHAnsi"/>
                <w:spacing w:val="21"/>
                <w:sz w:val="20"/>
                <w:szCs w:val="20"/>
              </w:rPr>
              <w:t xml:space="preserve"> </w:t>
            </w:r>
            <w:r w:rsidRPr="002A4B5C">
              <w:rPr>
                <w:rFonts w:asciiTheme="majorHAnsi" w:hAnsiTheme="majorHAnsi"/>
                <w:sz w:val="20"/>
                <w:szCs w:val="20"/>
              </w:rPr>
              <w:t>de</w:t>
            </w:r>
            <w:r w:rsidRPr="002A4B5C">
              <w:rPr>
                <w:rFonts w:asciiTheme="majorHAnsi" w:hAnsiTheme="majorHAnsi"/>
                <w:spacing w:val="1"/>
                <w:sz w:val="20"/>
                <w:szCs w:val="20"/>
              </w:rPr>
              <w:t xml:space="preserve"> </w:t>
            </w:r>
            <w:r w:rsidRPr="002A4B5C">
              <w:rPr>
                <w:rFonts w:asciiTheme="majorHAnsi" w:hAnsiTheme="majorHAnsi"/>
                <w:spacing w:val="-2"/>
                <w:sz w:val="20"/>
                <w:szCs w:val="20"/>
              </w:rPr>
              <w:t>remplacement</w:t>
            </w:r>
            <w:r w:rsidRPr="002A4B5C">
              <w:rPr>
                <w:rFonts w:asciiTheme="majorHAnsi" w:hAnsiTheme="majorHAnsi"/>
                <w:spacing w:val="-1"/>
                <w:sz w:val="20"/>
                <w:szCs w:val="20"/>
              </w:rPr>
              <w:t xml:space="preserve"> sur</w:t>
            </w:r>
            <w:r w:rsidRPr="002A4B5C">
              <w:rPr>
                <w:rFonts w:asciiTheme="majorHAnsi" w:hAnsiTheme="majorHAnsi"/>
                <w:sz w:val="20"/>
                <w:szCs w:val="20"/>
              </w:rPr>
              <w:t xml:space="preserve"> </w:t>
            </w:r>
            <w:r w:rsidRPr="002A4B5C">
              <w:rPr>
                <w:rFonts w:asciiTheme="majorHAnsi" w:hAnsiTheme="majorHAnsi"/>
                <w:spacing w:val="-2"/>
                <w:sz w:val="20"/>
                <w:szCs w:val="20"/>
              </w:rPr>
              <w:t>les</w:t>
            </w:r>
            <w:r w:rsidRPr="002A4B5C">
              <w:rPr>
                <w:rFonts w:asciiTheme="majorHAnsi" w:hAnsiTheme="majorHAnsi"/>
                <w:spacing w:val="2"/>
                <w:sz w:val="20"/>
                <w:szCs w:val="20"/>
              </w:rPr>
              <w:t xml:space="preserve"> </w:t>
            </w:r>
            <w:r w:rsidRPr="002A4B5C">
              <w:rPr>
                <w:rFonts w:asciiTheme="majorHAnsi" w:hAnsiTheme="majorHAnsi"/>
                <w:spacing w:val="-2"/>
                <w:sz w:val="20"/>
                <w:szCs w:val="20"/>
              </w:rPr>
              <w:t>marchés</w:t>
            </w:r>
            <w:r w:rsidRPr="002A4B5C">
              <w:rPr>
                <w:rFonts w:asciiTheme="majorHAnsi" w:hAnsiTheme="majorHAnsi"/>
                <w:spacing w:val="2"/>
                <w:sz w:val="20"/>
                <w:szCs w:val="20"/>
              </w:rPr>
              <w:t xml:space="preserve"> </w:t>
            </w:r>
            <w:r w:rsidRPr="002A4B5C">
              <w:rPr>
                <w:rFonts w:asciiTheme="majorHAnsi" w:hAnsiTheme="majorHAnsi"/>
                <w:spacing w:val="-2"/>
                <w:sz w:val="20"/>
                <w:szCs w:val="20"/>
              </w:rPr>
              <w:t>locaux.</w:t>
            </w:r>
          </w:p>
        </w:tc>
        <w:tc>
          <w:tcPr>
            <w:tcW w:w="2126" w:type="dxa"/>
            <w:tcBorders>
              <w:top w:val="single" w:color="000000" w:sz="3" w:space="0"/>
              <w:left w:val="single" w:color="000000" w:sz="3" w:space="0"/>
              <w:bottom w:val="single" w:color="000000" w:sz="3" w:space="0"/>
              <w:right w:val="single" w:color="000000" w:sz="3" w:space="0"/>
            </w:tcBorders>
          </w:tcPr>
          <w:p w:rsidRPr="002A4B5C" w:rsidR="006960C7" w:rsidP="00776189" w:rsidRDefault="002C1D0A" w14:paraId="2FD6A50A" w14:textId="03FD4723">
            <w:pPr>
              <w:widowControl w:val="0"/>
              <w:kinsoku w:val="0"/>
              <w:overflowPunct w:val="0"/>
              <w:autoSpaceDE w:val="0"/>
              <w:autoSpaceDN w:val="0"/>
              <w:adjustRightInd w:val="0"/>
              <w:spacing w:after="0" w:line="240" w:lineRule="auto"/>
              <w:ind w:left="1" w:right="84"/>
              <w:rPr>
                <w:rFonts w:asciiTheme="majorHAnsi" w:hAnsiTheme="majorHAnsi"/>
                <w:sz w:val="20"/>
                <w:szCs w:val="20"/>
              </w:rPr>
            </w:pPr>
            <w:r>
              <w:rPr>
                <w:rFonts w:asciiTheme="majorHAnsi" w:hAnsiTheme="majorHAnsi"/>
                <w:spacing w:val="-2"/>
                <w:sz w:val="20"/>
                <w:szCs w:val="20"/>
              </w:rPr>
              <w:t>La</w:t>
            </w:r>
            <w:r w:rsidRPr="002A4B5C" w:rsidR="006960C7">
              <w:rPr>
                <w:rFonts w:asciiTheme="majorHAnsi" w:hAnsiTheme="majorHAnsi"/>
                <w:spacing w:val="-1"/>
                <w:sz w:val="20"/>
                <w:szCs w:val="20"/>
              </w:rPr>
              <w:t xml:space="preserve"> </w:t>
            </w:r>
            <w:r w:rsidR="008377B7">
              <w:rPr>
                <w:rFonts w:asciiTheme="majorHAnsi" w:hAnsiTheme="majorHAnsi"/>
                <w:spacing w:val="-1"/>
                <w:sz w:val="20"/>
                <w:szCs w:val="20"/>
              </w:rPr>
              <w:t>NES</w:t>
            </w:r>
            <w:r>
              <w:rPr>
                <w:rFonts w:asciiTheme="majorHAnsi" w:hAnsiTheme="majorHAnsi"/>
                <w:spacing w:val="-2"/>
                <w:sz w:val="20"/>
                <w:szCs w:val="20"/>
              </w:rPr>
              <w:t xml:space="preserve"> </w:t>
            </w:r>
            <w:r w:rsidR="008377B7">
              <w:rPr>
                <w:rFonts w:asciiTheme="majorHAnsi" w:hAnsiTheme="majorHAnsi"/>
                <w:spacing w:val="-2"/>
                <w:sz w:val="20"/>
                <w:szCs w:val="20"/>
              </w:rPr>
              <w:t xml:space="preserve">nº5 </w:t>
            </w:r>
            <w:r>
              <w:rPr>
                <w:rFonts w:asciiTheme="majorHAnsi" w:hAnsiTheme="majorHAnsi"/>
                <w:spacing w:val="-2"/>
                <w:sz w:val="20"/>
                <w:szCs w:val="20"/>
              </w:rPr>
              <w:t>accepte le paiement en espèces seulement dans certains cas et non d’une manière générique</w:t>
            </w:r>
            <w:r w:rsidRPr="002A4B5C" w:rsidR="006960C7">
              <w:rPr>
                <w:rFonts w:asciiTheme="majorHAnsi" w:hAnsiTheme="majorHAnsi"/>
                <w:spacing w:val="-2"/>
                <w:sz w:val="20"/>
                <w:szCs w:val="20"/>
              </w:rPr>
              <w:t>.</w:t>
            </w:r>
          </w:p>
        </w:tc>
        <w:tc>
          <w:tcPr>
            <w:tcW w:w="2338" w:type="dxa"/>
            <w:tcBorders>
              <w:top w:val="single" w:color="000000" w:sz="3" w:space="0"/>
              <w:left w:val="single" w:color="000000" w:sz="3" w:space="0"/>
              <w:bottom w:val="single" w:color="000000" w:sz="3" w:space="0"/>
              <w:right w:val="single" w:color="000000" w:sz="3" w:space="0"/>
            </w:tcBorders>
          </w:tcPr>
          <w:p w:rsidRPr="002A4B5C" w:rsidR="006960C7" w:rsidP="002A4B5C" w:rsidRDefault="005C7AD4" w14:paraId="58863770" w14:textId="243411F2">
            <w:pPr>
              <w:widowControl w:val="0"/>
              <w:autoSpaceDE w:val="0"/>
              <w:autoSpaceDN w:val="0"/>
              <w:adjustRightInd w:val="0"/>
              <w:spacing w:after="0" w:line="240" w:lineRule="auto"/>
              <w:rPr>
                <w:rFonts w:asciiTheme="majorHAnsi" w:hAnsiTheme="majorHAnsi"/>
                <w:sz w:val="20"/>
                <w:szCs w:val="20"/>
              </w:rPr>
            </w:pPr>
            <w:r>
              <w:rPr>
                <w:rFonts w:asciiTheme="majorHAnsi" w:hAnsiTheme="majorHAnsi"/>
                <w:sz w:val="20"/>
                <w:szCs w:val="20"/>
              </w:rPr>
              <w:t xml:space="preserve">Appliquer </w:t>
            </w:r>
            <w:r w:rsidRPr="002A4B5C">
              <w:rPr>
                <w:rFonts w:asciiTheme="majorHAnsi" w:hAnsiTheme="majorHAnsi"/>
                <w:spacing w:val="-1"/>
                <w:sz w:val="20"/>
                <w:szCs w:val="20"/>
              </w:rPr>
              <w:t>la</w:t>
            </w:r>
            <w:r w:rsidRPr="002A4B5C">
              <w:rPr>
                <w:rFonts w:asciiTheme="majorHAnsi" w:hAnsiTheme="majorHAnsi"/>
                <w:spacing w:val="22"/>
                <w:sz w:val="20"/>
                <w:szCs w:val="20"/>
              </w:rPr>
              <w:t xml:space="preserve"> </w:t>
            </w:r>
            <w:r w:rsidRPr="008377B7" w:rsidR="008377B7">
              <w:rPr>
                <w:rFonts w:asciiTheme="majorHAnsi" w:hAnsiTheme="majorHAnsi"/>
                <w:spacing w:val="-2"/>
                <w:sz w:val="20"/>
                <w:szCs w:val="20"/>
              </w:rPr>
              <w:t xml:space="preserve">NES nº5 </w:t>
            </w:r>
            <w:r w:rsidRPr="002A4B5C">
              <w:rPr>
                <w:rFonts w:asciiTheme="majorHAnsi" w:hAnsiTheme="majorHAnsi"/>
                <w:spacing w:val="-1"/>
                <w:sz w:val="20"/>
                <w:szCs w:val="20"/>
              </w:rPr>
              <w:t>de</w:t>
            </w:r>
            <w:r w:rsidRPr="002A4B5C">
              <w:rPr>
                <w:rFonts w:asciiTheme="majorHAnsi" w:hAnsiTheme="majorHAnsi"/>
                <w:spacing w:val="25"/>
                <w:sz w:val="20"/>
                <w:szCs w:val="20"/>
              </w:rPr>
              <w:t xml:space="preserve"> </w:t>
            </w:r>
            <w:r w:rsidRPr="002A4B5C">
              <w:rPr>
                <w:rFonts w:asciiTheme="majorHAnsi" w:hAnsiTheme="majorHAnsi"/>
                <w:spacing w:val="-2"/>
                <w:sz w:val="20"/>
                <w:szCs w:val="20"/>
              </w:rPr>
              <w:t>la</w:t>
            </w:r>
            <w:r w:rsidRPr="002A4B5C">
              <w:rPr>
                <w:rFonts w:asciiTheme="majorHAnsi" w:hAnsiTheme="majorHAnsi"/>
                <w:spacing w:val="22"/>
                <w:sz w:val="20"/>
                <w:szCs w:val="20"/>
              </w:rPr>
              <w:t xml:space="preserve"> </w:t>
            </w:r>
            <w:r w:rsidRPr="002A4B5C">
              <w:rPr>
                <w:rFonts w:asciiTheme="majorHAnsi" w:hAnsiTheme="majorHAnsi"/>
                <w:spacing w:val="-2"/>
                <w:sz w:val="20"/>
                <w:szCs w:val="20"/>
              </w:rPr>
              <w:t>Banque</w:t>
            </w:r>
            <w:r w:rsidRPr="002A4B5C">
              <w:rPr>
                <w:rFonts w:asciiTheme="majorHAnsi" w:hAnsiTheme="majorHAnsi"/>
                <w:spacing w:val="29"/>
                <w:sz w:val="20"/>
                <w:szCs w:val="20"/>
              </w:rPr>
              <w:t xml:space="preserve"> </w:t>
            </w:r>
            <w:r w:rsidRPr="002A4B5C">
              <w:rPr>
                <w:rFonts w:asciiTheme="majorHAnsi" w:hAnsiTheme="majorHAnsi"/>
                <w:spacing w:val="-2"/>
                <w:sz w:val="20"/>
                <w:szCs w:val="20"/>
              </w:rPr>
              <w:t>mondiale</w:t>
            </w:r>
          </w:p>
        </w:tc>
      </w:tr>
      <w:tr w:rsidRPr="002A4B5C" w:rsidR="0079486C" w:rsidTr="00F37420" w14:paraId="387AAE58" w14:textId="77777777">
        <w:trPr>
          <w:trHeight w:val="454"/>
        </w:trPr>
        <w:tc>
          <w:tcPr>
            <w:tcW w:w="1981" w:type="dxa"/>
            <w:vMerge w:val="restart"/>
            <w:tcBorders>
              <w:top w:val="single" w:color="000000" w:sz="3" w:space="0"/>
              <w:left w:val="single" w:color="000000" w:sz="3" w:space="0"/>
              <w:right w:val="single" w:color="000000" w:sz="3" w:space="0"/>
            </w:tcBorders>
          </w:tcPr>
          <w:p w:rsidRPr="002A4B5C" w:rsidR="0079486C" w:rsidP="002A4B5C" w:rsidRDefault="0079486C" w14:paraId="035ADBAA" w14:textId="77777777">
            <w:pPr>
              <w:widowControl w:val="0"/>
              <w:kinsoku w:val="0"/>
              <w:overflowPunct w:val="0"/>
              <w:autoSpaceDE w:val="0"/>
              <w:autoSpaceDN w:val="0"/>
              <w:adjustRightInd w:val="0"/>
              <w:spacing w:after="0" w:line="240" w:lineRule="auto"/>
              <w:ind w:left="1"/>
              <w:rPr>
                <w:rFonts w:asciiTheme="majorHAnsi" w:hAnsiTheme="majorHAnsi"/>
                <w:sz w:val="20"/>
                <w:szCs w:val="20"/>
              </w:rPr>
            </w:pPr>
            <w:r w:rsidRPr="002A4B5C">
              <w:rPr>
                <w:rFonts w:asciiTheme="majorHAnsi" w:hAnsiTheme="majorHAnsi"/>
                <w:b/>
                <w:bCs/>
                <w:spacing w:val="-3"/>
                <w:sz w:val="20"/>
                <w:szCs w:val="20"/>
              </w:rPr>
              <w:t>Indemnisation</w:t>
            </w:r>
            <w:r w:rsidRPr="002A4B5C">
              <w:rPr>
                <w:rFonts w:asciiTheme="majorHAnsi" w:hAnsiTheme="majorHAnsi"/>
                <w:b/>
                <w:bCs/>
                <w:spacing w:val="-5"/>
                <w:sz w:val="20"/>
                <w:szCs w:val="20"/>
              </w:rPr>
              <w:t xml:space="preserve"> </w:t>
            </w:r>
            <w:r w:rsidRPr="002A4B5C">
              <w:rPr>
                <w:rFonts w:asciiTheme="majorHAnsi" w:hAnsiTheme="majorHAnsi"/>
                <w:b/>
                <w:bCs/>
                <w:spacing w:val="-3"/>
                <w:sz w:val="20"/>
                <w:szCs w:val="20"/>
              </w:rPr>
              <w:t>des</w:t>
            </w:r>
            <w:r w:rsidRPr="002A4B5C">
              <w:rPr>
                <w:rFonts w:asciiTheme="majorHAnsi" w:hAnsiTheme="majorHAnsi"/>
                <w:b/>
                <w:bCs/>
                <w:spacing w:val="-4"/>
                <w:sz w:val="20"/>
                <w:szCs w:val="20"/>
              </w:rPr>
              <w:t xml:space="preserve"> </w:t>
            </w:r>
            <w:r w:rsidRPr="002A4B5C">
              <w:rPr>
                <w:rFonts w:asciiTheme="majorHAnsi" w:hAnsiTheme="majorHAnsi"/>
                <w:b/>
                <w:bCs/>
                <w:spacing w:val="-3"/>
                <w:sz w:val="20"/>
                <w:szCs w:val="20"/>
              </w:rPr>
              <w:t>biens</w:t>
            </w:r>
          </w:p>
          <w:p w:rsidRPr="002A4B5C" w:rsidR="0079486C" w:rsidP="002A4B5C" w:rsidRDefault="0079486C" w14:paraId="7FAA4AA5" w14:textId="5F25D946">
            <w:pPr>
              <w:widowControl w:val="0"/>
              <w:kinsoku w:val="0"/>
              <w:overflowPunct w:val="0"/>
              <w:autoSpaceDE w:val="0"/>
              <w:autoSpaceDN w:val="0"/>
              <w:adjustRightInd w:val="0"/>
              <w:spacing w:after="0" w:line="240" w:lineRule="auto"/>
              <w:ind w:left="1"/>
              <w:rPr>
                <w:rFonts w:asciiTheme="majorHAnsi" w:hAnsiTheme="majorHAnsi"/>
                <w:sz w:val="20"/>
                <w:szCs w:val="20"/>
              </w:rPr>
            </w:pPr>
          </w:p>
        </w:tc>
        <w:tc>
          <w:tcPr>
            <w:tcW w:w="2977" w:type="dxa"/>
            <w:vMerge w:val="restart"/>
            <w:tcBorders>
              <w:top w:val="single" w:color="000000" w:sz="3" w:space="0"/>
              <w:left w:val="single" w:color="000000" w:sz="3" w:space="0"/>
              <w:right w:val="single" w:color="000000" w:sz="3" w:space="0"/>
            </w:tcBorders>
          </w:tcPr>
          <w:p w:rsidRPr="002A4B5C" w:rsidR="0079486C" w:rsidP="00DF6444" w:rsidRDefault="0079486C" w14:paraId="13043FD2" w14:textId="77777777">
            <w:pPr>
              <w:widowControl w:val="0"/>
              <w:kinsoku w:val="0"/>
              <w:overflowPunct w:val="0"/>
              <w:autoSpaceDE w:val="0"/>
              <w:autoSpaceDN w:val="0"/>
              <w:adjustRightInd w:val="0"/>
              <w:spacing w:after="0" w:line="240" w:lineRule="auto"/>
              <w:ind w:left="-1" w:right="4"/>
              <w:rPr>
                <w:rFonts w:asciiTheme="majorHAnsi" w:hAnsiTheme="majorHAnsi"/>
                <w:sz w:val="20"/>
                <w:szCs w:val="20"/>
              </w:rPr>
            </w:pPr>
            <w:r>
              <w:rPr>
                <w:rFonts w:asciiTheme="majorHAnsi" w:hAnsiTheme="majorHAnsi"/>
                <w:spacing w:val="-1"/>
                <w:sz w:val="20"/>
                <w:szCs w:val="20"/>
              </w:rPr>
              <w:t>L’a</w:t>
            </w:r>
            <w:r w:rsidRPr="002A4B5C">
              <w:rPr>
                <w:rFonts w:asciiTheme="majorHAnsi" w:hAnsiTheme="majorHAnsi"/>
                <w:spacing w:val="-1"/>
                <w:sz w:val="20"/>
                <w:szCs w:val="20"/>
              </w:rPr>
              <w:t>rt</w:t>
            </w:r>
            <w:r>
              <w:rPr>
                <w:rFonts w:asciiTheme="majorHAnsi" w:hAnsiTheme="majorHAnsi"/>
                <w:spacing w:val="-1"/>
                <w:sz w:val="20"/>
                <w:szCs w:val="20"/>
              </w:rPr>
              <w:t>icle</w:t>
            </w:r>
            <w:r w:rsidRPr="002A4B5C">
              <w:rPr>
                <w:rFonts w:asciiTheme="majorHAnsi" w:hAnsiTheme="majorHAnsi"/>
                <w:spacing w:val="1"/>
                <w:sz w:val="20"/>
                <w:szCs w:val="20"/>
              </w:rPr>
              <w:t xml:space="preserve"> </w:t>
            </w:r>
            <w:r w:rsidRPr="002A4B5C">
              <w:rPr>
                <w:rFonts w:asciiTheme="majorHAnsi" w:hAnsiTheme="majorHAnsi"/>
                <w:sz w:val="20"/>
                <w:szCs w:val="20"/>
              </w:rPr>
              <w:t>62</w:t>
            </w:r>
            <w:r w:rsidRPr="002A4B5C">
              <w:rPr>
                <w:rFonts w:asciiTheme="majorHAnsi" w:hAnsiTheme="majorHAnsi"/>
                <w:spacing w:val="-1"/>
                <w:sz w:val="20"/>
                <w:szCs w:val="20"/>
              </w:rPr>
              <w:t xml:space="preserve"> du</w:t>
            </w:r>
            <w:r w:rsidRPr="002A4B5C">
              <w:rPr>
                <w:rFonts w:asciiTheme="majorHAnsi" w:hAnsiTheme="majorHAnsi"/>
                <w:spacing w:val="1"/>
                <w:sz w:val="20"/>
                <w:szCs w:val="20"/>
              </w:rPr>
              <w:t xml:space="preserve"> </w:t>
            </w:r>
            <w:r w:rsidRPr="002A4B5C">
              <w:rPr>
                <w:rFonts w:asciiTheme="majorHAnsi" w:hAnsiTheme="majorHAnsi"/>
                <w:spacing w:val="-1"/>
                <w:sz w:val="20"/>
                <w:szCs w:val="20"/>
              </w:rPr>
              <w:t>D</w:t>
            </w:r>
            <w:r>
              <w:rPr>
                <w:rFonts w:asciiTheme="majorHAnsi" w:hAnsiTheme="majorHAnsi"/>
                <w:spacing w:val="-1"/>
                <w:sz w:val="20"/>
                <w:szCs w:val="20"/>
              </w:rPr>
              <w:t xml:space="preserve">écret </w:t>
            </w:r>
            <w:r w:rsidRPr="002A4B5C">
              <w:rPr>
                <w:rFonts w:asciiTheme="majorHAnsi" w:hAnsiTheme="majorHAnsi"/>
                <w:spacing w:val="-1"/>
                <w:sz w:val="20"/>
                <w:szCs w:val="20"/>
              </w:rPr>
              <w:t>législatif</w:t>
            </w:r>
            <w:r w:rsidRPr="002A4B5C">
              <w:rPr>
                <w:rFonts w:asciiTheme="majorHAnsi" w:hAnsiTheme="majorHAnsi"/>
                <w:spacing w:val="-3"/>
                <w:sz w:val="20"/>
                <w:szCs w:val="20"/>
              </w:rPr>
              <w:t xml:space="preserve"> </w:t>
            </w:r>
            <w:r w:rsidRPr="002A4B5C">
              <w:rPr>
                <w:rFonts w:asciiTheme="majorHAnsi" w:hAnsiTheme="majorHAnsi"/>
                <w:spacing w:val="-1"/>
                <w:sz w:val="20"/>
                <w:szCs w:val="20"/>
              </w:rPr>
              <w:t xml:space="preserve">3/2007 du </w:t>
            </w:r>
            <w:r w:rsidRPr="002A4B5C">
              <w:rPr>
                <w:rFonts w:asciiTheme="majorHAnsi" w:hAnsiTheme="majorHAnsi"/>
                <w:sz w:val="20"/>
                <w:szCs w:val="20"/>
              </w:rPr>
              <w:t>19</w:t>
            </w:r>
            <w:r w:rsidRPr="002A4B5C">
              <w:rPr>
                <w:rFonts w:asciiTheme="majorHAnsi" w:hAnsiTheme="majorHAnsi"/>
                <w:spacing w:val="-3"/>
                <w:sz w:val="20"/>
                <w:szCs w:val="20"/>
              </w:rPr>
              <w:t xml:space="preserve"> </w:t>
            </w:r>
            <w:r>
              <w:rPr>
                <w:rFonts w:asciiTheme="majorHAnsi" w:hAnsiTheme="majorHAnsi"/>
                <w:spacing w:val="-1"/>
                <w:sz w:val="20"/>
                <w:szCs w:val="20"/>
              </w:rPr>
              <w:t>j</w:t>
            </w:r>
            <w:r w:rsidRPr="002A4B5C">
              <w:rPr>
                <w:rFonts w:asciiTheme="majorHAnsi" w:hAnsiTheme="majorHAnsi"/>
                <w:spacing w:val="-1"/>
                <w:sz w:val="20"/>
                <w:szCs w:val="20"/>
              </w:rPr>
              <w:t>uillet,</w:t>
            </w:r>
            <w:r w:rsidRPr="002A4B5C">
              <w:rPr>
                <w:rFonts w:asciiTheme="majorHAnsi" w:hAnsiTheme="majorHAnsi"/>
                <w:spacing w:val="25"/>
                <w:sz w:val="20"/>
                <w:szCs w:val="20"/>
              </w:rPr>
              <w:t xml:space="preserve"> </w:t>
            </w:r>
            <w:r w:rsidRPr="002A4B5C">
              <w:rPr>
                <w:rFonts w:asciiTheme="majorHAnsi" w:hAnsiTheme="majorHAnsi"/>
                <w:spacing w:val="-1"/>
                <w:sz w:val="20"/>
                <w:szCs w:val="20"/>
              </w:rPr>
              <w:t>prévoit</w:t>
            </w:r>
            <w:r w:rsidRPr="002A4B5C">
              <w:rPr>
                <w:rFonts w:asciiTheme="majorHAnsi" w:hAnsiTheme="majorHAnsi"/>
                <w:spacing w:val="1"/>
                <w:sz w:val="20"/>
                <w:szCs w:val="20"/>
              </w:rPr>
              <w:t xml:space="preserve"> </w:t>
            </w:r>
            <w:r w:rsidRPr="002A4B5C">
              <w:rPr>
                <w:rFonts w:asciiTheme="majorHAnsi" w:hAnsiTheme="majorHAnsi"/>
                <w:spacing w:val="-1"/>
                <w:sz w:val="20"/>
                <w:szCs w:val="20"/>
              </w:rPr>
              <w:t xml:space="preserve">le </w:t>
            </w:r>
            <w:r w:rsidRPr="002A4B5C">
              <w:rPr>
                <w:rFonts w:asciiTheme="majorHAnsi" w:hAnsiTheme="majorHAnsi"/>
                <w:spacing w:val="-2"/>
                <w:sz w:val="20"/>
                <w:szCs w:val="20"/>
              </w:rPr>
              <w:t>versement</w:t>
            </w:r>
            <w:r w:rsidRPr="002A4B5C">
              <w:rPr>
                <w:rFonts w:asciiTheme="majorHAnsi" w:hAnsiTheme="majorHAnsi"/>
                <w:spacing w:val="-1"/>
                <w:sz w:val="20"/>
                <w:szCs w:val="20"/>
              </w:rPr>
              <w:t xml:space="preserve"> d’une indemnité </w:t>
            </w:r>
            <w:r w:rsidRPr="002A4B5C">
              <w:rPr>
                <w:rFonts w:asciiTheme="majorHAnsi" w:hAnsiTheme="majorHAnsi"/>
                <w:sz w:val="20"/>
                <w:szCs w:val="20"/>
              </w:rPr>
              <w:t xml:space="preserve">par </w:t>
            </w:r>
            <w:r w:rsidRPr="002A4B5C">
              <w:rPr>
                <w:rFonts w:asciiTheme="majorHAnsi" w:hAnsiTheme="majorHAnsi"/>
                <w:spacing w:val="-1"/>
                <w:sz w:val="20"/>
                <w:szCs w:val="20"/>
              </w:rPr>
              <w:t>le transfert</w:t>
            </w:r>
            <w:r w:rsidRPr="002A4B5C">
              <w:rPr>
                <w:rFonts w:asciiTheme="majorHAnsi" w:hAnsiTheme="majorHAnsi"/>
                <w:spacing w:val="1"/>
                <w:sz w:val="20"/>
                <w:szCs w:val="20"/>
              </w:rPr>
              <w:t xml:space="preserve"> </w:t>
            </w:r>
            <w:r w:rsidRPr="002A4B5C">
              <w:rPr>
                <w:rFonts w:asciiTheme="majorHAnsi" w:hAnsiTheme="majorHAnsi"/>
                <w:spacing w:val="-1"/>
                <w:sz w:val="20"/>
                <w:szCs w:val="20"/>
              </w:rPr>
              <w:t>de</w:t>
            </w:r>
            <w:r w:rsidRPr="002A4B5C">
              <w:rPr>
                <w:rFonts w:asciiTheme="majorHAnsi" w:hAnsiTheme="majorHAnsi"/>
                <w:spacing w:val="27"/>
                <w:sz w:val="20"/>
                <w:szCs w:val="20"/>
              </w:rPr>
              <w:t xml:space="preserve"> </w:t>
            </w:r>
            <w:r w:rsidRPr="002A4B5C">
              <w:rPr>
                <w:rFonts w:asciiTheme="majorHAnsi" w:hAnsiTheme="majorHAnsi"/>
                <w:spacing w:val="-1"/>
                <w:sz w:val="20"/>
                <w:szCs w:val="20"/>
              </w:rPr>
              <w:t>biens</w:t>
            </w:r>
            <w:r w:rsidRPr="002A4B5C">
              <w:rPr>
                <w:rFonts w:asciiTheme="majorHAnsi" w:hAnsiTheme="majorHAnsi"/>
                <w:sz w:val="20"/>
                <w:szCs w:val="20"/>
              </w:rPr>
              <w:t xml:space="preserve"> </w:t>
            </w:r>
            <w:r w:rsidRPr="002A4B5C">
              <w:rPr>
                <w:rFonts w:asciiTheme="majorHAnsi" w:hAnsiTheme="majorHAnsi"/>
                <w:spacing w:val="-1"/>
                <w:sz w:val="20"/>
                <w:szCs w:val="20"/>
              </w:rPr>
              <w:t xml:space="preserve">ou </w:t>
            </w:r>
            <w:r w:rsidRPr="002A4B5C">
              <w:rPr>
                <w:rFonts w:asciiTheme="majorHAnsi" w:hAnsiTheme="majorHAnsi"/>
                <w:sz w:val="20"/>
                <w:szCs w:val="20"/>
              </w:rPr>
              <w:t>de</w:t>
            </w:r>
            <w:r w:rsidRPr="002A4B5C">
              <w:rPr>
                <w:rFonts w:asciiTheme="majorHAnsi" w:hAnsiTheme="majorHAnsi"/>
                <w:spacing w:val="-1"/>
                <w:sz w:val="20"/>
                <w:szCs w:val="20"/>
              </w:rPr>
              <w:t xml:space="preserve"> </w:t>
            </w:r>
            <w:r w:rsidRPr="002A4B5C">
              <w:rPr>
                <w:rFonts w:asciiTheme="majorHAnsi" w:hAnsiTheme="majorHAnsi"/>
                <w:spacing w:val="-2"/>
                <w:sz w:val="20"/>
                <w:szCs w:val="20"/>
              </w:rPr>
              <w:t>droits</w:t>
            </w:r>
            <w:r>
              <w:rPr>
                <w:rFonts w:asciiTheme="majorHAnsi" w:hAnsiTheme="majorHAnsi"/>
                <w:spacing w:val="-2"/>
                <w:sz w:val="20"/>
                <w:szCs w:val="20"/>
              </w:rPr>
              <w:t xml:space="preserve">. Il </w:t>
            </w:r>
            <w:r w:rsidRPr="002A4B5C">
              <w:rPr>
                <w:rFonts w:asciiTheme="majorHAnsi" w:hAnsiTheme="majorHAnsi"/>
                <w:spacing w:val="-1"/>
                <w:sz w:val="20"/>
                <w:szCs w:val="20"/>
              </w:rPr>
              <w:t>stipule</w:t>
            </w:r>
            <w:r w:rsidRPr="002A4B5C">
              <w:rPr>
                <w:rFonts w:asciiTheme="majorHAnsi" w:hAnsiTheme="majorHAnsi"/>
                <w:spacing w:val="7"/>
                <w:sz w:val="20"/>
                <w:szCs w:val="20"/>
              </w:rPr>
              <w:t xml:space="preserve"> </w:t>
            </w:r>
            <w:r w:rsidRPr="002A4B5C">
              <w:rPr>
                <w:rFonts w:asciiTheme="majorHAnsi" w:hAnsiTheme="majorHAnsi"/>
                <w:spacing w:val="-1"/>
                <w:sz w:val="20"/>
                <w:szCs w:val="20"/>
              </w:rPr>
              <w:t>que</w:t>
            </w:r>
            <w:r w:rsidRPr="002A4B5C">
              <w:rPr>
                <w:rFonts w:asciiTheme="majorHAnsi" w:hAnsiTheme="majorHAnsi"/>
                <w:spacing w:val="10"/>
                <w:sz w:val="20"/>
                <w:szCs w:val="20"/>
              </w:rPr>
              <w:t xml:space="preserve"> </w:t>
            </w:r>
            <w:r w:rsidRPr="002A4B5C">
              <w:rPr>
                <w:rFonts w:asciiTheme="majorHAnsi" w:hAnsiTheme="majorHAnsi"/>
                <w:spacing w:val="-1"/>
                <w:sz w:val="20"/>
                <w:szCs w:val="20"/>
              </w:rPr>
              <w:t>le</w:t>
            </w:r>
            <w:r w:rsidRPr="002A4B5C">
              <w:rPr>
                <w:rFonts w:asciiTheme="majorHAnsi" w:hAnsiTheme="majorHAnsi"/>
                <w:spacing w:val="10"/>
                <w:sz w:val="20"/>
                <w:szCs w:val="20"/>
              </w:rPr>
              <w:t xml:space="preserve"> </w:t>
            </w:r>
            <w:r w:rsidRPr="002A4B5C">
              <w:rPr>
                <w:rFonts w:asciiTheme="majorHAnsi" w:hAnsiTheme="majorHAnsi"/>
                <w:spacing w:val="-2"/>
                <w:sz w:val="20"/>
                <w:szCs w:val="20"/>
              </w:rPr>
              <w:t>versement</w:t>
            </w:r>
            <w:r w:rsidRPr="002A4B5C">
              <w:rPr>
                <w:rFonts w:asciiTheme="majorHAnsi" w:hAnsiTheme="majorHAnsi"/>
                <w:spacing w:val="8"/>
                <w:sz w:val="20"/>
                <w:szCs w:val="20"/>
              </w:rPr>
              <w:t xml:space="preserve"> </w:t>
            </w:r>
            <w:r w:rsidRPr="002A4B5C">
              <w:rPr>
                <w:rFonts w:asciiTheme="majorHAnsi" w:hAnsiTheme="majorHAnsi"/>
                <w:spacing w:val="-1"/>
                <w:sz w:val="20"/>
                <w:szCs w:val="20"/>
              </w:rPr>
              <w:t>d’une</w:t>
            </w:r>
            <w:r w:rsidRPr="002A4B5C">
              <w:rPr>
                <w:rFonts w:asciiTheme="majorHAnsi" w:hAnsiTheme="majorHAnsi"/>
                <w:spacing w:val="7"/>
                <w:sz w:val="20"/>
                <w:szCs w:val="20"/>
              </w:rPr>
              <w:t xml:space="preserve"> </w:t>
            </w:r>
            <w:r w:rsidRPr="002A4B5C">
              <w:rPr>
                <w:rFonts w:asciiTheme="majorHAnsi" w:hAnsiTheme="majorHAnsi"/>
                <w:spacing w:val="-1"/>
                <w:sz w:val="20"/>
                <w:szCs w:val="20"/>
              </w:rPr>
              <w:t>indemnité</w:t>
            </w:r>
            <w:r w:rsidRPr="002A4B5C">
              <w:rPr>
                <w:rFonts w:asciiTheme="majorHAnsi" w:hAnsiTheme="majorHAnsi"/>
                <w:spacing w:val="29"/>
                <w:sz w:val="20"/>
                <w:szCs w:val="20"/>
              </w:rPr>
              <w:t xml:space="preserve"> </w:t>
            </w:r>
            <w:r w:rsidRPr="002A4B5C">
              <w:rPr>
                <w:rFonts w:asciiTheme="majorHAnsi" w:hAnsiTheme="majorHAnsi"/>
                <w:spacing w:val="-1"/>
                <w:sz w:val="20"/>
                <w:szCs w:val="20"/>
              </w:rPr>
              <w:t>d’expropriation</w:t>
            </w:r>
            <w:r w:rsidRPr="002A4B5C">
              <w:rPr>
                <w:rFonts w:asciiTheme="majorHAnsi" w:hAnsiTheme="majorHAnsi"/>
                <w:spacing w:val="21"/>
                <w:sz w:val="20"/>
                <w:szCs w:val="20"/>
              </w:rPr>
              <w:t xml:space="preserve"> </w:t>
            </w:r>
            <w:r w:rsidRPr="002A4B5C">
              <w:rPr>
                <w:rFonts w:asciiTheme="majorHAnsi" w:hAnsiTheme="majorHAnsi"/>
                <w:spacing w:val="-1"/>
                <w:sz w:val="20"/>
                <w:szCs w:val="20"/>
              </w:rPr>
              <w:t>dans</w:t>
            </w:r>
            <w:r w:rsidRPr="002A4B5C">
              <w:rPr>
                <w:rFonts w:asciiTheme="majorHAnsi" w:hAnsiTheme="majorHAnsi"/>
                <w:spacing w:val="25"/>
                <w:sz w:val="20"/>
                <w:szCs w:val="20"/>
              </w:rPr>
              <w:t xml:space="preserve"> </w:t>
            </w:r>
            <w:r w:rsidRPr="002A4B5C">
              <w:rPr>
                <w:rFonts w:asciiTheme="majorHAnsi" w:hAnsiTheme="majorHAnsi"/>
                <w:spacing w:val="-1"/>
                <w:sz w:val="20"/>
                <w:szCs w:val="20"/>
              </w:rPr>
              <w:t>l’intérêt</w:t>
            </w:r>
            <w:r w:rsidRPr="002A4B5C">
              <w:rPr>
                <w:rFonts w:asciiTheme="majorHAnsi" w:hAnsiTheme="majorHAnsi"/>
                <w:spacing w:val="21"/>
                <w:sz w:val="20"/>
                <w:szCs w:val="20"/>
              </w:rPr>
              <w:t xml:space="preserve"> </w:t>
            </w:r>
            <w:r w:rsidRPr="002A4B5C">
              <w:rPr>
                <w:rFonts w:asciiTheme="majorHAnsi" w:hAnsiTheme="majorHAnsi"/>
                <w:spacing w:val="-1"/>
                <w:sz w:val="20"/>
                <w:szCs w:val="20"/>
              </w:rPr>
              <w:t>public</w:t>
            </w:r>
            <w:r w:rsidRPr="002A4B5C">
              <w:rPr>
                <w:rFonts w:asciiTheme="majorHAnsi" w:hAnsiTheme="majorHAnsi"/>
                <w:spacing w:val="21"/>
                <w:sz w:val="20"/>
                <w:szCs w:val="20"/>
              </w:rPr>
              <w:t xml:space="preserve"> </w:t>
            </w:r>
            <w:r w:rsidRPr="002A4B5C">
              <w:rPr>
                <w:rFonts w:asciiTheme="majorHAnsi" w:hAnsiTheme="majorHAnsi"/>
                <w:spacing w:val="-1"/>
                <w:sz w:val="20"/>
                <w:szCs w:val="20"/>
              </w:rPr>
              <w:t>doit</w:t>
            </w:r>
            <w:r w:rsidRPr="002A4B5C">
              <w:rPr>
                <w:rFonts w:asciiTheme="majorHAnsi" w:hAnsiTheme="majorHAnsi"/>
                <w:spacing w:val="21"/>
                <w:sz w:val="20"/>
                <w:szCs w:val="20"/>
              </w:rPr>
              <w:t xml:space="preserve"> </w:t>
            </w:r>
            <w:r w:rsidRPr="002A4B5C">
              <w:rPr>
                <w:rFonts w:asciiTheme="majorHAnsi" w:hAnsiTheme="majorHAnsi"/>
                <w:spacing w:val="-1"/>
                <w:sz w:val="20"/>
                <w:szCs w:val="20"/>
              </w:rPr>
              <w:t>être</w:t>
            </w:r>
            <w:r w:rsidRPr="002A4B5C">
              <w:rPr>
                <w:rFonts w:asciiTheme="majorHAnsi" w:hAnsiTheme="majorHAnsi"/>
                <w:spacing w:val="22"/>
                <w:sz w:val="20"/>
                <w:szCs w:val="20"/>
              </w:rPr>
              <w:t xml:space="preserve"> </w:t>
            </w:r>
            <w:r w:rsidRPr="002A4B5C">
              <w:rPr>
                <w:rFonts w:asciiTheme="majorHAnsi" w:hAnsiTheme="majorHAnsi"/>
                <w:spacing w:val="-2"/>
                <w:sz w:val="20"/>
                <w:szCs w:val="20"/>
              </w:rPr>
              <w:t>payé</w:t>
            </w:r>
            <w:r w:rsidRPr="002A4B5C">
              <w:rPr>
                <w:rFonts w:asciiTheme="majorHAnsi" w:hAnsiTheme="majorHAnsi"/>
                <w:spacing w:val="21"/>
                <w:sz w:val="20"/>
                <w:szCs w:val="20"/>
              </w:rPr>
              <w:t xml:space="preserve"> </w:t>
            </w:r>
            <w:r w:rsidRPr="002A4B5C">
              <w:rPr>
                <w:rFonts w:asciiTheme="majorHAnsi" w:hAnsiTheme="majorHAnsi"/>
                <w:sz w:val="20"/>
                <w:szCs w:val="20"/>
              </w:rPr>
              <w:t>en</w:t>
            </w:r>
            <w:r w:rsidRPr="002A4B5C">
              <w:rPr>
                <w:rFonts w:asciiTheme="majorHAnsi" w:hAnsiTheme="majorHAnsi"/>
                <w:spacing w:val="-1"/>
                <w:sz w:val="20"/>
                <w:szCs w:val="20"/>
              </w:rPr>
              <w:t xml:space="preserve"> espèces,</w:t>
            </w:r>
            <w:r w:rsidRPr="002A4B5C">
              <w:rPr>
                <w:rFonts w:asciiTheme="majorHAnsi" w:hAnsiTheme="majorHAnsi"/>
                <w:spacing w:val="-3"/>
                <w:sz w:val="20"/>
                <w:szCs w:val="20"/>
              </w:rPr>
              <w:t xml:space="preserve"> </w:t>
            </w:r>
            <w:r w:rsidRPr="002A4B5C">
              <w:rPr>
                <w:rFonts w:asciiTheme="majorHAnsi" w:hAnsiTheme="majorHAnsi"/>
                <w:spacing w:val="-1"/>
                <w:sz w:val="20"/>
                <w:szCs w:val="20"/>
              </w:rPr>
              <w:t>sauf</w:t>
            </w:r>
            <w:r w:rsidRPr="002A4B5C">
              <w:rPr>
                <w:rFonts w:asciiTheme="majorHAnsi" w:hAnsiTheme="majorHAnsi"/>
                <w:spacing w:val="-3"/>
                <w:sz w:val="20"/>
                <w:szCs w:val="20"/>
              </w:rPr>
              <w:t xml:space="preserve"> </w:t>
            </w:r>
            <w:r w:rsidRPr="002A4B5C">
              <w:rPr>
                <w:rFonts w:asciiTheme="majorHAnsi" w:hAnsiTheme="majorHAnsi"/>
                <w:spacing w:val="-1"/>
                <w:sz w:val="20"/>
                <w:szCs w:val="20"/>
              </w:rPr>
              <w:t>disposition contraire</w:t>
            </w:r>
          </w:p>
          <w:p w:rsidRPr="002A4B5C" w:rsidR="0079486C" w:rsidP="002A4B5C" w:rsidRDefault="0079486C" w14:paraId="42FEA476" w14:textId="514126F6">
            <w:pPr>
              <w:widowControl w:val="0"/>
              <w:kinsoku w:val="0"/>
              <w:overflowPunct w:val="0"/>
              <w:autoSpaceDE w:val="0"/>
              <w:autoSpaceDN w:val="0"/>
              <w:adjustRightInd w:val="0"/>
              <w:spacing w:after="0" w:line="240" w:lineRule="auto"/>
              <w:ind w:left="-1" w:right="4"/>
              <w:rPr>
                <w:rFonts w:asciiTheme="majorHAnsi" w:hAnsiTheme="majorHAnsi"/>
                <w:sz w:val="20"/>
                <w:szCs w:val="20"/>
              </w:rPr>
            </w:pPr>
          </w:p>
        </w:tc>
        <w:tc>
          <w:tcPr>
            <w:tcW w:w="4819" w:type="dxa"/>
            <w:tcBorders>
              <w:top w:val="single" w:color="000000" w:sz="3" w:space="0"/>
              <w:left w:val="single" w:color="000000" w:sz="3" w:space="0"/>
              <w:bottom w:val="single" w:color="000000" w:sz="3" w:space="0"/>
              <w:right w:val="single" w:color="000000" w:sz="3" w:space="0"/>
            </w:tcBorders>
          </w:tcPr>
          <w:p w:rsidRPr="002A4B5C" w:rsidR="0079486C" w:rsidP="00776189" w:rsidRDefault="0079486C" w14:paraId="3DF81AE9" w14:textId="77777777">
            <w:pPr>
              <w:widowControl w:val="0"/>
              <w:kinsoku w:val="0"/>
              <w:overflowPunct w:val="0"/>
              <w:autoSpaceDE w:val="0"/>
              <w:autoSpaceDN w:val="0"/>
              <w:adjustRightInd w:val="0"/>
              <w:spacing w:after="0" w:line="240" w:lineRule="auto"/>
              <w:ind w:left="1" w:right="25"/>
              <w:rPr>
                <w:rFonts w:asciiTheme="majorHAnsi" w:hAnsiTheme="majorHAnsi"/>
                <w:sz w:val="20"/>
                <w:szCs w:val="20"/>
              </w:rPr>
            </w:pPr>
            <w:r w:rsidRPr="002A4B5C">
              <w:rPr>
                <w:rFonts w:asciiTheme="majorHAnsi" w:hAnsiTheme="majorHAnsi"/>
                <w:spacing w:val="-2"/>
                <w:sz w:val="20"/>
                <w:szCs w:val="20"/>
              </w:rPr>
              <w:t>Les</w:t>
            </w:r>
            <w:r w:rsidRPr="002A4B5C">
              <w:rPr>
                <w:rFonts w:asciiTheme="majorHAnsi" w:hAnsiTheme="majorHAnsi"/>
                <w:sz w:val="20"/>
                <w:szCs w:val="20"/>
              </w:rPr>
              <w:t xml:space="preserve"> </w:t>
            </w:r>
            <w:r w:rsidRPr="002A4B5C">
              <w:rPr>
                <w:rFonts w:asciiTheme="majorHAnsi" w:hAnsiTheme="majorHAnsi"/>
                <w:spacing w:val="-1"/>
                <w:sz w:val="20"/>
                <w:szCs w:val="20"/>
              </w:rPr>
              <w:t>stratégies</w:t>
            </w:r>
            <w:r w:rsidRPr="002A4B5C">
              <w:rPr>
                <w:rFonts w:asciiTheme="majorHAnsi" w:hAnsiTheme="majorHAnsi"/>
                <w:sz w:val="20"/>
                <w:szCs w:val="20"/>
              </w:rPr>
              <w:t xml:space="preserve"> de</w:t>
            </w:r>
            <w:r w:rsidRPr="002A4B5C">
              <w:rPr>
                <w:rFonts w:asciiTheme="majorHAnsi" w:hAnsiTheme="majorHAnsi"/>
                <w:spacing w:val="29"/>
                <w:sz w:val="20"/>
                <w:szCs w:val="20"/>
              </w:rPr>
              <w:t xml:space="preserve"> </w:t>
            </w:r>
            <w:r w:rsidRPr="002A4B5C">
              <w:rPr>
                <w:rFonts w:asciiTheme="majorHAnsi" w:hAnsiTheme="majorHAnsi"/>
                <w:spacing w:val="-1"/>
                <w:sz w:val="20"/>
                <w:szCs w:val="20"/>
              </w:rPr>
              <w:t>compensation/réhabilitation</w:t>
            </w:r>
            <w:r w:rsidRPr="002A4B5C">
              <w:rPr>
                <w:rFonts w:asciiTheme="majorHAnsi" w:hAnsiTheme="majorHAnsi"/>
                <w:spacing w:val="-2"/>
                <w:sz w:val="20"/>
                <w:szCs w:val="20"/>
              </w:rPr>
              <w:t xml:space="preserve"> </w:t>
            </w:r>
            <w:r>
              <w:rPr>
                <w:rFonts w:asciiTheme="majorHAnsi" w:hAnsiTheme="majorHAnsi"/>
                <w:spacing w:val="-1"/>
                <w:sz w:val="20"/>
                <w:szCs w:val="20"/>
              </w:rPr>
              <w:t>en</w:t>
            </w:r>
            <w:r w:rsidRPr="002A4B5C">
              <w:rPr>
                <w:rFonts w:asciiTheme="majorHAnsi" w:hAnsiTheme="majorHAnsi"/>
                <w:spacing w:val="-1"/>
                <w:sz w:val="20"/>
                <w:szCs w:val="20"/>
              </w:rPr>
              <w:t xml:space="preserve"> terre</w:t>
            </w:r>
            <w:r>
              <w:rPr>
                <w:rFonts w:asciiTheme="majorHAnsi" w:hAnsiTheme="majorHAnsi"/>
                <w:spacing w:val="-1"/>
                <w:sz w:val="20"/>
                <w:szCs w:val="20"/>
              </w:rPr>
              <w:t>s</w:t>
            </w:r>
            <w:r w:rsidRPr="002A4B5C">
              <w:rPr>
                <w:rFonts w:asciiTheme="majorHAnsi" w:hAnsiTheme="majorHAnsi"/>
                <w:spacing w:val="1"/>
                <w:sz w:val="20"/>
                <w:szCs w:val="20"/>
              </w:rPr>
              <w:t xml:space="preserve"> </w:t>
            </w:r>
            <w:r w:rsidRPr="002A4B5C">
              <w:rPr>
                <w:rFonts w:asciiTheme="majorHAnsi" w:hAnsiTheme="majorHAnsi"/>
                <w:spacing w:val="-1"/>
                <w:sz w:val="20"/>
                <w:szCs w:val="20"/>
              </w:rPr>
              <w:t>devraient être</w:t>
            </w:r>
            <w:r w:rsidRPr="002A4B5C">
              <w:rPr>
                <w:rFonts w:asciiTheme="majorHAnsi" w:hAnsiTheme="majorHAnsi"/>
                <w:spacing w:val="25"/>
                <w:sz w:val="20"/>
                <w:szCs w:val="20"/>
              </w:rPr>
              <w:t xml:space="preserve"> </w:t>
            </w:r>
            <w:r w:rsidRPr="002A4B5C">
              <w:rPr>
                <w:rFonts w:asciiTheme="majorHAnsi" w:hAnsiTheme="majorHAnsi"/>
                <w:spacing w:val="-1"/>
                <w:sz w:val="20"/>
                <w:szCs w:val="20"/>
              </w:rPr>
              <w:t>privilégiées</w:t>
            </w:r>
            <w:r w:rsidRPr="002A4B5C">
              <w:rPr>
                <w:rFonts w:asciiTheme="majorHAnsi" w:hAnsiTheme="majorHAnsi"/>
                <w:sz w:val="20"/>
                <w:szCs w:val="20"/>
              </w:rPr>
              <w:t xml:space="preserve"> par</w:t>
            </w:r>
            <w:r w:rsidRPr="002A4B5C">
              <w:rPr>
                <w:rFonts w:asciiTheme="majorHAnsi" w:hAnsiTheme="majorHAnsi"/>
                <w:spacing w:val="-3"/>
                <w:sz w:val="20"/>
                <w:szCs w:val="20"/>
              </w:rPr>
              <w:t xml:space="preserve"> </w:t>
            </w:r>
            <w:r w:rsidRPr="002A4B5C">
              <w:rPr>
                <w:rFonts w:asciiTheme="majorHAnsi" w:hAnsiTheme="majorHAnsi"/>
                <w:spacing w:val="-1"/>
                <w:sz w:val="20"/>
                <w:szCs w:val="20"/>
              </w:rPr>
              <w:t xml:space="preserve">rapport aux </w:t>
            </w:r>
            <w:r w:rsidRPr="002A4B5C">
              <w:rPr>
                <w:rFonts w:asciiTheme="majorHAnsi" w:hAnsiTheme="majorHAnsi"/>
                <w:spacing w:val="-2"/>
                <w:sz w:val="20"/>
                <w:szCs w:val="20"/>
              </w:rPr>
              <w:t>personnes</w:t>
            </w:r>
            <w:r w:rsidRPr="002A4B5C">
              <w:rPr>
                <w:rFonts w:asciiTheme="majorHAnsi" w:hAnsiTheme="majorHAnsi"/>
                <w:sz w:val="20"/>
                <w:szCs w:val="20"/>
              </w:rPr>
              <w:t xml:space="preserve"> </w:t>
            </w:r>
            <w:r w:rsidRPr="002A4B5C">
              <w:rPr>
                <w:rFonts w:asciiTheme="majorHAnsi" w:hAnsiTheme="majorHAnsi"/>
                <w:spacing w:val="-1"/>
                <w:sz w:val="20"/>
                <w:szCs w:val="20"/>
              </w:rPr>
              <w:t>déplacées</w:t>
            </w:r>
            <w:r w:rsidRPr="002A4B5C">
              <w:rPr>
                <w:rFonts w:asciiTheme="majorHAnsi" w:hAnsiTheme="majorHAnsi"/>
                <w:sz w:val="20"/>
                <w:szCs w:val="20"/>
              </w:rPr>
              <w:t xml:space="preserve"> </w:t>
            </w:r>
            <w:r w:rsidRPr="002A4B5C">
              <w:rPr>
                <w:rFonts w:asciiTheme="majorHAnsi" w:hAnsiTheme="majorHAnsi"/>
                <w:spacing w:val="-1"/>
                <w:sz w:val="20"/>
                <w:szCs w:val="20"/>
              </w:rPr>
              <w:t>dont</w:t>
            </w:r>
            <w:r w:rsidRPr="002A4B5C">
              <w:rPr>
                <w:rFonts w:asciiTheme="majorHAnsi" w:hAnsiTheme="majorHAnsi"/>
                <w:spacing w:val="1"/>
                <w:sz w:val="20"/>
                <w:szCs w:val="20"/>
              </w:rPr>
              <w:t xml:space="preserve"> </w:t>
            </w:r>
            <w:r w:rsidRPr="002A4B5C">
              <w:rPr>
                <w:rFonts w:asciiTheme="majorHAnsi" w:hAnsiTheme="majorHAnsi"/>
                <w:spacing w:val="-2"/>
                <w:sz w:val="20"/>
                <w:szCs w:val="20"/>
              </w:rPr>
              <w:t>les</w:t>
            </w:r>
            <w:r w:rsidRPr="002A4B5C">
              <w:rPr>
                <w:rFonts w:asciiTheme="majorHAnsi" w:hAnsiTheme="majorHAnsi"/>
                <w:spacing w:val="27"/>
                <w:sz w:val="20"/>
                <w:szCs w:val="20"/>
              </w:rPr>
              <w:t xml:space="preserve"> </w:t>
            </w:r>
            <w:r w:rsidRPr="002A4B5C">
              <w:rPr>
                <w:rFonts w:asciiTheme="majorHAnsi" w:hAnsiTheme="majorHAnsi"/>
                <w:spacing w:val="-2"/>
                <w:sz w:val="20"/>
                <w:szCs w:val="20"/>
              </w:rPr>
              <w:t>moyens</w:t>
            </w:r>
            <w:r w:rsidRPr="002A4B5C">
              <w:rPr>
                <w:rFonts w:asciiTheme="majorHAnsi" w:hAnsiTheme="majorHAnsi"/>
                <w:sz w:val="20"/>
                <w:szCs w:val="20"/>
              </w:rPr>
              <w:t xml:space="preserve"> de</w:t>
            </w:r>
            <w:r w:rsidRPr="002A4B5C">
              <w:rPr>
                <w:rFonts w:asciiTheme="majorHAnsi" w:hAnsiTheme="majorHAnsi"/>
                <w:spacing w:val="-1"/>
                <w:sz w:val="20"/>
                <w:szCs w:val="20"/>
              </w:rPr>
              <w:t xml:space="preserve"> subsistance dépendent </w:t>
            </w:r>
            <w:r w:rsidRPr="002A4B5C">
              <w:rPr>
                <w:rFonts w:asciiTheme="majorHAnsi" w:hAnsiTheme="majorHAnsi"/>
                <w:sz w:val="20"/>
                <w:szCs w:val="20"/>
              </w:rPr>
              <w:t>de</w:t>
            </w:r>
            <w:r w:rsidRPr="002A4B5C">
              <w:rPr>
                <w:rFonts w:asciiTheme="majorHAnsi" w:hAnsiTheme="majorHAnsi"/>
                <w:spacing w:val="-1"/>
                <w:sz w:val="20"/>
                <w:szCs w:val="20"/>
              </w:rPr>
              <w:t xml:space="preserve"> l’exploitation de</w:t>
            </w:r>
            <w:r w:rsidRPr="002A4B5C">
              <w:rPr>
                <w:rFonts w:asciiTheme="majorHAnsi" w:hAnsiTheme="majorHAnsi"/>
                <w:spacing w:val="1"/>
                <w:sz w:val="20"/>
                <w:szCs w:val="20"/>
              </w:rPr>
              <w:t xml:space="preserve"> </w:t>
            </w:r>
            <w:r w:rsidRPr="002A4B5C">
              <w:rPr>
                <w:rFonts w:asciiTheme="majorHAnsi" w:hAnsiTheme="majorHAnsi"/>
                <w:spacing w:val="-1"/>
                <w:sz w:val="20"/>
                <w:szCs w:val="20"/>
              </w:rPr>
              <w:t>la</w:t>
            </w:r>
            <w:r w:rsidRPr="002A4B5C">
              <w:rPr>
                <w:rFonts w:asciiTheme="majorHAnsi" w:hAnsiTheme="majorHAnsi"/>
                <w:spacing w:val="27"/>
                <w:sz w:val="20"/>
                <w:szCs w:val="20"/>
              </w:rPr>
              <w:t xml:space="preserve"> </w:t>
            </w:r>
            <w:r w:rsidRPr="002A4B5C">
              <w:rPr>
                <w:rFonts w:asciiTheme="majorHAnsi" w:hAnsiTheme="majorHAnsi"/>
                <w:spacing w:val="-1"/>
                <w:sz w:val="20"/>
                <w:szCs w:val="20"/>
              </w:rPr>
              <w:t>terre.</w:t>
            </w:r>
          </w:p>
        </w:tc>
        <w:tc>
          <w:tcPr>
            <w:tcW w:w="2126" w:type="dxa"/>
            <w:vMerge w:val="restart"/>
            <w:tcBorders>
              <w:top w:val="single" w:color="000000" w:sz="3" w:space="0"/>
              <w:left w:val="single" w:color="000000" w:sz="3" w:space="0"/>
              <w:right w:val="single" w:color="000000" w:sz="3" w:space="0"/>
            </w:tcBorders>
          </w:tcPr>
          <w:p w:rsidRPr="002A4B5C" w:rsidR="0079486C" w:rsidP="002A4B5C" w:rsidRDefault="0079486C" w14:paraId="165CAB23" w14:textId="7CA1425C">
            <w:pPr>
              <w:widowControl w:val="0"/>
              <w:autoSpaceDE w:val="0"/>
              <w:autoSpaceDN w:val="0"/>
              <w:adjustRightInd w:val="0"/>
              <w:spacing w:after="0" w:line="240" w:lineRule="auto"/>
              <w:rPr>
                <w:rFonts w:asciiTheme="majorHAnsi" w:hAnsiTheme="majorHAnsi"/>
                <w:sz w:val="20"/>
                <w:szCs w:val="20"/>
              </w:rPr>
            </w:pPr>
            <w:r>
              <w:rPr>
                <w:rFonts w:asciiTheme="majorHAnsi" w:hAnsiTheme="majorHAnsi"/>
                <w:sz w:val="20"/>
                <w:szCs w:val="20"/>
              </w:rPr>
              <w:t xml:space="preserve">Il n’y a pas de concordance car </w:t>
            </w:r>
            <w:r w:rsidRPr="008377B7" w:rsidR="008377B7">
              <w:rPr>
                <w:rFonts w:asciiTheme="majorHAnsi" w:hAnsiTheme="majorHAnsi"/>
                <w:sz w:val="20"/>
                <w:szCs w:val="20"/>
              </w:rPr>
              <w:t xml:space="preserve">NES nº5 </w:t>
            </w:r>
            <w:r>
              <w:rPr>
                <w:rFonts w:asciiTheme="majorHAnsi" w:hAnsiTheme="majorHAnsi"/>
                <w:sz w:val="20"/>
                <w:szCs w:val="20"/>
              </w:rPr>
              <w:t xml:space="preserve">de la Banque privilégie les stratégies de compensation en terres quand </w:t>
            </w:r>
            <w:r w:rsidRPr="002A4B5C">
              <w:rPr>
                <w:rFonts w:asciiTheme="majorHAnsi" w:hAnsiTheme="majorHAnsi"/>
                <w:spacing w:val="-2"/>
                <w:sz w:val="20"/>
                <w:szCs w:val="20"/>
              </w:rPr>
              <w:t>les</w:t>
            </w:r>
            <w:r w:rsidRPr="002A4B5C">
              <w:rPr>
                <w:rFonts w:asciiTheme="majorHAnsi" w:hAnsiTheme="majorHAnsi"/>
                <w:spacing w:val="27"/>
                <w:sz w:val="20"/>
                <w:szCs w:val="20"/>
              </w:rPr>
              <w:t xml:space="preserve"> </w:t>
            </w:r>
            <w:r w:rsidRPr="002A4B5C">
              <w:rPr>
                <w:rFonts w:asciiTheme="majorHAnsi" w:hAnsiTheme="majorHAnsi"/>
                <w:spacing w:val="-2"/>
                <w:sz w:val="20"/>
                <w:szCs w:val="20"/>
              </w:rPr>
              <w:t>moyens</w:t>
            </w:r>
            <w:r w:rsidRPr="002A4B5C">
              <w:rPr>
                <w:rFonts w:asciiTheme="majorHAnsi" w:hAnsiTheme="majorHAnsi"/>
                <w:sz w:val="20"/>
                <w:szCs w:val="20"/>
              </w:rPr>
              <w:t xml:space="preserve"> de</w:t>
            </w:r>
            <w:r w:rsidRPr="002A4B5C">
              <w:rPr>
                <w:rFonts w:asciiTheme="majorHAnsi" w:hAnsiTheme="majorHAnsi"/>
                <w:spacing w:val="-1"/>
                <w:sz w:val="20"/>
                <w:szCs w:val="20"/>
              </w:rPr>
              <w:t xml:space="preserve"> subsistance dépendent </w:t>
            </w:r>
            <w:r w:rsidRPr="002A4B5C">
              <w:rPr>
                <w:rFonts w:asciiTheme="majorHAnsi" w:hAnsiTheme="majorHAnsi"/>
                <w:sz w:val="20"/>
                <w:szCs w:val="20"/>
              </w:rPr>
              <w:t>de</w:t>
            </w:r>
            <w:r w:rsidRPr="002A4B5C">
              <w:rPr>
                <w:rFonts w:asciiTheme="majorHAnsi" w:hAnsiTheme="majorHAnsi"/>
                <w:spacing w:val="-1"/>
                <w:sz w:val="20"/>
                <w:szCs w:val="20"/>
              </w:rPr>
              <w:t xml:space="preserve"> l’exploitation de</w:t>
            </w:r>
            <w:r w:rsidRPr="002A4B5C">
              <w:rPr>
                <w:rFonts w:asciiTheme="majorHAnsi" w:hAnsiTheme="majorHAnsi"/>
                <w:spacing w:val="1"/>
                <w:sz w:val="20"/>
                <w:szCs w:val="20"/>
              </w:rPr>
              <w:t xml:space="preserve"> </w:t>
            </w:r>
            <w:r w:rsidRPr="002A4B5C">
              <w:rPr>
                <w:rFonts w:asciiTheme="majorHAnsi" w:hAnsiTheme="majorHAnsi"/>
                <w:spacing w:val="-1"/>
                <w:sz w:val="20"/>
                <w:szCs w:val="20"/>
              </w:rPr>
              <w:t>la</w:t>
            </w:r>
            <w:r w:rsidRPr="002A4B5C">
              <w:rPr>
                <w:rFonts w:asciiTheme="majorHAnsi" w:hAnsiTheme="majorHAnsi"/>
                <w:spacing w:val="27"/>
                <w:sz w:val="20"/>
                <w:szCs w:val="20"/>
              </w:rPr>
              <w:t xml:space="preserve"> </w:t>
            </w:r>
            <w:r w:rsidRPr="002A4B5C">
              <w:rPr>
                <w:rFonts w:asciiTheme="majorHAnsi" w:hAnsiTheme="majorHAnsi"/>
                <w:spacing w:val="-1"/>
                <w:sz w:val="20"/>
                <w:szCs w:val="20"/>
              </w:rPr>
              <w:t>terre</w:t>
            </w:r>
            <w:r>
              <w:rPr>
                <w:rFonts w:asciiTheme="majorHAnsi" w:hAnsiTheme="majorHAnsi"/>
                <w:spacing w:val="-1"/>
                <w:sz w:val="20"/>
                <w:szCs w:val="20"/>
              </w:rPr>
              <w:t>.</w:t>
            </w:r>
          </w:p>
          <w:p w:rsidRPr="002A4B5C" w:rsidR="0079486C" w:rsidP="002A4B5C" w:rsidRDefault="0079486C" w14:paraId="722D2087" w14:textId="4B80989D">
            <w:pPr>
              <w:widowControl w:val="0"/>
              <w:autoSpaceDE w:val="0"/>
              <w:autoSpaceDN w:val="0"/>
              <w:adjustRightInd w:val="0"/>
              <w:spacing w:after="0" w:line="240" w:lineRule="auto"/>
              <w:rPr>
                <w:rFonts w:asciiTheme="majorHAnsi" w:hAnsiTheme="majorHAnsi"/>
                <w:sz w:val="20"/>
                <w:szCs w:val="20"/>
              </w:rPr>
            </w:pPr>
          </w:p>
        </w:tc>
        <w:tc>
          <w:tcPr>
            <w:tcW w:w="2338" w:type="dxa"/>
            <w:vMerge w:val="restart"/>
            <w:tcBorders>
              <w:top w:val="single" w:color="000000" w:sz="3" w:space="0"/>
              <w:left w:val="single" w:color="000000" w:sz="3" w:space="0"/>
              <w:right w:val="single" w:color="000000" w:sz="3" w:space="0"/>
            </w:tcBorders>
          </w:tcPr>
          <w:p w:rsidRPr="002A4B5C" w:rsidR="0079486C" w:rsidP="00526A77" w:rsidRDefault="0079486C" w14:paraId="6BDA80EF" w14:textId="0BE497B9">
            <w:pPr>
              <w:widowControl w:val="0"/>
              <w:kinsoku w:val="0"/>
              <w:overflowPunct w:val="0"/>
              <w:autoSpaceDE w:val="0"/>
              <w:autoSpaceDN w:val="0"/>
              <w:adjustRightInd w:val="0"/>
              <w:spacing w:after="0" w:line="240" w:lineRule="auto"/>
              <w:ind w:left="1" w:right="133"/>
              <w:rPr>
                <w:rFonts w:asciiTheme="majorHAnsi" w:hAnsiTheme="majorHAnsi"/>
                <w:sz w:val="20"/>
                <w:szCs w:val="20"/>
              </w:rPr>
            </w:pPr>
            <w:r>
              <w:rPr>
                <w:rFonts w:asciiTheme="majorHAnsi" w:hAnsiTheme="majorHAnsi"/>
                <w:spacing w:val="-2"/>
                <w:sz w:val="20"/>
                <w:szCs w:val="20"/>
              </w:rPr>
              <w:t>Appliquer</w:t>
            </w:r>
            <w:r w:rsidRPr="002A4B5C">
              <w:rPr>
                <w:rFonts w:asciiTheme="majorHAnsi" w:hAnsiTheme="majorHAnsi"/>
                <w:spacing w:val="-1"/>
                <w:sz w:val="20"/>
                <w:szCs w:val="20"/>
              </w:rPr>
              <w:t xml:space="preserve"> </w:t>
            </w:r>
            <w:r w:rsidRPr="002A4B5C">
              <w:rPr>
                <w:rFonts w:asciiTheme="majorHAnsi" w:hAnsiTheme="majorHAnsi"/>
                <w:spacing w:val="-2"/>
                <w:sz w:val="20"/>
                <w:szCs w:val="20"/>
              </w:rPr>
              <w:t>la</w:t>
            </w:r>
            <w:r w:rsidRPr="002A4B5C">
              <w:rPr>
                <w:rFonts w:asciiTheme="majorHAnsi" w:hAnsiTheme="majorHAnsi"/>
                <w:spacing w:val="30"/>
                <w:sz w:val="20"/>
                <w:szCs w:val="20"/>
              </w:rPr>
              <w:t xml:space="preserve"> </w:t>
            </w:r>
            <w:r w:rsidRPr="008377B7" w:rsidR="008377B7">
              <w:rPr>
                <w:rFonts w:asciiTheme="majorHAnsi" w:hAnsiTheme="majorHAnsi"/>
                <w:spacing w:val="-2"/>
                <w:sz w:val="20"/>
                <w:szCs w:val="20"/>
              </w:rPr>
              <w:t xml:space="preserve">NES nº5 </w:t>
            </w:r>
            <w:r w:rsidRPr="002A4B5C">
              <w:rPr>
                <w:rFonts w:asciiTheme="majorHAnsi" w:hAnsiTheme="majorHAnsi"/>
                <w:spacing w:val="-1"/>
                <w:sz w:val="20"/>
                <w:szCs w:val="20"/>
              </w:rPr>
              <w:t xml:space="preserve">de </w:t>
            </w:r>
            <w:r w:rsidRPr="002A4B5C">
              <w:rPr>
                <w:rFonts w:asciiTheme="majorHAnsi" w:hAnsiTheme="majorHAnsi"/>
                <w:spacing w:val="-2"/>
                <w:sz w:val="20"/>
                <w:szCs w:val="20"/>
              </w:rPr>
              <w:t>la</w:t>
            </w:r>
            <w:r w:rsidRPr="002A4B5C">
              <w:rPr>
                <w:rFonts w:asciiTheme="majorHAnsi" w:hAnsiTheme="majorHAnsi"/>
                <w:spacing w:val="-1"/>
                <w:sz w:val="20"/>
                <w:szCs w:val="20"/>
              </w:rPr>
              <w:t xml:space="preserve"> </w:t>
            </w:r>
            <w:r w:rsidRPr="002A4B5C">
              <w:rPr>
                <w:rFonts w:asciiTheme="majorHAnsi" w:hAnsiTheme="majorHAnsi"/>
                <w:spacing w:val="-2"/>
                <w:sz w:val="20"/>
                <w:szCs w:val="20"/>
              </w:rPr>
              <w:t>Banque</w:t>
            </w:r>
            <w:r w:rsidRPr="002A4B5C">
              <w:rPr>
                <w:rFonts w:asciiTheme="majorHAnsi" w:hAnsiTheme="majorHAnsi"/>
                <w:spacing w:val="-1"/>
                <w:sz w:val="20"/>
                <w:szCs w:val="20"/>
              </w:rPr>
              <w:t xml:space="preserve"> </w:t>
            </w:r>
            <w:r w:rsidRPr="002A4B5C">
              <w:rPr>
                <w:rFonts w:asciiTheme="majorHAnsi" w:hAnsiTheme="majorHAnsi"/>
                <w:spacing w:val="-2"/>
                <w:sz w:val="20"/>
                <w:szCs w:val="20"/>
              </w:rPr>
              <w:t>mondiale</w:t>
            </w:r>
          </w:p>
          <w:p w:rsidRPr="002A4B5C" w:rsidR="0079486C" w:rsidP="002A4B5C" w:rsidRDefault="0079486C" w14:paraId="4845CA9C" w14:textId="714B0951">
            <w:pPr>
              <w:widowControl w:val="0"/>
              <w:kinsoku w:val="0"/>
              <w:overflowPunct w:val="0"/>
              <w:autoSpaceDE w:val="0"/>
              <w:autoSpaceDN w:val="0"/>
              <w:adjustRightInd w:val="0"/>
              <w:spacing w:after="0" w:line="240" w:lineRule="auto"/>
              <w:ind w:left="1" w:right="133"/>
              <w:rPr>
                <w:rFonts w:asciiTheme="majorHAnsi" w:hAnsiTheme="majorHAnsi"/>
                <w:sz w:val="20"/>
                <w:szCs w:val="20"/>
              </w:rPr>
            </w:pPr>
          </w:p>
        </w:tc>
      </w:tr>
      <w:tr w:rsidRPr="002A4B5C" w:rsidR="0079486C" w:rsidTr="00F37420" w14:paraId="45A49EBE" w14:textId="77777777">
        <w:trPr>
          <w:trHeight w:val="454"/>
        </w:trPr>
        <w:tc>
          <w:tcPr>
            <w:tcW w:w="1981" w:type="dxa"/>
            <w:vMerge/>
            <w:tcBorders>
              <w:left w:val="single" w:color="000000" w:sz="3" w:space="0"/>
              <w:bottom w:val="single" w:color="000000" w:sz="3" w:space="0"/>
              <w:right w:val="single" w:color="000000" w:sz="3" w:space="0"/>
            </w:tcBorders>
          </w:tcPr>
          <w:p w:rsidRPr="002A4B5C" w:rsidR="0079486C" w:rsidP="002A4B5C" w:rsidRDefault="0079486C" w14:paraId="557F407B" w14:textId="72D57E4A">
            <w:pPr>
              <w:widowControl w:val="0"/>
              <w:kinsoku w:val="0"/>
              <w:overflowPunct w:val="0"/>
              <w:autoSpaceDE w:val="0"/>
              <w:autoSpaceDN w:val="0"/>
              <w:adjustRightInd w:val="0"/>
              <w:spacing w:after="0" w:line="240" w:lineRule="auto"/>
              <w:ind w:left="1"/>
              <w:rPr>
                <w:rFonts w:asciiTheme="majorHAnsi" w:hAnsiTheme="majorHAnsi"/>
                <w:b/>
                <w:bCs/>
                <w:spacing w:val="-3"/>
                <w:sz w:val="20"/>
                <w:szCs w:val="20"/>
              </w:rPr>
            </w:pPr>
          </w:p>
        </w:tc>
        <w:tc>
          <w:tcPr>
            <w:tcW w:w="2977" w:type="dxa"/>
            <w:vMerge/>
            <w:tcBorders>
              <w:left w:val="single" w:color="000000" w:sz="3" w:space="0"/>
              <w:bottom w:val="single" w:color="000000" w:sz="3" w:space="0"/>
              <w:right w:val="single" w:color="000000" w:sz="3" w:space="0"/>
            </w:tcBorders>
          </w:tcPr>
          <w:p w:rsidRPr="002A4B5C" w:rsidR="0079486C" w:rsidP="002A4B5C" w:rsidRDefault="0079486C" w14:paraId="0DD998B6" w14:textId="51E32B62">
            <w:pPr>
              <w:widowControl w:val="0"/>
              <w:kinsoku w:val="0"/>
              <w:overflowPunct w:val="0"/>
              <w:autoSpaceDE w:val="0"/>
              <w:autoSpaceDN w:val="0"/>
              <w:adjustRightInd w:val="0"/>
              <w:spacing w:after="0" w:line="240" w:lineRule="auto"/>
              <w:ind w:left="-1" w:right="4"/>
              <w:rPr>
                <w:rFonts w:asciiTheme="majorHAnsi" w:hAnsiTheme="majorHAnsi"/>
                <w:spacing w:val="-1"/>
                <w:sz w:val="20"/>
                <w:szCs w:val="20"/>
              </w:rPr>
            </w:pPr>
          </w:p>
        </w:tc>
        <w:tc>
          <w:tcPr>
            <w:tcW w:w="4819" w:type="dxa"/>
            <w:tcBorders>
              <w:top w:val="single" w:color="000000" w:sz="3" w:space="0"/>
              <w:left w:val="single" w:color="000000" w:sz="3" w:space="0"/>
              <w:bottom w:val="single" w:color="000000" w:sz="3" w:space="0"/>
              <w:right w:val="single" w:color="000000" w:sz="3" w:space="0"/>
            </w:tcBorders>
          </w:tcPr>
          <w:p w:rsidRPr="002A4B5C" w:rsidR="0079486C" w:rsidP="002A4B5C" w:rsidRDefault="0079486C" w14:paraId="6FC4326A" w14:textId="77777777">
            <w:pPr>
              <w:widowControl w:val="0"/>
              <w:kinsoku w:val="0"/>
              <w:overflowPunct w:val="0"/>
              <w:autoSpaceDE w:val="0"/>
              <w:autoSpaceDN w:val="0"/>
              <w:adjustRightInd w:val="0"/>
              <w:spacing w:after="0" w:line="240" w:lineRule="auto"/>
              <w:ind w:left="1" w:right="140"/>
              <w:rPr>
                <w:rFonts w:asciiTheme="majorHAnsi" w:hAnsiTheme="majorHAnsi"/>
                <w:spacing w:val="-3"/>
                <w:sz w:val="20"/>
                <w:szCs w:val="20"/>
              </w:rPr>
            </w:pPr>
            <w:r w:rsidRPr="002A4B5C">
              <w:rPr>
                <w:rFonts w:asciiTheme="majorHAnsi" w:hAnsiTheme="majorHAnsi"/>
                <w:spacing w:val="-2"/>
                <w:sz w:val="20"/>
                <w:szCs w:val="20"/>
              </w:rPr>
              <w:t>Dans le</w:t>
            </w:r>
            <w:r w:rsidRPr="002A4B5C">
              <w:rPr>
                <w:rFonts w:asciiTheme="majorHAnsi" w:hAnsiTheme="majorHAnsi"/>
                <w:spacing w:val="-3"/>
                <w:sz w:val="20"/>
                <w:szCs w:val="20"/>
              </w:rPr>
              <w:t xml:space="preserve"> cas</w:t>
            </w:r>
            <w:r w:rsidRPr="002A4B5C">
              <w:rPr>
                <w:rFonts w:asciiTheme="majorHAnsi" w:hAnsiTheme="majorHAnsi"/>
                <w:spacing w:val="-2"/>
                <w:sz w:val="20"/>
                <w:szCs w:val="20"/>
              </w:rPr>
              <w:t xml:space="preserve"> </w:t>
            </w:r>
            <w:r w:rsidRPr="002A4B5C">
              <w:rPr>
                <w:rFonts w:asciiTheme="majorHAnsi" w:hAnsiTheme="majorHAnsi"/>
                <w:spacing w:val="-1"/>
                <w:sz w:val="20"/>
                <w:szCs w:val="20"/>
              </w:rPr>
              <w:t>de</w:t>
            </w:r>
            <w:r w:rsidRPr="002A4B5C">
              <w:rPr>
                <w:rFonts w:asciiTheme="majorHAnsi" w:hAnsiTheme="majorHAnsi"/>
                <w:spacing w:val="-7"/>
                <w:sz w:val="20"/>
                <w:szCs w:val="20"/>
              </w:rPr>
              <w:t xml:space="preserve"> </w:t>
            </w:r>
            <w:r w:rsidRPr="002A4B5C">
              <w:rPr>
                <w:rFonts w:asciiTheme="majorHAnsi" w:hAnsiTheme="majorHAnsi"/>
                <w:spacing w:val="-3"/>
                <w:sz w:val="20"/>
                <w:szCs w:val="20"/>
              </w:rPr>
              <w:t>remplacement</w:t>
            </w:r>
            <w:r w:rsidRPr="002A4B5C">
              <w:rPr>
                <w:rFonts w:asciiTheme="majorHAnsi" w:hAnsiTheme="majorHAnsi"/>
                <w:spacing w:val="-5"/>
                <w:sz w:val="20"/>
                <w:szCs w:val="20"/>
              </w:rPr>
              <w:t xml:space="preserve"> </w:t>
            </w:r>
            <w:r w:rsidRPr="002A4B5C">
              <w:rPr>
                <w:rFonts w:asciiTheme="majorHAnsi" w:hAnsiTheme="majorHAnsi"/>
                <w:spacing w:val="-2"/>
                <w:sz w:val="20"/>
                <w:szCs w:val="20"/>
              </w:rPr>
              <w:t xml:space="preserve">des </w:t>
            </w:r>
            <w:r w:rsidRPr="002A4B5C">
              <w:rPr>
                <w:rFonts w:asciiTheme="majorHAnsi" w:hAnsiTheme="majorHAnsi"/>
                <w:spacing w:val="-3"/>
                <w:sz w:val="20"/>
                <w:szCs w:val="20"/>
              </w:rPr>
              <w:t>terres</w:t>
            </w:r>
            <w:r w:rsidRPr="002A4B5C">
              <w:rPr>
                <w:rFonts w:asciiTheme="majorHAnsi" w:hAnsiTheme="majorHAnsi"/>
                <w:spacing w:val="-4"/>
                <w:sz w:val="20"/>
                <w:szCs w:val="20"/>
              </w:rPr>
              <w:t xml:space="preserve"> </w:t>
            </w:r>
            <w:r w:rsidRPr="002A4B5C">
              <w:rPr>
                <w:rFonts w:asciiTheme="majorHAnsi" w:hAnsiTheme="majorHAnsi"/>
                <w:sz w:val="20"/>
                <w:szCs w:val="20"/>
              </w:rPr>
              <w:t>à</w:t>
            </w:r>
            <w:r w:rsidRPr="002A4B5C">
              <w:rPr>
                <w:rFonts w:asciiTheme="majorHAnsi" w:hAnsiTheme="majorHAnsi"/>
                <w:spacing w:val="-3"/>
                <w:sz w:val="20"/>
                <w:szCs w:val="20"/>
              </w:rPr>
              <w:t xml:space="preserve"> fournir</w:t>
            </w:r>
            <w:r w:rsidRPr="002A4B5C">
              <w:rPr>
                <w:rFonts w:asciiTheme="majorHAnsi" w:hAnsiTheme="majorHAnsi"/>
                <w:spacing w:val="-5"/>
                <w:sz w:val="20"/>
                <w:szCs w:val="20"/>
              </w:rPr>
              <w:t xml:space="preserve"> </w:t>
            </w:r>
            <w:r w:rsidRPr="002A4B5C">
              <w:rPr>
                <w:rFonts w:asciiTheme="majorHAnsi" w:hAnsiTheme="majorHAnsi"/>
                <w:spacing w:val="-2"/>
                <w:sz w:val="20"/>
                <w:szCs w:val="20"/>
              </w:rPr>
              <w:t>aux</w:t>
            </w:r>
            <w:r w:rsidRPr="002A4B5C">
              <w:rPr>
                <w:rFonts w:asciiTheme="majorHAnsi" w:hAnsiTheme="majorHAnsi"/>
                <w:spacing w:val="25"/>
                <w:sz w:val="20"/>
                <w:szCs w:val="20"/>
              </w:rPr>
              <w:t xml:space="preserve"> </w:t>
            </w:r>
            <w:r w:rsidRPr="002A4B5C">
              <w:rPr>
                <w:rFonts w:asciiTheme="majorHAnsi" w:hAnsiTheme="majorHAnsi"/>
                <w:spacing w:val="-3"/>
                <w:sz w:val="20"/>
                <w:szCs w:val="20"/>
              </w:rPr>
              <w:t>réinstallées</w:t>
            </w:r>
            <w:r w:rsidRPr="002A4B5C">
              <w:rPr>
                <w:rFonts w:asciiTheme="majorHAnsi" w:hAnsiTheme="majorHAnsi"/>
                <w:spacing w:val="-4"/>
                <w:sz w:val="20"/>
                <w:szCs w:val="20"/>
              </w:rPr>
              <w:t xml:space="preserve"> </w:t>
            </w:r>
            <w:r w:rsidRPr="002A4B5C">
              <w:rPr>
                <w:rFonts w:asciiTheme="majorHAnsi" w:hAnsiTheme="majorHAnsi"/>
                <w:spacing w:val="-3"/>
                <w:sz w:val="20"/>
                <w:szCs w:val="20"/>
              </w:rPr>
              <w:t>elles</w:t>
            </w:r>
            <w:r w:rsidRPr="002A4B5C">
              <w:rPr>
                <w:rFonts w:asciiTheme="majorHAnsi" w:hAnsiTheme="majorHAnsi"/>
                <w:spacing w:val="-2"/>
                <w:sz w:val="20"/>
                <w:szCs w:val="20"/>
              </w:rPr>
              <w:t xml:space="preserve"> </w:t>
            </w:r>
            <w:r w:rsidRPr="002A4B5C">
              <w:rPr>
                <w:rFonts w:asciiTheme="majorHAnsi" w:hAnsiTheme="majorHAnsi"/>
                <w:spacing w:val="-3"/>
                <w:sz w:val="20"/>
                <w:szCs w:val="20"/>
              </w:rPr>
              <w:t>doivent</w:t>
            </w:r>
            <w:r w:rsidRPr="002A4B5C">
              <w:rPr>
                <w:rFonts w:asciiTheme="majorHAnsi" w:hAnsiTheme="majorHAnsi"/>
                <w:spacing w:val="-5"/>
                <w:sz w:val="20"/>
                <w:szCs w:val="20"/>
              </w:rPr>
              <w:t xml:space="preserve"> </w:t>
            </w:r>
            <w:r w:rsidRPr="002A4B5C">
              <w:rPr>
                <w:rFonts w:asciiTheme="majorHAnsi" w:hAnsiTheme="majorHAnsi"/>
                <w:spacing w:val="-3"/>
                <w:sz w:val="20"/>
                <w:szCs w:val="20"/>
              </w:rPr>
              <w:t>avoir</w:t>
            </w:r>
            <w:r w:rsidRPr="002A4B5C">
              <w:rPr>
                <w:rFonts w:asciiTheme="majorHAnsi" w:hAnsiTheme="majorHAnsi"/>
                <w:spacing w:val="-5"/>
                <w:sz w:val="20"/>
                <w:szCs w:val="20"/>
              </w:rPr>
              <w:t xml:space="preserve"> </w:t>
            </w:r>
            <w:r w:rsidRPr="002A4B5C">
              <w:rPr>
                <w:rFonts w:asciiTheme="majorHAnsi" w:hAnsiTheme="majorHAnsi"/>
                <w:spacing w:val="-2"/>
                <w:sz w:val="20"/>
                <w:szCs w:val="20"/>
              </w:rPr>
              <w:t>une</w:t>
            </w:r>
            <w:r w:rsidRPr="002A4B5C">
              <w:rPr>
                <w:rFonts w:asciiTheme="majorHAnsi" w:hAnsiTheme="majorHAnsi"/>
                <w:spacing w:val="-6"/>
                <w:sz w:val="20"/>
                <w:szCs w:val="20"/>
              </w:rPr>
              <w:t xml:space="preserve"> </w:t>
            </w:r>
            <w:r w:rsidRPr="002A4B5C">
              <w:rPr>
                <w:rFonts w:asciiTheme="majorHAnsi" w:hAnsiTheme="majorHAnsi"/>
                <w:spacing w:val="-3"/>
                <w:sz w:val="20"/>
                <w:szCs w:val="20"/>
              </w:rPr>
              <w:t>bonne capacité</w:t>
            </w:r>
            <w:r w:rsidRPr="002A4B5C">
              <w:rPr>
                <w:rFonts w:asciiTheme="majorHAnsi" w:hAnsiTheme="majorHAnsi"/>
                <w:spacing w:val="-6"/>
                <w:sz w:val="20"/>
                <w:szCs w:val="20"/>
              </w:rPr>
              <w:t xml:space="preserve"> </w:t>
            </w:r>
            <w:r w:rsidRPr="002A4B5C">
              <w:rPr>
                <w:rFonts w:asciiTheme="majorHAnsi" w:hAnsiTheme="majorHAnsi"/>
                <w:spacing w:val="-1"/>
                <w:sz w:val="20"/>
                <w:szCs w:val="20"/>
              </w:rPr>
              <w:t>de</w:t>
            </w:r>
            <w:r w:rsidRPr="002A4B5C">
              <w:rPr>
                <w:rFonts w:asciiTheme="majorHAnsi" w:hAnsiTheme="majorHAnsi"/>
                <w:spacing w:val="59"/>
                <w:sz w:val="20"/>
                <w:szCs w:val="20"/>
              </w:rPr>
              <w:t xml:space="preserve"> </w:t>
            </w:r>
            <w:r w:rsidRPr="002A4B5C">
              <w:rPr>
                <w:rFonts w:asciiTheme="majorHAnsi" w:hAnsiTheme="majorHAnsi"/>
                <w:spacing w:val="-3"/>
                <w:sz w:val="20"/>
                <w:szCs w:val="20"/>
              </w:rPr>
              <w:t xml:space="preserve">production, </w:t>
            </w:r>
            <w:r w:rsidRPr="002A4B5C">
              <w:rPr>
                <w:rFonts w:asciiTheme="majorHAnsi" w:hAnsiTheme="majorHAnsi"/>
                <w:spacing w:val="-2"/>
                <w:sz w:val="20"/>
                <w:szCs w:val="20"/>
              </w:rPr>
              <w:t>des</w:t>
            </w:r>
            <w:r w:rsidRPr="002A4B5C">
              <w:rPr>
                <w:rFonts w:asciiTheme="majorHAnsi" w:hAnsiTheme="majorHAnsi"/>
                <w:spacing w:val="-4"/>
                <w:sz w:val="20"/>
                <w:szCs w:val="20"/>
              </w:rPr>
              <w:t xml:space="preserve"> </w:t>
            </w:r>
            <w:r w:rsidRPr="002A4B5C">
              <w:rPr>
                <w:rFonts w:asciiTheme="majorHAnsi" w:hAnsiTheme="majorHAnsi"/>
                <w:spacing w:val="-3"/>
                <w:sz w:val="20"/>
                <w:szCs w:val="20"/>
              </w:rPr>
              <w:t>avantages</w:t>
            </w:r>
            <w:r w:rsidRPr="002A4B5C">
              <w:rPr>
                <w:rFonts w:asciiTheme="majorHAnsi" w:hAnsiTheme="majorHAnsi"/>
                <w:spacing w:val="-2"/>
                <w:sz w:val="20"/>
                <w:szCs w:val="20"/>
              </w:rPr>
              <w:t xml:space="preserve"> </w:t>
            </w:r>
            <w:r w:rsidRPr="002A4B5C">
              <w:rPr>
                <w:rFonts w:asciiTheme="majorHAnsi" w:hAnsiTheme="majorHAnsi"/>
                <w:spacing w:val="-3"/>
                <w:sz w:val="20"/>
                <w:szCs w:val="20"/>
              </w:rPr>
              <w:t>géographiques</w:t>
            </w:r>
            <w:r w:rsidRPr="002A4B5C">
              <w:rPr>
                <w:rFonts w:asciiTheme="majorHAnsi" w:hAnsiTheme="majorHAnsi"/>
                <w:spacing w:val="-4"/>
                <w:sz w:val="20"/>
                <w:szCs w:val="20"/>
              </w:rPr>
              <w:t xml:space="preserve"> </w:t>
            </w:r>
            <w:r w:rsidRPr="002A4B5C">
              <w:rPr>
                <w:rFonts w:asciiTheme="majorHAnsi" w:hAnsiTheme="majorHAnsi"/>
                <w:spacing w:val="-1"/>
                <w:sz w:val="20"/>
                <w:szCs w:val="20"/>
              </w:rPr>
              <w:t>et</w:t>
            </w:r>
            <w:r w:rsidRPr="002A4B5C">
              <w:rPr>
                <w:rFonts w:asciiTheme="majorHAnsi" w:hAnsiTheme="majorHAnsi"/>
                <w:spacing w:val="-5"/>
                <w:sz w:val="20"/>
                <w:szCs w:val="20"/>
              </w:rPr>
              <w:t xml:space="preserve"> </w:t>
            </w:r>
            <w:r w:rsidRPr="002A4B5C">
              <w:rPr>
                <w:rFonts w:asciiTheme="majorHAnsi" w:hAnsiTheme="majorHAnsi"/>
                <w:spacing w:val="-3"/>
                <w:sz w:val="20"/>
                <w:szCs w:val="20"/>
              </w:rPr>
              <w:t>d’autres</w:t>
            </w:r>
            <w:r w:rsidRPr="002A4B5C">
              <w:rPr>
                <w:rFonts w:asciiTheme="majorHAnsi" w:hAnsiTheme="majorHAnsi"/>
                <w:spacing w:val="27"/>
                <w:sz w:val="20"/>
                <w:szCs w:val="20"/>
              </w:rPr>
              <w:t xml:space="preserve"> </w:t>
            </w:r>
            <w:r w:rsidRPr="002A4B5C">
              <w:rPr>
                <w:rFonts w:asciiTheme="majorHAnsi" w:hAnsiTheme="majorHAnsi"/>
                <w:spacing w:val="-3"/>
                <w:sz w:val="20"/>
                <w:szCs w:val="20"/>
              </w:rPr>
              <w:t xml:space="preserve">facteurs, </w:t>
            </w:r>
            <w:r w:rsidRPr="002A4B5C">
              <w:rPr>
                <w:rFonts w:asciiTheme="majorHAnsi" w:hAnsiTheme="majorHAnsi"/>
                <w:spacing w:val="-2"/>
                <w:sz w:val="20"/>
                <w:szCs w:val="20"/>
              </w:rPr>
              <w:t>au</w:t>
            </w:r>
            <w:r w:rsidRPr="002A4B5C">
              <w:rPr>
                <w:rFonts w:asciiTheme="majorHAnsi" w:hAnsiTheme="majorHAnsi"/>
                <w:spacing w:val="-3"/>
                <w:sz w:val="20"/>
                <w:szCs w:val="20"/>
              </w:rPr>
              <w:t xml:space="preserve"> moins</w:t>
            </w:r>
            <w:r w:rsidRPr="002A4B5C">
              <w:rPr>
                <w:rFonts w:asciiTheme="majorHAnsi" w:hAnsiTheme="majorHAnsi"/>
                <w:spacing w:val="-4"/>
                <w:sz w:val="20"/>
                <w:szCs w:val="20"/>
              </w:rPr>
              <w:t xml:space="preserve"> </w:t>
            </w:r>
            <w:r w:rsidRPr="002A4B5C">
              <w:rPr>
                <w:rFonts w:asciiTheme="majorHAnsi" w:hAnsiTheme="majorHAnsi"/>
                <w:spacing w:val="-3"/>
                <w:sz w:val="20"/>
                <w:szCs w:val="20"/>
              </w:rPr>
              <w:t>équivalentes</w:t>
            </w:r>
            <w:r w:rsidRPr="002A4B5C">
              <w:rPr>
                <w:rFonts w:asciiTheme="majorHAnsi" w:hAnsiTheme="majorHAnsi"/>
                <w:spacing w:val="-2"/>
                <w:sz w:val="20"/>
                <w:szCs w:val="20"/>
              </w:rPr>
              <w:t xml:space="preserve"> aux</w:t>
            </w:r>
            <w:r w:rsidRPr="002A4B5C">
              <w:rPr>
                <w:rFonts w:asciiTheme="majorHAnsi" w:hAnsiTheme="majorHAnsi"/>
                <w:spacing w:val="-5"/>
                <w:sz w:val="20"/>
                <w:szCs w:val="20"/>
              </w:rPr>
              <w:t xml:space="preserve"> </w:t>
            </w:r>
            <w:r w:rsidRPr="002A4B5C">
              <w:rPr>
                <w:rFonts w:asciiTheme="majorHAnsi" w:hAnsiTheme="majorHAnsi"/>
                <w:spacing w:val="-3"/>
                <w:sz w:val="20"/>
                <w:szCs w:val="20"/>
              </w:rPr>
              <w:t>avantages</w:t>
            </w:r>
            <w:r w:rsidRPr="002A4B5C">
              <w:rPr>
                <w:rFonts w:asciiTheme="majorHAnsi" w:hAnsiTheme="majorHAnsi"/>
                <w:spacing w:val="-4"/>
                <w:sz w:val="20"/>
                <w:szCs w:val="20"/>
              </w:rPr>
              <w:t xml:space="preserve"> </w:t>
            </w:r>
            <w:r w:rsidRPr="002A4B5C">
              <w:rPr>
                <w:rFonts w:asciiTheme="majorHAnsi" w:hAnsiTheme="majorHAnsi"/>
                <w:spacing w:val="-1"/>
                <w:sz w:val="20"/>
                <w:szCs w:val="20"/>
              </w:rPr>
              <w:t>de</w:t>
            </w:r>
            <w:r w:rsidRPr="002A4B5C">
              <w:rPr>
                <w:rFonts w:asciiTheme="majorHAnsi" w:hAnsiTheme="majorHAnsi"/>
                <w:spacing w:val="-3"/>
                <w:sz w:val="20"/>
                <w:szCs w:val="20"/>
              </w:rPr>
              <w:t xml:space="preserve"> </w:t>
            </w:r>
            <w:r w:rsidRPr="002A4B5C">
              <w:rPr>
                <w:rFonts w:asciiTheme="majorHAnsi" w:hAnsiTheme="majorHAnsi"/>
                <w:spacing w:val="-2"/>
                <w:sz w:val="20"/>
                <w:szCs w:val="20"/>
              </w:rPr>
              <w:t>la</w:t>
            </w:r>
            <w:r w:rsidRPr="002A4B5C">
              <w:rPr>
                <w:rFonts w:asciiTheme="majorHAnsi" w:hAnsiTheme="majorHAnsi"/>
                <w:spacing w:val="-3"/>
                <w:sz w:val="20"/>
                <w:szCs w:val="20"/>
              </w:rPr>
              <w:t xml:space="preserve"> terre</w:t>
            </w:r>
            <w:r w:rsidRPr="002A4B5C">
              <w:rPr>
                <w:rFonts w:asciiTheme="majorHAnsi" w:hAnsiTheme="majorHAnsi"/>
                <w:spacing w:val="45"/>
                <w:sz w:val="20"/>
                <w:szCs w:val="20"/>
              </w:rPr>
              <w:t xml:space="preserve"> </w:t>
            </w:r>
            <w:r w:rsidRPr="002A4B5C">
              <w:rPr>
                <w:rFonts w:asciiTheme="majorHAnsi" w:hAnsiTheme="majorHAnsi"/>
                <w:spacing w:val="-3"/>
                <w:sz w:val="20"/>
                <w:szCs w:val="20"/>
              </w:rPr>
              <w:t>prise.</w:t>
            </w:r>
          </w:p>
          <w:p w:rsidRPr="002A4B5C" w:rsidR="0079486C" w:rsidP="002A4B5C" w:rsidRDefault="0079486C" w14:paraId="54CF0478" w14:textId="77777777">
            <w:pPr>
              <w:widowControl w:val="0"/>
              <w:kinsoku w:val="0"/>
              <w:overflowPunct w:val="0"/>
              <w:autoSpaceDE w:val="0"/>
              <w:autoSpaceDN w:val="0"/>
              <w:adjustRightInd w:val="0"/>
              <w:spacing w:after="0" w:line="240" w:lineRule="auto"/>
              <w:ind w:left="1" w:right="25"/>
              <w:rPr>
                <w:rFonts w:asciiTheme="majorHAnsi" w:hAnsiTheme="majorHAnsi"/>
                <w:spacing w:val="-1"/>
                <w:sz w:val="20"/>
                <w:szCs w:val="20"/>
              </w:rPr>
            </w:pPr>
            <w:r w:rsidRPr="002A4B5C">
              <w:rPr>
                <w:rFonts w:asciiTheme="majorHAnsi" w:hAnsiTheme="majorHAnsi"/>
                <w:spacing w:val="-3"/>
                <w:sz w:val="20"/>
                <w:szCs w:val="20"/>
              </w:rPr>
              <w:lastRenderedPageBreak/>
              <w:t>Pour</w:t>
            </w:r>
            <w:r w:rsidRPr="002A4B5C">
              <w:rPr>
                <w:rFonts w:asciiTheme="majorHAnsi" w:hAnsiTheme="majorHAnsi"/>
                <w:spacing w:val="-5"/>
                <w:sz w:val="20"/>
                <w:szCs w:val="20"/>
              </w:rPr>
              <w:t xml:space="preserve"> </w:t>
            </w:r>
            <w:r w:rsidRPr="002A4B5C">
              <w:rPr>
                <w:rFonts w:asciiTheme="majorHAnsi" w:hAnsiTheme="majorHAnsi"/>
                <w:spacing w:val="-2"/>
                <w:sz w:val="20"/>
                <w:szCs w:val="20"/>
              </w:rPr>
              <w:t>la</w:t>
            </w:r>
            <w:r w:rsidRPr="002A4B5C">
              <w:rPr>
                <w:rFonts w:asciiTheme="majorHAnsi" w:hAnsiTheme="majorHAnsi"/>
                <w:spacing w:val="-3"/>
                <w:sz w:val="20"/>
                <w:szCs w:val="20"/>
              </w:rPr>
              <w:t xml:space="preserve"> compensation</w:t>
            </w:r>
            <w:r w:rsidRPr="002A4B5C">
              <w:rPr>
                <w:rFonts w:asciiTheme="majorHAnsi" w:hAnsiTheme="majorHAnsi"/>
                <w:spacing w:val="-5"/>
                <w:sz w:val="20"/>
                <w:szCs w:val="20"/>
              </w:rPr>
              <w:t xml:space="preserve"> </w:t>
            </w:r>
            <w:r w:rsidRPr="002A4B5C">
              <w:rPr>
                <w:rFonts w:asciiTheme="majorHAnsi" w:hAnsiTheme="majorHAnsi"/>
                <w:spacing w:val="-2"/>
                <w:sz w:val="20"/>
                <w:szCs w:val="20"/>
              </w:rPr>
              <w:t xml:space="preserve">des </w:t>
            </w:r>
            <w:r w:rsidRPr="002A4B5C">
              <w:rPr>
                <w:rFonts w:asciiTheme="majorHAnsi" w:hAnsiTheme="majorHAnsi"/>
                <w:spacing w:val="-3"/>
                <w:sz w:val="20"/>
                <w:szCs w:val="20"/>
              </w:rPr>
              <w:t>terres</w:t>
            </w:r>
            <w:r w:rsidRPr="002A4B5C">
              <w:rPr>
                <w:rFonts w:asciiTheme="majorHAnsi" w:hAnsiTheme="majorHAnsi"/>
                <w:spacing w:val="-4"/>
                <w:sz w:val="20"/>
                <w:szCs w:val="20"/>
              </w:rPr>
              <w:t xml:space="preserve"> </w:t>
            </w:r>
            <w:r w:rsidRPr="002A4B5C">
              <w:rPr>
                <w:rFonts w:asciiTheme="majorHAnsi" w:hAnsiTheme="majorHAnsi"/>
                <w:spacing w:val="-2"/>
                <w:sz w:val="20"/>
                <w:szCs w:val="20"/>
              </w:rPr>
              <w:t xml:space="preserve">dans </w:t>
            </w:r>
            <w:r w:rsidRPr="002A4B5C">
              <w:rPr>
                <w:rFonts w:asciiTheme="majorHAnsi" w:hAnsiTheme="majorHAnsi"/>
                <w:spacing w:val="-3"/>
                <w:sz w:val="20"/>
                <w:szCs w:val="20"/>
              </w:rPr>
              <w:t>les</w:t>
            </w:r>
            <w:r w:rsidRPr="002A4B5C">
              <w:rPr>
                <w:rFonts w:asciiTheme="majorHAnsi" w:hAnsiTheme="majorHAnsi"/>
                <w:spacing w:val="-2"/>
                <w:sz w:val="20"/>
                <w:szCs w:val="20"/>
              </w:rPr>
              <w:t xml:space="preserve"> </w:t>
            </w:r>
            <w:r w:rsidRPr="002A4B5C">
              <w:rPr>
                <w:rFonts w:asciiTheme="majorHAnsi" w:hAnsiTheme="majorHAnsi"/>
                <w:spacing w:val="-3"/>
                <w:sz w:val="20"/>
                <w:szCs w:val="20"/>
              </w:rPr>
              <w:t>zones</w:t>
            </w:r>
            <w:r w:rsidRPr="002A4B5C">
              <w:rPr>
                <w:rFonts w:asciiTheme="majorHAnsi" w:hAnsiTheme="majorHAnsi"/>
                <w:spacing w:val="-4"/>
                <w:sz w:val="20"/>
                <w:szCs w:val="20"/>
              </w:rPr>
              <w:t xml:space="preserve"> </w:t>
            </w:r>
            <w:r w:rsidRPr="002A4B5C">
              <w:rPr>
                <w:rFonts w:asciiTheme="majorHAnsi" w:hAnsiTheme="majorHAnsi"/>
                <w:spacing w:val="-3"/>
                <w:sz w:val="20"/>
                <w:szCs w:val="20"/>
              </w:rPr>
              <w:t>urbaines,</w:t>
            </w:r>
            <w:r w:rsidRPr="002A4B5C">
              <w:rPr>
                <w:rFonts w:asciiTheme="majorHAnsi" w:hAnsiTheme="majorHAnsi"/>
                <w:spacing w:val="41"/>
                <w:sz w:val="20"/>
                <w:szCs w:val="20"/>
              </w:rPr>
              <w:t xml:space="preserve"> </w:t>
            </w:r>
            <w:r w:rsidRPr="002A4B5C">
              <w:rPr>
                <w:rFonts w:asciiTheme="majorHAnsi" w:hAnsiTheme="majorHAnsi"/>
                <w:spacing w:val="-1"/>
                <w:sz w:val="20"/>
                <w:szCs w:val="20"/>
              </w:rPr>
              <w:t>il</w:t>
            </w:r>
            <w:r w:rsidRPr="002A4B5C">
              <w:rPr>
                <w:rFonts w:asciiTheme="majorHAnsi" w:hAnsiTheme="majorHAnsi"/>
                <w:spacing w:val="-5"/>
                <w:sz w:val="20"/>
                <w:szCs w:val="20"/>
              </w:rPr>
              <w:t xml:space="preserve"> </w:t>
            </w:r>
            <w:r w:rsidRPr="002A4B5C">
              <w:rPr>
                <w:rFonts w:asciiTheme="majorHAnsi" w:hAnsiTheme="majorHAnsi"/>
                <w:spacing w:val="-1"/>
                <w:sz w:val="20"/>
                <w:szCs w:val="20"/>
              </w:rPr>
              <w:t>est</w:t>
            </w:r>
            <w:r w:rsidRPr="002A4B5C">
              <w:rPr>
                <w:rFonts w:asciiTheme="majorHAnsi" w:hAnsiTheme="majorHAnsi"/>
                <w:spacing w:val="-5"/>
                <w:sz w:val="20"/>
                <w:szCs w:val="20"/>
              </w:rPr>
              <w:t xml:space="preserve"> </w:t>
            </w:r>
            <w:r w:rsidRPr="002A4B5C">
              <w:rPr>
                <w:rFonts w:asciiTheme="majorHAnsi" w:hAnsiTheme="majorHAnsi"/>
                <w:spacing w:val="-3"/>
                <w:sz w:val="20"/>
                <w:szCs w:val="20"/>
              </w:rPr>
              <w:t xml:space="preserve">nécessaire </w:t>
            </w:r>
            <w:r w:rsidRPr="002A4B5C">
              <w:rPr>
                <w:rFonts w:asciiTheme="majorHAnsi" w:hAnsiTheme="majorHAnsi"/>
                <w:spacing w:val="-2"/>
                <w:sz w:val="20"/>
                <w:szCs w:val="20"/>
              </w:rPr>
              <w:t>de</w:t>
            </w:r>
            <w:r w:rsidRPr="002A4B5C">
              <w:rPr>
                <w:rFonts w:asciiTheme="majorHAnsi" w:hAnsiTheme="majorHAnsi"/>
                <w:spacing w:val="-3"/>
                <w:sz w:val="20"/>
                <w:szCs w:val="20"/>
              </w:rPr>
              <w:t xml:space="preserve"> considérer</w:t>
            </w:r>
            <w:r w:rsidRPr="002A4B5C">
              <w:rPr>
                <w:rFonts w:asciiTheme="majorHAnsi" w:hAnsiTheme="majorHAnsi"/>
                <w:spacing w:val="-5"/>
                <w:sz w:val="20"/>
                <w:szCs w:val="20"/>
              </w:rPr>
              <w:t xml:space="preserve"> </w:t>
            </w:r>
            <w:r w:rsidRPr="002A4B5C">
              <w:rPr>
                <w:rFonts w:asciiTheme="majorHAnsi" w:hAnsiTheme="majorHAnsi"/>
                <w:spacing w:val="-2"/>
                <w:sz w:val="20"/>
                <w:szCs w:val="20"/>
              </w:rPr>
              <w:t>la</w:t>
            </w:r>
            <w:r w:rsidRPr="002A4B5C">
              <w:rPr>
                <w:rFonts w:asciiTheme="majorHAnsi" w:hAnsiTheme="majorHAnsi"/>
                <w:spacing w:val="-3"/>
                <w:sz w:val="20"/>
                <w:szCs w:val="20"/>
              </w:rPr>
              <w:t xml:space="preserve"> valeur</w:t>
            </w:r>
            <w:r w:rsidRPr="002A4B5C">
              <w:rPr>
                <w:rFonts w:asciiTheme="majorHAnsi" w:hAnsiTheme="majorHAnsi"/>
                <w:spacing w:val="-5"/>
                <w:sz w:val="20"/>
                <w:szCs w:val="20"/>
              </w:rPr>
              <w:t xml:space="preserve"> </w:t>
            </w:r>
            <w:r w:rsidRPr="002A4B5C">
              <w:rPr>
                <w:rFonts w:asciiTheme="majorHAnsi" w:hAnsiTheme="majorHAnsi"/>
                <w:spacing w:val="-1"/>
                <w:sz w:val="20"/>
                <w:szCs w:val="20"/>
              </w:rPr>
              <w:t>du</w:t>
            </w:r>
            <w:r w:rsidRPr="002A4B5C">
              <w:rPr>
                <w:rFonts w:asciiTheme="majorHAnsi" w:hAnsiTheme="majorHAnsi"/>
                <w:spacing w:val="-3"/>
                <w:sz w:val="20"/>
                <w:szCs w:val="20"/>
              </w:rPr>
              <w:t xml:space="preserve"> marché avant</w:t>
            </w:r>
            <w:r w:rsidRPr="002A4B5C">
              <w:rPr>
                <w:rFonts w:asciiTheme="majorHAnsi" w:hAnsiTheme="majorHAnsi"/>
                <w:spacing w:val="43"/>
                <w:sz w:val="20"/>
                <w:szCs w:val="20"/>
              </w:rPr>
              <w:t xml:space="preserve"> </w:t>
            </w:r>
            <w:r w:rsidRPr="002A4B5C">
              <w:rPr>
                <w:rFonts w:asciiTheme="majorHAnsi" w:hAnsiTheme="majorHAnsi"/>
                <w:spacing w:val="-2"/>
                <w:sz w:val="20"/>
                <w:szCs w:val="20"/>
              </w:rPr>
              <w:t>la</w:t>
            </w:r>
            <w:r w:rsidRPr="002A4B5C">
              <w:rPr>
                <w:rFonts w:asciiTheme="majorHAnsi" w:hAnsiTheme="majorHAnsi"/>
                <w:spacing w:val="-3"/>
                <w:sz w:val="20"/>
                <w:szCs w:val="20"/>
              </w:rPr>
              <w:t xml:space="preserve"> délocalisation</w:t>
            </w:r>
            <w:r w:rsidRPr="002A4B5C">
              <w:rPr>
                <w:rFonts w:asciiTheme="majorHAnsi" w:hAnsiTheme="majorHAnsi"/>
                <w:spacing w:val="-5"/>
                <w:sz w:val="20"/>
                <w:szCs w:val="20"/>
              </w:rPr>
              <w:t xml:space="preserve"> </w:t>
            </w:r>
            <w:r w:rsidRPr="002A4B5C">
              <w:rPr>
                <w:rFonts w:asciiTheme="majorHAnsi" w:hAnsiTheme="majorHAnsi"/>
                <w:spacing w:val="-1"/>
                <w:sz w:val="20"/>
                <w:szCs w:val="20"/>
              </w:rPr>
              <w:t>en</w:t>
            </w:r>
            <w:r w:rsidRPr="002A4B5C">
              <w:rPr>
                <w:rFonts w:asciiTheme="majorHAnsi" w:hAnsiTheme="majorHAnsi"/>
                <w:spacing w:val="-5"/>
                <w:sz w:val="20"/>
                <w:szCs w:val="20"/>
              </w:rPr>
              <w:t xml:space="preserve"> </w:t>
            </w:r>
            <w:r w:rsidRPr="002A4B5C">
              <w:rPr>
                <w:rFonts w:asciiTheme="majorHAnsi" w:hAnsiTheme="majorHAnsi"/>
                <w:spacing w:val="-3"/>
                <w:sz w:val="20"/>
                <w:szCs w:val="20"/>
              </w:rPr>
              <w:t>utilisant</w:t>
            </w:r>
            <w:r w:rsidRPr="002A4B5C">
              <w:rPr>
                <w:rFonts w:asciiTheme="majorHAnsi" w:hAnsiTheme="majorHAnsi"/>
                <w:spacing w:val="-5"/>
                <w:sz w:val="20"/>
                <w:szCs w:val="20"/>
              </w:rPr>
              <w:t xml:space="preserve"> </w:t>
            </w:r>
            <w:r w:rsidRPr="002A4B5C">
              <w:rPr>
                <w:rFonts w:asciiTheme="majorHAnsi" w:hAnsiTheme="majorHAnsi"/>
                <w:spacing w:val="-2"/>
                <w:sz w:val="20"/>
                <w:szCs w:val="20"/>
              </w:rPr>
              <w:t xml:space="preserve">des </w:t>
            </w:r>
            <w:r w:rsidRPr="002A4B5C">
              <w:rPr>
                <w:rFonts w:asciiTheme="majorHAnsi" w:hAnsiTheme="majorHAnsi"/>
                <w:spacing w:val="-3"/>
                <w:sz w:val="20"/>
                <w:szCs w:val="20"/>
              </w:rPr>
              <w:t>terres</w:t>
            </w:r>
            <w:r w:rsidRPr="002A4B5C">
              <w:rPr>
                <w:rFonts w:asciiTheme="majorHAnsi" w:hAnsiTheme="majorHAnsi"/>
                <w:spacing w:val="-4"/>
                <w:sz w:val="20"/>
                <w:szCs w:val="20"/>
              </w:rPr>
              <w:t xml:space="preserve"> </w:t>
            </w:r>
            <w:r w:rsidRPr="002A4B5C">
              <w:rPr>
                <w:rFonts w:asciiTheme="majorHAnsi" w:hAnsiTheme="majorHAnsi"/>
                <w:spacing w:val="-3"/>
                <w:sz w:val="20"/>
                <w:szCs w:val="20"/>
              </w:rPr>
              <w:t>similaires</w:t>
            </w:r>
            <w:r w:rsidRPr="002A4B5C">
              <w:rPr>
                <w:rFonts w:asciiTheme="majorHAnsi" w:hAnsiTheme="majorHAnsi"/>
                <w:spacing w:val="-4"/>
                <w:sz w:val="20"/>
                <w:szCs w:val="20"/>
              </w:rPr>
              <w:t xml:space="preserve"> </w:t>
            </w:r>
            <w:r w:rsidRPr="002A4B5C">
              <w:rPr>
                <w:rFonts w:asciiTheme="majorHAnsi" w:hAnsiTheme="majorHAnsi"/>
                <w:spacing w:val="-3"/>
                <w:sz w:val="20"/>
                <w:szCs w:val="20"/>
              </w:rPr>
              <w:t>situé</w:t>
            </w:r>
            <w:r w:rsidRPr="002A4B5C">
              <w:rPr>
                <w:rFonts w:asciiTheme="majorHAnsi" w:hAnsiTheme="majorHAnsi"/>
                <w:spacing w:val="45"/>
                <w:sz w:val="20"/>
                <w:szCs w:val="20"/>
              </w:rPr>
              <w:t xml:space="preserve"> </w:t>
            </w:r>
            <w:r w:rsidRPr="002A4B5C">
              <w:rPr>
                <w:rFonts w:asciiTheme="majorHAnsi" w:hAnsiTheme="majorHAnsi"/>
                <w:spacing w:val="-2"/>
                <w:sz w:val="20"/>
                <w:szCs w:val="20"/>
              </w:rPr>
              <w:t>dans le</w:t>
            </w:r>
            <w:r w:rsidRPr="002A4B5C">
              <w:rPr>
                <w:rFonts w:asciiTheme="majorHAnsi" w:hAnsiTheme="majorHAnsi"/>
                <w:spacing w:val="-3"/>
                <w:sz w:val="20"/>
                <w:szCs w:val="20"/>
              </w:rPr>
              <w:t xml:space="preserve"> voisinage</w:t>
            </w:r>
            <w:r w:rsidRPr="002A4B5C">
              <w:rPr>
                <w:rFonts w:asciiTheme="majorHAnsi" w:hAnsiTheme="majorHAnsi"/>
                <w:spacing w:val="-6"/>
                <w:sz w:val="20"/>
                <w:szCs w:val="20"/>
              </w:rPr>
              <w:t xml:space="preserve"> </w:t>
            </w:r>
            <w:r w:rsidRPr="002A4B5C">
              <w:rPr>
                <w:rFonts w:asciiTheme="majorHAnsi" w:hAnsiTheme="majorHAnsi"/>
                <w:spacing w:val="-1"/>
                <w:sz w:val="20"/>
                <w:szCs w:val="20"/>
              </w:rPr>
              <w:t>de</w:t>
            </w:r>
            <w:r w:rsidRPr="002A4B5C">
              <w:rPr>
                <w:rFonts w:asciiTheme="majorHAnsi" w:hAnsiTheme="majorHAnsi"/>
                <w:spacing w:val="-3"/>
                <w:sz w:val="20"/>
                <w:szCs w:val="20"/>
              </w:rPr>
              <w:t xml:space="preserve"> </w:t>
            </w:r>
            <w:r w:rsidRPr="002A4B5C">
              <w:rPr>
                <w:rFonts w:asciiTheme="majorHAnsi" w:hAnsiTheme="majorHAnsi"/>
                <w:spacing w:val="-2"/>
                <w:sz w:val="20"/>
                <w:szCs w:val="20"/>
              </w:rPr>
              <w:t>la</w:t>
            </w:r>
            <w:r w:rsidRPr="002A4B5C">
              <w:rPr>
                <w:rFonts w:asciiTheme="majorHAnsi" w:hAnsiTheme="majorHAnsi"/>
                <w:spacing w:val="-3"/>
                <w:sz w:val="20"/>
                <w:szCs w:val="20"/>
              </w:rPr>
              <w:t xml:space="preserve"> terre touchée, ainsi </w:t>
            </w:r>
            <w:r w:rsidRPr="002A4B5C">
              <w:rPr>
                <w:rFonts w:asciiTheme="majorHAnsi" w:hAnsiTheme="majorHAnsi"/>
                <w:spacing w:val="-2"/>
                <w:sz w:val="20"/>
                <w:szCs w:val="20"/>
              </w:rPr>
              <w:t>que</w:t>
            </w:r>
            <w:r w:rsidRPr="002A4B5C">
              <w:rPr>
                <w:rFonts w:asciiTheme="majorHAnsi" w:hAnsiTheme="majorHAnsi"/>
                <w:spacing w:val="-3"/>
                <w:sz w:val="20"/>
                <w:szCs w:val="20"/>
              </w:rPr>
              <w:t xml:space="preserve"> les</w:t>
            </w:r>
            <w:r w:rsidRPr="002A4B5C">
              <w:rPr>
                <w:rFonts w:asciiTheme="majorHAnsi" w:hAnsiTheme="majorHAnsi"/>
                <w:spacing w:val="-2"/>
                <w:sz w:val="20"/>
                <w:szCs w:val="20"/>
              </w:rPr>
              <w:t xml:space="preserve"> </w:t>
            </w:r>
            <w:r w:rsidRPr="002A4B5C">
              <w:rPr>
                <w:rFonts w:asciiTheme="majorHAnsi" w:hAnsiTheme="majorHAnsi"/>
                <w:spacing w:val="-3"/>
                <w:sz w:val="20"/>
                <w:szCs w:val="20"/>
              </w:rPr>
              <w:t>frais</w:t>
            </w:r>
            <w:r w:rsidRPr="002A4B5C">
              <w:rPr>
                <w:rFonts w:asciiTheme="majorHAnsi" w:hAnsiTheme="majorHAnsi"/>
                <w:spacing w:val="35"/>
                <w:sz w:val="20"/>
                <w:szCs w:val="20"/>
              </w:rPr>
              <w:t xml:space="preserve"> </w:t>
            </w:r>
            <w:r w:rsidRPr="002A4B5C">
              <w:rPr>
                <w:rFonts w:asciiTheme="majorHAnsi" w:hAnsiTheme="majorHAnsi"/>
                <w:spacing w:val="-1"/>
                <w:sz w:val="20"/>
                <w:szCs w:val="20"/>
              </w:rPr>
              <w:t>de</w:t>
            </w:r>
            <w:r w:rsidRPr="002A4B5C">
              <w:rPr>
                <w:rFonts w:asciiTheme="majorHAnsi" w:hAnsiTheme="majorHAnsi"/>
                <w:spacing w:val="-3"/>
                <w:sz w:val="20"/>
                <w:szCs w:val="20"/>
              </w:rPr>
              <w:t xml:space="preserve"> transfert</w:t>
            </w:r>
          </w:p>
        </w:tc>
        <w:tc>
          <w:tcPr>
            <w:tcW w:w="2126" w:type="dxa"/>
            <w:vMerge/>
            <w:tcBorders>
              <w:left w:val="single" w:color="000000" w:sz="3" w:space="0"/>
              <w:bottom w:val="single" w:color="000000" w:sz="3" w:space="0"/>
              <w:right w:val="single" w:color="000000" w:sz="3" w:space="0"/>
            </w:tcBorders>
          </w:tcPr>
          <w:p w:rsidRPr="002A4B5C" w:rsidR="0079486C" w:rsidP="002A4B5C" w:rsidRDefault="0079486C" w14:paraId="24EB4217" w14:textId="1DFD3811">
            <w:pPr>
              <w:widowControl w:val="0"/>
              <w:autoSpaceDE w:val="0"/>
              <w:autoSpaceDN w:val="0"/>
              <w:adjustRightInd w:val="0"/>
              <w:spacing w:after="0" w:line="240" w:lineRule="auto"/>
              <w:rPr>
                <w:rFonts w:asciiTheme="majorHAnsi" w:hAnsiTheme="majorHAnsi"/>
                <w:sz w:val="20"/>
                <w:szCs w:val="20"/>
              </w:rPr>
            </w:pPr>
          </w:p>
        </w:tc>
        <w:tc>
          <w:tcPr>
            <w:tcW w:w="2338" w:type="dxa"/>
            <w:vMerge/>
            <w:tcBorders>
              <w:left w:val="single" w:color="000000" w:sz="3" w:space="0"/>
              <w:bottom w:val="single" w:color="000000" w:sz="3" w:space="0"/>
              <w:right w:val="single" w:color="000000" w:sz="3" w:space="0"/>
            </w:tcBorders>
          </w:tcPr>
          <w:p w:rsidRPr="002A4B5C" w:rsidR="0079486C" w:rsidP="002A4B5C" w:rsidRDefault="0079486C" w14:paraId="705345AB" w14:textId="1709BE69">
            <w:pPr>
              <w:widowControl w:val="0"/>
              <w:kinsoku w:val="0"/>
              <w:overflowPunct w:val="0"/>
              <w:autoSpaceDE w:val="0"/>
              <w:autoSpaceDN w:val="0"/>
              <w:adjustRightInd w:val="0"/>
              <w:spacing w:after="0" w:line="240" w:lineRule="auto"/>
              <w:ind w:left="1" w:right="133"/>
              <w:rPr>
                <w:rFonts w:asciiTheme="majorHAnsi" w:hAnsiTheme="majorHAnsi"/>
                <w:spacing w:val="-2"/>
                <w:sz w:val="20"/>
                <w:szCs w:val="20"/>
              </w:rPr>
            </w:pPr>
          </w:p>
        </w:tc>
      </w:tr>
      <w:tr w:rsidRPr="002A4B5C" w:rsidR="00573879" w:rsidTr="00FC0253" w14:paraId="1B937150" w14:textId="77777777">
        <w:trPr>
          <w:trHeight w:val="454"/>
        </w:trPr>
        <w:tc>
          <w:tcPr>
            <w:tcW w:w="1981" w:type="dxa"/>
            <w:tcBorders>
              <w:top w:val="single" w:color="000000" w:sz="3" w:space="0"/>
              <w:left w:val="single" w:color="000000" w:sz="3" w:space="0"/>
              <w:bottom w:val="single" w:color="000000" w:sz="3" w:space="0"/>
              <w:right w:val="single" w:color="000000" w:sz="3" w:space="0"/>
            </w:tcBorders>
          </w:tcPr>
          <w:p w:rsidRPr="002A4B5C" w:rsidR="00573879" w:rsidP="002A4B5C" w:rsidRDefault="00573879" w14:paraId="576AAEF9" w14:textId="77777777">
            <w:pPr>
              <w:widowControl w:val="0"/>
              <w:kinsoku w:val="0"/>
              <w:overflowPunct w:val="0"/>
              <w:autoSpaceDE w:val="0"/>
              <w:autoSpaceDN w:val="0"/>
              <w:adjustRightInd w:val="0"/>
              <w:spacing w:after="0" w:line="240" w:lineRule="auto"/>
              <w:rPr>
                <w:rFonts w:asciiTheme="majorHAnsi" w:hAnsiTheme="majorHAnsi"/>
                <w:sz w:val="20"/>
                <w:szCs w:val="20"/>
              </w:rPr>
            </w:pPr>
          </w:p>
          <w:p w:rsidRPr="002A4B5C" w:rsidR="00573879" w:rsidP="002A4B5C" w:rsidRDefault="00573879" w14:paraId="32C75907" w14:textId="77777777">
            <w:pPr>
              <w:widowControl w:val="0"/>
              <w:kinsoku w:val="0"/>
              <w:overflowPunct w:val="0"/>
              <w:autoSpaceDE w:val="0"/>
              <w:autoSpaceDN w:val="0"/>
              <w:adjustRightInd w:val="0"/>
              <w:spacing w:after="0" w:line="240" w:lineRule="auto"/>
              <w:ind w:left="1"/>
              <w:rPr>
                <w:rFonts w:asciiTheme="majorHAnsi" w:hAnsiTheme="majorHAnsi"/>
                <w:sz w:val="20"/>
                <w:szCs w:val="20"/>
              </w:rPr>
            </w:pPr>
            <w:r w:rsidRPr="002A4B5C">
              <w:rPr>
                <w:rFonts w:asciiTheme="majorHAnsi" w:hAnsiTheme="majorHAnsi"/>
                <w:b/>
                <w:bCs/>
                <w:spacing w:val="-2"/>
                <w:sz w:val="20"/>
                <w:szCs w:val="20"/>
              </w:rPr>
              <w:t>Infrastructure</w:t>
            </w:r>
          </w:p>
        </w:tc>
        <w:tc>
          <w:tcPr>
            <w:tcW w:w="2977" w:type="dxa"/>
            <w:tcBorders>
              <w:top w:val="single" w:color="000000" w:sz="3" w:space="0"/>
              <w:left w:val="single" w:color="000000" w:sz="3" w:space="0"/>
              <w:bottom w:val="single" w:color="000000" w:sz="3" w:space="0"/>
              <w:right w:val="single" w:color="000000" w:sz="3" w:space="0"/>
            </w:tcBorders>
          </w:tcPr>
          <w:p w:rsidRPr="002A4B5C" w:rsidR="00573879" w:rsidP="00DF6444" w:rsidRDefault="00573879" w14:paraId="24AF41D4" w14:textId="77777777">
            <w:pPr>
              <w:widowControl w:val="0"/>
              <w:kinsoku w:val="0"/>
              <w:overflowPunct w:val="0"/>
              <w:autoSpaceDE w:val="0"/>
              <w:autoSpaceDN w:val="0"/>
              <w:adjustRightInd w:val="0"/>
              <w:spacing w:after="0" w:line="240" w:lineRule="auto"/>
              <w:ind w:left="-1"/>
              <w:rPr>
                <w:rFonts w:asciiTheme="majorHAnsi" w:hAnsiTheme="majorHAnsi"/>
                <w:sz w:val="20"/>
                <w:szCs w:val="20"/>
              </w:rPr>
            </w:pPr>
            <w:r w:rsidRPr="002A4B5C">
              <w:rPr>
                <w:rFonts w:asciiTheme="majorHAnsi" w:hAnsiTheme="majorHAnsi"/>
                <w:spacing w:val="-2"/>
                <w:sz w:val="20"/>
                <w:szCs w:val="20"/>
              </w:rPr>
              <w:t>Il</w:t>
            </w:r>
            <w:r w:rsidRPr="002A4B5C">
              <w:rPr>
                <w:rFonts w:asciiTheme="majorHAnsi" w:hAnsiTheme="majorHAnsi"/>
                <w:spacing w:val="-1"/>
                <w:sz w:val="20"/>
                <w:szCs w:val="20"/>
              </w:rPr>
              <w:t xml:space="preserve"> </w:t>
            </w:r>
            <w:r w:rsidRPr="002A4B5C">
              <w:rPr>
                <w:rFonts w:asciiTheme="majorHAnsi" w:hAnsiTheme="majorHAnsi"/>
                <w:spacing w:val="-2"/>
                <w:sz w:val="20"/>
                <w:szCs w:val="20"/>
              </w:rPr>
              <w:t>peut</w:t>
            </w:r>
            <w:r w:rsidRPr="002A4B5C">
              <w:rPr>
                <w:rFonts w:asciiTheme="majorHAnsi" w:hAnsiTheme="majorHAnsi"/>
                <w:spacing w:val="-1"/>
                <w:sz w:val="20"/>
                <w:szCs w:val="20"/>
              </w:rPr>
              <w:t xml:space="preserve"> </w:t>
            </w:r>
            <w:r w:rsidRPr="002A4B5C">
              <w:rPr>
                <w:rFonts w:asciiTheme="majorHAnsi" w:hAnsiTheme="majorHAnsi"/>
                <w:spacing w:val="-2"/>
                <w:sz w:val="20"/>
                <w:szCs w:val="20"/>
              </w:rPr>
              <w:t>être</w:t>
            </w:r>
            <w:r w:rsidRPr="002A4B5C">
              <w:rPr>
                <w:rFonts w:asciiTheme="majorHAnsi" w:hAnsiTheme="majorHAnsi"/>
                <w:spacing w:val="-3"/>
                <w:sz w:val="20"/>
                <w:szCs w:val="20"/>
              </w:rPr>
              <w:t xml:space="preserve"> </w:t>
            </w:r>
            <w:r w:rsidRPr="002A4B5C">
              <w:rPr>
                <w:rFonts w:asciiTheme="majorHAnsi" w:hAnsiTheme="majorHAnsi"/>
                <w:spacing w:val="-2"/>
                <w:sz w:val="20"/>
                <w:szCs w:val="20"/>
              </w:rPr>
              <w:t>encadré</w:t>
            </w:r>
            <w:r w:rsidRPr="002A4B5C">
              <w:rPr>
                <w:rFonts w:asciiTheme="majorHAnsi" w:hAnsiTheme="majorHAnsi"/>
                <w:spacing w:val="-1"/>
                <w:sz w:val="20"/>
                <w:szCs w:val="20"/>
              </w:rPr>
              <w:t xml:space="preserve"> </w:t>
            </w:r>
            <w:r w:rsidRPr="002A4B5C">
              <w:rPr>
                <w:rFonts w:asciiTheme="majorHAnsi" w:hAnsiTheme="majorHAnsi"/>
                <w:spacing w:val="-2"/>
                <w:sz w:val="20"/>
                <w:szCs w:val="20"/>
              </w:rPr>
              <w:t xml:space="preserve">dans </w:t>
            </w:r>
            <w:r w:rsidR="0051715A">
              <w:rPr>
                <w:rFonts w:asciiTheme="majorHAnsi" w:hAnsiTheme="majorHAnsi"/>
                <w:spacing w:val="-2"/>
                <w:sz w:val="20"/>
                <w:szCs w:val="20"/>
              </w:rPr>
              <w:t>l</w:t>
            </w:r>
            <w:r w:rsidR="00DF6444">
              <w:rPr>
                <w:rFonts w:asciiTheme="majorHAnsi" w:hAnsiTheme="majorHAnsi"/>
                <w:spacing w:val="-2"/>
                <w:sz w:val="20"/>
                <w:szCs w:val="20"/>
              </w:rPr>
              <w:t xml:space="preserve">es </w:t>
            </w:r>
            <w:r w:rsidRPr="002A4B5C" w:rsidR="0051715A">
              <w:rPr>
                <w:rFonts w:asciiTheme="majorHAnsi" w:hAnsiTheme="majorHAnsi"/>
                <w:spacing w:val="-2"/>
                <w:sz w:val="20"/>
                <w:szCs w:val="20"/>
              </w:rPr>
              <w:t>art</w:t>
            </w:r>
            <w:r w:rsidR="0051715A">
              <w:rPr>
                <w:rFonts w:asciiTheme="majorHAnsi" w:hAnsiTheme="majorHAnsi"/>
                <w:spacing w:val="-2"/>
                <w:sz w:val="20"/>
                <w:szCs w:val="20"/>
              </w:rPr>
              <w:t>icle</w:t>
            </w:r>
            <w:r w:rsidR="00DF6444">
              <w:rPr>
                <w:rFonts w:asciiTheme="majorHAnsi" w:hAnsiTheme="majorHAnsi"/>
                <w:spacing w:val="-2"/>
                <w:sz w:val="20"/>
                <w:szCs w:val="20"/>
              </w:rPr>
              <w:t>s</w:t>
            </w:r>
            <w:r w:rsidRPr="002A4B5C">
              <w:rPr>
                <w:rFonts w:asciiTheme="majorHAnsi" w:hAnsiTheme="majorHAnsi"/>
                <w:spacing w:val="-3"/>
                <w:sz w:val="20"/>
                <w:szCs w:val="20"/>
              </w:rPr>
              <w:t xml:space="preserve"> </w:t>
            </w:r>
            <w:r w:rsidRPr="002A4B5C">
              <w:rPr>
                <w:rFonts w:asciiTheme="majorHAnsi" w:hAnsiTheme="majorHAnsi"/>
                <w:spacing w:val="-1"/>
                <w:sz w:val="20"/>
                <w:szCs w:val="20"/>
              </w:rPr>
              <w:t>61</w:t>
            </w:r>
            <w:r w:rsidRPr="002A4B5C">
              <w:rPr>
                <w:rFonts w:asciiTheme="majorHAnsi" w:hAnsiTheme="majorHAnsi"/>
                <w:spacing w:val="-3"/>
                <w:sz w:val="20"/>
                <w:szCs w:val="20"/>
              </w:rPr>
              <w:t xml:space="preserve"> </w:t>
            </w:r>
            <w:r w:rsidRPr="002A4B5C">
              <w:rPr>
                <w:rFonts w:asciiTheme="majorHAnsi" w:hAnsiTheme="majorHAnsi"/>
                <w:spacing w:val="-1"/>
                <w:sz w:val="20"/>
                <w:szCs w:val="20"/>
              </w:rPr>
              <w:t>et</w:t>
            </w:r>
            <w:r w:rsidRPr="002A4B5C">
              <w:rPr>
                <w:rFonts w:asciiTheme="majorHAnsi" w:hAnsiTheme="majorHAnsi"/>
                <w:spacing w:val="-3"/>
                <w:sz w:val="20"/>
                <w:szCs w:val="20"/>
              </w:rPr>
              <w:t xml:space="preserve"> </w:t>
            </w:r>
            <w:r w:rsidRPr="002A4B5C">
              <w:rPr>
                <w:rFonts w:asciiTheme="majorHAnsi" w:hAnsiTheme="majorHAnsi"/>
                <w:spacing w:val="-1"/>
                <w:sz w:val="20"/>
                <w:szCs w:val="20"/>
              </w:rPr>
              <w:t>62</w:t>
            </w:r>
            <w:r w:rsidRPr="002A4B5C">
              <w:rPr>
                <w:rFonts w:asciiTheme="majorHAnsi" w:hAnsiTheme="majorHAnsi"/>
                <w:spacing w:val="-3"/>
                <w:sz w:val="20"/>
                <w:szCs w:val="20"/>
              </w:rPr>
              <w:t xml:space="preserve"> </w:t>
            </w:r>
            <w:r w:rsidRPr="002A4B5C">
              <w:rPr>
                <w:rFonts w:asciiTheme="majorHAnsi" w:hAnsiTheme="majorHAnsi"/>
                <w:spacing w:val="-1"/>
                <w:sz w:val="20"/>
                <w:szCs w:val="20"/>
              </w:rPr>
              <w:t>d</w:t>
            </w:r>
            <w:r w:rsidR="00526A77">
              <w:rPr>
                <w:rFonts w:asciiTheme="majorHAnsi" w:hAnsiTheme="majorHAnsi"/>
                <w:spacing w:val="-1"/>
                <w:sz w:val="20"/>
                <w:szCs w:val="20"/>
              </w:rPr>
              <w:t xml:space="preserve">u </w:t>
            </w:r>
            <w:r w:rsidRPr="002A4B5C">
              <w:rPr>
                <w:rFonts w:asciiTheme="majorHAnsi" w:hAnsiTheme="majorHAnsi"/>
                <w:spacing w:val="-2"/>
                <w:sz w:val="20"/>
                <w:szCs w:val="20"/>
              </w:rPr>
              <w:t>D</w:t>
            </w:r>
            <w:r w:rsidR="00526A77">
              <w:rPr>
                <w:rFonts w:asciiTheme="majorHAnsi" w:hAnsiTheme="majorHAnsi"/>
                <w:spacing w:val="-2"/>
                <w:sz w:val="20"/>
                <w:szCs w:val="20"/>
              </w:rPr>
              <w:t xml:space="preserve">écret </w:t>
            </w:r>
            <w:r w:rsidRPr="002A4B5C">
              <w:rPr>
                <w:rFonts w:asciiTheme="majorHAnsi" w:hAnsiTheme="majorHAnsi"/>
                <w:spacing w:val="-2"/>
                <w:sz w:val="20"/>
                <w:szCs w:val="20"/>
              </w:rPr>
              <w:t>législatif</w:t>
            </w:r>
            <w:r w:rsidRPr="002A4B5C">
              <w:rPr>
                <w:rFonts w:asciiTheme="majorHAnsi" w:hAnsiTheme="majorHAnsi"/>
                <w:spacing w:val="-5"/>
                <w:sz w:val="20"/>
                <w:szCs w:val="20"/>
              </w:rPr>
              <w:t xml:space="preserve"> </w:t>
            </w:r>
            <w:r w:rsidRPr="002A4B5C">
              <w:rPr>
                <w:rFonts w:asciiTheme="majorHAnsi" w:hAnsiTheme="majorHAnsi"/>
                <w:spacing w:val="-2"/>
                <w:sz w:val="20"/>
                <w:szCs w:val="20"/>
              </w:rPr>
              <w:t>3/2007</w:t>
            </w:r>
            <w:r w:rsidRPr="002A4B5C">
              <w:rPr>
                <w:rFonts w:asciiTheme="majorHAnsi" w:hAnsiTheme="majorHAnsi"/>
                <w:spacing w:val="-3"/>
                <w:sz w:val="20"/>
                <w:szCs w:val="20"/>
              </w:rPr>
              <w:t xml:space="preserve"> </w:t>
            </w:r>
            <w:r w:rsidRPr="002A4B5C">
              <w:rPr>
                <w:rFonts w:asciiTheme="majorHAnsi" w:hAnsiTheme="majorHAnsi"/>
                <w:spacing w:val="-1"/>
                <w:sz w:val="20"/>
                <w:szCs w:val="20"/>
              </w:rPr>
              <w:t>du</w:t>
            </w:r>
            <w:r w:rsidRPr="002A4B5C">
              <w:rPr>
                <w:rFonts w:asciiTheme="majorHAnsi" w:hAnsiTheme="majorHAnsi"/>
                <w:spacing w:val="-3"/>
                <w:sz w:val="20"/>
                <w:szCs w:val="20"/>
              </w:rPr>
              <w:t xml:space="preserve"> </w:t>
            </w:r>
            <w:r w:rsidRPr="002A4B5C">
              <w:rPr>
                <w:rFonts w:asciiTheme="majorHAnsi" w:hAnsiTheme="majorHAnsi"/>
                <w:spacing w:val="-1"/>
                <w:sz w:val="20"/>
                <w:szCs w:val="20"/>
              </w:rPr>
              <w:t>19</w:t>
            </w:r>
            <w:r w:rsidRPr="002A4B5C">
              <w:rPr>
                <w:rFonts w:asciiTheme="majorHAnsi" w:hAnsiTheme="majorHAnsi"/>
                <w:spacing w:val="-3"/>
                <w:sz w:val="20"/>
                <w:szCs w:val="20"/>
              </w:rPr>
              <w:t xml:space="preserve"> </w:t>
            </w:r>
            <w:r w:rsidR="00526A77">
              <w:rPr>
                <w:rFonts w:asciiTheme="majorHAnsi" w:hAnsiTheme="majorHAnsi"/>
                <w:spacing w:val="-3"/>
                <w:sz w:val="20"/>
                <w:szCs w:val="20"/>
              </w:rPr>
              <w:t>j</w:t>
            </w:r>
            <w:r w:rsidRPr="002A4B5C">
              <w:rPr>
                <w:rFonts w:asciiTheme="majorHAnsi" w:hAnsiTheme="majorHAnsi"/>
                <w:spacing w:val="-2"/>
                <w:sz w:val="20"/>
                <w:szCs w:val="20"/>
              </w:rPr>
              <w:t>uillet,</w:t>
            </w:r>
            <w:r w:rsidRPr="002A4B5C">
              <w:rPr>
                <w:rFonts w:asciiTheme="majorHAnsi" w:hAnsiTheme="majorHAnsi"/>
                <w:spacing w:val="-1"/>
                <w:sz w:val="20"/>
                <w:szCs w:val="20"/>
              </w:rPr>
              <w:t xml:space="preserve"> </w:t>
            </w:r>
            <w:r w:rsidRPr="002A4B5C">
              <w:rPr>
                <w:rFonts w:asciiTheme="majorHAnsi" w:hAnsiTheme="majorHAnsi"/>
                <w:spacing w:val="-2"/>
                <w:sz w:val="20"/>
                <w:szCs w:val="20"/>
              </w:rPr>
              <w:t>qui</w:t>
            </w:r>
            <w:r w:rsidRPr="002A4B5C">
              <w:rPr>
                <w:rFonts w:asciiTheme="majorHAnsi" w:hAnsiTheme="majorHAnsi"/>
                <w:spacing w:val="-3"/>
                <w:sz w:val="20"/>
                <w:szCs w:val="20"/>
              </w:rPr>
              <w:t xml:space="preserve"> </w:t>
            </w:r>
            <w:r w:rsidRPr="002A4B5C">
              <w:rPr>
                <w:rFonts w:asciiTheme="majorHAnsi" w:hAnsiTheme="majorHAnsi"/>
                <w:spacing w:val="-2"/>
                <w:sz w:val="20"/>
                <w:szCs w:val="20"/>
              </w:rPr>
              <w:t>prévoit</w:t>
            </w:r>
            <w:r w:rsidRPr="002A4B5C">
              <w:rPr>
                <w:rFonts w:asciiTheme="majorHAnsi" w:hAnsiTheme="majorHAnsi"/>
                <w:spacing w:val="-1"/>
                <w:sz w:val="20"/>
                <w:szCs w:val="20"/>
              </w:rPr>
              <w:t xml:space="preserve"> le</w:t>
            </w:r>
            <w:r w:rsidRPr="002A4B5C">
              <w:rPr>
                <w:rFonts w:asciiTheme="majorHAnsi" w:hAnsiTheme="majorHAnsi"/>
                <w:spacing w:val="27"/>
                <w:sz w:val="20"/>
                <w:szCs w:val="20"/>
              </w:rPr>
              <w:t xml:space="preserve"> </w:t>
            </w:r>
            <w:r w:rsidRPr="002A4B5C">
              <w:rPr>
                <w:rFonts w:asciiTheme="majorHAnsi" w:hAnsiTheme="majorHAnsi"/>
                <w:spacing w:val="-2"/>
                <w:sz w:val="20"/>
                <w:szCs w:val="20"/>
              </w:rPr>
              <w:t>versement</w:t>
            </w:r>
            <w:r w:rsidRPr="002A4B5C">
              <w:rPr>
                <w:rFonts w:asciiTheme="majorHAnsi" w:hAnsiTheme="majorHAnsi"/>
                <w:spacing w:val="-3"/>
                <w:sz w:val="20"/>
                <w:szCs w:val="20"/>
              </w:rPr>
              <w:t xml:space="preserve"> </w:t>
            </w:r>
            <w:r w:rsidRPr="002A4B5C">
              <w:rPr>
                <w:rFonts w:asciiTheme="majorHAnsi" w:hAnsiTheme="majorHAnsi"/>
                <w:spacing w:val="-2"/>
                <w:sz w:val="20"/>
                <w:szCs w:val="20"/>
              </w:rPr>
              <w:t>d’une</w:t>
            </w:r>
            <w:r w:rsidRPr="002A4B5C">
              <w:rPr>
                <w:rFonts w:asciiTheme="majorHAnsi" w:hAnsiTheme="majorHAnsi"/>
                <w:spacing w:val="-1"/>
                <w:sz w:val="20"/>
                <w:szCs w:val="20"/>
              </w:rPr>
              <w:t xml:space="preserve"> </w:t>
            </w:r>
            <w:r w:rsidRPr="002A4B5C">
              <w:rPr>
                <w:rFonts w:asciiTheme="majorHAnsi" w:hAnsiTheme="majorHAnsi"/>
                <w:spacing w:val="-2"/>
                <w:sz w:val="20"/>
                <w:szCs w:val="20"/>
              </w:rPr>
              <w:t>indemnité</w:t>
            </w:r>
            <w:r w:rsidRPr="002A4B5C">
              <w:rPr>
                <w:rFonts w:asciiTheme="majorHAnsi" w:hAnsiTheme="majorHAnsi"/>
                <w:spacing w:val="-1"/>
                <w:sz w:val="20"/>
                <w:szCs w:val="20"/>
              </w:rPr>
              <w:t xml:space="preserve"> en</w:t>
            </w:r>
            <w:r w:rsidRPr="002A4B5C">
              <w:rPr>
                <w:rFonts w:asciiTheme="majorHAnsi" w:hAnsiTheme="majorHAnsi"/>
                <w:spacing w:val="-3"/>
                <w:sz w:val="20"/>
                <w:szCs w:val="20"/>
              </w:rPr>
              <w:t xml:space="preserve"> </w:t>
            </w:r>
            <w:r w:rsidRPr="002A4B5C">
              <w:rPr>
                <w:rFonts w:asciiTheme="majorHAnsi" w:hAnsiTheme="majorHAnsi"/>
                <w:spacing w:val="-2"/>
                <w:sz w:val="20"/>
                <w:szCs w:val="20"/>
              </w:rPr>
              <w:t>espèces</w:t>
            </w:r>
            <w:r w:rsidRPr="002A4B5C">
              <w:rPr>
                <w:rFonts w:asciiTheme="majorHAnsi" w:hAnsiTheme="majorHAnsi"/>
                <w:sz w:val="20"/>
                <w:szCs w:val="20"/>
              </w:rPr>
              <w:t xml:space="preserve"> </w:t>
            </w:r>
            <w:r w:rsidRPr="002A4B5C">
              <w:rPr>
                <w:rFonts w:asciiTheme="majorHAnsi" w:hAnsiTheme="majorHAnsi"/>
                <w:spacing w:val="-2"/>
                <w:sz w:val="20"/>
                <w:szCs w:val="20"/>
              </w:rPr>
              <w:t>ou</w:t>
            </w:r>
            <w:r w:rsidRPr="002A4B5C">
              <w:rPr>
                <w:rFonts w:asciiTheme="majorHAnsi" w:hAnsiTheme="majorHAnsi"/>
                <w:spacing w:val="-3"/>
                <w:sz w:val="20"/>
                <w:szCs w:val="20"/>
              </w:rPr>
              <w:t xml:space="preserve"> </w:t>
            </w:r>
            <w:r w:rsidRPr="002A4B5C">
              <w:rPr>
                <w:rFonts w:asciiTheme="majorHAnsi" w:hAnsiTheme="majorHAnsi"/>
                <w:spacing w:val="-1"/>
                <w:sz w:val="20"/>
                <w:szCs w:val="20"/>
              </w:rPr>
              <w:t>par</w:t>
            </w:r>
            <w:r w:rsidRPr="002A4B5C">
              <w:rPr>
                <w:rFonts w:asciiTheme="majorHAnsi" w:hAnsiTheme="majorHAnsi"/>
                <w:spacing w:val="-3"/>
                <w:sz w:val="20"/>
                <w:szCs w:val="20"/>
              </w:rPr>
              <w:t xml:space="preserve"> </w:t>
            </w:r>
            <w:r w:rsidRPr="002A4B5C">
              <w:rPr>
                <w:rFonts w:asciiTheme="majorHAnsi" w:hAnsiTheme="majorHAnsi"/>
                <w:spacing w:val="-1"/>
                <w:sz w:val="20"/>
                <w:szCs w:val="20"/>
              </w:rPr>
              <w:t>le</w:t>
            </w:r>
            <w:r w:rsidRPr="002A4B5C">
              <w:rPr>
                <w:rFonts w:asciiTheme="majorHAnsi" w:hAnsiTheme="majorHAnsi"/>
                <w:spacing w:val="30"/>
                <w:sz w:val="20"/>
                <w:szCs w:val="20"/>
              </w:rPr>
              <w:t xml:space="preserve"> </w:t>
            </w:r>
            <w:r w:rsidRPr="002A4B5C">
              <w:rPr>
                <w:rFonts w:asciiTheme="majorHAnsi" w:hAnsiTheme="majorHAnsi"/>
                <w:spacing w:val="-2"/>
                <w:sz w:val="20"/>
                <w:szCs w:val="20"/>
              </w:rPr>
              <w:t>transfert</w:t>
            </w:r>
            <w:r w:rsidRPr="002A4B5C">
              <w:rPr>
                <w:rFonts w:asciiTheme="majorHAnsi" w:hAnsiTheme="majorHAnsi"/>
                <w:spacing w:val="-1"/>
                <w:sz w:val="20"/>
                <w:szCs w:val="20"/>
              </w:rPr>
              <w:t xml:space="preserve"> de</w:t>
            </w:r>
            <w:r w:rsidRPr="002A4B5C">
              <w:rPr>
                <w:rFonts w:asciiTheme="majorHAnsi" w:hAnsiTheme="majorHAnsi"/>
                <w:spacing w:val="-4"/>
                <w:sz w:val="20"/>
                <w:szCs w:val="20"/>
              </w:rPr>
              <w:t xml:space="preserve"> </w:t>
            </w:r>
            <w:r w:rsidRPr="002A4B5C">
              <w:rPr>
                <w:rFonts w:asciiTheme="majorHAnsi" w:hAnsiTheme="majorHAnsi"/>
                <w:spacing w:val="-2"/>
                <w:sz w:val="20"/>
                <w:szCs w:val="20"/>
              </w:rPr>
              <w:t>biens</w:t>
            </w:r>
            <w:r w:rsidRPr="002A4B5C">
              <w:rPr>
                <w:rFonts w:asciiTheme="majorHAnsi" w:hAnsiTheme="majorHAnsi"/>
                <w:sz w:val="20"/>
                <w:szCs w:val="20"/>
              </w:rPr>
              <w:t xml:space="preserve"> </w:t>
            </w:r>
            <w:r w:rsidRPr="002A4B5C">
              <w:rPr>
                <w:rFonts w:asciiTheme="majorHAnsi" w:hAnsiTheme="majorHAnsi"/>
                <w:spacing w:val="-2"/>
                <w:sz w:val="20"/>
                <w:szCs w:val="20"/>
              </w:rPr>
              <w:t>ou</w:t>
            </w:r>
            <w:r w:rsidRPr="002A4B5C">
              <w:rPr>
                <w:rFonts w:asciiTheme="majorHAnsi" w:hAnsiTheme="majorHAnsi"/>
                <w:spacing w:val="-3"/>
                <w:sz w:val="20"/>
                <w:szCs w:val="20"/>
              </w:rPr>
              <w:t xml:space="preserve"> </w:t>
            </w:r>
            <w:r w:rsidRPr="002A4B5C">
              <w:rPr>
                <w:rFonts w:asciiTheme="majorHAnsi" w:hAnsiTheme="majorHAnsi"/>
                <w:spacing w:val="-1"/>
                <w:sz w:val="20"/>
                <w:szCs w:val="20"/>
              </w:rPr>
              <w:t>de</w:t>
            </w:r>
            <w:r w:rsidRPr="002A4B5C">
              <w:rPr>
                <w:rFonts w:asciiTheme="majorHAnsi" w:hAnsiTheme="majorHAnsi"/>
                <w:spacing w:val="-3"/>
                <w:sz w:val="20"/>
                <w:szCs w:val="20"/>
              </w:rPr>
              <w:t xml:space="preserve"> </w:t>
            </w:r>
            <w:r w:rsidRPr="002A4B5C">
              <w:rPr>
                <w:rFonts w:asciiTheme="majorHAnsi" w:hAnsiTheme="majorHAnsi"/>
                <w:spacing w:val="-2"/>
                <w:sz w:val="20"/>
                <w:szCs w:val="20"/>
              </w:rPr>
              <w:t>droits.</w:t>
            </w:r>
          </w:p>
        </w:tc>
        <w:tc>
          <w:tcPr>
            <w:tcW w:w="4819" w:type="dxa"/>
            <w:tcBorders>
              <w:top w:val="single" w:color="000000" w:sz="3" w:space="0"/>
              <w:left w:val="single" w:color="000000" w:sz="3" w:space="0"/>
              <w:bottom w:val="single" w:color="000000" w:sz="3" w:space="0"/>
              <w:right w:val="single" w:color="000000" w:sz="3" w:space="0"/>
            </w:tcBorders>
          </w:tcPr>
          <w:p w:rsidRPr="002A4B5C" w:rsidR="00573879" w:rsidP="002A4B5C" w:rsidRDefault="00573879" w14:paraId="727D2526" w14:textId="639D1262">
            <w:pPr>
              <w:widowControl w:val="0"/>
              <w:kinsoku w:val="0"/>
              <w:overflowPunct w:val="0"/>
              <w:autoSpaceDE w:val="0"/>
              <w:autoSpaceDN w:val="0"/>
              <w:adjustRightInd w:val="0"/>
              <w:spacing w:after="0" w:line="240" w:lineRule="auto"/>
              <w:ind w:left="1" w:right="24"/>
              <w:rPr>
                <w:rFonts w:asciiTheme="majorHAnsi" w:hAnsiTheme="majorHAnsi"/>
                <w:sz w:val="20"/>
                <w:szCs w:val="20"/>
              </w:rPr>
            </w:pPr>
            <w:r w:rsidRPr="002A4B5C">
              <w:rPr>
                <w:rFonts w:asciiTheme="majorHAnsi" w:hAnsiTheme="majorHAnsi"/>
                <w:spacing w:val="-2"/>
                <w:sz w:val="20"/>
                <w:szCs w:val="20"/>
              </w:rPr>
              <w:t>Droit</w:t>
            </w:r>
            <w:r w:rsidRPr="002A4B5C">
              <w:rPr>
                <w:rFonts w:asciiTheme="majorHAnsi" w:hAnsiTheme="majorHAnsi"/>
                <w:spacing w:val="-3"/>
                <w:sz w:val="20"/>
                <w:szCs w:val="20"/>
              </w:rPr>
              <w:t xml:space="preserve"> </w:t>
            </w:r>
            <w:r w:rsidRPr="002A4B5C">
              <w:rPr>
                <w:rFonts w:asciiTheme="majorHAnsi" w:hAnsiTheme="majorHAnsi"/>
                <w:sz w:val="20"/>
                <w:szCs w:val="20"/>
              </w:rPr>
              <w:t>à</w:t>
            </w:r>
            <w:r w:rsidRPr="002A4B5C">
              <w:rPr>
                <w:rFonts w:asciiTheme="majorHAnsi" w:hAnsiTheme="majorHAnsi"/>
                <w:spacing w:val="-1"/>
                <w:sz w:val="20"/>
                <w:szCs w:val="20"/>
              </w:rPr>
              <w:t xml:space="preserve"> la</w:t>
            </w:r>
            <w:r w:rsidRPr="002A4B5C">
              <w:rPr>
                <w:rFonts w:asciiTheme="majorHAnsi" w:hAnsiTheme="majorHAnsi"/>
                <w:spacing w:val="-3"/>
                <w:sz w:val="20"/>
                <w:szCs w:val="20"/>
              </w:rPr>
              <w:t xml:space="preserve"> </w:t>
            </w:r>
            <w:r w:rsidRPr="002A4B5C">
              <w:rPr>
                <w:rFonts w:asciiTheme="majorHAnsi" w:hAnsiTheme="majorHAnsi"/>
                <w:spacing w:val="-2"/>
                <w:sz w:val="20"/>
                <w:szCs w:val="20"/>
              </w:rPr>
              <w:t>compensation</w:t>
            </w:r>
            <w:r w:rsidRPr="002A4B5C">
              <w:rPr>
                <w:rFonts w:asciiTheme="majorHAnsi" w:hAnsiTheme="majorHAnsi"/>
                <w:spacing w:val="-1"/>
                <w:sz w:val="20"/>
                <w:szCs w:val="20"/>
              </w:rPr>
              <w:t xml:space="preserve"> en</w:t>
            </w:r>
            <w:r w:rsidRPr="002A4B5C">
              <w:rPr>
                <w:rFonts w:asciiTheme="majorHAnsi" w:hAnsiTheme="majorHAnsi"/>
                <w:spacing w:val="-3"/>
                <w:sz w:val="20"/>
                <w:szCs w:val="20"/>
              </w:rPr>
              <w:t xml:space="preserve"> </w:t>
            </w:r>
            <w:r w:rsidRPr="002A4B5C">
              <w:rPr>
                <w:rFonts w:asciiTheme="majorHAnsi" w:hAnsiTheme="majorHAnsi"/>
                <w:spacing w:val="-2"/>
                <w:sz w:val="20"/>
                <w:szCs w:val="20"/>
              </w:rPr>
              <w:t>nature</w:t>
            </w:r>
            <w:r w:rsidRPr="002A4B5C">
              <w:rPr>
                <w:rFonts w:asciiTheme="majorHAnsi" w:hAnsiTheme="majorHAnsi"/>
                <w:spacing w:val="-1"/>
                <w:sz w:val="20"/>
                <w:szCs w:val="20"/>
              </w:rPr>
              <w:t xml:space="preserve"> </w:t>
            </w:r>
            <w:r w:rsidRPr="002A4B5C">
              <w:rPr>
                <w:rFonts w:asciiTheme="majorHAnsi" w:hAnsiTheme="majorHAnsi"/>
                <w:spacing w:val="-2"/>
                <w:sz w:val="20"/>
                <w:szCs w:val="20"/>
              </w:rPr>
              <w:t>ou</w:t>
            </w:r>
            <w:r w:rsidRPr="002A4B5C">
              <w:rPr>
                <w:rFonts w:asciiTheme="majorHAnsi" w:hAnsiTheme="majorHAnsi"/>
                <w:spacing w:val="-3"/>
                <w:sz w:val="20"/>
                <w:szCs w:val="20"/>
              </w:rPr>
              <w:t xml:space="preserve"> </w:t>
            </w:r>
            <w:r w:rsidRPr="002A4B5C">
              <w:rPr>
                <w:rFonts w:asciiTheme="majorHAnsi" w:hAnsiTheme="majorHAnsi"/>
                <w:spacing w:val="-1"/>
                <w:sz w:val="20"/>
                <w:szCs w:val="20"/>
              </w:rPr>
              <w:t>en</w:t>
            </w:r>
            <w:r w:rsidRPr="002A4B5C">
              <w:rPr>
                <w:rFonts w:asciiTheme="majorHAnsi" w:hAnsiTheme="majorHAnsi"/>
                <w:spacing w:val="-3"/>
                <w:sz w:val="20"/>
                <w:szCs w:val="20"/>
              </w:rPr>
              <w:t xml:space="preserve"> </w:t>
            </w:r>
            <w:r w:rsidRPr="002A4B5C">
              <w:rPr>
                <w:rFonts w:asciiTheme="majorHAnsi" w:hAnsiTheme="majorHAnsi"/>
                <w:spacing w:val="-2"/>
                <w:sz w:val="20"/>
                <w:szCs w:val="20"/>
              </w:rPr>
              <w:t>espèces,</w:t>
            </w:r>
            <w:r w:rsidRPr="002A4B5C">
              <w:rPr>
                <w:rFonts w:asciiTheme="majorHAnsi" w:hAnsiTheme="majorHAnsi"/>
                <w:spacing w:val="-1"/>
                <w:sz w:val="20"/>
                <w:szCs w:val="20"/>
              </w:rPr>
              <w:t xml:space="preserve"> le</w:t>
            </w:r>
            <w:r w:rsidRPr="002A4B5C">
              <w:rPr>
                <w:rFonts w:asciiTheme="majorHAnsi" w:hAnsiTheme="majorHAnsi"/>
                <w:spacing w:val="-3"/>
                <w:sz w:val="20"/>
                <w:szCs w:val="20"/>
              </w:rPr>
              <w:t xml:space="preserve"> </w:t>
            </w:r>
            <w:r w:rsidRPr="002A4B5C">
              <w:rPr>
                <w:rFonts w:asciiTheme="majorHAnsi" w:hAnsiTheme="majorHAnsi"/>
                <w:spacing w:val="-2"/>
                <w:sz w:val="20"/>
                <w:szCs w:val="20"/>
              </w:rPr>
              <w:t>coût</w:t>
            </w:r>
            <w:r w:rsidRPr="002A4B5C">
              <w:rPr>
                <w:rFonts w:asciiTheme="majorHAnsi" w:hAnsiTheme="majorHAnsi"/>
                <w:spacing w:val="29"/>
                <w:sz w:val="20"/>
                <w:szCs w:val="20"/>
              </w:rPr>
              <w:t xml:space="preserve"> </w:t>
            </w:r>
            <w:r w:rsidRPr="002A4B5C">
              <w:rPr>
                <w:rFonts w:asciiTheme="majorHAnsi" w:hAnsiTheme="majorHAnsi"/>
                <w:spacing w:val="-2"/>
                <w:sz w:val="20"/>
                <w:szCs w:val="20"/>
              </w:rPr>
              <w:t>total</w:t>
            </w:r>
            <w:r w:rsidRPr="002A4B5C">
              <w:rPr>
                <w:rFonts w:asciiTheme="majorHAnsi" w:hAnsiTheme="majorHAnsi"/>
                <w:spacing w:val="-3"/>
                <w:sz w:val="20"/>
                <w:szCs w:val="20"/>
              </w:rPr>
              <w:t xml:space="preserve"> </w:t>
            </w:r>
            <w:r w:rsidRPr="002A4B5C">
              <w:rPr>
                <w:rFonts w:asciiTheme="majorHAnsi" w:hAnsiTheme="majorHAnsi"/>
                <w:spacing w:val="-1"/>
                <w:sz w:val="20"/>
                <w:szCs w:val="20"/>
              </w:rPr>
              <w:t>de</w:t>
            </w:r>
            <w:r w:rsidRPr="002A4B5C">
              <w:rPr>
                <w:rFonts w:asciiTheme="majorHAnsi" w:hAnsiTheme="majorHAnsi"/>
                <w:spacing w:val="-3"/>
                <w:sz w:val="20"/>
                <w:szCs w:val="20"/>
              </w:rPr>
              <w:t xml:space="preserve"> </w:t>
            </w:r>
            <w:r w:rsidR="00A143CA">
              <w:rPr>
                <w:rFonts w:asciiTheme="majorHAnsi" w:hAnsiTheme="majorHAnsi"/>
                <w:spacing w:val="-2"/>
                <w:sz w:val="20"/>
                <w:szCs w:val="20"/>
              </w:rPr>
              <w:t>remplacement</w:t>
            </w:r>
            <w:r w:rsidRPr="002A4B5C">
              <w:rPr>
                <w:rFonts w:asciiTheme="majorHAnsi" w:hAnsiTheme="majorHAnsi"/>
                <w:spacing w:val="-2"/>
                <w:sz w:val="20"/>
                <w:szCs w:val="20"/>
              </w:rPr>
              <w:t>,</w:t>
            </w:r>
            <w:r w:rsidRPr="002A4B5C">
              <w:rPr>
                <w:rFonts w:asciiTheme="majorHAnsi" w:hAnsiTheme="majorHAnsi"/>
                <w:spacing w:val="-1"/>
                <w:sz w:val="20"/>
                <w:szCs w:val="20"/>
              </w:rPr>
              <w:t xml:space="preserve"> </w:t>
            </w:r>
            <w:r w:rsidRPr="002A4B5C">
              <w:rPr>
                <w:rFonts w:asciiTheme="majorHAnsi" w:hAnsiTheme="majorHAnsi"/>
                <w:sz w:val="20"/>
                <w:szCs w:val="20"/>
              </w:rPr>
              <w:t>y</w:t>
            </w:r>
            <w:r w:rsidRPr="002A4B5C">
              <w:rPr>
                <w:rFonts w:asciiTheme="majorHAnsi" w:hAnsiTheme="majorHAnsi"/>
                <w:spacing w:val="-5"/>
                <w:sz w:val="20"/>
                <w:szCs w:val="20"/>
              </w:rPr>
              <w:t xml:space="preserve"> </w:t>
            </w:r>
            <w:r w:rsidRPr="002A4B5C">
              <w:rPr>
                <w:rFonts w:asciiTheme="majorHAnsi" w:hAnsiTheme="majorHAnsi"/>
                <w:spacing w:val="-2"/>
                <w:sz w:val="20"/>
                <w:szCs w:val="20"/>
              </w:rPr>
              <w:t>compris</w:t>
            </w:r>
            <w:r w:rsidRPr="002A4B5C">
              <w:rPr>
                <w:rFonts w:asciiTheme="majorHAnsi" w:hAnsiTheme="majorHAnsi"/>
                <w:sz w:val="20"/>
                <w:szCs w:val="20"/>
              </w:rPr>
              <w:t xml:space="preserve"> </w:t>
            </w:r>
            <w:r w:rsidRPr="002A4B5C">
              <w:rPr>
                <w:rFonts w:asciiTheme="majorHAnsi" w:hAnsiTheme="majorHAnsi"/>
                <w:spacing w:val="-2"/>
                <w:sz w:val="20"/>
                <w:szCs w:val="20"/>
              </w:rPr>
              <w:t>les</w:t>
            </w:r>
            <w:r w:rsidRPr="002A4B5C">
              <w:rPr>
                <w:rFonts w:asciiTheme="majorHAnsi" w:hAnsiTheme="majorHAnsi"/>
                <w:sz w:val="20"/>
                <w:szCs w:val="20"/>
              </w:rPr>
              <w:t xml:space="preserve"> </w:t>
            </w:r>
            <w:r w:rsidRPr="002A4B5C">
              <w:rPr>
                <w:rFonts w:asciiTheme="majorHAnsi" w:hAnsiTheme="majorHAnsi"/>
                <w:spacing w:val="-2"/>
                <w:sz w:val="20"/>
                <w:szCs w:val="20"/>
              </w:rPr>
              <w:t xml:space="preserve">frais </w:t>
            </w:r>
            <w:r w:rsidRPr="002A4B5C">
              <w:rPr>
                <w:rFonts w:asciiTheme="majorHAnsi" w:hAnsiTheme="majorHAnsi"/>
                <w:spacing w:val="-1"/>
                <w:sz w:val="20"/>
                <w:szCs w:val="20"/>
              </w:rPr>
              <w:t xml:space="preserve">de </w:t>
            </w:r>
            <w:r w:rsidRPr="002A4B5C">
              <w:rPr>
                <w:rFonts w:asciiTheme="majorHAnsi" w:hAnsiTheme="majorHAnsi"/>
                <w:spacing w:val="-2"/>
                <w:sz w:val="20"/>
                <w:szCs w:val="20"/>
              </w:rPr>
              <w:t>main</w:t>
            </w:r>
            <w:r w:rsidRPr="002A4B5C">
              <w:rPr>
                <w:rFonts w:asciiTheme="majorHAnsi" w:hAnsiTheme="majorHAnsi"/>
                <w:spacing w:val="-3"/>
                <w:sz w:val="20"/>
                <w:szCs w:val="20"/>
              </w:rPr>
              <w:t xml:space="preserve"> </w:t>
            </w:r>
            <w:r w:rsidRPr="002A4B5C">
              <w:rPr>
                <w:rFonts w:asciiTheme="majorHAnsi" w:hAnsiTheme="majorHAnsi"/>
                <w:spacing w:val="-2"/>
                <w:sz w:val="20"/>
                <w:szCs w:val="20"/>
              </w:rPr>
              <w:t>d’œuvre</w:t>
            </w:r>
            <w:r w:rsidRPr="002A4B5C">
              <w:rPr>
                <w:rFonts w:asciiTheme="majorHAnsi" w:hAnsiTheme="majorHAnsi"/>
                <w:spacing w:val="23"/>
                <w:sz w:val="20"/>
                <w:szCs w:val="20"/>
              </w:rPr>
              <w:t xml:space="preserve"> </w:t>
            </w:r>
            <w:r w:rsidRPr="002A4B5C">
              <w:rPr>
                <w:rFonts w:asciiTheme="majorHAnsi" w:hAnsiTheme="majorHAnsi"/>
                <w:spacing w:val="-1"/>
                <w:sz w:val="20"/>
                <w:szCs w:val="20"/>
              </w:rPr>
              <w:t>et</w:t>
            </w:r>
            <w:r w:rsidRPr="002A4B5C">
              <w:rPr>
                <w:rFonts w:asciiTheme="majorHAnsi" w:hAnsiTheme="majorHAnsi"/>
                <w:spacing w:val="1"/>
                <w:sz w:val="20"/>
                <w:szCs w:val="20"/>
              </w:rPr>
              <w:t xml:space="preserve"> </w:t>
            </w:r>
            <w:r w:rsidRPr="002A4B5C">
              <w:rPr>
                <w:rFonts w:asciiTheme="majorHAnsi" w:hAnsiTheme="majorHAnsi"/>
                <w:spacing w:val="-2"/>
                <w:sz w:val="20"/>
                <w:szCs w:val="20"/>
              </w:rPr>
              <w:t xml:space="preserve">les charges </w:t>
            </w:r>
            <w:r w:rsidRPr="002A4B5C">
              <w:rPr>
                <w:rFonts w:asciiTheme="majorHAnsi" w:hAnsiTheme="majorHAnsi"/>
                <w:spacing w:val="-1"/>
                <w:sz w:val="20"/>
                <w:szCs w:val="20"/>
              </w:rPr>
              <w:t>de</w:t>
            </w:r>
            <w:r w:rsidRPr="002A4B5C">
              <w:rPr>
                <w:rFonts w:asciiTheme="majorHAnsi" w:hAnsiTheme="majorHAnsi"/>
                <w:spacing w:val="-3"/>
                <w:sz w:val="20"/>
                <w:szCs w:val="20"/>
              </w:rPr>
              <w:t xml:space="preserve"> </w:t>
            </w:r>
            <w:r w:rsidR="00526A77">
              <w:rPr>
                <w:rFonts w:asciiTheme="majorHAnsi" w:hAnsiTheme="majorHAnsi"/>
                <w:spacing w:val="-3"/>
                <w:sz w:val="20"/>
                <w:szCs w:val="20"/>
              </w:rPr>
              <w:t xml:space="preserve">la </w:t>
            </w:r>
            <w:r w:rsidRPr="002A4B5C" w:rsidR="00526A77">
              <w:rPr>
                <w:rFonts w:asciiTheme="majorHAnsi" w:hAnsiTheme="majorHAnsi"/>
                <w:spacing w:val="-2"/>
                <w:sz w:val="20"/>
                <w:szCs w:val="20"/>
              </w:rPr>
              <w:t>réhabilitation</w:t>
            </w:r>
            <w:r w:rsidRPr="002A4B5C">
              <w:rPr>
                <w:rFonts w:asciiTheme="majorHAnsi" w:hAnsiTheme="majorHAnsi"/>
                <w:spacing w:val="-4"/>
                <w:sz w:val="20"/>
                <w:szCs w:val="20"/>
              </w:rPr>
              <w:t xml:space="preserve"> </w:t>
            </w:r>
            <w:r w:rsidRPr="002A4B5C">
              <w:rPr>
                <w:rFonts w:asciiTheme="majorHAnsi" w:hAnsiTheme="majorHAnsi"/>
                <w:spacing w:val="-2"/>
                <w:sz w:val="20"/>
                <w:szCs w:val="20"/>
              </w:rPr>
              <w:t>avant</w:t>
            </w:r>
            <w:r w:rsidRPr="002A4B5C">
              <w:rPr>
                <w:rFonts w:asciiTheme="majorHAnsi" w:hAnsiTheme="majorHAnsi"/>
                <w:spacing w:val="-1"/>
                <w:sz w:val="20"/>
                <w:szCs w:val="20"/>
              </w:rPr>
              <w:t xml:space="preserve"> la </w:t>
            </w:r>
            <w:r w:rsidRPr="002A4B5C">
              <w:rPr>
                <w:rFonts w:asciiTheme="majorHAnsi" w:hAnsiTheme="majorHAnsi"/>
                <w:spacing w:val="-2"/>
                <w:sz w:val="20"/>
                <w:szCs w:val="20"/>
              </w:rPr>
              <w:t>réinstallation</w:t>
            </w:r>
          </w:p>
        </w:tc>
        <w:tc>
          <w:tcPr>
            <w:tcW w:w="2126" w:type="dxa"/>
            <w:tcBorders>
              <w:top w:val="single" w:color="000000" w:sz="3" w:space="0"/>
              <w:left w:val="single" w:color="000000" w:sz="3" w:space="0"/>
              <w:bottom w:val="single" w:color="000000" w:sz="3" w:space="0"/>
              <w:right w:val="single" w:color="000000" w:sz="3" w:space="0"/>
            </w:tcBorders>
          </w:tcPr>
          <w:p w:rsidRPr="002A4B5C" w:rsidR="00573879" w:rsidP="00526A77" w:rsidRDefault="00573879" w14:paraId="4607196B" w14:textId="4AF4268E">
            <w:pPr>
              <w:widowControl w:val="0"/>
              <w:kinsoku w:val="0"/>
              <w:overflowPunct w:val="0"/>
              <w:autoSpaceDE w:val="0"/>
              <w:autoSpaceDN w:val="0"/>
              <w:adjustRightInd w:val="0"/>
              <w:spacing w:after="0" w:line="240" w:lineRule="auto"/>
              <w:ind w:left="1"/>
              <w:rPr>
                <w:rFonts w:asciiTheme="majorHAnsi" w:hAnsiTheme="majorHAnsi"/>
                <w:sz w:val="20"/>
                <w:szCs w:val="20"/>
              </w:rPr>
            </w:pPr>
            <w:r w:rsidRPr="002A4B5C">
              <w:rPr>
                <w:rFonts w:asciiTheme="majorHAnsi" w:hAnsiTheme="majorHAnsi"/>
                <w:spacing w:val="-2"/>
                <w:sz w:val="20"/>
                <w:szCs w:val="20"/>
              </w:rPr>
              <w:t>Accord</w:t>
            </w:r>
            <w:r w:rsidRPr="002A4B5C">
              <w:rPr>
                <w:rFonts w:asciiTheme="majorHAnsi" w:hAnsiTheme="majorHAnsi"/>
                <w:spacing w:val="-3"/>
                <w:sz w:val="20"/>
                <w:szCs w:val="20"/>
              </w:rPr>
              <w:t xml:space="preserve"> </w:t>
            </w:r>
            <w:r w:rsidRPr="002A4B5C">
              <w:rPr>
                <w:rFonts w:asciiTheme="majorHAnsi" w:hAnsiTheme="majorHAnsi"/>
                <w:spacing w:val="-1"/>
                <w:sz w:val="20"/>
                <w:szCs w:val="20"/>
              </w:rPr>
              <w:t>de</w:t>
            </w:r>
            <w:r w:rsidRPr="002A4B5C">
              <w:rPr>
                <w:rFonts w:asciiTheme="majorHAnsi" w:hAnsiTheme="majorHAnsi"/>
                <w:spacing w:val="-3"/>
                <w:sz w:val="20"/>
                <w:szCs w:val="20"/>
              </w:rPr>
              <w:t xml:space="preserve"> </w:t>
            </w:r>
            <w:r w:rsidRPr="002A4B5C">
              <w:rPr>
                <w:rFonts w:asciiTheme="majorHAnsi" w:hAnsiTheme="majorHAnsi"/>
                <w:spacing w:val="-2"/>
                <w:sz w:val="20"/>
                <w:szCs w:val="20"/>
              </w:rPr>
              <w:t>principes entre</w:t>
            </w:r>
            <w:r w:rsidRPr="002A4B5C">
              <w:rPr>
                <w:rFonts w:asciiTheme="majorHAnsi" w:hAnsiTheme="majorHAnsi"/>
                <w:spacing w:val="1"/>
                <w:sz w:val="20"/>
                <w:szCs w:val="20"/>
              </w:rPr>
              <w:t xml:space="preserve"> </w:t>
            </w:r>
            <w:r w:rsidRPr="002A4B5C">
              <w:rPr>
                <w:rFonts w:asciiTheme="majorHAnsi" w:hAnsiTheme="majorHAnsi"/>
                <w:spacing w:val="-2"/>
                <w:sz w:val="20"/>
                <w:szCs w:val="20"/>
              </w:rPr>
              <w:t>la</w:t>
            </w:r>
            <w:r w:rsidRPr="002A4B5C">
              <w:rPr>
                <w:rFonts w:asciiTheme="majorHAnsi" w:hAnsiTheme="majorHAnsi"/>
                <w:spacing w:val="28"/>
                <w:sz w:val="20"/>
                <w:szCs w:val="20"/>
              </w:rPr>
              <w:t xml:space="preserve"> </w:t>
            </w:r>
            <w:r w:rsidRPr="002A4B5C">
              <w:rPr>
                <w:rFonts w:asciiTheme="majorHAnsi" w:hAnsiTheme="majorHAnsi"/>
                <w:spacing w:val="-2"/>
                <w:sz w:val="20"/>
                <w:szCs w:val="20"/>
              </w:rPr>
              <w:t>législation</w:t>
            </w:r>
            <w:r w:rsidRPr="002A4B5C">
              <w:rPr>
                <w:rFonts w:asciiTheme="majorHAnsi" w:hAnsiTheme="majorHAnsi"/>
                <w:spacing w:val="-3"/>
                <w:sz w:val="20"/>
                <w:szCs w:val="20"/>
              </w:rPr>
              <w:t xml:space="preserve"> </w:t>
            </w:r>
            <w:r w:rsidRPr="002A4B5C">
              <w:rPr>
                <w:rFonts w:asciiTheme="majorHAnsi" w:hAnsiTheme="majorHAnsi"/>
                <w:spacing w:val="-2"/>
                <w:sz w:val="20"/>
                <w:szCs w:val="20"/>
              </w:rPr>
              <w:t>nationale</w:t>
            </w:r>
            <w:r w:rsidRPr="002A4B5C">
              <w:rPr>
                <w:rFonts w:asciiTheme="majorHAnsi" w:hAnsiTheme="majorHAnsi"/>
                <w:spacing w:val="-3"/>
                <w:sz w:val="20"/>
                <w:szCs w:val="20"/>
              </w:rPr>
              <w:t xml:space="preserve"> </w:t>
            </w:r>
            <w:r w:rsidRPr="002A4B5C">
              <w:rPr>
                <w:rFonts w:asciiTheme="majorHAnsi" w:hAnsiTheme="majorHAnsi"/>
                <w:sz w:val="20"/>
                <w:szCs w:val="20"/>
              </w:rPr>
              <w:t>et</w:t>
            </w:r>
            <w:r w:rsidRPr="002A4B5C">
              <w:rPr>
                <w:rFonts w:asciiTheme="majorHAnsi" w:hAnsiTheme="majorHAnsi"/>
                <w:spacing w:val="-1"/>
                <w:sz w:val="20"/>
                <w:szCs w:val="20"/>
              </w:rPr>
              <w:t xml:space="preserve"> </w:t>
            </w:r>
            <w:r w:rsidRPr="002A4B5C">
              <w:rPr>
                <w:rFonts w:asciiTheme="majorHAnsi" w:hAnsiTheme="majorHAnsi"/>
                <w:spacing w:val="-2"/>
                <w:sz w:val="20"/>
                <w:szCs w:val="20"/>
              </w:rPr>
              <w:t>les</w:t>
            </w:r>
            <w:r w:rsidRPr="002A4B5C">
              <w:rPr>
                <w:rFonts w:asciiTheme="majorHAnsi" w:hAnsiTheme="majorHAnsi"/>
                <w:spacing w:val="28"/>
                <w:sz w:val="20"/>
                <w:szCs w:val="20"/>
              </w:rPr>
              <w:t xml:space="preserve"> </w:t>
            </w:r>
            <w:r w:rsidRPr="002A4B5C">
              <w:rPr>
                <w:rFonts w:asciiTheme="majorHAnsi" w:hAnsiTheme="majorHAnsi"/>
                <w:spacing w:val="-2"/>
                <w:sz w:val="20"/>
                <w:szCs w:val="20"/>
              </w:rPr>
              <w:t xml:space="preserve">exigences </w:t>
            </w:r>
            <w:r w:rsidRPr="002A4B5C">
              <w:rPr>
                <w:rFonts w:asciiTheme="majorHAnsi" w:hAnsiTheme="majorHAnsi"/>
                <w:spacing w:val="-1"/>
                <w:sz w:val="20"/>
                <w:szCs w:val="20"/>
              </w:rPr>
              <w:t xml:space="preserve">de </w:t>
            </w:r>
            <w:r w:rsidRPr="002A4B5C">
              <w:rPr>
                <w:rFonts w:asciiTheme="majorHAnsi" w:hAnsiTheme="majorHAnsi"/>
                <w:spacing w:val="-3"/>
                <w:sz w:val="20"/>
                <w:szCs w:val="20"/>
              </w:rPr>
              <w:t>la</w:t>
            </w:r>
            <w:r w:rsidRPr="002A4B5C">
              <w:rPr>
                <w:rFonts w:asciiTheme="majorHAnsi" w:hAnsiTheme="majorHAnsi"/>
                <w:spacing w:val="-1"/>
                <w:sz w:val="20"/>
                <w:szCs w:val="20"/>
              </w:rPr>
              <w:t xml:space="preserve"> </w:t>
            </w:r>
            <w:r w:rsidRPr="008377B7" w:rsidR="008377B7">
              <w:rPr>
                <w:rFonts w:asciiTheme="majorHAnsi" w:hAnsiTheme="majorHAnsi"/>
                <w:spacing w:val="-1"/>
                <w:sz w:val="20"/>
                <w:szCs w:val="20"/>
              </w:rPr>
              <w:t>NES nº5</w:t>
            </w:r>
          </w:p>
        </w:tc>
        <w:tc>
          <w:tcPr>
            <w:tcW w:w="2338" w:type="dxa"/>
            <w:tcBorders>
              <w:top w:val="single" w:color="000000" w:sz="3" w:space="0"/>
              <w:left w:val="single" w:color="000000" w:sz="3" w:space="0"/>
              <w:bottom w:val="single" w:color="000000" w:sz="3" w:space="0"/>
              <w:right w:val="single" w:color="000000" w:sz="3" w:space="0"/>
            </w:tcBorders>
          </w:tcPr>
          <w:p w:rsidRPr="002A4B5C" w:rsidR="00573879" w:rsidP="0051715A" w:rsidRDefault="00573879" w14:paraId="1966E608" w14:textId="68B9A9D0">
            <w:pPr>
              <w:widowControl w:val="0"/>
              <w:kinsoku w:val="0"/>
              <w:overflowPunct w:val="0"/>
              <w:autoSpaceDE w:val="0"/>
              <w:autoSpaceDN w:val="0"/>
              <w:adjustRightInd w:val="0"/>
              <w:spacing w:after="0" w:line="240" w:lineRule="auto"/>
              <w:ind w:left="1" w:right="13"/>
              <w:rPr>
                <w:rFonts w:asciiTheme="majorHAnsi" w:hAnsiTheme="majorHAnsi"/>
                <w:sz w:val="20"/>
                <w:szCs w:val="20"/>
              </w:rPr>
            </w:pPr>
            <w:r w:rsidRPr="002A4B5C">
              <w:rPr>
                <w:rFonts w:asciiTheme="majorHAnsi" w:hAnsiTheme="majorHAnsi"/>
                <w:spacing w:val="-2"/>
                <w:sz w:val="20"/>
                <w:szCs w:val="20"/>
              </w:rPr>
              <w:t>Compléter</w:t>
            </w:r>
            <w:r w:rsidRPr="002A4B5C">
              <w:rPr>
                <w:rFonts w:asciiTheme="majorHAnsi" w:hAnsiTheme="majorHAnsi"/>
                <w:sz w:val="20"/>
                <w:szCs w:val="20"/>
              </w:rPr>
              <w:t xml:space="preserve"> </w:t>
            </w:r>
            <w:r w:rsidRPr="002A4B5C">
              <w:rPr>
                <w:rFonts w:asciiTheme="majorHAnsi" w:hAnsiTheme="majorHAnsi"/>
                <w:spacing w:val="-1"/>
                <w:sz w:val="20"/>
                <w:szCs w:val="20"/>
              </w:rPr>
              <w:t>avec</w:t>
            </w:r>
            <w:r w:rsidRPr="002A4B5C">
              <w:rPr>
                <w:rFonts w:asciiTheme="majorHAnsi" w:hAnsiTheme="majorHAnsi"/>
                <w:spacing w:val="3"/>
                <w:sz w:val="20"/>
                <w:szCs w:val="20"/>
              </w:rPr>
              <w:t xml:space="preserve"> </w:t>
            </w:r>
            <w:r w:rsidRPr="002A4B5C">
              <w:rPr>
                <w:rFonts w:asciiTheme="majorHAnsi" w:hAnsiTheme="majorHAnsi"/>
                <w:spacing w:val="-2"/>
                <w:sz w:val="20"/>
                <w:szCs w:val="20"/>
              </w:rPr>
              <w:t>la</w:t>
            </w:r>
            <w:r w:rsidRPr="002A4B5C">
              <w:rPr>
                <w:rFonts w:asciiTheme="majorHAnsi" w:hAnsiTheme="majorHAnsi"/>
                <w:spacing w:val="3"/>
                <w:sz w:val="20"/>
                <w:szCs w:val="20"/>
              </w:rPr>
              <w:t xml:space="preserve"> </w:t>
            </w:r>
            <w:r w:rsidRPr="002A4B5C">
              <w:rPr>
                <w:rFonts w:asciiTheme="majorHAnsi" w:hAnsiTheme="majorHAnsi"/>
                <w:spacing w:val="-2"/>
                <w:sz w:val="20"/>
                <w:szCs w:val="20"/>
              </w:rPr>
              <w:t>disposition</w:t>
            </w:r>
            <w:r w:rsidRPr="002A4B5C">
              <w:rPr>
                <w:rFonts w:asciiTheme="majorHAnsi" w:hAnsiTheme="majorHAnsi"/>
                <w:spacing w:val="1"/>
                <w:sz w:val="20"/>
                <w:szCs w:val="20"/>
              </w:rPr>
              <w:t xml:space="preserve"> </w:t>
            </w:r>
            <w:r w:rsidRPr="002A4B5C">
              <w:rPr>
                <w:rFonts w:asciiTheme="majorHAnsi" w:hAnsiTheme="majorHAnsi"/>
                <w:spacing w:val="-1"/>
                <w:sz w:val="20"/>
                <w:szCs w:val="20"/>
              </w:rPr>
              <w:t>de</w:t>
            </w:r>
            <w:r w:rsidRPr="002A4B5C">
              <w:rPr>
                <w:rFonts w:asciiTheme="majorHAnsi" w:hAnsiTheme="majorHAnsi"/>
                <w:spacing w:val="28"/>
                <w:sz w:val="20"/>
                <w:szCs w:val="20"/>
              </w:rPr>
              <w:t xml:space="preserve"> </w:t>
            </w:r>
            <w:r w:rsidRPr="002A4B5C">
              <w:rPr>
                <w:rFonts w:asciiTheme="majorHAnsi" w:hAnsiTheme="majorHAnsi"/>
                <w:spacing w:val="-1"/>
                <w:sz w:val="20"/>
                <w:szCs w:val="20"/>
              </w:rPr>
              <w:t>la</w:t>
            </w:r>
            <w:r w:rsidRPr="002A4B5C">
              <w:rPr>
                <w:rFonts w:asciiTheme="majorHAnsi" w:hAnsiTheme="majorHAnsi"/>
                <w:spacing w:val="34"/>
                <w:sz w:val="20"/>
                <w:szCs w:val="20"/>
              </w:rPr>
              <w:t xml:space="preserve"> </w:t>
            </w:r>
            <w:r w:rsidRPr="008377B7" w:rsidR="008377B7">
              <w:rPr>
                <w:rFonts w:asciiTheme="majorHAnsi" w:hAnsiTheme="majorHAnsi"/>
                <w:spacing w:val="-2"/>
                <w:sz w:val="20"/>
                <w:szCs w:val="20"/>
              </w:rPr>
              <w:t xml:space="preserve">NES nº5 </w:t>
            </w:r>
            <w:r w:rsidRPr="002A4B5C">
              <w:rPr>
                <w:rFonts w:asciiTheme="majorHAnsi" w:hAnsiTheme="majorHAnsi"/>
                <w:sz w:val="20"/>
                <w:szCs w:val="20"/>
              </w:rPr>
              <w:t>de</w:t>
            </w:r>
            <w:r w:rsidRPr="002A4B5C">
              <w:rPr>
                <w:rFonts w:asciiTheme="majorHAnsi" w:hAnsiTheme="majorHAnsi"/>
                <w:spacing w:val="35"/>
                <w:sz w:val="20"/>
                <w:szCs w:val="20"/>
              </w:rPr>
              <w:t xml:space="preserve"> </w:t>
            </w:r>
            <w:r w:rsidRPr="002A4B5C">
              <w:rPr>
                <w:rFonts w:asciiTheme="majorHAnsi" w:hAnsiTheme="majorHAnsi"/>
                <w:spacing w:val="-2"/>
                <w:sz w:val="20"/>
                <w:szCs w:val="20"/>
              </w:rPr>
              <w:t>la</w:t>
            </w:r>
            <w:r w:rsidRPr="002A4B5C">
              <w:rPr>
                <w:rFonts w:asciiTheme="majorHAnsi" w:hAnsiTheme="majorHAnsi"/>
                <w:spacing w:val="34"/>
                <w:sz w:val="20"/>
                <w:szCs w:val="20"/>
              </w:rPr>
              <w:t xml:space="preserve"> </w:t>
            </w:r>
            <w:r w:rsidRPr="002A4B5C">
              <w:rPr>
                <w:rFonts w:asciiTheme="majorHAnsi" w:hAnsiTheme="majorHAnsi"/>
                <w:spacing w:val="-2"/>
                <w:sz w:val="20"/>
                <w:szCs w:val="20"/>
              </w:rPr>
              <w:t>Banque</w:t>
            </w:r>
            <w:r w:rsidRPr="002A4B5C">
              <w:rPr>
                <w:rFonts w:asciiTheme="majorHAnsi" w:hAnsiTheme="majorHAnsi"/>
                <w:spacing w:val="27"/>
                <w:sz w:val="20"/>
                <w:szCs w:val="20"/>
              </w:rPr>
              <w:t xml:space="preserve"> </w:t>
            </w:r>
            <w:r w:rsidRPr="002A4B5C">
              <w:rPr>
                <w:rFonts w:asciiTheme="majorHAnsi" w:hAnsiTheme="majorHAnsi"/>
                <w:spacing w:val="-2"/>
                <w:sz w:val="20"/>
                <w:szCs w:val="20"/>
              </w:rPr>
              <w:t>mondiale</w:t>
            </w:r>
          </w:p>
        </w:tc>
      </w:tr>
      <w:tr w:rsidRPr="002A4B5C" w:rsidR="00EF3EEA" w:rsidTr="00F628AD" w14:paraId="42D13BEB" w14:textId="77777777">
        <w:trPr>
          <w:trHeight w:val="2686"/>
        </w:trPr>
        <w:tc>
          <w:tcPr>
            <w:tcW w:w="1981" w:type="dxa"/>
            <w:tcBorders>
              <w:top w:val="single" w:color="000000" w:sz="3" w:space="0"/>
              <w:left w:val="single" w:color="000000" w:sz="3" w:space="0"/>
              <w:right w:val="single" w:color="000000" w:sz="3" w:space="0"/>
            </w:tcBorders>
          </w:tcPr>
          <w:p w:rsidRPr="002A4B5C" w:rsidR="00EF3EEA" w:rsidP="0051715A" w:rsidRDefault="00EF3EEA" w14:paraId="56F44D99" w14:textId="77777777">
            <w:pPr>
              <w:widowControl w:val="0"/>
              <w:kinsoku w:val="0"/>
              <w:overflowPunct w:val="0"/>
              <w:autoSpaceDE w:val="0"/>
              <w:autoSpaceDN w:val="0"/>
              <w:adjustRightInd w:val="0"/>
              <w:spacing w:after="0" w:line="240" w:lineRule="auto"/>
              <w:ind w:left="1"/>
              <w:rPr>
                <w:rFonts w:asciiTheme="majorHAnsi" w:hAnsiTheme="majorHAnsi"/>
                <w:sz w:val="20"/>
                <w:szCs w:val="20"/>
              </w:rPr>
            </w:pPr>
            <w:r w:rsidRPr="002A4B5C">
              <w:rPr>
                <w:rFonts w:asciiTheme="majorHAnsi" w:hAnsiTheme="majorHAnsi"/>
                <w:b/>
                <w:bCs/>
                <w:spacing w:val="-1"/>
                <w:sz w:val="20"/>
                <w:szCs w:val="20"/>
              </w:rPr>
              <w:t>Date</w:t>
            </w:r>
            <w:r w:rsidRPr="002A4B5C">
              <w:rPr>
                <w:rFonts w:asciiTheme="majorHAnsi" w:hAnsiTheme="majorHAnsi"/>
                <w:b/>
                <w:bCs/>
                <w:spacing w:val="-3"/>
                <w:sz w:val="20"/>
                <w:szCs w:val="20"/>
              </w:rPr>
              <w:t xml:space="preserve"> </w:t>
            </w:r>
            <w:r w:rsidRPr="002A4B5C">
              <w:rPr>
                <w:rFonts w:asciiTheme="majorHAnsi" w:hAnsiTheme="majorHAnsi"/>
                <w:b/>
                <w:bCs/>
                <w:spacing w:val="-2"/>
                <w:sz w:val="20"/>
                <w:szCs w:val="20"/>
              </w:rPr>
              <w:t>limite</w:t>
            </w:r>
            <w:r w:rsidRPr="002A4B5C">
              <w:rPr>
                <w:rFonts w:asciiTheme="majorHAnsi" w:hAnsiTheme="majorHAnsi"/>
                <w:b/>
                <w:bCs/>
                <w:spacing w:val="23"/>
                <w:sz w:val="20"/>
                <w:szCs w:val="20"/>
              </w:rPr>
              <w:t xml:space="preserve"> </w:t>
            </w:r>
            <w:r w:rsidRPr="002A4B5C">
              <w:rPr>
                <w:rFonts w:asciiTheme="majorHAnsi" w:hAnsiTheme="majorHAnsi"/>
                <w:b/>
                <w:bCs/>
                <w:spacing w:val="-2"/>
                <w:sz w:val="20"/>
                <w:szCs w:val="20"/>
              </w:rPr>
              <w:t>d’admissibilité</w:t>
            </w:r>
          </w:p>
          <w:p w:rsidRPr="002A4B5C" w:rsidR="00EF3EEA" w:rsidP="002A4B5C" w:rsidRDefault="00EF3EEA" w14:paraId="026ECA94" w14:textId="66B1651B">
            <w:pPr>
              <w:widowControl w:val="0"/>
              <w:kinsoku w:val="0"/>
              <w:overflowPunct w:val="0"/>
              <w:autoSpaceDE w:val="0"/>
              <w:autoSpaceDN w:val="0"/>
              <w:adjustRightInd w:val="0"/>
              <w:spacing w:after="0" w:line="240" w:lineRule="auto"/>
              <w:ind w:left="1" w:right="865"/>
              <w:rPr>
                <w:rFonts w:asciiTheme="majorHAnsi" w:hAnsiTheme="majorHAnsi"/>
                <w:sz w:val="20"/>
                <w:szCs w:val="20"/>
              </w:rPr>
            </w:pPr>
          </w:p>
        </w:tc>
        <w:tc>
          <w:tcPr>
            <w:tcW w:w="2977" w:type="dxa"/>
            <w:tcBorders>
              <w:top w:val="single" w:color="000000" w:sz="3" w:space="0"/>
              <w:left w:val="single" w:color="000000" w:sz="3" w:space="0"/>
              <w:right w:val="single" w:color="000000" w:sz="3" w:space="0"/>
            </w:tcBorders>
          </w:tcPr>
          <w:p w:rsidRPr="002A4B5C" w:rsidR="00EF3EEA" w:rsidP="0051715A" w:rsidRDefault="00EF3EEA" w14:paraId="61E72C94" w14:textId="77777777">
            <w:pPr>
              <w:widowControl w:val="0"/>
              <w:kinsoku w:val="0"/>
              <w:overflowPunct w:val="0"/>
              <w:autoSpaceDE w:val="0"/>
              <w:autoSpaceDN w:val="0"/>
              <w:adjustRightInd w:val="0"/>
              <w:spacing w:after="0" w:line="240" w:lineRule="auto"/>
              <w:ind w:left="-1"/>
              <w:rPr>
                <w:rFonts w:asciiTheme="majorHAnsi" w:hAnsiTheme="majorHAnsi"/>
                <w:sz w:val="20"/>
                <w:szCs w:val="20"/>
              </w:rPr>
            </w:pPr>
            <w:r w:rsidRPr="002A4B5C">
              <w:rPr>
                <w:rFonts w:asciiTheme="majorHAnsi" w:hAnsiTheme="majorHAnsi"/>
                <w:spacing w:val="-2"/>
                <w:sz w:val="20"/>
                <w:szCs w:val="20"/>
              </w:rPr>
              <w:t>Il</w:t>
            </w:r>
            <w:r w:rsidRPr="002A4B5C">
              <w:rPr>
                <w:rFonts w:asciiTheme="majorHAnsi" w:hAnsiTheme="majorHAnsi"/>
                <w:spacing w:val="-5"/>
                <w:sz w:val="20"/>
                <w:szCs w:val="20"/>
              </w:rPr>
              <w:t xml:space="preserve"> </w:t>
            </w:r>
            <w:r w:rsidRPr="002A4B5C">
              <w:rPr>
                <w:rFonts w:asciiTheme="majorHAnsi" w:hAnsiTheme="majorHAnsi"/>
                <w:spacing w:val="-1"/>
                <w:sz w:val="20"/>
                <w:szCs w:val="20"/>
              </w:rPr>
              <w:t>n’y</w:t>
            </w:r>
            <w:r w:rsidRPr="002A4B5C">
              <w:rPr>
                <w:rFonts w:asciiTheme="majorHAnsi" w:hAnsiTheme="majorHAnsi"/>
                <w:spacing w:val="-8"/>
                <w:sz w:val="20"/>
                <w:szCs w:val="20"/>
              </w:rPr>
              <w:t xml:space="preserve"> </w:t>
            </w:r>
            <w:r w:rsidRPr="002A4B5C">
              <w:rPr>
                <w:rFonts w:asciiTheme="majorHAnsi" w:hAnsiTheme="majorHAnsi"/>
                <w:sz w:val="20"/>
                <w:szCs w:val="20"/>
              </w:rPr>
              <w:t>a</w:t>
            </w:r>
            <w:r w:rsidRPr="002A4B5C">
              <w:rPr>
                <w:rFonts w:asciiTheme="majorHAnsi" w:hAnsiTheme="majorHAnsi"/>
                <w:spacing w:val="-3"/>
                <w:sz w:val="20"/>
                <w:szCs w:val="20"/>
              </w:rPr>
              <w:t xml:space="preserve"> </w:t>
            </w:r>
            <w:r w:rsidRPr="002A4B5C">
              <w:rPr>
                <w:rFonts w:asciiTheme="majorHAnsi" w:hAnsiTheme="majorHAnsi"/>
                <w:spacing w:val="-2"/>
                <w:sz w:val="20"/>
                <w:szCs w:val="20"/>
              </w:rPr>
              <w:t>pas</w:t>
            </w:r>
            <w:r w:rsidRPr="002A4B5C">
              <w:rPr>
                <w:rFonts w:asciiTheme="majorHAnsi" w:hAnsiTheme="majorHAnsi"/>
                <w:spacing w:val="-4"/>
                <w:sz w:val="20"/>
                <w:szCs w:val="20"/>
              </w:rPr>
              <w:t xml:space="preserve"> </w:t>
            </w:r>
            <w:r w:rsidRPr="002A4B5C">
              <w:rPr>
                <w:rFonts w:asciiTheme="majorHAnsi" w:hAnsiTheme="majorHAnsi"/>
                <w:spacing w:val="-1"/>
                <w:sz w:val="20"/>
                <w:szCs w:val="20"/>
              </w:rPr>
              <w:t>de</w:t>
            </w:r>
            <w:r w:rsidRPr="002A4B5C">
              <w:rPr>
                <w:rFonts w:asciiTheme="majorHAnsi" w:hAnsiTheme="majorHAnsi"/>
                <w:spacing w:val="-3"/>
                <w:sz w:val="20"/>
                <w:szCs w:val="20"/>
              </w:rPr>
              <w:t xml:space="preserve"> références</w:t>
            </w:r>
            <w:r w:rsidRPr="002A4B5C">
              <w:rPr>
                <w:rFonts w:asciiTheme="majorHAnsi" w:hAnsiTheme="majorHAnsi"/>
                <w:spacing w:val="-4"/>
                <w:sz w:val="20"/>
                <w:szCs w:val="20"/>
              </w:rPr>
              <w:t xml:space="preserve"> </w:t>
            </w:r>
            <w:r w:rsidRPr="002A4B5C">
              <w:rPr>
                <w:rFonts w:asciiTheme="majorHAnsi" w:hAnsiTheme="majorHAnsi"/>
                <w:spacing w:val="-3"/>
                <w:sz w:val="20"/>
                <w:szCs w:val="20"/>
              </w:rPr>
              <w:t>spécifiques</w:t>
            </w:r>
            <w:r w:rsidRPr="002A4B5C">
              <w:rPr>
                <w:rFonts w:asciiTheme="majorHAnsi" w:hAnsiTheme="majorHAnsi"/>
                <w:spacing w:val="-4"/>
                <w:sz w:val="20"/>
                <w:szCs w:val="20"/>
              </w:rPr>
              <w:t xml:space="preserve"> </w:t>
            </w:r>
            <w:r w:rsidRPr="002A4B5C">
              <w:rPr>
                <w:rFonts w:asciiTheme="majorHAnsi" w:hAnsiTheme="majorHAnsi"/>
                <w:spacing w:val="-3"/>
                <w:sz w:val="20"/>
                <w:szCs w:val="20"/>
              </w:rPr>
              <w:t>dans</w:t>
            </w:r>
            <w:r w:rsidRPr="002A4B5C">
              <w:rPr>
                <w:rFonts w:asciiTheme="majorHAnsi" w:hAnsiTheme="majorHAnsi"/>
                <w:spacing w:val="-2"/>
                <w:sz w:val="20"/>
                <w:szCs w:val="20"/>
              </w:rPr>
              <w:t xml:space="preserve"> la</w:t>
            </w:r>
            <w:r w:rsidRPr="002A4B5C">
              <w:rPr>
                <w:rFonts w:asciiTheme="majorHAnsi" w:hAnsiTheme="majorHAnsi"/>
                <w:spacing w:val="25"/>
                <w:sz w:val="20"/>
                <w:szCs w:val="20"/>
              </w:rPr>
              <w:t xml:space="preserve"> </w:t>
            </w:r>
            <w:r w:rsidRPr="002A4B5C">
              <w:rPr>
                <w:rFonts w:asciiTheme="majorHAnsi" w:hAnsiTheme="majorHAnsi"/>
                <w:spacing w:val="-3"/>
                <w:sz w:val="20"/>
                <w:szCs w:val="20"/>
              </w:rPr>
              <w:t>législation nationale.</w:t>
            </w:r>
          </w:p>
          <w:p w:rsidRPr="002A4B5C" w:rsidR="00EF3EEA" w:rsidP="002A4B5C" w:rsidRDefault="00EF3EEA" w14:paraId="6F5E524D" w14:textId="3E80A03D">
            <w:pPr>
              <w:widowControl w:val="0"/>
              <w:kinsoku w:val="0"/>
              <w:overflowPunct w:val="0"/>
              <w:autoSpaceDE w:val="0"/>
              <w:autoSpaceDN w:val="0"/>
              <w:adjustRightInd w:val="0"/>
              <w:spacing w:after="0" w:line="240" w:lineRule="auto"/>
              <w:ind w:left="-1" w:right="747"/>
              <w:rPr>
                <w:rFonts w:asciiTheme="majorHAnsi" w:hAnsiTheme="majorHAnsi"/>
                <w:sz w:val="20"/>
                <w:szCs w:val="20"/>
              </w:rPr>
            </w:pPr>
          </w:p>
        </w:tc>
        <w:tc>
          <w:tcPr>
            <w:tcW w:w="4819" w:type="dxa"/>
            <w:tcBorders>
              <w:top w:val="single" w:color="000000" w:sz="3" w:space="0"/>
              <w:left w:val="single" w:color="000000" w:sz="3" w:space="0"/>
              <w:right w:val="single" w:color="000000" w:sz="3" w:space="0"/>
            </w:tcBorders>
          </w:tcPr>
          <w:p w:rsidRPr="002A4B5C" w:rsidR="00EF3EEA" w:rsidP="0051715A" w:rsidRDefault="00EF3EEA" w14:paraId="78A29E6A" w14:textId="77777777">
            <w:pPr>
              <w:widowControl w:val="0"/>
              <w:kinsoku w:val="0"/>
              <w:overflowPunct w:val="0"/>
              <w:autoSpaceDE w:val="0"/>
              <w:autoSpaceDN w:val="0"/>
              <w:adjustRightInd w:val="0"/>
              <w:spacing w:after="0" w:line="240" w:lineRule="auto"/>
              <w:ind w:left="1"/>
              <w:rPr>
                <w:rFonts w:asciiTheme="majorHAnsi" w:hAnsiTheme="majorHAnsi"/>
                <w:sz w:val="20"/>
                <w:szCs w:val="20"/>
              </w:rPr>
            </w:pPr>
            <w:r w:rsidRPr="002A4B5C">
              <w:rPr>
                <w:rFonts w:asciiTheme="majorHAnsi" w:hAnsiTheme="majorHAnsi"/>
                <w:spacing w:val="-3"/>
                <w:sz w:val="20"/>
                <w:szCs w:val="20"/>
              </w:rPr>
              <w:t>L’enquête</w:t>
            </w:r>
            <w:r>
              <w:rPr>
                <w:rFonts w:asciiTheme="majorHAnsi" w:hAnsiTheme="majorHAnsi"/>
                <w:spacing w:val="-3"/>
                <w:sz w:val="20"/>
                <w:szCs w:val="20"/>
              </w:rPr>
              <w:t xml:space="preserve"> socioéconomique ou la date du recensement</w:t>
            </w:r>
            <w:r w:rsidRPr="002A4B5C">
              <w:rPr>
                <w:rFonts w:asciiTheme="majorHAnsi" w:hAnsiTheme="majorHAnsi"/>
                <w:spacing w:val="33"/>
                <w:sz w:val="20"/>
                <w:szCs w:val="20"/>
              </w:rPr>
              <w:t xml:space="preserve"> </w:t>
            </w:r>
            <w:r w:rsidRPr="002A4B5C">
              <w:rPr>
                <w:rFonts w:asciiTheme="majorHAnsi" w:hAnsiTheme="majorHAnsi"/>
                <w:spacing w:val="-2"/>
                <w:sz w:val="20"/>
                <w:szCs w:val="20"/>
              </w:rPr>
              <w:t>permet</w:t>
            </w:r>
            <w:r>
              <w:rPr>
                <w:rFonts w:asciiTheme="majorHAnsi" w:hAnsiTheme="majorHAnsi"/>
                <w:spacing w:val="-2"/>
                <w:sz w:val="20"/>
                <w:szCs w:val="20"/>
              </w:rPr>
              <w:t>tent</w:t>
            </w:r>
            <w:r w:rsidRPr="002A4B5C">
              <w:rPr>
                <w:rFonts w:asciiTheme="majorHAnsi" w:hAnsiTheme="majorHAnsi"/>
                <w:spacing w:val="-1"/>
                <w:sz w:val="20"/>
                <w:szCs w:val="20"/>
              </w:rPr>
              <w:t xml:space="preserve"> </w:t>
            </w:r>
            <w:r w:rsidRPr="002A4B5C">
              <w:rPr>
                <w:rFonts w:asciiTheme="majorHAnsi" w:hAnsiTheme="majorHAnsi"/>
                <w:spacing w:val="-2"/>
                <w:sz w:val="20"/>
                <w:szCs w:val="20"/>
              </w:rPr>
              <w:t>l’identification</w:t>
            </w:r>
            <w:r w:rsidRPr="002A4B5C">
              <w:rPr>
                <w:rFonts w:asciiTheme="majorHAnsi" w:hAnsiTheme="majorHAnsi"/>
                <w:spacing w:val="-1"/>
                <w:sz w:val="20"/>
                <w:szCs w:val="20"/>
              </w:rPr>
              <w:t xml:space="preserve"> </w:t>
            </w:r>
            <w:r w:rsidRPr="002A4B5C">
              <w:rPr>
                <w:rFonts w:asciiTheme="majorHAnsi" w:hAnsiTheme="majorHAnsi"/>
                <w:spacing w:val="-2"/>
                <w:sz w:val="20"/>
                <w:szCs w:val="20"/>
              </w:rPr>
              <w:t xml:space="preserve">des personnes admissibles </w:t>
            </w:r>
            <w:r w:rsidRPr="002A4B5C">
              <w:rPr>
                <w:rFonts w:asciiTheme="majorHAnsi" w:hAnsiTheme="majorHAnsi"/>
                <w:sz w:val="20"/>
                <w:szCs w:val="20"/>
              </w:rPr>
              <w:t>à</w:t>
            </w:r>
            <w:r w:rsidRPr="002A4B5C">
              <w:rPr>
                <w:rFonts w:asciiTheme="majorHAnsi" w:hAnsiTheme="majorHAnsi"/>
                <w:spacing w:val="30"/>
                <w:sz w:val="20"/>
                <w:szCs w:val="20"/>
              </w:rPr>
              <w:t xml:space="preserve"> </w:t>
            </w:r>
            <w:r w:rsidRPr="002A4B5C">
              <w:rPr>
                <w:rFonts w:asciiTheme="majorHAnsi" w:hAnsiTheme="majorHAnsi"/>
                <w:spacing w:val="-2"/>
                <w:sz w:val="20"/>
                <w:szCs w:val="20"/>
              </w:rPr>
              <w:t>l’aide</w:t>
            </w:r>
            <w:r w:rsidRPr="002A4B5C">
              <w:rPr>
                <w:rFonts w:asciiTheme="majorHAnsi" w:hAnsiTheme="majorHAnsi"/>
                <w:spacing w:val="-1"/>
                <w:sz w:val="20"/>
                <w:szCs w:val="20"/>
              </w:rPr>
              <w:t xml:space="preserve"> </w:t>
            </w:r>
            <w:r w:rsidRPr="002A4B5C">
              <w:rPr>
                <w:rFonts w:asciiTheme="majorHAnsi" w:hAnsiTheme="majorHAnsi"/>
                <w:spacing w:val="-2"/>
                <w:sz w:val="20"/>
                <w:szCs w:val="20"/>
              </w:rPr>
              <w:t>afin</w:t>
            </w:r>
            <w:r w:rsidRPr="002A4B5C">
              <w:rPr>
                <w:rFonts w:asciiTheme="majorHAnsi" w:hAnsiTheme="majorHAnsi"/>
                <w:spacing w:val="-3"/>
                <w:sz w:val="20"/>
                <w:szCs w:val="20"/>
              </w:rPr>
              <w:t xml:space="preserve"> </w:t>
            </w:r>
            <w:r w:rsidRPr="002A4B5C">
              <w:rPr>
                <w:rFonts w:asciiTheme="majorHAnsi" w:hAnsiTheme="majorHAnsi"/>
                <w:spacing w:val="-1"/>
                <w:sz w:val="20"/>
                <w:szCs w:val="20"/>
              </w:rPr>
              <w:t>de</w:t>
            </w:r>
            <w:r w:rsidRPr="002A4B5C">
              <w:rPr>
                <w:rFonts w:asciiTheme="majorHAnsi" w:hAnsiTheme="majorHAnsi"/>
                <w:spacing w:val="-3"/>
                <w:sz w:val="20"/>
                <w:szCs w:val="20"/>
              </w:rPr>
              <w:t xml:space="preserve"> </w:t>
            </w:r>
            <w:r w:rsidRPr="002A4B5C">
              <w:rPr>
                <w:rFonts w:asciiTheme="majorHAnsi" w:hAnsiTheme="majorHAnsi"/>
                <w:spacing w:val="-2"/>
                <w:sz w:val="20"/>
                <w:szCs w:val="20"/>
              </w:rPr>
              <w:t>décourager</w:t>
            </w:r>
            <w:r w:rsidRPr="002A4B5C">
              <w:rPr>
                <w:rFonts w:asciiTheme="majorHAnsi" w:hAnsiTheme="majorHAnsi"/>
                <w:spacing w:val="-3"/>
                <w:sz w:val="20"/>
                <w:szCs w:val="20"/>
              </w:rPr>
              <w:t xml:space="preserve"> </w:t>
            </w:r>
            <w:r w:rsidRPr="002A4B5C">
              <w:rPr>
                <w:rFonts w:asciiTheme="majorHAnsi" w:hAnsiTheme="majorHAnsi"/>
                <w:spacing w:val="-1"/>
                <w:sz w:val="20"/>
                <w:szCs w:val="20"/>
              </w:rPr>
              <w:t xml:space="preserve">la </w:t>
            </w:r>
            <w:r w:rsidRPr="002A4B5C">
              <w:rPr>
                <w:rFonts w:asciiTheme="majorHAnsi" w:hAnsiTheme="majorHAnsi"/>
                <w:spacing w:val="-2"/>
                <w:sz w:val="20"/>
                <w:szCs w:val="20"/>
              </w:rPr>
              <w:t>venue</w:t>
            </w:r>
            <w:r w:rsidRPr="002A4B5C">
              <w:rPr>
                <w:rFonts w:asciiTheme="majorHAnsi" w:hAnsiTheme="majorHAnsi"/>
                <w:spacing w:val="-3"/>
                <w:sz w:val="20"/>
                <w:szCs w:val="20"/>
              </w:rPr>
              <w:t xml:space="preserve"> </w:t>
            </w:r>
            <w:r w:rsidRPr="002A4B5C">
              <w:rPr>
                <w:rFonts w:asciiTheme="majorHAnsi" w:hAnsiTheme="majorHAnsi"/>
                <w:spacing w:val="-1"/>
                <w:sz w:val="20"/>
                <w:szCs w:val="20"/>
              </w:rPr>
              <w:t xml:space="preserve">de </w:t>
            </w:r>
            <w:r w:rsidRPr="002A4B5C">
              <w:rPr>
                <w:rFonts w:asciiTheme="majorHAnsi" w:hAnsiTheme="majorHAnsi"/>
                <w:spacing w:val="-3"/>
                <w:sz w:val="20"/>
                <w:szCs w:val="20"/>
              </w:rPr>
              <w:t>personnes</w:t>
            </w:r>
            <w:r w:rsidRPr="002A4B5C">
              <w:rPr>
                <w:rFonts w:asciiTheme="majorHAnsi" w:hAnsiTheme="majorHAnsi"/>
                <w:spacing w:val="-2"/>
                <w:sz w:val="20"/>
                <w:szCs w:val="20"/>
              </w:rPr>
              <w:t xml:space="preserve"> non</w:t>
            </w:r>
            <w:r w:rsidRPr="002A4B5C">
              <w:rPr>
                <w:rFonts w:asciiTheme="majorHAnsi" w:hAnsiTheme="majorHAnsi"/>
                <w:spacing w:val="39"/>
                <w:sz w:val="20"/>
                <w:szCs w:val="20"/>
              </w:rPr>
              <w:t xml:space="preserve"> </w:t>
            </w:r>
            <w:r w:rsidRPr="002A4B5C">
              <w:rPr>
                <w:rFonts w:asciiTheme="majorHAnsi" w:hAnsiTheme="majorHAnsi"/>
                <w:spacing w:val="-2"/>
                <w:sz w:val="20"/>
                <w:szCs w:val="20"/>
              </w:rPr>
              <w:t>admissibles.</w:t>
            </w:r>
          </w:p>
          <w:p w:rsidRPr="002A4B5C" w:rsidR="00EF3EEA" w:rsidP="0051715A" w:rsidRDefault="00EF3EEA" w14:paraId="11A448CA" w14:textId="77777777">
            <w:pPr>
              <w:widowControl w:val="0"/>
              <w:kinsoku w:val="0"/>
              <w:overflowPunct w:val="0"/>
              <w:autoSpaceDE w:val="0"/>
              <w:autoSpaceDN w:val="0"/>
              <w:adjustRightInd w:val="0"/>
              <w:spacing w:after="0" w:line="240" w:lineRule="auto"/>
              <w:ind w:left="1" w:right="65"/>
              <w:jc w:val="both"/>
              <w:rPr>
                <w:rFonts w:asciiTheme="majorHAnsi" w:hAnsiTheme="majorHAnsi"/>
                <w:spacing w:val="-2"/>
                <w:sz w:val="20"/>
                <w:szCs w:val="20"/>
              </w:rPr>
            </w:pPr>
            <w:r w:rsidRPr="002A4B5C">
              <w:rPr>
                <w:rFonts w:asciiTheme="majorHAnsi" w:hAnsiTheme="majorHAnsi"/>
                <w:spacing w:val="-3"/>
                <w:sz w:val="20"/>
                <w:szCs w:val="20"/>
              </w:rPr>
              <w:t>La</w:t>
            </w:r>
            <w:r w:rsidRPr="002A4B5C">
              <w:rPr>
                <w:rFonts w:asciiTheme="majorHAnsi" w:hAnsiTheme="majorHAnsi"/>
                <w:spacing w:val="1"/>
                <w:sz w:val="20"/>
                <w:szCs w:val="20"/>
              </w:rPr>
              <w:t xml:space="preserve"> </w:t>
            </w:r>
            <w:r w:rsidRPr="002A4B5C">
              <w:rPr>
                <w:rFonts w:asciiTheme="majorHAnsi" w:hAnsiTheme="majorHAnsi"/>
                <w:spacing w:val="-2"/>
                <w:sz w:val="20"/>
                <w:szCs w:val="20"/>
              </w:rPr>
              <w:t>mise</w:t>
            </w:r>
            <w:r w:rsidRPr="002A4B5C">
              <w:rPr>
                <w:rFonts w:asciiTheme="majorHAnsi" w:hAnsiTheme="majorHAnsi"/>
                <w:spacing w:val="-3"/>
                <w:sz w:val="20"/>
                <w:szCs w:val="20"/>
              </w:rPr>
              <w:t xml:space="preserve"> </w:t>
            </w:r>
            <w:r w:rsidRPr="002A4B5C">
              <w:rPr>
                <w:rFonts w:asciiTheme="majorHAnsi" w:hAnsiTheme="majorHAnsi"/>
                <w:spacing w:val="-1"/>
                <w:sz w:val="20"/>
                <w:szCs w:val="20"/>
              </w:rPr>
              <w:t xml:space="preserve">en </w:t>
            </w:r>
            <w:r w:rsidRPr="002A4B5C">
              <w:rPr>
                <w:rFonts w:asciiTheme="majorHAnsi" w:hAnsiTheme="majorHAnsi"/>
                <w:spacing w:val="-2"/>
                <w:sz w:val="20"/>
                <w:szCs w:val="20"/>
              </w:rPr>
              <w:t>œuvre</w:t>
            </w:r>
            <w:r w:rsidRPr="002A4B5C">
              <w:rPr>
                <w:rFonts w:asciiTheme="majorHAnsi" w:hAnsiTheme="majorHAnsi"/>
                <w:spacing w:val="-3"/>
                <w:sz w:val="20"/>
                <w:szCs w:val="20"/>
              </w:rPr>
              <w:t xml:space="preserve"> </w:t>
            </w:r>
            <w:r w:rsidRPr="002A4B5C">
              <w:rPr>
                <w:rFonts w:asciiTheme="majorHAnsi" w:hAnsiTheme="majorHAnsi"/>
                <w:spacing w:val="-2"/>
                <w:sz w:val="20"/>
                <w:szCs w:val="20"/>
              </w:rPr>
              <w:t>d’une</w:t>
            </w:r>
            <w:r w:rsidRPr="002A4B5C">
              <w:rPr>
                <w:rFonts w:asciiTheme="majorHAnsi" w:hAnsiTheme="majorHAnsi"/>
                <w:spacing w:val="-3"/>
                <w:sz w:val="20"/>
                <w:szCs w:val="20"/>
              </w:rPr>
              <w:t xml:space="preserve"> </w:t>
            </w:r>
            <w:r w:rsidRPr="002A4B5C">
              <w:rPr>
                <w:rFonts w:asciiTheme="majorHAnsi" w:hAnsiTheme="majorHAnsi"/>
                <w:spacing w:val="-2"/>
                <w:sz w:val="20"/>
                <w:szCs w:val="20"/>
              </w:rPr>
              <w:t>procédure</w:t>
            </w:r>
            <w:r w:rsidRPr="002A4B5C">
              <w:rPr>
                <w:rFonts w:asciiTheme="majorHAnsi" w:hAnsiTheme="majorHAnsi"/>
                <w:spacing w:val="-1"/>
                <w:sz w:val="20"/>
                <w:szCs w:val="20"/>
              </w:rPr>
              <w:t xml:space="preserve"> </w:t>
            </w:r>
            <w:r w:rsidRPr="002A4B5C">
              <w:rPr>
                <w:rFonts w:asciiTheme="majorHAnsi" w:hAnsiTheme="majorHAnsi"/>
                <w:spacing w:val="-2"/>
                <w:sz w:val="20"/>
                <w:szCs w:val="20"/>
              </w:rPr>
              <w:t>acceptable</w:t>
            </w:r>
            <w:r w:rsidRPr="002A4B5C">
              <w:rPr>
                <w:rFonts w:asciiTheme="majorHAnsi" w:hAnsiTheme="majorHAnsi"/>
                <w:spacing w:val="-3"/>
                <w:sz w:val="20"/>
                <w:szCs w:val="20"/>
              </w:rPr>
              <w:t xml:space="preserve"> </w:t>
            </w:r>
            <w:r w:rsidRPr="002A4B5C">
              <w:rPr>
                <w:rFonts w:asciiTheme="majorHAnsi" w:hAnsiTheme="majorHAnsi"/>
                <w:spacing w:val="-2"/>
                <w:sz w:val="20"/>
                <w:szCs w:val="20"/>
              </w:rPr>
              <w:t>pour</w:t>
            </w:r>
            <w:r w:rsidRPr="002A4B5C">
              <w:rPr>
                <w:rFonts w:asciiTheme="majorHAnsi" w:hAnsiTheme="majorHAnsi"/>
                <w:spacing w:val="31"/>
                <w:sz w:val="20"/>
                <w:szCs w:val="20"/>
              </w:rPr>
              <w:t xml:space="preserve"> </w:t>
            </w:r>
            <w:r w:rsidRPr="002A4B5C">
              <w:rPr>
                <w:rFonts w:asciiTheme="majorHAnsi" w:hAnsiTheme="majorHAnsi"/>
                <w:spacing w:val="-2"/>
                <w:sz w:val="20"/>
                <w:szCs w:val="20"/>
              </w:rPr>
              <w:t>déterminer</w:t>
            </w:r>
            <w:r w:rsidRPr="002A4B5C">
              <w:rPr>
                <w:rFonts w:asciiTheme="majorHAnsi" w:hAnsiTheme="majorHAnsi"/>
                <w:spacing w:val="-3"/>
                <w:sz w:val="20"/>
                <w:szCs w:val="20"/>
              </w:rPr>
              <w:t xml:space="preserve"> </w:t>
            </w:r>
            <w:r w:rsidRPr="002A4B5C">
              <w:rPr>
                <w:rFonts w:asciiTheme="majorHAnsi" w:hAnsiTheme="majorHAnsi"/>
                <w:spacing w:val="-2"/>
                <w:sz w:val="20"/>
                <w:szCs w:val="20"/>
              </w:rPr>
              <w:t>l’admissibilité</w:t>
            </w:r>
            <w:r w:rsidRPr="002A4B5C">
              <w:rPr>
                <w:rFonts w:asciiTheme="majorHAnsi" w:hAnsiTheme="majorHAnsi"/>
                <w:spacing w:val="-3"/>
                <w:sz w:val="20"/>
                <w:szCs w:val="20"/>
              </w:rPr>
              <w:t xml:space="preserve"> </w:t>
            </w:r>
            <w:r w:rsidRPr="002A4B5C">
              <w:rPr>
                <w:rFonts w:asciiTheme="majorHAnsi" w:hAnsiTheme="majorHAnsi"/>
                <w:spacing w:val="-2"/>
                <w:sz w:val="20"/>
                <w:szCs w:val="20"/>
              </w:rPr>
              <w:t>des personnes déplacées</w:t>
            </w:r>
            <w:r w:rsidRPr="002A4B5C">
              <w:rPr>
                <w:rFonts w:asciiTheme="majorHAnsi" w:hAnsiTheme="majorHAnsi"/>
                <w:spacing w:val="29"/>
                <w:sz w:val="20"/>
                <w:szCs w:val="20"/>
              </w:rPr>
              <w:t xml:space="preserve"> </w:t>
            </w:r>
            <w:r w:rsidRPr="002A4B5C">
              <w:rPr>
                <w:rFonts w:asciiTheme="majorHAnsi" w:hAnsiTheme="majorHAnsi"/>
                <w:spacing w:val="-2"/>
                <w:sz w:val="20"/>
                <w:szCs w:val="20"/>
              </w:rPr>
              <w:t>implique</w:t>
            </w:r>
            <w:r w:rsidRPr="002A4B5C">
              <w:rPr>
                <w:rFonts w:asciiTheme="majorHAnsi" w:hAnsiTheme="majorHAnsi"/>
                <w:spacing w:val="-3"/>
                <w:sz w:val="20"/>
                <w:szCs w:val="20"/>
              </w:rPr>
              <w:t xml:space="preserve"> </w:t>
            </w:r>
            <w:r w:rsidRPr="002A4B5C">
              <w:rPr>
                <w:rFonts w:asciiTheme="majorHAnsi" w:hAnsiTheme="majorHAnsi"/>
                <w:spacing w:val="-2"/>
                <w:sz w:val="20"/>
                <w:szCs w:val="20"/>
              </w:rPr>
              <w:t>différents acteurs.</w:t>
            </w:r>
          </w:p>
          <w:p w:rsidRPr="002A4B5C" w:rsidR="00EF3EEA" w:rsidP="0051715A" w:rsidRDefault="00EF3EEA" w14:paraId="10883935" w14:textId="66891FA8">
            <w:pPr>
              <w:widowControl w:val="0"/>
              <w:kinsoku w:val="0"/>
              <w:overflowPunct w:val="0"/>
              <w:autoSpaceDE w:val="0"/>
              <w:autoSpaceDN w:val="0"/>
              <w:adjustRightInd w:val="0"/>
              <w:spacing w:after="0" w:line="240" w:lineRule="auto"/>
              <w:ind w:left="1" w:right="65"/>
              <w:rPr>
                <w:rFonts w:asciiTheme="majorHAnsi" w:hAnsiTheme="majorHAnsi"/>
                <w:sz w:val="20"/>
                <w:szCs w:val="20"/>
              </w:rPr>
            </w:pPr>
            <w:r w:rsidRPr="002A4B5C">
              <w:rPr>
                <w:rFonts w:asciiTheme="majorHAnsi" w:hAnsiTheme="majorHAnsi"/>
                <w:spacing w:val="-2"/>
                <w:sz w:val="20"/>
                <w:szCs w:val="20"/>
              </w:rPr>
              <w:t>Exclure</w:t>
            </w:r>
            <w:r w:rsidRPr="002A4B5C">
              <w:rPr>
                <w:rFonts w:asciiTheme="majorHAnsi" w:hAnsiTheme="majorHAnsi"/>
                <w:spacing w:val="1"/>
                <w:sz w:val="20"/>
                <w:szCs w:val="20"/>
              </w:rPr>
              <w:t xml:space="preserve"> </w:t>
            </w:r>
            <w:r w:rsidRPr="002A4B5C">
              <w:rPr>
                <w:rFonts w:asciiTheme="majorHAnsi" w:hAnsiTheme="majorHAnsi"/>
                <w:spacing w:val="-2"/>
                <w:sz w:val="20"/>
                <w:szCs w:val="20"/>
              </w:rPr>
              <w:t>le</w:t>
            </w:r>
            <w:r w:rsidRPr="002A4B5C">
              <w:rPr>
                <w:rFonts w:asciiTheme="majorHAnsi" w:hAnsiTheme="majorHAnsi"/>
                <w:spacing w:val="-3"/>
                <w:sz w:val="20"/>
                <w:szCs w:val="20"/>
              </w:rPr>
              <w:t xml:space="preserve"> </w:t>
            </w:r>
            <w:r w:rsidRPr="002A4B5C">
              <w:rPr>
                <w:rFonts w:asciiTheme="majorHAnsi" w:hAnsiTheme="majorHAnsi"/>
                <w:spacing w:val="-2"/>
                <w:sz w:val="20"/>
                <w:szCs w:val="20"/>
              </w:rPr>
              <w:t>droit</w:t>
            </w:r>
            <w:r w:rsidRPr="002A4B5C">
              <w:rPr>
                <w:rFonts w:asciiTheme="majorHAnsi" w:hAnsiTheme="majorHAnsi"/>
                <w:spacing w:val="-3"/>
                <w:sz w:val="20"/>
                <w:szCs w:val="20"/>
              </w:rPr>
              <w:t xml:space="preserve"> </w:t>
            </w:r>
            <w:r w:rsidRPr="002A4B5C">
              <w:rPr>
                <w:rFonts w:asciiTheme="majorHAnsi" w:hAnsiTheme="majorHAnsi"/>
                <w:sz w:val="20"/>
                <w:szCs w:val="20"/>
              </w:rPr>
              <w:t>à</w:t>
            </w:r>
            <w:r w:rsidRPr="002A4B5C">
              <w:rPr>
                <w:rFonts w:asciiTheme="majorHAnsi" w:hAnsiTheme="majorHAnsi"/>
                <w:spacing w:val="1"/>
                <w:sz w:val="20"/>
                <w:szCs w:val="20"/>
              </w:rPr>
              <w:t xml:space="preserve"> </w:t>
            </w:r>
            <w:r w:rsidRPr="002A4B5C">
              <w:rPr>
                <w:rFonts w:asciiTheme="majorHAnsi" w:hAnsiTheme="majorHAnsi"/>
                <w:spacing w:val="-3"/>
                <w:sz w:val="20"/>
                <w:szCs w:val="20"/>
              </w:rPr>
              <w:t xml:space="preserve">l’indemnisation </w:t>
            </w:r>
            <w:r w:rsidRPr="002A4B5C">
              <w:rPr>
                <w:rFonts w:asciiTheme="majorHAnsi" w:hAnsiTheme="majorHAnsi"/>
                <w:spacing w:val="-1"/>
                <w:sz w:val="20"/>
                <w:szCs w:val="20"/>
              </w:rPr>
              <w:t>et de</w:t>
            </w:r>
            <w:r w:rsidRPr="002A4B5C">
              <w:rPr>
                <w:rFonts w:asciiTheme="majorHAnsi" w:hAnsiTheme="majorHAnsi"/>
                <w:spacing w:val="-3"/>
                <w:sz w:val="20"/>
                <w:szCs w:val="20"/>
              </w:rPr>
              <w:t xml:space="preserve"> </w:t>
            </w:r>
            <w:r w:rsidRPr="002A4B5C">
              <w:rPr>
                <w:rFonts w:asciiTheme="majorHAnsi" w:hAnsiTheme="majorHAnsi"/>
                <w:spacing w:val="-2"/>
                <w:sz w:val="20"/>
                <w:szCs w:val="20"/>
              </w:rPr>
              <w:t>soutien</w:t>
            </w:r>
            <w:r w:rsidRPr="002A4B5C">
              <w:rPr>
                <w:rFonts w:asciiTheme="majorHAnsi" w:hAnsiTheme="majorHAnsi"/>
                <w:spacing w:val="-3"/>
                <w:sz w:val="20"/>
                <w:szCs w:val="20"/>
              </w:rPr>
              <w:t xml:space="preserve"> </w:t>
            </w:r>
            <w:r w:rsidRPr="002A4B5C">
              <w:rPr>
                <w:rFonts w:asciiTheme="majorHAnsi" w:hAnsiTheme="majorHAnsi"/>
                <w:spacing w:val="-1"/>
                <w:sz w:val="20"/>
                <w:szCs w:val="20"/>
              </w:rPr>
              <w:t>pour</w:t>
            </w:r>
            <w:r w:rsidRPr="002A4B5C">
              <w:rPr>
                <w:rFonts w:asciiTheme="majorHAnsi" w:hAnsiTheme="majorHAnsi"/>
                <w:spacing w:val="-3"/>
                <w:sz w:val="20"/>
                <w:szCs w:val="20"/>
              </w:rPr>
              <w:t xml:space="preserve"> </w:t>
            </w:r>
            <w:r w:rsidRPr="002A4B5C">
              <w:rPr>
                <w:rFonts w:asciiTheme="majorHAnsi" w:hAnsiTheme="majorHAnsi"/>
                <w:spacing w:val="-2"/>
                <w:sz w:val="20"/>
                <w:szCs w:val="20"/>
              </w:rPr>
              <w:t>les</w:t>
            </w:r>
            <w:r w:rsidRPr="002A4B5C">
              <w:rPr>
                <w:rFonts w:asciiTheme="majorHAnsi" w:hAnsiTheme="majorHAnsi"/>
                <w:spacing w:val="39"/>
                <w:sz w:val="20"/>
                <w:szCs w:val="20"/>
              </w:rPr>
              <w:t xml:space="preserve"> </w:t>
            </w:r>
            <w:r w:rsidRPr="002A4B5C">
              <w:rPr>
                <w:rFonts w:asciiTheme="majorHAnsi" w:hAnsiTheme="majorHAnsi"/>
                <w:spacing w:val="-2"/>
                <w:sz w:val="20"/>
                <w:szCs w:val="20"/>
              </w:rPr>
              <w:t>personnes qui</w:t>
            </w:r>
            <w:r w:rsidRPr="002A4B5C">
              <w:rPr>
                <w:rFonts w:asciiTheme="majorHAnsi" w:hAnsiTheme="majorHAnsi"/>
                <w:spacing w:val="-4"/>
                <w:sz w:val="20"/>
                <w:szCs w:val="20"/>
              </w:rPr>
              <w:t xml:space="preserve"> </w:t>
            </w:r>
            <w:r w:rsidRPr="002A4B5C">
              <w:rPr>
                <w:rFonts w:asciiTheme="majorHAnsi" w:hAnsiTheme="majorHAnsi"/>
                <w:spacing w:val="-1"/>
                <w:sz w:val="20"/>
                <w:szCs w:val="20"/>
              </w:rPr>
              <w:t>s</w:t>
            </w:r>
            <w:r>
              <w:rPr>
                <w:rFonts w:asciiTheme="majorHAnsi" w:hAnsiTheme="majorHAnsi"/>
                <w:spacing w:val="-1"/>
                <w:sz w:val="20"/>
                <w:szCs w:val="20"/>
              </w:rPr>
              <w:t xml:space="preserve">e sont </w:t>
            </w:r>
            <w:r w:rsidRPr="002A4B5C">
              <w:rPr>
                <w:rFonts w:asciiTheme="majorHAnsi" w:hAnsiTheme="majorHAnsi"/>
                <w:spacing w:val="-2"/>
                <w:sz w:val="20"/>
                <w:szCs w:val="20"/>
              </w:rPr>
              <w:t>installé</w:t>
            </w:r>
            <w:r>
              <w:rPr>
                <w:rFonts w:asciiTheme="majorHAnsi" w:hAnsiTheme="majorHAnsi"/>
                <w:spacing w:val="-2"/>
                <w:sz w:val="20"/>
                <w:szCs w:val="20"/>
              </w:rPr>
              <w:t>e</w:t>
            </w:r>
            <w:r w:rsidRPr="002A4B5C">
              <w:rPr>
                <w:rFonts w:asciiTheme="majorHAnsi" w:hAnsiTheme="majorHAnsi"/>
                <w:spacing w:val="-2"/>
                <w:sz w:val="20"/>
                <w:szCs w:val="20"/>
              </w:rPr>
              <w:t>s dans</w:t>
            </w:r>
            <w:r w:rsidRPr="002A4B5C">
              <w:rPr>
                <w:rFonts w:asciiTheme="majorHAnsi" w:hAnsiTheme="majorHAnsi"/>
                <w:sz w:val="20"/>
                <w:szCs w:val="20"/>
              </w:rPr>
              <w:t xml:space="preserve"> </w:t>
            </w:r>
            <w:r w:rsidRPr="002A4B5C">
              <w:rPr>
                <w:rFonts w:asciiTheme="majorHAnsi" w:hAnsiTheme="majorHAnsi"/>
                <w:spacing w:val="-2"/>
                <w:sz w:val="20"/>
                <w:szCs w:val="20"/>
              </w:rPr>
              <w:t>la</w:t>
            </w:r>
            <w:r w:rsidRPr="002A4B5C">
              <w:rPr>
                <w:rFonts w:asciiTheme="majorHAnsi" w:hAnsiTheme="majorHAnsi"/>
                <w:spacing w:val="-1"/>
                <w:sz w:val="20"/>
                <w:szCs w:val="20"/>
              </w:rPr>
              <w:t xml:space="preserve"> </w:t>
            </w:r>
            <w:r w:rsidRPr="002A4B5C">
              <w:rPr>
                <w:rFonts w:asciiTheme="majorHAnsi" w:hAnsiTheme="majorHAnsi"/>
                <w:spacing w:val="-2"/>
                <w:sz w:val="20"/>
                <w:szCs w:val="20"/>
              </w:rPr>
              <w:t>région</w:t>
            </w:r>
            <w:r w:rsidRPr="002A4B5C">
              <w:rPr>
                <w:rFonts w:asciiTheme="majorHAnsi" w:hAnsiTheme="majorHAnsi"/>
                <w:spacing w:val="-3"/>
                <w:sz w:val="20"/>
                <w:szCs w:val="20"/>
              </w:rPr>
              <w:t xml:space="preserve"> </w:t>
            </w:r>
            <w:r w:rsidRPr="002A4B5C">
              <w:rPr>
                <w:rFonts w:asciiTheme="majorHAnsi" w:hAnsiTheme="majorHAnsi"/>
                <w:spacing w:val="-2"/>
                <w:sz w:val="20"/>
                <w:szCs w:val="20"/>
              </w:rPr>
              <w:t>après</w:t>
            </w:r>
            <w:r w:rsidRPr="002A4B5C">
              <w:rPr>
                <w:rFonts w:asciiTheme="majorHAnsi" w:hAnsiTheme="majorHAnsi"/>
                <w:sz w:val="20"/>
                <w:szCs w:val="20"/>
              </w:rPr>
              <w:t xml:space="preserve"> </w:t>
            </w:r>
            <w:r w:rsidRPr="002A4B5C">
              <w:rPr>
                <w:rFonts w:asciiTheme="majorHAnsi" w:hAnsiTheme="majorHAnsi"/>
                <w:spacing w:val="-2"/>
                <w:sz w:val="20"/>
                <w:szCs w:val="20"/>
              </w:rPr>
              <w:t>la</w:t>
            </w:r>
            <w:r w:rsidRPr="002A4B5C">
              <w:rPr>
                <w:rFonts w:asciiTheme="majorHAnsi" w:hAnsiTheme="majorHAnsi"/>
                <w:spacing w:val="21"/>
                <w:sz w:val="20"/>
                <w:szCs w:val="20"/>
              </w:rPr>
              <w:t xml:space="preserve"> </w:t>
            </w:r>
            <w:r w:rsidRPr="002A4B5C">
              <w:rPr>
                <w:rFonts w:asciiTheme="majorHAnsi" w:hAnsiTheme="majorHAnsi"/>
                <w:spacing w:val="-2"/>
                <w:sz w:val="20"/>
                <w:szCs w:val="20"/>
              </w:rPr>
              <w:t>décision</w:t>
            </w:r>
            <w:r w:rsidRPr="002A4B5C">
              <w:rPr>
                <w:rFonts w:asciiTheme="majorHAnsi" w:hAnsiTheme="majorHAnsi"/>
                <w:spacing w:val="-3"/>
                <w:sz w:val="20"/>
                <w:szCs w:val="20"/>
              </w:rPr>
              <w:t xml:space="preserve"> </w:t>
            </w:r>
            <w:r w:rsidRPr="002A4B5C">
              <w:rPr>
                <w:rFonts w:asciiTheme="majorHAnsi" w:hAnsiTheme="majorHAnsi"/>
                <w:spacing w:val="-1"/>
                <w:sz w:val="20"/>
                <w:szCs w:val="20"/>
              </w:rPr>
              <w:t xml:space="preserve">de </w:t>
            </w:r>
            <w:r w:rsidRPr="002A4B5C">
              <w:rPr>
                <w:rFonts w:asciiTheme="majorHAnsi" w:hAnsiTheme="majorHAnsi"/>
                <w:spacing w:val="-2"/>
                <w:sz w:val="20"/>
                <w:szCs w:val="20"/>
              </w:rPr>
              <w:t>mise</w:t>
            </w:r>
            <w:r w:rsidRPr="002A4B5C">
              <w:rPr>
                <w:rFonts w:asciiTheme="majorHAnsi" w:hAnsiTheme="majorHAnsi"/>
                <w:spacing w:val="-3"/>
                <w:sz w:val="20"/>
                <w:szCs w:val="20"/>
              </w:rPr>
              <w:t xml:space="preserve"> </w:t>
            </w:r>
            <w:r w:rsidRPr="002A4B5C">
              <w:rPr>
                <w:rFonts w:asciiTheme="majorHAnsi" w:hAnsiTheme="majorHAnsi"/>
                <w:spacing w:val="-1"/>
                <w:sz w:val="20"/>
                <w:szCs w:val="20"/>
              </w:rPr>
              <w:t>en</w:t>
            </w:r>
            <w:r w:rsidRPr="002A4B5C">
              <w:rPr>
                <w:rFonts w:asciiTheme="majorHAnsi" w:hAnsiTheme="majorHAnsi"/>
                <w:spacing w:val="-3"/>
                <w:sz w:val="20"/>
                <w:szCs w:val="20"/>
              </w:rPr>
              <w:t xml:space="preserve"> </w:t>
            </w:r>
            <w:r w:rsidRPr="002A4B5C">
              <w:rPr>
                <w:rFonts w:asciiTheme="majorHAnsi" w:hAnsiTheme="majorHAnsi"/>
                <w:spacing w:val="-2"/>
                <w:sz w:val="20"/>
                <w:szCs w:val="20"/>
              </w:rPr>
              <w:t>place</w:t>
            </w:r>
            <w:r w:rsidRPr="002A4B5C">
              <w:rPr>
                <w:rFonts w:asciiTheme="majorHAnsi" w:hAnsiTheme="majorHAnsi"/>
                <w:spacing w:val="-3"/>
                <w:sz w:val="20"/>
                <w:szCs w:val="20"/>
              </w:rPr>
              <w:t xml:space="preserve"> </w:t>
            </w:r>
            <w:r w:rsidRPr="002A4B5C">
              <w:rPr>
                <w:rFonts w:asciiTheme="majorHAnsi" w:hAnsiTheme="majorHAnsi"/>
                <w:spacing w:val="-1"/>
                <w:sz w:val="20"/>
                <w:szCs w:val="20"/>
              </w:rPr>
              <w:t xml:space="preserve">de la </w:t>
            </w:r>
            <w:r w:rsidRPr="002A4B5C">
              <w:rPr>
                <w:rFonts w:asciiTheme="majorHAnsi" w:hAnsiTheme="majorHAnsi"/>
                <w:spacing w:val="-2"/>
                <w:sz w:val="20"/>
                <w:szCs w:val="20"/>
              </w:rPr>
              <w:t>levée</w:t>
            </w:r>
            <w:r w:rsidRPr="002A4B5C">
              <w:rPr>
                <w:rFonts w:asciiTheme="majorHAnsi" w:hAnsiTheme="majorHAnsi"/>
                <w:spacing w:val="-3"/>
                <w:sz w:val="20"/>
                <w:szCs w:val="20"/>
              </w:rPr>
              <w:t xml:space="preserve"> </w:t>
            </w:r>
            <w:r w:rsidRPr="002A4B5C">
              <w:rPr>
                <w:rFonts w:asciiTheme="majorHAnsi" w:hAnsiTheme="majorHAnsi"/>
                <w:spacing w:val="-1"/>
                <w:sz w:val="20"/>
                <w:szCs w:val="20"/>
              </w:rPr>
              <w:t>de la</w:t>
            </w:r>
            <w:r w:rsidRPr="002A4B5C">
              <w:rPr>
                <w:rFonts w:asciiTheme="majorHAnsi" w:hAnsiTheme="majorHAnsi"/>
                <w:spacing w:val="-3"/>
                <w:sz w:val="20"/>
                <w:szCs w:val="20"/>
              </w:rPr>
              <w:t xml:space="preserve"> </w:t>
            </w:r>
            <w:r w:rsidRPr="002A4B5C">
              <w:rPr>
                <w:rFonts w:asciiTheme="majorHAnsi" w:hAnsiTheme="majorHAnsi"/>
                <w:spacing w:val="-2"/>
                <w:sz w:val="20"/>
                <w:szCs w:val="20"/>
              </w:rPr>
              <w:t>population</w:t>
            </w:r>
            <w:r w:rsidRPr="002A4B5C">
              <w:rPr>
                <w:rFonts w:asciiTheme="majorHAnsi" w:hAnsiTheme="majorHAnsi"/>
                <w:spacing w:val="27"/>
                <w:sz w:val="20"/>
                <w:szCs w:val="20"/>
              </w:rPr>
              <w:t xml:space="preserve"> </w:t>
            </w:r>
            <w:r w:rsidRPr="002A4B5C">
              <w:rPr>
                <w:rFonts w:asciiTheme="majorHAnsi" w:hAnsiTheme="majorHAnsi"/>
                <w:spacing w:val="-2"/>
                <w:sz w:val="20"/>
                <w:szCs w:val="20"/>
              </w:rPr>
              <w:t>éligible</w:t>
            </w:r>
            <w:r w:rsidRPr="002A4B5C">
              <w:rPr>
                <w:rFonts w:asciiTheme="majorHAnsi" w:hAnsiTheme="majorHAnsi"/>
                <w:spacing w:val="-3"/>
                <w:sz w:val="20"/>
                <w:szCs w:val="20"/>
              </w:rPr>
              <w:t xml:space="preserve"> </w:t>
            </w:r>
            <w:r w:rsidRPr="002A4B5C">
              <w:rPr>
                <w:rFonts w:asciiTheme="majorHAnsi" w:hAnsiTheme="majorHAnsi"/>
                <w:sz w:val="20"/>
                <w:szCs w:val="20"/>
              </w:rPr>
              <w:t>à</w:t>
            </w:r>
            <w:r w:rsidRPr="002A4B5C">
              <w:rPr>
                <w:rFonts w:asciiTheme="majorHAnsi" w:hAnsiTheme="majorHAnsi"/>
                <w:spacing w:val="-1"/>
                <w:sz w:val="20"/>
                <w:szCs w:val="20"/>
              </w:rPr>
              <w:t xml:space="preserve"> la</w:t>
            </w:r>
            <w:r w:rsidRPr="002A4B5C">
              <w:rPr>
                <w:rFonts w:asciiTheme="majorHAnsi" w:hAnsiTheme="majorHAnsi"/>
                <w:spacing w:val="-4"/>
                <w:sz w:val="20"/>
                <w:szCs w:val="20"/>
              </w:rPr>
              <w:t xml:space="preserve"> </w:t>
            </w:r>
            <w:r w:rsidRPr="002A4B5C">
              <w:rPr>
                <w:rFonts w:asciiTheme="majorHAnsi" w:hAnsiTheme="majorHAnsi"/>
                <w:spacing w:val="-2"/>
                <w:sz w:val="20"/>
                <w:szCs w:val="20"/>
              </w:rPr>
              <w:t>compensation/réhabilitation.</w:t>
            </w:r>
          </w:p>
        </w:tc>
        <w:tc>
          <w:tcPr>
            <w:tcW w:w="2126" w:type="dxa"/>
            <w:tcBorders>
              <w:top w:val="single" w:color="000000" w:sz="3" w:space="0"/>
              <w:left w:val="single" w:color="000000" w:sz="3" w:space="0"/>
              <w:right w:val="single" w:color="000000" w:sz="3" w:space="0"/>
            </w:tcBorders>
          </w:tcPr>
          <w:p w:rsidRPr="002A4B5C" w:rsidR="00EF3EEA" w:rsidP="0051715A" w:rsidRDefault="00EF3EEA" w14:paraId="2BCE9433" w14:textId="77777777">
            <w:pPr>
              <w:widowControl w:val="0"/>
              <w:autoSpaceDE w:val="0"/>
              <w:autoSpaceDN w:val="0"/>
              <w:adjustRightInd w:val="0"/>
              <w:spacing w:after="0" w:line="240" w:lineRule="auto"/>
              <w:rPr>
                <w:rFonts w:asciiTheme="majorHAnsi" w:hAnsiTheme="majorHAnsi"/>
                <w:sz w:val="20"/>
                <w:szCs w:val="20"/>
              </w:rPr>
            </w:pPr>
            <w:r>
              <w:rPr>
                <w:rFonts w:asciiTheme="majorHAnsi" w:hAnsiTheme="majorHAnsi"/>
                <w:sz w:val="20"/>
                <w:szCs w:val="20"/>
              </w:rPr>
              <w:t>Absence de références dans la législation nationale</w:t>
            </w:r>
          </w:p>
          <w:p w:rsidRPr="002A4B5C" w:rsidR="00EF3EEA" w:rsidP="002A4B5C" w:rsidRDefault="00EF3EEA" w14:paraId="55075994" w14:textId="67901F6C">
            <w:pPr>
              <w:widowControl w:val="0"/>
              <w:autoSpaceDE w:val="0"/>
              <w:autoSpaceDN w:val="0"/>
              <w:adjustRightInd w:val="0"/>
              <w:spacing w:after="0" w:line="240" w:lineRule="auto"/>
              <w:rPr>
                <w:rFonts w:asciiTheme="majorHAnsi" w:hAnsiTheme="majorHAnsi"/>
                <w:sz w:val="20"/>
                <w:szCs w:val="20"/>
              </w:rPr>
            </w:pPr>
          </w:p>
        </w:tc>
        <w:tc>
          <w:tcPr>
            <w:tcW w:w="2338" w:type="dxa"/>
            <w:tcBorders>
              <w:top w:val="single" w:color="000000" w:sz="3" w:space="0"/>
              <w:left w:val="single" w:color="000000" w:sz="3" w:space="0"/>
              <w:right w:val="single" w:color="000000" w:sz="3" w:space="0"/>
            </w:tcBorders>
          </w:tcPr>
          <w:p w:rsidRPr="002A4B5C" w:rsidR="00EF3EEA" w:rsidP="0051715A" w:rsidRDefault="001111E1" w14:paraId="2347FCBE" w14:textId="7F3E2008">
            <w:pPr>
              <w:widowControl w:val="0"/>
              <w:kinsoku w:val="0"/>
              <w:overflowPunct w:val="0"/>
              <w:autoSpaceDE w:val="0"/>
              <w:autoSpaceDN w:val="0"/>
              <w:adjustRightInd w:val="0"/>
              <w:spacing w:after="0" w:line="240" w:lineRule="auto"/>
              <w:ind w:left="1" w:right="13"/>
              <w:rPr>
                <w:rFonts w:asciiTheme="majorHAnsi" w:hAnsiTheme="majorHAnsi"/>
                <w:sz w:val="20"/>
                <w:szCs w:val="20"/>
              </w:rPr>
            </w:pPr>
            <w:r>
              <w:rPr>
                <w:rFonts w:asciiTheme="majorHAnsi" w:hAnsiTheme="majorHAnsi"/>
                <w:spacing w:val="-2"/>
                <w:sz w:val="20"/>
                <w:szCs w:val="20"/>
              </w:rPr>
              <w:t xml:space="preserve">Appliquer </w:t>
            </w:r>
            <w:r w:rsidRPr="002A4B5C">
              <w:rPr>
                <w:rFonts w:asciiTheme="majorHAnsi" w:hAnsiTheme="majorHAnsi"/>
                <w:spacing w:val="28"/>
                <w:sz w:val="20"/>
                <w:szCs w:val="20"/>
              </w:rPr>
              <w:t>la</w:t>
            </w:r>
            <w:r w:rsidRPr="002A4B5C" w:rsidR="00EF3EEA">
              <w:rPr>
                <w:rFonts w:asciiTheme="majorHAnsi" w:hAnsiTheme="majorHAnsi"/>
                <w:spacing w:val="34"/>
                <w:sz w:val="20"/>
                <w:szCs w:val="20"/>
              </w:rPr>
              <w:t xml:space="preserve"> </w:t>
            </w:r>
            <w:r w:rsidRPr="008377B7" w:rsidR="008377B7">
              <w:rPr>
                <w:rFonts w:asciiTheme="majorHAnsi" w:hAnsiTheme="majorHAnsi"/>
                <w:spacing w:val="-2"/>
                <w:sz w:val="20"/>
                <w:szCs w:val="20"/>
              </w:rPr>
              <w:t xml:space="preserve">NES nº5 </w:t>
            </w:r>
            <w:r w:rsidRPr="002A4B5C" w:rsidR="00EF3EEA">
              <w:rPr>
                <w:rFonts w:asciiTheme="majorHAnsi" w:hAnsiTheme="majorHAnsi"/>
                <w:sz w:val="20"/>
                <w:szCs w:val="20"/>
              </w:rPr>
              <w:t>de</w:t>
            </w:r>
            <w:r w:rsidRPr="002A4B5C" w:rsidR="00EF3EEA">
              <w:rPr>
                <w:rFonts w:asciiTheme="majorHAnsi" w:hAnsiTheme="majorHAnsi"/>
                <w:spacing w:val="35"/>
                <w:sz w:val="20"/>
                <w:szCs w:val="20"/>
              </w:rPr>
              <w:t xml:space="preserve"> </w:t>
            </w:r>
            <w:r w:rsidRPr="002A4B5C" w:rsidR="00EF3EEA">
              <w:rPr>
                <w:rFonts w:asciiTheme="majorHAnsi" w:hAnsiTheme="majorHAnsi"/>
                <w:spacing w:val="-2"/>
                <w:sz w:val="20"/>
                <w:szCs w:val="20"/>
              </w:rPr>
              <w:t>la</w:t>
            </w:r>
            <w:r w:rsidRPr="002A4B5C" w:rsidR="00EF3EEA">
              <w:rPr>
                <w:rFonts w:asciiTheme="majorHAnsi" w:hAnsiTheme="majorHAnsi"/>
                <w:spacing w:val="34"/>
                <w:sz w:val="20"/>
                <w:szCs w:val="20"/>
              </w:rPr>
              <w:t xml:space="preserve"> </w:t>
            </w:r>
            <w:r w:rsidRPr="002A4B5C" w:rsidR="00EF3EEA">
              <w:rPr>
                <w:rFonts w:asciiTheme="majorHAnsi" w:hAnsiTheme="majorHAnsi"/>
                <w:spacing w:val="-2"/>
                <w:sz w:val="20"/>
                <w:szCs w:val="20"/>
              </w:rPr>
              <w:t>Banque</w:t>
            </w:r>
            <w:r w:rsidRPr="002A4B5C" w:rsidR="00EF3EEA">
              <w:rPr>
                <w:rFonts w:asciiTheme="majorHAnsi" w:hAnsiTheme="majorHAnsi"/>
                <w:spacing w:val="27"/>
                <w:sz w:val="20"/>
                <w:szCs w:val="20"/>
              </w:rPr>
              <w:t xml:space="preserve"> </w:t>
            </w:r>
            <w:r w:rsidRPr="002A4B5C" w:rsidR="00EF3EEA">
              <w:rPr>
                <w:rFonts w:asciiTheme="majorHAnsi" w:hAnsiTheme="majorHAnsi"/>
                <w:spacing w:val="-2"/>
                <w:sz w:val="20"/>
                <w:szCs w:val="20"/>
              </w:rPr>
              <w:t>mondiale</w:t>
            </w:r>
          </w:p>
          <w:p w:rsidRPr="002A4B5C" w:rsidR="00EF3EEA" w:rsidP="002A4B5C" w:rsidRDefault="00EF3EEA" w14:paraId="16046CDE" w14:textId="6CD5B9D7">
            <w:pPr>
              <w:widowControl w:val="0"/>
              <w:kinsoku w:val="0"/>
              <w:overflowPunct w:val="0"/>
              <w:autoSpaceDE w:val="0"/>
              <w:autoSpaceDN w:val="0"/>
              <w:adjustRightInd w:val="0"/>
              <w:spacing w:after="0" w:line="240" w:lineRule="auto"/>
              <w:ind w:left="1" w:right="26"/>
              <w:rPr>
                <w:rFonts w:asciiTheme="majorHAnsi" w:hAnsiTheme="majorHAnsi"/>
                <w:sz w:val="20"/>
                <w:szCs w:val="20"/>
              </w:rPr>
            </w:pPr>
          </w:p>
        </w:tc>
      </w:tr>
      <w:tr w:rsidRPr="002A4B5C" w:rsidR="00512F17" w:rsidTr="00FC0253" w14:paraId="2D01AD77" w14:textId="77777777">
        <w:trPr>
          <w:trHeight w:val="454"/>
        </w:trPr>
        <w:tc>
          <w:tcPr>
            <w:tcW w:w="1981" w:type="dxa"/>
            <w:tcBorders>
              <w:top w:val="single" w:color="000000" w:sz="3" w:space="0"/>
              <w:left w:val="single" w:color="000000" w:sz="3" w:space="0"/>
              <w:bottom w:val="single" w:color="000000" w:sz="3" w:space="0"/>
              <w:right w:val="single" w:color="000000" w:sz="3" w:space="0"/>
            </w:tcBorders>
          </w:tcPr>
          <w:p w:rsidRPr="002A4B5C" w:rsidR="00512F17" w:rsidDel="00F216AD" w:rsidP="002A4B5C" w:rsidRDefault="00512F17" w14:paraId="0DD049BF" w14:textId="6D5603D1">
            <w:pPr>
              <w:widowControl w:val="0"/>
              <w:kinsoku w:val="0"/>
              <w:overflowPunct w:val="0"/>
              <w:autoSpaceDE w:val="0"/>
              <w:autoSpaceDN w:val="0"/>
              <w:adjustRightInd w:val="0"/>
              <w:spacing w:after="0" w:line="240" w:lineRule="auto"/>
              <w:ind w:left="1"/>
              <w:rPr>
                <w:rFonts w:asciiTheme="majorHAnsi" w:hAnsiTheme="majorHAnsi"/>
                <w:b/>
                <w:bCs/>
                <w:spacing w:val="-2"/>
                <w:sz w:val="20"/>
                <w:szCs w:val="20"/>
              </w:rPr>
            </w:pPr>
            <w:r w:rsidRPr="00512F17">
              <w:rPr>
                <w:rFonts w:asciiTheme="majorHAnsi" w:hAnsiTheme="majorHAnsi"/>
                <w:b/>
                <w:bCs/>
                <w:spacing w:val="-2"/>
                <w:sz w:val="20"/>
                <w:szCs w:val="20"/>
              </w:rPr>
              <w:t>Eligibilité à la compensation</w:t>
            </w:r>
          </w:p>
        </w:tc>
        <w:tc>
          <w:tcPr>
            <w:tcW w:w="2977" w:type="dxa"/>
            <w:tcBorders>
              <w:top w:val="single" w:color="000000" w:sz="3" w:space="0"/>
              <w:left w:val="single" w:color="000000" w:sz="3" w:space="0"/>
              <w:bottom w:val="single" w:color="000000" w:sz="3" w:space="0"/>
              <w:right w:val="single" w:color="000000" w:sz="3" w:space="0"/>
            </w:tcBorders>
          </w:tcPr>
          <w:p w:rsidRPr="002A4B5C" w:rsidR="00512F17" w:rsidDel="00F216AD" w:rsidP="0051715A" w:rsidRDefault="00ED54D3" w14:paraId="0AA9CD60" w14:textId="65105AE4">
            <w:pPr>
              <w:widowControl w:val="0"/>
              <w:kinsoku w:val="0"/>
              <w:overflowPunct w:val="0"/>
              <w:autoSpaceDE w:val="0"/>
              <w:autoSpaceDN w:val="0"/>
              <w:adjustRightInd w:val="0"/>
              <w:spacing w:after="0" w:line="240" w:lineRule="auto"/>
              <w:ind w:left="-1"/>
              <w:rPr>
                <w:rFonts w:asciiTheme="majorHAnsi" w:hAnsiTheme="majorHAnsi"/>
                <w:spacing w:val="-3"/>
                <w:sz w:val="20"/>
                <w:szCs w:val="20"/>
              </w:rPr>
            </w:pPr>
            <w:r>
              <w:rPr>
                <w:rFonts w:asciiTheme="majorHAnsi" w:hAnsiTheme="majorHAnsi"/>
                <w:spacing w:val="-3"/>
                <w:sz w:val="20"/>
                <w:szCs w:val="20"/>
              </w:rPr>
              <w:t xml:space="preserve">Les occupants sans titre de </w:t>
            </w:r>
            <w:proofErr w:type="spellStart"/>
            <w:r>
              <w:rPr>
                <w:rFonts w:asciiTheme="majorHAnsi" w:hAnsiTheme="majorHAnsi"/>
                <w:spacing w:val="-3"/>
                <w:sz w:val="20"/>
                <w:szCs w:val="20"/>
              </w:rPr>
              <w:t>proprieté</w:t>
            </w:r>
            <w:proofErr w:type="spellEnd"/>
            <w:r>
              <w:rPr>
                <w:rFonts w:asciiTheme="majorHAnsi" w:hAnsiTheme="majorHAnsi"/>
                <w:spacing w:val="-3"/>
                <w:sz w:val="20"/>
                <w:szCs w:val="20"/>
              </w:rPr>
              <w:t xml:space="preserve"> ne sont pas </w:t>
            </w:r>
            <w:proofErr w:type="spellStart"/>
            <w:r>
              <w:rPr>
                <w:rFonts w:asciiTheme="majorHAnsi" w:hAnsiTheme="majorHAnsi"/>
                <w:spacing w:val="-3"/>
                <w:sz w:val="20"/>
                <w:szCs w:val="20"/>
              </w:rPr>
              <w:t>élligible</w:t>
            </w:r>
            <w:proofErr w:type="spellEnd"/>
            <w:r>
              <w:rPr>
                <w:rFonts w:asciiTheme="majorHAnsi" w:hAnsiTheme="majorHAnsi"/>
                <w:spacing w:val="-3"/>
                <w:sz w:val="20"/>
                <w:szCs w:val="20"/>
              </w:rPr>
              <w:t xml:space="preserve"> à la compensation</w:t>
            </w:r>
          </w:p>
        </w:tc>
        <w:tc>
          <w:tcPr>
            <w:tcW w:w="4819" w:type="dxa"/>
            <w:tcBorders>
              <w:top w:val="single" w:color="000000" w:sz="3" w:space="0"/>
              <w:left w:val="single" w:color="000000" w:sz="3" w:space="0"/>
              <w:bottom w:val="single" w:color="000000" w:sz="3" w:space="0"/>
              <w:right w:val="single" w:color="000000" w:sz="3" w:space="0"/>
            </w:tcBorders>
          </w:tcPr>
          <w:p w:rsidRPr="00906A25" w:rsidR="00906A25" w:rsidP="00ED54D3" w:rsidRDefault="00906A25" w14:paraId="67618B2A" w14:textId="77777777">
            <w:pPr>
              <w:widowControl w:val="0"/>
              <w:kinsoku w:val="0"/>
              <w:overflowPunct w:val="0"/>
              <w:autoSpaceDE w:val="0"/>
              <w:autoSpaceDN w:val="0"/>
              <w:adjustRightInd w:val="0"/>
              <w:spacing w:after="0" w:line="240" w:lineRule="auto"/>
              <w:ind w:left="1"/>
              <w:rPr>
                <w:rFonts w:asciiTheme="majorHAnsi" w:hAnsiTheme="majorHAnsi"/>
                <w:spacing w:val="-1"/>
                <w:sz w:val="20"/>
                <w:szCs w:val="20"/>
              </w:rPr>
            </w:pPr>
            <w:r w:rsidRPr="00906A25">
              <w:rPr>
                <w:rFonts w:asciiTheme="majorHAnsi" w:hAnsiTheme="majorHAnsi"/>
                <w:spacing w:val="-1"/>
                <w:sz w:val="20"/>
                <w:szCs w:val="20"/>
              </w:rPr>
              <w:t>Lorsque l’acquisition de terres ou les restrictions à</w:t>
            </w:r>
          </w:p>
          <w:p w:rsidRPr="00906A25" w:rsidR="00906A25" w:rsidP="00ED54D3" w:rsidRDefault="00906A25" w14:paraId="305E5AB9" w14:textId="2B36D7DF">
            <w:pPr>
              <w:widowControl w:val="0"/>
              <w:kinsoku w:val="0"/>
              <w:overflowPunct w:val="0"/>
              <w:autoSpaceDE w:val="0"/>
              <w:autoSpaceDN w:val="0"/>
              <w:adjustRightInd w:val="0"/>
              <w:spacing w:after="0" w:line="240" w:lineRule="auto"/>
              <w:ind w:left="1"/>
              <w:rPr>
                <w:rFonts w:asciiTheme="majorHAnsi" w:hAnsiTheme="majorHAnsi"/>
                <w:spacing w:val="-1"/>
                <w:sz w:val="20"/>
                <w:szCs w:val="20"/>
              </w:rPr>
            </w:pPr>
            <w:r w:rsidRPr="00906A25">
              <w:rPr>
                <w:rFonts w:asciiTheme="majorHAnsi" w:hAnsiTheme="majorHAnsi"/>
                <w:spacing w:val="-1"/>
                <w:sz w:val="20"/>
                <w:szCs w:val="20"/>
              </w:rPr>
              <w:t xml:space="preserve">leur utilisation (qu’elles soient temporaires ou permanentes) ne </w:t>
            </w:r>
            <w:proofErr w:type="gramStart"/>
            <w:r w:rsidRPr="00906A25">
              <w:rPr>
                <w:rFonts w:asciiTheme="majorHAnsi" w:hAnsiTheme="majorHAnsi"/>
                <w:spacing w:val="-1"/>
                <w:sz w:val="20"/>
                <w:szCs w:val="20"/>
              </w:rPr>
              <w:t>peuvent</w:t>
            </w:r>
            <w:proofErr w:type="gramEnd"/>
            <w:r w:rsidRPr="00906A25">
              <w:rPr>
                <w:rFonts w:asciiTheme="majorHAnsi" w:hAnsiTheme="majorHAnsi"/>
                <w:spacing w:val="-1"/>
                <w:sz w:val="20"/>
                <w:szCs w:val="20"/>
              </w:rPr>
              <w:t xml:space="preserve"> être évitées, l’Emprunteur offrira</w:t>
            </w:r>
            <w:r>
              <w:rPr>
                <w:rFonts w:asciiTheme="majorHAnsi" w:hAnsiTheme="majorHAnsi"/>
                <w:spacing w:val="-1"/>
                <w:sz w:val="20"/>
                <w:szCs w:val="20"/>
              </w:rPr>
              <w:t xml:space="preserve"> </w:t>
            </w:r>
            <w:r w:rsidRPr="00906A25">
              <w:rPr>
                <w:rFonts w:asciiTheme="majorHAnsi" w:hAnsiTheme="majorHAnsi"/>
                <w:spacing w:val="-1"/>
                <w:sz w:val="20"/>
                <w:szCs w:val="20"/>
              </w:rPr>
              <w:t>aux personnes touchées une indemnisation au coût</w:t>
            </w:r>
          </w:p>
          <w:p w:rsidRPr="00906A25" w:rsidR="00906A25" w:rsidP="00ED54D3" w:rsidRDefault="00906A25" w14:paraId="079B2CBF" w14:textId="326BD311">
            <w:pPr>
              <w:widowControl w:val="0"/>
              <w:kinsoku w:val="0"/>
              <w:overflowPunct w:val="0"/>
              <w:autoSpaceDE w:val="0"/>
              <w:autoSpaceDN w:val="0"/>
              <w:adjustRightInd w:val="0"/>
              <w:spacing w:after="0" w:line="240" w:lineRule="auto"/>
              <w:ind w:left="1"/>
              <w:rPr>
                <w:rFonts w:asciiTheme="majorHAnsi" w:hAnsiTheme="majorHAnsi"/>
                <w:spacing w:val="-1"/>
                <w:sz w:val="20"/>
                <w:szCs w:val="20"/>
              </w:rPr>
            </w:pPr>
            <w:r w:rsidRPr="00906A25">
              <w:rPr>
                <w:rFonts w:asciiTheme="majorHAnsi" w:hAnsiTheme="majorHAnsi"/>
                <w:spacing w:val="-1"/>
                <w:sz w:val="20"/>
                <w:szCs w:val="20"/>
              </w:rPr>
              <w:t xml:space="preserve">de remplacement, ainsi que d’autres aides nécessaires pour leur permettre d’améliorer ou, au moins, </w:t>
            </w:r>
          </w:p>
          <w:p w:rsidRPr="00906A25" w:rsidR="00906A25" w:rsidP="00ED54D3" w:rsidRDefault="00906A25" w14:paraId="671050E2" w14:textId="77777777">
            <w:pPr>
              <w:widowControl w:val="0"/>
              <w:kinsoku w:val="0"/>
              <w:overflowPunct w:val="0"/>
              <w:autoSpaceDE w:val="0"/>
              <w:autoSpaceDN w:val="0"/>
              <w:adjustRightInd w:val="0"/>
              <w:spacing w:after="0" w:line="240" w:lineRule="auto"/>
              <w:ind w:left="1"/>
              <w:rPr>
                <w:rFonts w:asciiTheme="majorHAnsi" w:hAnsiTheme="majorHAnsi"/>
                <w:spacing w:val="-1"/>
                <w:sz w:val="20"/>
                <w:szCs w:val="20"/>
              </w:rPr>
            </w:pPr>
            <w:r w:rsidRPr="00906A25">
              <w:rPr>
                <w:rFonts w:asciiTheme="majorHAnsi" w:hAnsiTheme="majorHAnsi"/>
                <w:spacing w:val="-1"/>
                <w:sz w:val="20"/>
                <w:szCs w:val="20"/>
              </w:rPr>
              <w:t>rétablir leurs niveaux de vie ou moyens de subsistance,</w:t>
            </w:r>
          </w:p>
          <w:p w:rsidRPr="00906A25" w:rsidR="00906A25" w:rsidP="00ED54D3" w:rsidRDefault="00906A25" w14:paraId="77FBE276" w14:textId="77777777">
            <w:pPr>
              <w:widowControl w:val="0"/>
              <w:kinsoku w:val="0"/>
              <w:overflowPunct w:val="0"/>
              <w:autoSpaceDE w:val="0"/>
              <w:autoSpaceDN w:val="0"/>
              <w:adjustRightInd w:val="0"/>
              <w:spacing w:after="0" w:line="240" w:lineRule="auto"/>
              <w:ind w:left="1"/>
              <w:rPr>
                <w:rFonts w:asciiTheme="majorHAnsi" w:hAnsiTheme="majorHAnsi"/>
                <w:spacing w:val="-1"/>
                <w:sz w:val="20"/>
                <w:szCs w:val="20"/>
              </w:rPr>
            </w:pPr>
            <w:r w:rsidRPr="00906A25">
              <w:rPr>
                <w:rFonts w:asciiTheme="majorHAnsi" w:hAnsiTheme="majorHAnsi"/>
                <w:spacing w:val="-1"/>
                <w:sz w:val="20"/>
                <w:szCs w:val="20"/>
              </w:rPr>
              <w:t>sous réserve des dispositions des paragraphes 26 à 36</w:t>
            </w:r>
          </w:p>
          <w:p w:rsidR="00512F17" w:rsidP="0078404C" w:rsidRDefault="00906A25" w14:paraId="1BE1C867" w14:textId="77777777">
            <w:pPr>
              <w:widowControl w:val="0"/>
              <w:kinsoku w:val="0"/>
              <w:overflowPunct w:val="0"/>
              <w:autoSpaceDE w:val="0"/>
              <w:autoSpaceDN w:val="0"/>
              <w:adjustRightInd w:val="0"/>
              <w:spacing w:after="0" w:line="240" w:lineRule="auto"/>
              <w:ind w:left="1"/>
              <w:rPr>
                <w:rFonts w:asciiTheme="majorHAnsi" w:hAnsiTheme="majorHAnsi"/>
                <w:spacing w:val="-1"/>
                <w:sz w:val="20"/>
                <w:szCs w:val="20"/>
              </w:rPr>
            </w:pPr>
            <w:r w:rsidRPr="00906A25">
              <w:rPr>
                <w:rFonts w:asciiTheme="majorHAnsi" w:hAnsiTheme="majorHAnsi"/>
                <w:spacing w:val="-1"/>
                <w:sz w:val="20"/>
                <w:szCs w:val="20"/>
              </w:rPr>
              <w:t>de la NES</w:t>
            </w:r>
            <w:r w:rsidR="00ED54D3">
              <w:rPr>
                <w:rFonts w:asciiTheme="majorHAnsi" w:hAnsiTheme="majorHAnsi"/>
                <w:spacing w:val="-1"/>
                <w:sz w:val="20"/>
                <w:szCs w:val="20"/>
              </w:rPr>
              <w:t xml:space="preserve"> 5.</w:t>
            </w:r>
          </w:p>
          <w:p w:rsidRPr="002A4B5C" w:rsidR="00ED54D3" w:rsidDel="00F216AD" w:rsidP="00ED54D3" w:rsidRDefault="00ED54D3" w14:paraId="2F389D10" w14:textId="39EB7267">
            <w:pPr>
              <w:widowControl w:val="0"/>
              <w:kinsoku w:val="0"/>
              <w:overflowPunct w:val="0"/>
              <w:autoSpaceDE w:val="0"/>
              <w:autoSpaceDN w:val="0"/>
              <w:adjustRightInd w:val="0"/>
              <w:spacing w:after="0" w:line="240" w:lineRule="auto"/>
              <w:ind w:left="1"/>
              <w:rPr>
                <w:rFonts w:asciiTheme="majorHAnsi" w:hAnsiTheme="majorHAnsi"/>
                <w:spacing w:val="-1"/>
                <w:sz w:val="20"/>
                <w:szCs w:val="20"/>
              </w:rPr>
            </w:pPr>
            <w:r>
              <w:rPr>
                <w:rFonts w:asciiTheme="majorHAnsi" w:hAnsiTheme="majorHAnsi"/>
                <w:spacing w:val="-1"/>
                <w:sz w:val="20"/>
                <w:szCs w:val="20"/>
              </w:rPr>
              <w:t xml:space="preserve">Toutes les occupants et utilisateurs des terres avec et sens </w:t>
            </w:r>
            <w:r>
              <w:rPr>
                <w:rFonts w:asciiTheme="majorHAnsi" w:hAnsiTheme="majorHAnsi"/>
                <w:spacing w:val="-1"/>
                <w:sz w:val="20"/>
                <w:szCs w:val="20"/>
              </w:rPr>
              <w:lastRenderedPageBreak/>
              <w:t xml:space="preserve">titre de </w:t>
            </w:r>
            <w:proofErr w:type="spellStart"/>
            <w:r w:rsidRPr="00ED54D3">
              <w:rPr>
                <w:rFonts w:asciiTheme="majorHAnsi" w:hAnsiTheme="majorHAnsi"/>
                <w:spacing w:val="-1"/>
                <w:sz w:val="20"/>
                <w:szCs w:val="20"/>
              </w:rPr>
              <w:t>pro</w:t>
            </w:r>
            <w:r>
              <w:rPr>
                <w:rFonts w:asciiTheme="majorHAnsi" w:hAnsiTheme="majorHAnsi"/>
                <w:spacing w:val="-1"/>
                <w:sz w:val="20"/>
                <w:szCs w:val="20"/>
              </w:rPr>
              <w:t>p</w:t>
            </w:r>
            <w:r w:rsidRPr="00ED54D3">
              <w:rPr>
                <w:rFonts w:asciiTheme="majorHAnsi" w:hAnsiTheme="majorHAnsi"/>
                <w:spacing w:val="-1"/>
                <w:sz w:val="20"/>
                <w:szCs w:val="20"/>
              </w:rPr>
              <w:t>rieté</w:t>
            </w:r>
            <w:proofErr w:type="spellEnd"/>
            <w:r w:rsidRPr="00ED54D3">
              <w:rPr>
                <w:rFonts w:asciiTheme="majorHAnsi" w:hAnsiTheme="majorHAnsi"/>
                <w:spacing w:val="-1"/>
                <w:sz w:val="20"/>
                <w:szCs w:val="20"/>
              </w:rPr>
              <w:t xml:space="preserve"> sont </w:t>
            </w:r>
            <w:proofErr w:type="spellStart"/>
            <w:r w:rsidRPr="00ED54D3">
              <w:rPr>
                <w:rFonts w:asciiTheme="majorHAnsi" w:hAnsiTheme="majorHAnsi"/>
                <w:spacing w:val="-1"/>
                <w:sz w:val="20"/>
                <w:szCs w:val="20"/>
              </w:rPr>
              <w:t>élligible</w:t>
            </w:r>
            <w:proofErr w:type="spellEnd"/>
            <w:r w:rsidRPr="00ED54D3">
              <w:rPr>
                <w:rFonts w:asciiTheme="majorHAnsi" w:hAnsiTheme="majorHAnsi"/>
                <w:spacing w:val="-1"/>
                <w:sz w:val="20"/>
                <w:szCs w:val="20"/>
              </w:rPr>
              <w:t xml:space="preserve"> à la compensation</w:t>
            </w:r>
            <w:r>
              <w:rPr>
                <w:rFonts w:asciiTheme="majorHAnsi" w:hAnsiTheme="majorHAnsi"/>
                <w:spacing w:val="-1"/>
                <w:sz w:val="20"/>
                <w:szCs w:val="20"/>
              </w:rPr>
              <w:t>.</w:t>
            </w:r>
          </w:p>
        </w:tc>
        <w:tc>
          <w:tcPr>
            <w:tcW w:w="2126" w:type="dxa"/>
            <w:tcBorders>
              <w:top w:val="single" w:color="000000" w:sz="3" w:space="0"/>
              <w:left w:val="single" w:color="000000" w:sz="3" w:space="0"/>
              <w:bottom w:val="single" w:color="000000" w:sz="3" w:space="0"/>
              <w:right w:val="single" w:color="000000" w:sz="3" w:space="0"/>
            </w:tcBorders>
          </w:tcPr>
          <w:p w:rsidR="00512F17" w:rsidDel="00F216AD" w:rsidP="0078404C" w:rsidRDefault="00ED54D3" w14:paraId="29EE49B4" w14:textId="03A056EF">
            <w:pPr>
              <w:widowControl w:val="0"/>
              <w:autoSpaceDE w:val="0"/>
              <w:autoSpaceDN w:val="0"/>
              <w:adjustRightInd w:val="0"/>
              <w:spacing w:after="0" w:line="240" w:lineRule="auto"/>
              <w:jc w:val="both"/>
              <w:rPr>
                <w:rFonts w:asciiTheme="majorHAnsi" w:hAnsiTheme="majorHAnsi"/>
                <w:sz w:val="20"/>
                <w:szCs w:val="20"/>
              </w:rPr>
            </w:pPr>
            <w:r w:rsidRPr="00ED54D3">
              <w:rPr>
                <w:rFonts w:asciiTheme="majorHAnsi" w:hAnsiTheme="majorHAnsi"/>
                <w:sz w:val="20"/>
                <w:szCs w:val="20"/>
              </w:rPr>
              <w:lastRenderedPageBreak/>
              <w:t>Au contraire de la NES nº5, Il n’y a pas des dispositions visant les mesures de compensations pour les occupants sans titre dans la législation nationale.</w:t>
            </w:r>
          </w:p>
        </w:tc>
        <w:tc>
          <w:tcPr>
            <w:tcW w:w="2338" w:type="dxa"/>
            <w:tcBorders>
              <w:top w:val="single" w:color="000000" w:sz="3" w:space="0"/>
              <w:left w:val="single" w:color="000000" w:sz="3" w:space="0"/>
              <w:bottom w:val="single" w:color="000000" w:sz="3" w:space="0"/>
              <w:right w:val="single" w:color="000000" w:sz="3" w:space="0"/>
            </w:tcBorders>
          </w:tcPr>
          <w:p w:rsidR="00512F17" w:rsidDel="00F216AD" w:rsidP="002A4B5C" w:rsidRDefault="00ED54D3" w14:paraId="358E3E88" w14:textId="00D8C1C3">
            <w:pPr>
              <w:widowControl w:val="0"/>
              <w:autoSpaceDE w:val="0"/>
              <w:autoSpaceDN w:val="0"/>
              <w:adjustRightInd w:val="0"/>
              <w:spacing w:after="0" w:line="240" w:lineRule="auto"/>
              <w:rPr>
                <w:rFonts w:asciiTheme="majorHAnsi" w:hAnsiTheme="majorHAnsi"/>
                <w:sz w:val="20"/>
                <w:szCs w:val="20"/>
              </w:rPr>
            </w:pPr>
            <w:r w:rsidRPr="00ED54D3">
              <w:rPr>
                <w:rFonts w:asciiTheme="majorHAnsi" w:hAnsiTheme="majorHAnsi"/>
                <w:sz w:val="20"/>
                <w:szCs w:val="20"/>
              </w:rPr>
              <w:t>Appliquer la NES nº5 de la Banque mondiale</w:t>
            </w:r>
          </w:p>
        </w:tc>
      </w:tr>
      <w:tr w:rsidRPr="002A4B5C" w:rsidR="0051715A" w:rsidTr="00FC0253" w14:paraId="0AB0804B" w14:textId="77777777">
        <w:trPr>
          <w:trHeight w:val="454"/>
        </w:trPr>
        <w:tc>
          <w:tcPr>
            <w:tcW w:w="1981" w:type="dxa"/>
            <w:tcBorders>
              <w:top w:val="single" w:color="000000" w:sz="3" w:space="0"/>
              <w:left w:val="single" w:color="000000" w:sz="3" w:space="0"/>
              <w:bottom w:val="single" w:color="000000" w:sz="3" w:space="0"/>
              <w:right w:val="single" w:color="000000" w:sz="3" w:space="0"/>
            </w:tcBorders>
          </w:tcPr>
          <w:p w:rsidRPr="002A4B5C" w:rsidR="0051715A" w:rsidP="0051715A" w:rsidRDefault="0051715A" w14:paraId="35204F76" w14:textId="77777777">
            <w:pPr>
              <w:widowControl w:val="0"/>
              <w:kinsoku w:val="0"/>
              <w:overflowPunct w:val="0"/>
              <w:autoSpaceDE w:val="0"/>
              <w:autoSpaceDN w:val="0"/>
              <w:adjustRightInd w:val="0"/>
              <w:spacing w:after="0" w:line="240" w:lineRule="auto"/>
              <w:ind w:left="1"/>
              <w:rPr>
                <w:rFonts w:asciiTheme="majorHAnsi" w:hAnsiTheme="majorHAnsi"/>
                <w:sz w:val="20"/>
                <w:szCs w:val="20"/>
              </w:rPr>
            </w:pPr>
            <w:r w:rsidRPr="002A4B5C">
              <w:rPr>
                <w:rFonts w:asciiTheme="majorHAnsi" w:hAnsiTheme="majorHAnsi"/>
                <w:b/>
                <w:bCs/>
                <w:spacing w:val="-3"/>
                <w:sz w:val="20"/>
                <w:szCs w:val="20"/>
              </w:rPr>
              <w:t>Occupation</w:t>
            </w:r>
            <w:r w:rsidRPr="002A4B5C">
              <w:rPr>
                <w:rFonts w:asciiTheme="majorHAnsi" w:hAnsiTheme="majorHAnsi"/>
                <w:b/>
                <w:bCs/>
                <w:spacing w:val="-5"/>
                <w:sz w:val="20"/>
                <w:szCs w:val="20"/>
              </w:rPr>
              <w:t xml:space="preserve"> </w:t>
            </w:r>
            <w:r w:rsidRPr="002A4B5C">
              <w:rPr>
                <w:rFonts w:asciiTheme="majorHAnsi" w:hAnsiTheme="majorHAnsi"/>
                <w:b/>
                <w:bCs/>
                <w:spacing w:val="-3"/>
                <w:sz w:val="20"/>
                <w:szCs w:val="20"/>
              </w:rPr>
              <w:t>illégale</w:t>
            </w:r>
          </w:p>
        </w:tc>
        <w:tc>
          <w:tcPr>
            <w:tcW w:w="2977" w:type="dxa"/>
            <w:tcBorders>
              <w:top w:val="single" w:color="000000" w:sz="3" w:space="0"/>
              <w:left w:val="single" w:color="000000" w:sz="3" w:space="0"/>
              <w:bottom w:val="single" w:color="000000" w:sz="3" w:space="0"/>
              <w:right w:val="single" w:color="000000" w:sz="3" w:space="0"/>
            </w:tcBorders>
          </w:tcPr>
          <w:p w:rsidRPr="002A4B5C" w:rsidR="0051715A" w:rsidP="0051715A" w:rsidRDefault="0051715A" w14:paraId="339537F6" w14:textId="77777777">
            <w:pPr>
              <w:widowControl w:val="0"/>
              <w:kinsoku w:val="0"/>
              <w:overflowPunct w:val="0"/>
              <w:autoSpaceDE w:val="0"/>
              <w:autoSpaceDN w:val="0"/>
              <w:adjustRightInd w:val="0"/>
              <w:spacing w:after="0" w:line="240" w:lineRule="auto"/>
              <w:ind w:left="-1" w:right="747"/>
              <w:rPr>
                <w:rFonts w:asciiTheme="majorHAnsi" w:hAnsiTheme="majorHAnsi"/>
                <w:sz w:val="20"/>
                <w:szCs w:val="20"/>
              </w:rPr>
            </w:pPr>
            <w:r w:rsidRPr="002A4B5C">
              <w:rPr>
                <w:rFonts w:asciiTheme="majorHAnsi" w:hAnsiTheme="majorHAnsi"/>
                <w:spacing w:val="-2"/>
                <w:sz w:val="20"/>
                <w:szCs w:val="20"/>
              </w:rPr>
              <w:t>Il</w:t>
            </w:r>
            <w:r w:rsidRPr="002A4B5C">
              <w:rPr>
                <w:rFonts w:asciiTheme="majorHAnsi" w:hAnsiTheme="majorHAnsi"/>
                <w:spacing w:val="-5"/>
                <w:sz w:val="20"/>
                <w:szCs w:val="20"/>
              </w:rPr>
              <w:t xml:space="preserve"> </w:t>
            </w:r>
            <w:r w:rsidRPr="002A4B5C">
              <w:rPr>
                <w:rFonts w:asciiTheme="majorHAnsi" w:hAnsiTheme="majorHAnsi"/>
                <w:spacing w:val="-1"/>
                <w:sz w:val="20"/>
                <w:szCs w:val="20"/>
              </w:rPr>
              <w:t>n’y</w:t>
            </w:r>
            <w:r w:rsidRPr="002A4B5C">
              <w:rPr>
                <w:rFonts w:asciiTheme="majorHAnsi" w:hAnsiTheme="majorHAnsi"/>
                <w:spacing w:val="-8"/>
                <w:sz w:val="20"/>
                <w:szCs w:val="20"/>
              </w:rPr>
              <w:t xml:space="preserve"> </w:t>
            </w:r>
            <w:r w:rsidRPr="002A4B5C">
              <w:rPr>
                <w:rFonts w:asciiTheme="majorHAnsi" w:hAnsiTheme="majorHAnsi"/>
                <w:sz w:val="20"/>
                <w:szCs w:val="20"/>
              </w:rPr>
              <w:t>a</w:t>
            </w:r>
            <w:r w:rsidRPr="002A4B5C">
              <w:rPr>
                <w:rFonts w:asciiTheme="majorHAnsi" w:hAnsiTheme="majorHAnsi"/>
                <w:spacing w:val="-3"/>
                <w:sz w:val="20"/>
                <w:szCs w:val="20"/>
              </w:rPr>
              <w:t xml:space="preserve"> </w:t>
            </w:r>
            <w:r w:rsidRPr="002A4B5C">
              <w:rPr>
                <w:rFonts w:asciiTheme="majorHAnsi" w:hAnsiTheme="majorHAnsi"/>
                <w:spacing w:val="-2"/>
                <w:sz w:val="20"/>
                <w:szCs w:val="20"/>
              </w:rPr>
              <w:t>pas</w:t>
            </w:r>
            <w:r w:rsidRPr="002A4B5C">
              <w:rPr>
                <w:rFonts w:asciiTheme="majorHAnsi" w:hAnsiTheme="majorHAnsi"/>
                <w:spacing w:val="-4"/>
                <w:sz w:val="20"/>
                <w:szCs w:val="20"/>
              </w:rPr>
              <w:t xml:space="preserve"> </w:t>
            </w:r>
            <w:r w:rsidRPr="002A4B5C">
              <w:rPr>
                <w:rFonts w:asciiTheme="majorHAnsi" w:hAnsiTheme="majorHAnsi"/>
                <w:spacing w:val="-1"/>
                <w:sz w:val="20"/>
                <w:szCs w:val="20"/>
              </w:rPr>
              <w:t>de</w:t>
            </w:r>
            <w:r w:rsidRPr="002A4B5C">
              <w:rPr>
                <w:rFonts w:asciiTheme="majorHAnsi" w:hAnsiTheme="majorHAnsi"/>
                <w:spacing w:val="-3"/>
                <w:sz w:val="20"/>
                <w:szCs w:val="20"/>
              </w:rPr>
              <w:t xml:space="preserve"> références</w:t>
            </w:r>
            <w:r w:rsidRPr="002A4B5C">
              <w:rPr>
                <w:rFonts w:asciiTheme="majorHAnsi" w:hAnsiTheme="majorHAnsi"/>
                <w:spacing w:val="-4"/>
                <w:sz w:val="20"/>
                <w:szCs w:val="20"/>
              </w:rPr>
              <w:t xml:space="preserve"> </w:t>
            </w:r>
            <w:r w:rsidRPr="002A4B5C">
              <w:rPr>
                <w:rFonts w:asciiTheme="majorHAnsi" w:hAnsiTheme="majorHAnsi"/>
                <w:spacing w:val="-3"/>
                <w:sz w:val="20"/>
                <w:szCs w:val="20"/>
              </w:rPr>
              <w:t>spécifiques</w:t>
            </w:r>
            <w:r w:rsidRPr="002A4B5C">
              <w:rPr>
                <w:rFonts w:asciiTheme="majorHAnsi" w:hAnsiTheme="majorHAnsi"/>
                <w:spacing w:val="-4"/>
                <w:sz w:val="20"/>
                <w:szCs w:val="20"/>
              </w:rPr>
              <w:t xml:space="preserve"> </w:t>
            </w:r>
            <w:r w:rsidRPr="002A4B5C">
              <w:rPr>
                <w:rFonts w:asciiTheme="majorHAnsi" w:hAnsiTheme="majorHAnsi"/>
                <w:spacing w:val="-3"/>
                <w:sz w:val="20"/>
                <w:szCs w:val="20"/>
              </w:rPr>
              <w:t>dans</w:t>
            </w:r>
            <w:r w:rsidRPr="002A4B5C">
              <w:rPr>
                <w:rFonts w:asciiTheme="majorHAnsi" w:hAnsiTheme="majorHAnsi"/>
                <w:spacing w:val="-2"/>
                <w:sz w:val="20"/>
                <w:szCs w:val="20"/>
              </w:rPr>
              <w:t xml:space="preserve"> la</w:t>
            </w:r>
            <w:r w:rsidRPr="002A4B5C">
              <w:rPr>
                <w:rFonts w:asciiTheme="majorHAnsi" w:hAnsiTheme="majorHAnsi"/>
                <w:spacing w:val="25"/>
                <w:sz w:val="20"/>
                <w:szCs w:val="20"/>
              </w:rPr>
              <w:t xml:space="preserve"> </w:t>
            </w:r>
            <w:r w:rsidRPr="002A4B5C">
              <w:rPr>
                <w:rFonts w:asciiTheme="majorHAnsi" w:hAnsiTheme="majorHAnsi"/>
                <w:spacing w:val="-3"/>
                <w:sz w:val="20"/>
                <w:szCs w:val="20"/>
              </w:rPr>
              <w:t>législation nationale.</w:t>
            </w:r>
          </w:p>
        </w:tc>
        <w:tc>
          <w:tcPr>
            <w:tcW w:w="4819" w:type="dxa"/>
            <w:tcBorders>
              <w:top w:val="single" w:color="000000" w:sz="3" w:space="0"/>
              <w:left w:val="single" w:color="000000" w:sz="3" w:space="0"/>
              <w:bottom w:val="single" w:color="000000" w:sz="3" w:space="0"/>
              <w:right w:val="single" w:color="000000" w:sz="3" w:space="0"/>
            </w:tcBorders>
          </w:tcPr>
          <w:p w:rsidRPr="002A4B5C" w:rsidR="0051715A" w:rsidP="0051715A" w:rsidRDefault="0051715A" w14:paraId="7E90A6E3" w14:textId="7DF3D6F8">
            <w:pPr>
              <w:widowControl w:val="0"/>
              <w:kinsoku w:val="0"/>
              <w:overflowPunct w:val="0"/>
              <w:autoSpaceDE w:val="0"/>
              <w:autoSpaceDN w:val="0"/>
              <w:adjustRightInd w:val="0"/>
              <w:spacing w:after="0" w:line="240" w:lineRule="auto"/>
              <w:ind w:left="1" w:right="43"/>
              <w:rPr>
                <w:rFonts w:asciiTheme="majorHAnsi" w:hAnsiTheme="majorHAnsi"/>
                <w:spacing w:val="-1"/>
                <w:sz w:val="20"/>
                <w:szCs w:val="20"/>
              </w:rPr>
            </w:pPr>
            <w:r w:rsidRPr="002A4B5C">
              <w:rPr>
                <w:rFonts w:asciiTheme="majorHAnsi" w:hAnsiTheme="majorHAnsi"/>
                <w:spacing w:val="-2"/>
                <w:sz w:val="20"/>
                <w:szCs w:val="20"/>
              </w:rPr>
              <w:t>Les</w:t>
            </w:r>
            <w:r w:rsidRPr="002A4B5C">
              <w:rPr>
                <w:rFonts w:asciiTheme="majorHAnsi" w:hAnsiTheme="majorHAnsi"/>
                <w:spacing w:val="2"/>
                <w:sz w:val="20"/>
                <w:szCs w:val="20"/>
              </w:rPr>
              <w:t xml:space="preserve"> </w:t>
            </w:r>
            <w:r w:rsidRPr="002A4B5C">
              <w:rPr>
                <w:rFonts w:asciiTheme="majorHAnsi" w:hAnsiTheme="majorHAnsi"/>
                <w:spacing w:val="-1"/>
                <w:sz w:val="20"/>
                <w:szCs w:val="20"/>
              </w:rPr>
              <w:t>personnes</w:t>
            </w:r>
            <w:r w:rsidRPr="002A4B5C">
              <w:rPr>
                <w:rFonts w:asciiTheme="majorHAnsi" w:hAnsiTheme="majorHAnsi"/>
                <w:sz w:val="20"/>
                <w:szCs w:val="20"/>
              </w:rPr>
              <w:t xml:space="preserve"> </w:t>
            </w:r>
            <w:r w:rsidRPr="008377B7" w:rsidR="008377B7">
              <w:rPr>
                <w:rFonts w:asciiTheme="majorHAnsi" w:hAnsiTheme="majorHAnsi"/>
                <w:spacing w:val="-1"/>
                <w:sz w:val="20"/>
                <w:szCs w:val="20"/>
              </w:rPr>
              <w:t>dont l'occupation est illégale</w:t>
            </w:r>
            <w:r w:rsidR="009228E1">
              <w:rPr>
                <w:rFonts w:asciiTheme="majorHAnsi" w:hAnsiTheme="majorHAnsi"/>
                <w:spacing w:val="-1"/>
                <w:sz w:val="20"/>
                <w:szCs w:val="20"/>
              </w:rPr>
              <w:t xml:space="preserve"> </w:t>
            </w:r>
            <w:r w:rsidRPr="002A4B5C">
              <w:rPr>
                <w:rFonts w:asciiTheme="majorHAnsi" w:hAnsiTheme="majorHAnsi"/>
                <w:spacing w:val="-2"/>
                <w:sz w:val="20"/>
                <w:szCs w:val="20"/>
              </w:rPr>
              <w:t>reçoivent</w:t>
            </w:r>
            <w:r w:rsidRPr="002A4B5C">
              <w:rPr>
                <w:rFonts w:asciiTheme="majorHAnsi" w:hAnsiTheme="majorHAnsi"/>
                <w:spacing w:val="-1"/>
                <w:sz w:val="20"/>
                <w:szCs w:val="20"/>
              </w:rPr>
              <w:t xml:space="preserve"> une aide </w:t>
            </w:r>
            <w:r w:rsidRPr="002A4B5C">
              <w:rPr>
                <w:rFonts w:asciiTheme="majorHAnsi" w:hAnsiTheme="majorHAnsi"/>
                <w:sz w:val="20"/>
                <w:szCs w:val="20"/>
              </w:rPr>
              <w:t>à</w:t>
            </w:r>
            <w:r w:rsidRPr="002A4B5C">
              <w:rPr>
                <w:rFonts w:asciiTheme="majorHAnsi" w:hAnsiTheme="majorHAnsi"/>
                <w:spacing w:val="25"/>
                <w:sz w:val="20"/>
                <w:szCs w:val="20"/>
              </w:rPr>
              <w:t xml:space="preserve"> </w:t>
            </w:r>
            <w:r w:rsidRPr="002A4B5C">
              <w:rPr>
                <w:rFonts w:asciiTheme="majorHAnsi" w:hAnsiTheme="majorHAnsi"/>
                <w:spacing w:val="-1"/>
                <w:sz w:val="20"/>
                <w:szCs w:val="20"/>
              </w:rPr>
              <w:t>la</w:t>
            </w:r>
            <w:r w:rsidRPr="002A4B5C">
              <w:rPr>
                <w:rFonts w:asciiTheme="majorHAnsi" w:hAnsiTheme="majorHAnsi"/>
                <w:spacing w:val="1"/>
                <w:sz w:val="20"/>
                <w:szCs w:val="20"/>
              </w:rPr>
              <w:t xml:space="preserve"> </w:t>
            </w:r>
            <w:r w:rsidRPr="002A4B5C">
              <w:rPr>
                <w:rFonts w:asciiTheme="majorHAnsi" w:hAnsiTheme="majorHAnsi"/>
                <w:spacing w:val="-1"/>
                <w:sz w:val="20"/>
                <w:szCs w:val="20"/>
              </w:rPr>
              <w:t>réinstallation en place de</w:t>
            </w:r>
            <w:r w:rsidRPr="002A4B5C">
              <w:rPr>
                <w:rFonts w:asciiTheme="majorHAnsi" w:hAnsiTheme="majorHAnsi"/>
                <w:spacing w:val="1"/>
                <w:sz w:val="20"/>
                <w:szCs w:val="20"/>
              </w:rPr>
              <w:t xml:space="preserve"> </w:t>
            </w:r>
            <w:r w:rsidRPr="002A4B5C">
              <w:rPr>
                <w:rFonts w:asciiTheme="majorHAnsi" w:hAnsiTheme="majorHAnsi"/>
                <w:spacing w:val="-1"/>
                <w:sz w:val="20"/>
                <w:szCs w:val="20"/>
              </w:rPr>
              <w:t>la compensation pour</w:t>
            </w:r>
            <w:r w:rsidRPr="002A4B5C">
              <w:rPr>
                <w:rFonts w:asciiTheme="majorHAnsi" w:hAnsiTheme="majorHAnsi"/>
                <w:sz w:val="20"/>
                <w:szCs w:val="20"/>
              </w:rPr>
              <w:t xml:space="preserve"> </w:t>
            </w:r>
            <w:r w:rsidRPr="002A4B5C">
              <w:rPr>
                <w:rFonts w:asciiTheme="majorHAnsi" w:hAnsiTheme="majorHAnsi"/>
                <w:spacing w:val="-2"/>
                <w:sz w:val="20"/>
                <w:szCs w:val="20"/>
              </w:rPr>
              <w:t>les</w:t>
            </w:r>
            <w:r w:rsidRPr="002A4B5C">
              <w:rPr>
                <w:rFonts w:asciiTheme="majorHAnsi" w:hAnsiTheme="majorHAnsi"/>
                <w:spacing w:val="30"/>
                <w:sz w:val="20"/>
                <w:szCs w:val="20"/>
              </w:rPr>
              <w:t xml:space="preserve"> </w:t>
            </w:r>
            <w:r w:rsidRPr="002A4B5C">
              <w:rPr>
                <w:rFonts w:asciiTheme="majorHAnsi" w:hAnsiTheme="majorHAnsi"/>
                <w:spacing w:val="-1"/>
                <w:sz w:val="20"/>
                <w:szCs w:val="20"/>
              </w:rPr>
              <w:t>terres</w:t>
            </w:r>
            <w:r w:rsidRPr="002A4B5C">
              <w:rPr>
                <w:rFonts w:asciiTheme="majorHAnsi" w:hAnsiTheme="majorHAnsi"/>
                <w:sz w:val="20"/>
                <w:szCs w:val="20"/>
              </w:rPr>
              <w:t xml:space="preserve"> </w:t>
            </w:r>
            <w:r w:rsidRPr="002A4B5C">
              <w:rPr>
                <w:rFonts w:asciiTheme="majorHAnsi" w:hAnsiTheme="majorHAnsi"/>
                <w:spacing w:val="-1"/>
                <w:sz w:val="20"/>
                <w:szCs w:val="20"/>
              </w:rPr>
              <w:t>qu’elles</w:t>
            </w:r>
            <w:r w:rsidRPr="002A4B5C">
              <w:rPr>
                <w:rFonts w:asciiTheme="majorHAnsi" w:hAnsiTheme="majorHAnsi"/>
                <w:sz w:val="20"/>
                <w:szCs w:val="20"/>
              </w:rPr>
              <w:t xml:space="preserve"> </w:t>
            </w:r>
            <w:r w:rsidRPr="002A4B5C">
              <w:rPr>
                <w:rFonts w:asciiTheme="majorHAnsi" w:hAnsiTheme="majorHAnsi"/>
                <w:spacing w:val="-1"/>
                <w:sz w:val="20"/>
                <w:szCs w:val="20"/>
              </w:rPr>
              <w:t xml:space="preserve">occupent, </w:t>
            </w:r>
            <w:r w:rsidRPr="002A4B5C">
              <w:rPr>
                <w:rFonts w:asciiTheme="majorHAnsi" w:hAnsiTheme="majorHAnsi"/>
                <w:sz w:val="20"/>
                <w:szCs w:val="20"/>
              </w:rPr>
              <w:t>et</w:t>
            </w:r>
            <w:r w:rsidRPr="002A4B5C">
              <w:rPr>
                <w:rFonts w:asciiTheme="majorHAnsi" w:hAnsiTheme="majorHAnsi"/>
                <w:spacing w:val="-1"/>
                <w:sz w:val="20"/>
                <w:szCs w:val="20"/>
              </w:rPr>
              <w:t xml:space="preserve"> toute </w:t>
            </w:r>
            <w:r w:rsidRPr="002A4B5C">
              <w:rPr>
                <w:rFonts w:asciiTheme="majorHAnsi" w:hAnsiTheme="majorHAnsi"/>
                <w:spacing w:val="-2"/>
                <w:sz w:val="20"/>
                <w:szCs w:val="20"/>
              </w:rPr>
              <w:t>autre</w:t>
            </w:r>
            <w:r w:rsidRPr="002A4B5C">
              <w:rPr>
                <w:rFonts w:asciiTheme="majorHAnsi" w:hAnsiTheme="majorHAnsi"/>
                <w:spacing w:val="-1"/>
                <w:sz w:val="20"/>
                <w:szCs w:val="20"/>
              </w:rPr>
              <w:t xml:space="preserve"> aide,</w:t>
            </w:r>
            <w:r w:rsidRPr="002A4B5C">
              <w:rPr>
                <w:rFonts w:asciiTheme="majorHAnsi" w:hAnsiTheme="majorHAnsi"/>
                <w:spacing w:val="1"/>
                <w:sz w:val="20"/>
                <w:szCs w:val="20"/>
              </w:rPr>
              <w:t xml:space="preserve"> </w:t>
            </w:r>
            <w:r w:rsidRPr="002A4B5C">
              <w:rPr>
                <w:rFonts w:asciiTheme="majorHAnsi" w:hAnsiTheme="majorHAnsi"/>
                <w:spacing w:val="-1"/>
                <w:sz w:val="20"/>
                <w:szCs w:val="20"/>
              </w:rPr>
              <w:t>en tant que</w:t>
            </w:r>
            <w:r w:rsidRPr="002A4B5C">
              <w:rPr>
                <w:rFonts w:asciiTheme="majorHAnsi" w:hAnsiTheme="majorHAnsi"/>
                <w:spacing w:val="27"/>
                <w:sz w:val="20"/>
                <w:szCs w:val="20"/>
              </w:rPr>
              <w:t xml:space="preserve"> </w:t>
            </w:r>
            <w:r w:rsidRPr="002A4B5C">
              <w:rPr>
                <w:rFonts w:asciiTheme="majorHAnsi" w:hAnsiTheme="majorHAnsi"/>
                <w:sz w:val="20"/>
                <w:szCs w:val="20"/>
              </w:rPr>
              <w:t>de</w:t>
            </w:r>
            <w:r w:rsidRPr="002A4B5C">
              <w:rPr>
                <w:rFonts w:asciiTheme="majorHAnsi" w:hAnsiTheme="majorHAnsi"/>
                <w:spacing w:val="-1"/>
                <w:sz w:val="20"/>
                <w:szCs w:val="20"/>
              </w:rPr>
              <w:t xml:space="preserve"> besoin,</w:t>
            </w:r>
            <w:r w:rsidRPr="002A4B5C">
              <w:rPr>
                <w:rFonts w:asciiTheme="majorHAnsi" w:hAnsiTheme="majorHAnsi"/>
                <w:spacing w:val="1"/>
                <w:sz w:val="20"/>
                <w:szCs w:val="20"/>
              </w:rPr>
              <w:t xml:space="preserve"> </w:t>
            </w:r>
            <w:r w:rsidRPr="002A4B5C">
              <w:rPr>
                <w:rFonts w:asciiTheme="majorHAnsi" w:hAnsiTheme="majorHAnsi"/>
                <w:spacing w:val="-2"/>
                <w:sz w:val="20"/>
                <w:szCs w:val="20"/>
              </w:rPr>
              <w:t>aux</w:t>
            </w:r>
            <w:r w:rsidRPr="002A4B5C">
              <w:rPr>
                <w:rFonts w:asciiTheme="majorHAnsi" w:hAnsiTheme="majorHAnsi"/>
                <w:spacing w:val="1"/>
                <w:sz w:val="20"/>
                <w:szCs w:val="20"/>
              </w:rPr>
              <w:t xml:space="preserve"> </w:t>
            </w:r>
            <w:r w:rsidRPr="002A4B5C">
              <w:rPr>
                <w:rFonts w:asciiTheme="majorHAnsi" w:hAnsiTheme="majorHAnsi"/>
                <w:spacing w:val="-2"/>
                <w:sz w:val="20"/>
                <w:szCs w:val="20"/>
              </w:rPr>
              <w:t>fins</w:t>
            </w:r>
            <w:r w:rsidRPr="002A4B5C">
              <w:rPr>
                <w:rFonts w:asciiTheme="majorHAnsi" w:hAnsiTheme="majorHAnsi"/>
                <w:sz w:val="20"/>
                <w:szCs w:val="20"/>
              </w:rPr>
              <w:t xml:space="preserve"> </w:t>
            </w:r>
            <w:r w:rsidRPr="002A4B5C">
              <w:rPr>
                <w:rFonts w:asciiTheme="majorHAnsi" w:hAnsiTheme="majorHAnsi"/>
                <w:spacing w:val="-1"/>
                <w:sz w:val="20"/>
                <w:szCs w:val="20"/>
              </w:rPr>
              <w:t>d’atteindre</w:t>
            </w:r>
            <w:r w:rsidRPr="002A4B5C">
              <w:rPr>
                <w:rFonts w:asciiTheme="majorHAnsi" w:hAnsiTheme="majorHAnsi"/>
                <w:spacing w:val="1"/>
                <w:sz w:val="20"/>
                <w:szCs w:val="20"/>
              </w:rPr>
              <w:t xml:space="preserve"> </w:t>
            </w:r>
            <w:r w:rsidRPr="002A4B5C">
              <w:rPr>
                <w:rFonts w:asciiTheme="majorHAnsi" w:hAnsiTheme="majorHAnsi"/>
                <w:spacing w:val="-2"/>
                <w:sz w:val="20"/>
                <w:szCs w:val="20"/>
              </w:rPr>
              <w:t>les</w:t>
            </w:r>
            <w:r w:rsidRPr="002A4B5C">
              <w:rPr>
                <w:rFonts w:asciiTheme="majorHAnsi" w:hAnsiTheme="majorHAnsi"/>
                <w:spacing w:val="2"/>
                <w:sz w:val="20"/>
                <w:szCs w:val="20"/>
              </w:rPr>
              <w:t xml:space="preserve"> </w:t>
            </w:r>
            <w:r w:rsidRPr="002A4B5C">
              <w:rPr>
                <w:rFonts w:asciiTheme="majorHAnsi" w:hAnsiTheme="majorHAnsi"/>
                <w:spacing w:val="-2"/>
                <w:sz w:val="20"/>
                <w:szCs w:val="20"/>
              </w:rPr>
              <w:t>objectifs</w:t>
            </w:r>
            <w:r w:rsidRPr="002A4B5C">
              <w:rPr>
                <w:rFonts w:asciiTheme="majorHAnsi" w:hAnsiTheme="majorHAnsi"/>
                <w:spacing w:val="2"/>
                <w:sz w:val="20"/>
                <w:szCs w:val="20"/>
              </w:rPr>
              <w:t xml:space="preserve"> </w:t>
            </w:r>
            <w:r w:rsidRPr="002A4B5C">
              <w:rPr>
                <w:rFonts w:asciiTheme="majorHAnsi" w:hAnsiTheme="majorHAnsi"/>
                <w:spacing w:val="-2"/>
                <w:sz w:val="20"/>
                <w:szCs w:val="20"/>
              </w:rPr>
              <w:t>énoncés</w:t>
            </w:r>
            <w:r w:rsidRPr="002A4B5C">
              <w:rPr>
                <w:rFonts w:asciiTheme="majorHAnsi" w:hAnsiTheme="majorHAnsi"/>
                <w:sz w:val="20"/>
                <w:szCs w:val="20"/>
              </w:rPr>
              <w:t xml:space="preserve"> </w:t>
            </w:r>
            <w:r w:rsidRPr="002A4B5C">
              <w:rPr>
                <w:rFonts w:asciiTheme="majorHAnsi" w:hAnsiTheme="majorHAnsi"/>
                <w:spacing w:val="-1"/>
                <w:sz w:val="20"/>
                <w:szCs w:val="20"/>
              </w:rPr>
              <w:t>dans</w:t>
            </w:r>
            <w:r w:rsidRPr="002A4B5C">
              <w:rPr>
                <w:rFonts w:asciiTheme="majorHAnsi" w:hAnsiTheme="majorHAnsi"/>
                <w:spacing w:val="37"/>
                <w:sz w:val="20"/>
                <w:szCs w:val="20"/>
              </w:rPr>
              <w:t xml:space="preserve"> </w:t>
            </w:r>
            <w:r w:rsidRPr="002A4B5C">
              <w:rPr>
                <w:rFonts w:asciiTheme="majorHAnsi" w:hAnsiTheme="majorHAnsi"/>
                <w:spacing w:val="-1"/>
                <w:sz w:val="20"/>
                <w:szCs w:val="20"/>
              </w:rPr>
              <w:t>la</w:t>
            </w:r>
            <w:r w:rsidRPr="002A4B5C">
              <w:rPr>
                <w:rFonts w:asciiTheme="majorHAnsi" w:hAnsiTheme="majorHAnsi"/>
                <w:spacing w:val="1"/>
                <w:sz w:val="20"/>
                <w:szCs w:val="20"/>
              </w:rPr>
              <w:t xml:space="preserve"> </w:t>
            </w:r>
            <w:r w:rsidRPr="002A4B5C">
              <w:rPr>
                <w:rFonts w:asciiTheme="majorHAnsi" w:hAnsiTheme="majorHAnsi"/>
                <w:spacing w:val="-1"/>
                <w:sz w:val="20"/>
                <w:szCs w:val="20"/>
              </w:rPr>
              <w:t>présente politique,</w:t>
            </w:r>
            <w:r w:rsidRPr="002A4B5C">
              <w:rPr>
                <w:rFonts w:asciiTheme="majorHAnsi" w:hAnsiTheme="majorHAnsi"/>
                <w:spacing w:val="1"/>
                <w:sz w:val="20"/>
                <w:szCs w:val="20"/>
              </w:rPr>
              <w:t xml:space="preserve"> </w:t>
            </w:r>
            <w:r w:rsidRPr="002A4B5C">
              <w:rPr>
                <w:rFonts w:asciiTheme="majorHAnsi" w:hAnsiTheme="majorHAnsi"/>
                <w:sz w:val="20"/>
                <w:szCs w:val="20"/>
              </w:rPr>
              <w:t>à</w:t>
            </w:r>
            <w:r w:rsidRPr="002A4B5C">
              <w:rPr>
                <w:rFonts w:asciiTheme="majorHAnsi" w:hAnsiTheme="majorHAnsi"/>
                <w:spacing w:val="-1"/>
                <w:sz w:val="20"/>
                <w:szCs w:val="20"/>
              </w:rPr>
              <w:t xml:space="preserve"> la</w:t>
            </w:r>
            <w:r w:rsidRPr="002A4B5C">
              <w:rPr>
                <w:rFonts w:asciiTheme="majorHAnsi" w:hAnsiTheme="majorHAnsi"/>
                <w:spacing w:val="1"/>
                <w:sz w:val="20"/>
                <w:szCs w:val="20"/>
              </w:rPr>
              <w:t xml:space="preserve"> </w:t>
            </w:r>
            <w:r w:rsidRPr="002A4B5C">
              <w:rPr>
                <w:rFonts w:asciiTheme="majorHAnsi" w:hAnsiTheme="majorHAnsi"/>
                <w:spacing w:val="-2"/>
                <w:sz w:val="20"/>
                <w:szCs w:val="20"/>
              </w:rPr>
              <w:t>condition</w:t>
            </w:r>
            <w:r w:rsidRPr="002A4B5C">
              <w:rPr>
                <w:rFonts w:asciiTheme="majorHAnsi" w:hAnsiTheme="majorHAnsi"/>
                <w:spacing w:val="-1"/>
                <w:sz w:val="20"/>
                <w:szCs w:val="20"/>
              </w:rPr>
              <w:t xml:space="preserve"> </w:t>
            </w:r>
            <w:r w:rsidRPr="002A4B5C">
              <w:rPr>
                <w:rFonts w:asciiTheme="majorHAnsi" w:hAnsiTheme="majorHAnsi"/>
                <w:spacing w:val="-2"/>
                <w:sz w:val="20"/>
                <w:szCs w:val="20"/>
              </w:rPr>
              <w:t>qu’elles</w:t>
            </w:r>
            <w:r w:rsidRPr="002A4B5C">
              <w:rPr>
                <w:rFonts w:asciiTheme="majorHAnsi" w:hAnsiTheme="majorHAnsi"/>
                <w:spacing w:val="2"/>
                <w:sz w:val="20"/>
                <w:szCs w:val="20"/>
              </w:rPr>
              <w:t xml:space="preserve"> </w:t>
            </w:r>
            <w:r w:rsidRPr="002A4B5C">
              <w:rPr>
                <w:rFonts w:asciiTheme="majorHAnsi" w:hAnsiTheme="majorHAnsi"/>
                <w:spacing w:val="-1"/>
                <w:sz w:val="20"/>
                <w:szCs w:val="20"/>
              </w:rPr>
              <w:t>aient</w:t>
            </w:r>
            <w:r w:rsidRPr="002A4B5C">
              <w:rPr>
                <w:rFonts w:asciiTheme="majorHAnsi" w:hAnsiTheme="majorHAnsi"/>
                <w:sz w:val="20"/>
                <w:szCs w:val="20"/>
              </w:rPr>
              <w:t xml:space="preserve"> </w:t>
            </w:r>
            <w:r w:rsidRPr="002A4B5C">
              <w:rPr>
                <w:rFonts w:asciiTheme="majorHAnsi" w:hAnsiTheme="majorHAnsi"/>
                <w:spacing w:val="-1"/>
                <w:sz w:val="20"/>
                <w:szCs w:val="20"/>
              </w:rPr>
              <w:t>occupé les</w:t>
            </w:r>
            <w:r w:rsidRPr="002A4B5C">
              <w:rPr>
                <w:rFonts w:asciiTheme="majorHAnsi" w:hAnsiTheme="majorHAnsi"/>
                <w:sz w:val="20"/>
                <w:szCs w:val="20"/>
              </w:rPr>
              <w:t xml:space="preserve"> </w:t>
            </w:r>
            <w:r w:rsidRPr="002A4B5C">
              <w:rPr>
                <w:rFonts w:asciiTheme="majorHAnsi" w:hAnsiTheme="majorHAnsi"/>
                <w:spacing w:val="-1"/>
                <w:sz w:val="20"/>
                <w:szCs w:val="20"/>
              </w:rPr>
              <w:t>terres</w:t>
            </w:r>
            <w:r w:rsidRPr="002A4B5C">
              <w:rPr>
                <w:rFonts w:asciiTheme="majorHAnsi" w:hAnsiTheme="majorHAnsi"/>
                <w:sz w:val="20"/>
                <w:szCs w:val="20"/>
              </w:rPr>
              <w:t xml:space="preserve"> </w:t>
            </w:r>
            <w:r w:rsidRPr="002A4B5C">
              <w:rPr>
                <w:rFonts w:asciiTheme="majorHAnsi" w:hAnsiTheme="majorHAnsi"/>
                <w:spacing w:val="-1"/>
                <w:sz w:val="20"/>
                <w:szCs w:val="20"/>
              </w:rPr>
              <w:t>dans</w:t>
            </w:r>
            <w:r w:rsidRPr="002A4B5C">
              <w:rPr>
                <w:rFonts w:asciiTheme="majorHAnsi" w:hAnsiTheme="majorHAnsi"/>
                <w:spacing w:val="2"/>
                <w:sz w:val="20"/>
                <w:szCs w:val="20"/>
              </w:rPr>
              <w:t xml:space="preserve"> </w:t>
            </w:r>
            <w:r w:rsidRPr="002A4B5C">
              <w:rPr>
                <w:rFonts w:asciiTheme="majorHAnsi" w:hAnsiTheme="majorHAnsi"/>
                <w:spacing w:val="-1"/>
                <w:sz w:val="20"/>
                <w:szCs w:val="20"/>
              </w:rPr>
              <w:t xml:space="preserve">la zone </w:t>
            </w:r>
            <w:r w:rsidRPr="002A4B5C">
              <w:rPr>
                <w:rFonts w:asciiTheme="majorHAnsi" w:hAnsiTheme="majorHAnsi"/>
                <w:sz w:val="20"/>
                <w:szCs w:val="20"/>
              </w:rPr>
              <w:t>du</w:t>
            </w:r>
            <w:r w:rsidRPr="002A4B5C">
              <w:rPr>
                <w:rFonts w:asciiTheme="majorHAnsi" w:hAnsiTheme="majorHAnsi"/>
                <w:spacing w:val="-1"/>
                <w:sz w:val="20"/>
                <w:szCs w:val="20"/>
              </w:rPr>
              <w:t xml:space="preserve"> projet avant une date</w:t>
            </w:r>
            <w:r w:rsidRPr="002A4B5C">
              <w:rPr>
                <w:rFonts w:asciiTheme="majorHAnsi" w:hAnsiTheme="majorHAnsi"/>
                <w:spacing w:val="29"/>
                <w:sz w:val="20"/>
                <w:szCs w:val="20"/>
              </w:rPr>
              <w:t xml:space="preserve"> </w:t>
            </w:r>
            <w:r w:rsidRPr="002A4B5C">
              <w:rPr>
                <w:rFonts w:asciiTheme="majorHAnsi" w:hAnsiTheme="majorHAnsi"/>
                <w:spacing w:val="-1"/>
                <w:sz w:val="20"/>
                <w:szCs w:val="20"/>
              </w:rPr>
              <w:t>limite fixée.</w:t>
            </w:r>
          </w:p>
          <w:p w:rsidRPr="002A4B5C" w:rsidR="0051715A" w:rsidP="00A16A2A" w:rsidRDefault="0051715A" w14:paraId="0E5F6075" w14:textId="77777777">
            <w:pPr>
              <w:widowControl w:val="0"/>
              <w:kinsoku w:val="0"/>
              <w:overflowPunct w:val="0"/>
              <w:autoSpaceDE w:val="0"/>
              <w:autoSpaceDN w:val="0"/>
              <w:adjustRightInd w:val="0"/>
              <w:spacing w:after="0" w:line="240" w:lineRule="auto"/>
              <w:ind w:left="1" w:right="32"/>
              <w:rPr>
                <w:rFonts w:asciiTheme="majorHAnsi" w:hAnsiTheme="majorHAnsi"/>
                <w:sz w:val="20"/>
                <w:szCs w:val="20"/>
              </w:rPr>
            </w:pPr>
            <w:r w:rsidRPr="002A4B5C">
              <w:rPr>
                <w:rFonts w:asciiTheme="majorHAnsi" w:hAnsiTheme="majorHAnsi"/>
                <w:spacing w:val="-1"/>
                <w:sz w:val="20"/>
                <w:szCs w:val="20"/>
              </w:rPr>
              <w:t>Si</w:t>
            </w:r>
            <w:r w:rsidRPr="002A4B5C">
              <w:rPr>
                <w:rFonts w:asciiTheme="majorHAnsi" w:hAnsiTheme="majorHAnsi"/>
                <w:spacing w:val="1"/>
                <w:sz w:val="20"/>
                <w:szCs w:val="20"/>
              </w:rPr>
              <w:t xml:space="preserve"> </w:t>
            </w:r>
            <w:r w:rsidRPr="002A4B5C">
              <w:rPr>
                <w:rFonts w:asciiTheme="majorHAnsi" w:hAnsiTheme="majorHAnsi"/>
                <w:spacing w:val="-1"/>
                <w:sz w:val="20"/>
                <w:szCs w:val="20"/>
              </w:rPr>
              <w:t>une relocalisation physique est nécessaire,</w:t>
            </w:r>
            <w:r w:rsidRPr="002A4B5C">
              <w:rPr>
                <w:rFonts w:asciiTheme="majorHAnsi" w:hAnsiTheme="majorHAnsi"/>
                <w:spacing w:val="1"/>
                <w:sz w:val="20"/>
                <w:szCs w:val="20"/>
              </w:rPr>
              <w:t xml:space="preserve"> </w:t>
            </w:r>
            <w:r w:rsidRPr="002A4B5C">
              <w:rPr>
                <w:rFonts w:asciiTheme="majorHAnsi" w:hAnsiTheme="majorHAnsi"/>
                <w:spacing w:val="-2"/>
                <w:sz w:val="20"/>
                <w:szCs w:val="20"/>
              </w:rPr>
              <w:t>les</w:t>
            </w:r>
            <w:r w:rsidRPr="002A4B5C">
              <w:rPr>
                <w:rFonts w:asciiTheme="majorHAnsi" w:hAnsiTheme="majorHAnsi"/>
                <w:spacing w:val="29"/>
                <w:sz w:val="20"/>
                <w:szCs w:val="20"/>
              </w:rPr>
              <w:t xml:space="preserve"> </w:t>
            </w:r>
            <w:r w:rsidRPr="002A4B5C">
              <w:rPr>
                <w:rFonts w:asciiTheme="majorHAnsi" w:hAnsiTheme="majorHAnsi"/>
                <w:spacing w:val="-1"/>
                <w:sz w:val="20"/>
                <w:szCs w:val="20"/>
              </w:rPr>
              <w:t>personnes</w:t>
            </w:r>
            <w:r w:rsidRPr="002A4B5C">
              <w:rPr>
                <w:rFonts w:asciiTheme="majorHAnsi" w:hAnsiTheme="majorHAnsi"/>
                <w:sz w:val="20"/>
                <w:szCs w:val="20"/>
              </w:rPr>
              <w:t xml:space="preserve"> </w:t>
            </w:r>
            <w:r w:rsidRPr="002A4B5C">
              <w:rPr>
                <w:rFonts w:asciiTheme="majorHAnsi" w:hAnsiTheme="majorHAnsi"/>
                <w:spacing w:val="-2"/>
                <w:sz w:val="20"/>
                <w:szCs w:val="20"/>
              </w:rPr>
              <w:t>déplacées</w:t>
            </w:r>
            <w:r w:rsidRPr="002A4B5C">
              <w:rPr>
                <w:rFonts w:asciiTheme="majorHAnsi" w:hAnsiTheme="majorHAnsi"/>
                <w:sz w:val="20"/>
                <w:szCs w:val="20"/>
              </w:rPr>
              <w:t xml:space="preserve"> </w:t>
            </w:r>
            <w:r w:rsidRPr="002A4B5C">
              <w:rPr>
                <w:rFonts w:asciiTheme="majorHAnsi" w:hAnsiTheme="majorHAnsi"/>
                <w:spacing w:val="-1"/>
                <w:sz w:val="20"/>
                <w:szCs w:val="20"/>
              </w:rPr>
              <w:t>doivent bénéfici</w:t>
            </w:r>
            <w:r w:rsidR="00A16A2A">
              <w:rPr>
                <w:rFonts w:asciiTheme="majorHAnsi" w:hAnsiTheme="majorHAnsi"/>
                <w:spacing w:val="-1"/>
                <w:sz w:val="20"/>
                <w:szCs w:val="20"/>
              </w:rPr>
              <w:t>er</w:t>
            </w:r>
            <w:r w:rsidRPr="002A4B5C">
              <w:rPr>
                <w:rFonts w:asciiTheme="majorHAnsi" w:hAnsiTheme="majorHAnsi"/>
                <w:spacing w:val="-2"/>
                <w:sz w:val="20"/>
                <w:szCs w:val="20"/>
              </w:rPr>
              <w:t xml:space="preserve"> </w:t>
            </w:r>
            <w:r w:rsidRPr="002A4B5C">
              <w:rPr>
                <w:rFonts w:asciiTheme="majorHAnsi" w:hAnsiTheme="majorHAnsi"/>
                <w:spacing w:val="-1"/>
                <w:sz w:val="20"/>
                <w:szCs w:val="20"/>
              </w:rPr>
              <w:t>d’une aide</w:t>
            </w:r>
            <w:r w:rsidRPr="002A4B5C">
              <w:rPr>
                <w:rFonts w:asciiTheme="majorHAnsi" w:hAnsiTheme="majorHAnsi"/>
                <w:spacing w:val="1"/>
                <w:sz w:val="20"/>
                <w:szCs w:val="20"/>
              </w:rPr>
              <w:t xml:space="preserve"> </w:t>
            </w:r>
            <w:r w:rsidRPr="002A4B5C">
              <w:rPr>
                <w:rFonts w:asciiTheme="majorHAnsi" w:hAnsiTheme="majorHAnsi"/>
                <w:spacing w:val="-2"/>
                <w:sz w:val="20"/>
                <w:szCs w:val="20"/>
              </w:rPr>
              <w:t>telle</w:t>
            </w:r>
            <w:r w:rsidRPr="002A4B5C">
              <w:rPr>
                <w:rFonts w:asciiTheme="majorHAnsi" w:hAnsiTheme="majorHAnsi"/>
                <w:spacing w:val="33"/>
                <w:sz w:val="20"/>
                <w:szCs w:val="20"/>
              </w:rPr>
              <w:t xml:space="preserve"> </w:t>
            </w:r>
            <w:r w:rsidRPr="002A4B5C">
              <w:rPr>
                <w:rFonts w:asciiTheme="majorHAnsi" w:hAnsiTheme="majorHAnsi"/>
                <w:spacing w:val="-1"/>
                <w:sz w:val="20"/>
                <w:szCs w:val="20"/>
              </w:rPr>
              <w:t>que des</w:t>
            </w:r>
            <w:r w:rsidRPr="002A4B5C">
              <w:rPr>
                <w:rFonts w:asciiTheme="majorHAnsi" w:hAnsiTheme="majorHAnsi"/>
                <w:sz w:val="20"/>
                <w:szCs w:val="20"/>
              </w:rPr>
              <w:t xml:space="preserve"> </w:t>
            </w:r>
            <w:r w:rsidRPr="002A4B5C">
              <w:rPr>
                <w:rFonts w:asciiTheme="majorHAnsi" w:hAnsiTheme="majorHAnsi"/>
                <w:spacing w:val="-2"/>
                <w:sz w:val="20"/>
                <w:szCs w:val="20"/>
              </w:rPr>
              <w:t>indemnités</w:t>
            </w:r>
            <w:r w:rsidRPr="002A4B5C">
              <w:rPr>
                <w:rFonts w:asciiTheme="majorHAnsi" w:hAnsiTheme="majorHAnsi"/>
                <w:sz w:val="20"/>
                <w:szCs w:val="20"/>
              </w:rPr>
              <w:t xml:space="preserve"> de</w:t>
            </w:r>
            <w:r w:rsidRPr="002A4B5C">
              <w:rPr>
                <w:rFonts w:asciiTheme="majorHAnsi" w:hAnsiTheme="majorHAnsi"/>
                <w:spacing w:val="-1"/>
                <w:sz w:val="20"/>
                <w:szCs w:val="20"/>
              </w:rPr>
              <w:t xml:space="preserve"> déplacement pendant la</w:t>
            </w:r>
            <w:r w:rsidRPr="002A4B5C">
              <w:rPr>
                <w:rFonts w:asciiTheme="majorHAnsi" w:hAnsiTheme="majorHAnsi"/>
                <w:spacing w:val="25"/>
                <w:sz w:val="20"/>
                <w:szCs w:val="20"/>
              </w:rPr>
              <w:t xml:space="preserve"> </w:t>
            </w:r>
            <w:r w:rsidRPr="002A4B5C">
              <w:rPr>
                <w:rFonts w:asciiTheme="majorHAnsi" w:hAnsiTheme="majorHAnsi"/>
                <w:spacing w:val="-1"/>
                <w:sz w:val="20"/>
                <w:szCs w:val="20"/>
              </w:rPr>
              <w:t>réinstallation.</w:t>
            </w:r>
          </w:p>
        </w:tc>
        <w:tc>
          <w:tcPr>
            <w:tcW w:w="2126" w:type="dxa"/>
            <w:tcBorders>
              <w:top w:val="single" w:color="000000" w:sz="3" w:space="0"/>
              <w:left w:val="single" w:color="000000" w:sz="3" w:space="0"/>
              <w:bottom w:val="single" w:color="000000" w:sz="3" w:space="0"/>
              <w:right w:val="single" w:color="000000" w:sz="3" w:space="0"/>
            </w:tcBorders>
          </w:tcPr>
          <w:p w:rsidRPr="002A4B5C" w:rsidR="0051715A" w:rsidP="0051715A" w:rsidRDefault="00DD7CC5" w14:paraId="7C042412" w14:textId="05E42E01">
            <w:pPr>
              <w:widowControl w:val="0"/>
              <w:autoSpaceDE w:val="0"/>
              <w:autoSpaceDN w:val="0"/>
              <w:adjustRightInd w:val="0"/>
              <w:spacing w:after="0" w:line="240" w:lineRule="auto"/>
              <w:rPr>
                <w:rFonts w:asciiTheme="majorHAnsi" w:hAnsiTheme="majorHAnsi"/>
                <w:sz w:val="20"/>
                <w:szCs w:val="20"/>
              </w:rPr>
            </w:pPr>
            <w:r>
              <w:rPr>
                <w:rFonts w:asciiTheme="majorHAnsi" w:hAnsiTheme="majorHAnsi"/>
                <w:sz w:val="20"/>
                <w:szCs w:val="20"/>
              </w:rPr>
              <w:t xml:space="preserve">Au contraire de la </w:t>
            </w:r>
            <w:r w:rsidRPr="008377B7" w:rsidR="008377B7">
              <w:rPr>
                <w:rFonts w:asciiTheme="majorHAnsi" w:hAnsiTheme="majorHAnsi"/>
                <w:sz w:val="20"/>
                <w:szCs w:val="20"/>
              </w:rPr>
              <w:t>NES nº5</w:t>
            </w:r>
            <w:r>
              <w:rPr>
                <w:rFonts w:asciiTheme="majorHAnsi" w:hAnsiTheme="majorHAnsi"/>
                <w:sz w:val="20"/>
                <w:szCs w:val="20"/>
              </w:rPr>
              <w:t>, Il n’y a pas des dispositions visant les mesures de compensations pour les occupants sans titre dans la législation nationale.</w:t>
            </w:r>
          </w:p>
        </w:tc>
        <w:tc>
          <w:tcPr>
            <w:tcW w:w="2338" w:type="dxa"/>
            <w:tcBorders>
              <w:top w:val="single" w:color="000000" w:sz="3" w:space="0"/>
              <w:left w:val="single" w:color="000000" w:sz="3" w:space="0"/>
              <w:bottom w:val="single" w:color="000000" w:sz="3" w:space="0"/>
              <w:right w:val="single" w:color="000000" w:sz="3" w:space="0"/>
            </w:tcBorders>
          </w:tcPr>
          <w:p w:rsidRPr="002A4B5C" w:rsidR="0051715A" w:rsidP="0051715A" w:rsidRDefault="00DD7CC5" w14:paraId="45E8AFE3" w14:textId="1BA375DD">
            <w:pPr>
              <w:widowControl w:val="0"/>
              <w:kinsoku w:val="0"/>
              <w:overflowPunct w:val="0"/>
              <w:autoSpaceDE w:val="0"/>
              <w:autoSpaceDN w:val="0"/>
              <w:adjustRightInd w:val="0"/>
              <w:spacing w:after="0" w:line="240" w:lineRule="auto"/>
              <w:ind w:left="1" w:right="13"/>
              <w:rPr>
                <w:rFonts w:asciiTheme="majorHAnsi" w:hAnsiTheme="majorHAnsi"/>
                <w:sz w:val="20"/>
                <w:szCs w:val="20"/>
              </w:rPr>
            </w:pPr>
            <w:r>
              <w:rPr>
                <w:rFonts w:asciiTheme="majorHAnsi" w:hAnsiTheme="majorHAnsi"/>
                <w:spacing w:val="-2"/>
                <w:sz w:val="20"/>
                <w:szCs w:val="20"/>
              </w:rPr>
              <w:t>Appliquer</w:t>
            </w:r>
            <w:r w:rsidRPr="002A4B5C" w:rsidR="0051715A">
              <w:rPr>
                <w:rFonts w:asciiTheme="majorHAnsi" w:hAnsiTheme="majorHAnsi"/>
                <w:spacing w:val="28"/>
                <w:sz w:val="20"/>
                <w:szCs w:val="20"/>
              </w:rPr>
              <w:t xml:space="preserve"> </w:t>
            </w:r>
            <w:r w:rsidRPr="002A4B5C" w:rsidR="0051715A">
              <w:rPr>
                <w:rFonts w:asciiTheme="majorHAnsi" w:hAnsiTheme="majorHAnsi"/>
                <w:spacing w:val="-1"/>
                <w:sz w:val="20"/>
                <w:szCs w:val="20"/>
              </w:rPr>
              <w:t>la</w:t>
            </w:r>
            <w:r w:rsidRPr="002A4B5C" w:rsidR="0051715A">
              <w:rPr>
                <w:rFonts w:asciiTheme="majorHAnsi" w:hAnsiTheme="majorHAnsi"/>
                <w:spacing w:val="34"/>
                <w:sz w:val="20"/>
                <w:szCs w:val="20"/>
              </w:rPr>
              <w:t xml:space="preserve"> </w:t>
            </w:r>
            <w:r w:rsidRPr="008377B7" w:rsidR="008377B7">
              <w:rPr>
                <w:rFonts w:asciiTheme="majorHAnsi" w:hAnsiTheme="majorHAnsi"/>
                <w:spacing w:val="-2"/>
                <w:sz w:val="20"/>
                <w:szCs w:val="20"/>
              </w:rPr>
              <w:t xml:space="preserve">NES nº5 </w:t>
            </w:r>
            <w:r w:rsidRPr="002A4B5C" w:rsidR="0051715A">
              <w:rPr>
                <w:rFonts w:asciiTheme="majorHAnsi" w:hAnsiTheme="majorHAnsi"/>
                <w:sz w:val="20"/>
                <w:szCs w:val="20"/>
              </w:rPr>
              <w:t>de</w:t>
            </w:r>
            <w:r w:rsidRPr="002A4B5C" w:rsidR="0051715A">
              <w:rPr>
                <w:rFonts w:asciiTheme="majorHAnsi" w:hAnsiTheme="majorHAnsi"/>
                <w:spacing w:val="35"/>
                <w:sz w:val="20"/>
                <w:szCs w:val="20"/>
              </w:rPr>
              <w:t xml:space="preserve"> </w:t>
            </w:r>
            <w:r w:rsidRPr="002A4B5C" w:rsidR="0051715A">
              <w:rPr>
                <w:rFonts w:asciiTheme="majorHAnsi" w:hAnsiTheme="majorHAnsi"/>
                <w:spacing w:val="-2"/>
                <w:sz w:val="20"/>
                <w:szCs w:val="20"/>
              </w:rPr>
              <w:t>la</w:t>
            </w:r>
            <w:r w:rsidRPr="002A4B5C" w:rsidR="0051715A">
              <w:rPr>
                <w:rFonts w:asciiTheme="majorHAnsi" w:hAnsiTheme="majorHAnsi"/>
                <w:spacing w:val="34"/>
                <w:sz w:val="20"/>
                <w:szCs w:val="20"/>
              </w:rPr>
              <w:t xml:space="preserve"> </w:t>
            </w:r>
            <w:r w:rsidRPr="002A4B5C" w:rsidR="0051715A">
              <w:rPr>
                <w:rFonts w:asciiTheme="majorHAnsi" w:hAnsiTheme="majorHAnsi"/>
                <w:spacing w:val="-2"/>
                <w:sz w:val="20"/>
                <w:szCs w:val="20"/>
              </w:rPr>
              <w:t>Banque</w:t>
            </w:r>
            <w:r w:rsidRPr="002A4B5C" w:rsidR="0051715A">
              <w:rPr>
                <w:rFonts w:asciiTheme="majorHAnsi" w:hAnsiTheme="majorHAnsi"/>
                <w:spacing w:val="27"/>
                <w:sz w:val="20"/>
                <w:szCs w:val="20"/>
              </w:rPr>
              <w:t xml:space="preserve"> </w:t>
            </w:r>
            <w:r w:rsidRPr="002A4B5C" w:rsidR="0051715A">
              <w:rPr>
                <w:rFonts w:asciiTheme="majorHAnsi" w:hAnsiTheme="majorHAnsi"/>
                <w:spacing w:val="-2"/>
                <w:sz w:val="20"/>
                <w:szCs w:val="20"/>
              </w:rPr>
              <w:t>mondiale</w:t>
            </w:r>
          </w:p>
        </w:tc>
      </w:tr>
      <w:tr w:rsidRPr="002A4B5C" w:rsidR="00573879" w:rsidTr="00FC0253" w14:paraId="5AED11A1" w14:textId="77777777">
        <w:trPr>
          <w:trHeight w:val="454"/>
        </w:trPr>
        <w:tc>
          <w:tcPr>
            <w:tcW w:w="1981" w:type="dxa"/>
            <w:tcBorders>
              <w:top w:val="single" w:color="000000" w:sz="3" w:space="0"/>
              <w:left w:val="single" w:color="000000" w:sz="3" w:space="0"/>
              <w:bottom w:val="single" w:color="000000" w:sz="3" w:space="0"/>
              <w:right w:val="single" w:color="000000" w:sz="3" w:space="0"/>
            </w:tcBorders>
          </w:tcPr>
          <w:p w:rsidRPr="002A4B5C" w:rsidR="00573879" w:rsidP="002A4B5C" w:rsidRDefault="00573879" w14:paraId="23BE5A7B" w14:textId="77777777">
            <w:pPr>
              <w:widowControl w:val="0"/>
              <w:kinsoku w:val="0"/>
              <w:overflowPunct w:val="0"/>
              <w:autoSpaceDE w:val="0"/>
              <w:autoSpaceDN w:val="0"/>
              <w:adjustRightInd w:val="0"/>
              <w:spacing w:after="0" w:line="240" w:lineRule="auto"/>
              <w:ind w:left="1"/>
              <w:rPr>
                <w:rFonts w:asciiTheme="majorHAnsi" w:hAnsiTheme="majorHAnsi"/>
                <w:sz w:val="20"/>
                <w:szCs w:val="20"/>
              </w:rPr>
            </w:pPr>
            <w:r w:rsidRPr="002A4B5C">
              <w:rPr>
                <w:rFonts w:asciiTheme="majorHAnsi" w:hAnsiTheme="majorHAnsi"/>
                <w:b/>
                <w:bCs/>
                <w:spacing w:val="-3"/>
                <w:sz w:val="20"/>
                <w:szCs w:val="20"/>
              </w:rPr>
              <w:t>Publication</w:t>
            </w:r>
          </w:p>
        </w:tc>
        <w:tc>
          <w:tcPr>
            <w:tcW w:w="2977" w:type="dxa"/>
            <w:tcBorders>
              <w:top w:val="single" w:color="000000" w:sz="3" w:space="0"/>
              <w:left w:val="single" w:color="000000" w:sz="3" w:space="0"/>
              <w:bottom w:val="single" w:color="000000" w:sz="3" w:space="0"/>
              <w:right w:val="single" w:color="000000" w:sz="3" w:space="0"/>
            </w:tcBorders>
          </w:tcPr>
          <w:p w:rsidRPr="002A4B5C" w:rsidR="00573879" w:rsidP="00A16A2A" w:rsidRDefault="00573879" w14:paraId="58A1E53E" w14:textId="77777777">
            <w:pPr>
              <w:widowControl w:val="0"/>
              <w:kinsoku w:val="0"/>
              <w:overflowPunct w:val="0"/>
              <w:autoSpaceDE w:val="0"/>
              <w:autoSpaceDN w:val="0"/>
              <w:adjustRightInd w:val="0"/>
              <w:spacing w:after="0" w:line="240" w:lineRule="auto"/>
              <w:ind w:left="1"/>
              <w:rPr>
                <w:rFonts w:asciiTheme="majorHAnsi" w:hAnsiTheme="majorHAnsi"/>
                <w:sz w:val="20"/>
                <w:szCs w:val="20"/>
              </w:rPr>
            </w:pPr>
            <w:r w:rsidRPr="002A4B5C">
              <w:rPr>
                <w:rFonts w:asciiTheme="majorHAnsi" w:hAnsiTheme="majorHAnsi"/>
                <w:spacing w:val="-2"/>
                <w:sz w:val="20"/>
                <w:szCs w:val="20"/>
              </w:rPr>
              <w:t>Il</w:t>
            </w:r>
            <w:r w:rsidRPr="002A4B5C">
              <w:rPr>
                <w:rFonts w:asciiTheme="majorHAnsi" w:hAnsiTheme="majorHAnsi"/>
                <w:spacing w:val="-5"/>
                <w:sz w:val="20"/>
                <w:szCs w:val="20"/>
              </w:rPr>
              <w:t xml:space="preserve"> </w:t>
            </w:r>
            <w:r w:rsidRPr="002A4B5C">
              <w:rPr>
                <w:rFonts w:asciiTheme="majorHAnsi" w:hAnsiTheme="majorHAnsi"/>
                <w:spacing w:val="-1"/>
                <w:sz w:val="20"/>
                <w:szCs w:val="20"/>
              </w:rPr>
              <w:t>n’y</w:t>
            </w:r>
            <w:r w:rsidRPr="002A4B5C">
              <w:rPr>
                <w:rFonts w:asciiTheme="majorHAnsi" w:hAnsiTheme="majorHAnsi"/>
                <w:spacing w:val="-8"/>
                <w:sz w:val="20"/>
                <w:szCs w:val="20"/>
              </w:rPr>
              <w:t xml:space="preserve"> </w:t>
            </w:r>
            <w:r w:rsidRPr="002A4B5C">
              <w:rPr>
                <w:rFonts w:asciiTheme="majorHAnsi" w:hAnsiTheme="majorHAnsi"/>
                <w:sz w:val="20"/>
                <w:szCs w:val="20"/>
              </w:rPr>
              <w:t>a</w:t>
            </w:r>
            <w:r w:rsidRPr="002A4B5C">
              <w:rPr>
                <w:rFonts w:asciiTheme="majorHAnsi" w:hAnsiTheme="majorHAnsi"/>
                <w:spacing w:val="-3"/>
                <w:sz w:val="20"/>
                <w:szCs w:val="20"/>
              </w:rPr>
              <w:t xml:space="preserve"> </w:t>
            </w:r>
            <w:r w:rsidRPr="002A4B5C">
              <w:rPr>
                <w:rFonts w:asciiTheme="majorHAnsi" w:hAnsiTheme="majorHAnsi"/>
                <w:spacing w:val="-2"/>
                <w:sz w:val="20"/>
                <w:szCs w:val="20"/>
              </w:rPr>
              <w:t>pas</w:t>
            </w:r>
            <w:r w:rsidRPr="002A4B5C">
              <w:rPr>
                <w:rFonts w:asciiTheme="majorHAnsi" w:hAnsiTheme="majorHAnsi"/>
                <w:spacing w:val="-4"/>
                <w:sz w:val="20"/>
                <w:szCs w:val="20"/>
              </w:rPr>
              <w:t xml:space="preserve"> </w:t>
            </w:r>
            <w:r w:rsidRPr="002A4B5C">
              <w:rPr>
                <w:rFonts w:asciiTheme="majorHAnsi" w:hAnsiTheme="majorHAnsi"/>
                <w:spacing w:val="-1"/>
                <w:sz w:val="20"/>
                <w:szCs w:val="20"/>
              </w:rPr>
              <w:t>de</w:t>
            </w:r>
            <w:r w:rsidRPr="002A4B5C">
              <w:rPr>
                <w:rFonts w:asciiTheme="majorHAnsi" w:hAnsiTheme="majorHAnsi"/>
                <w:spacing w:val="-3"/>
                <w:sz w:val="20"/>
                <w:szCs w:val="20"/>
              </w:rPr>
              <w:t xml:space="preserve"> références</w:t>
            </w:r>
            <w:r w:rsidRPr="002A4B5C">
              <w:rPr>
                <w:rFonts w:asciiTheme="majorHAnsi" w:hAnsiTheme="majorHAnsi"/>
                <w:spacing w:val="-4"/>
                <w:sz w:val="20"/>
                <w:szCs w:val="20"/>
              </w:rPr>
              <w:t xml:space="preserve"> </w:t>
            </w:r>
            <w:r w:rsidRPr="002A4B5C">
              <w:rPr>
                <w:rFonts w:asciiTheme="majorHAnsi" w:hAnsiTheme="majorHAnsi"/>
                <w:spacing w:val="-3"/>
                <w:sz w:val="20"/>
                <w:szCs w:val="20"/>
              </w:rPr>
              <w:t>spécifiques</w:t>
            </w:r>
            <w:r w:rsidRPr="002A4B5C">
              <w:rPr>
                <w:rFonts w:asciiTheme="majorHAnsi" w:hAnsiTheme="majorHAnsi"/>
                <w:spacing w:val="-4"/>
                <w:sz w:val="20"/>
                <w:szCs w:val="20"/>
              </w:rPr>
              <w:t xml:space="preserve"> </w:t>
            </w:r>
            <w:r w:rsidRPr="002A4B5C">
              <w:rPr>
                <w:rFonts w:asciiTheme="majorHAnsi" w:hAnsiTheme="majorHAnsi"/>
                <w:spacing w:val="-3"/>
                <w:sz w:val="20"/>
                <w:szCs w:val="20"/>
              </w:rPr>
              <w:t>dans</w:t>
            </w:r>
            <w:r w:rsidRPr="002A4B5C">
              <w:rPr>
                <w:rFonts w:asciiTheme="majorHAnsi" w:hAnsiTheme="majorHAnsi"/>
                <w:spacing w:val="-2"/>
                <w:sz w:val="20"/>
                <w:szCs w:val="20"/>
              </w:rPr>
              <w:t xml:space="preserve"> la</w:t>
            </w:r>
            <w:r w:rsidRPr="002A4B5C">
              <w:rPr>
                <w:rFonts w:asciiTheme="majorHAnsi" w:hAnsiTheme="majorHAnsi"/>
                <w:spacing w:val="25"/>
                <w:sz w:val="20"/>
                <w:szCs w:val="20"/>
              </w:rPr>
              <w:t xml:space="preserve"> </w:t>
            </w:r>
            <w:r w:rsidRPr="002A4B5C">
              <w:rPr>
                <w:rFonts w:asciiTheme="majorHAnsi" w:hAnsiTheme="majorHAnsi"/>
                <w:spacing w:val="-3"/>
                <w:sz w:val="20"/>
                <w:szCs w:val="20"/>
              </w:rPr>
              <w:t>législation nationale.</w:t>
            </w:r>
          </w:p>
        </w:tc>
        <w:tc>
          <w:tcPr>
            <w:tcW w:w="4819" w:type="dxa"/>
            <w:tcBorders>
              <w:top w:val="single" w:color="000000" w:sz="3" w:space="0"/>
              <w:left w:val="single" w:color="000000" w:sz="3" w:space="0"/>
              <w:bottom w:val="single" w:color="000000" w:sz="3" w:space="0"/>
              <w:right w:val="single" w:color="000000" w:sz="3" w:space="0"/>
            </w:tcBorders>
          </w:tcPr>
          <w:p w:rsidRPr="002A4B5C" w:rsidR="00573879" w:rsidP="00A16A2A" w:rsidRDefault="00573879" w14:paraId="55E45D14" w14:textId="62EBB07E">
            <w:pPr>
              <w:widowControl w:val="0"/>
              <w:kinsoku w:val="0"/>
              <w:overflowPunct w:val="0"/>
              <w:autoSpaceDE w:val="0"/>
              <w:autoSpaceDN w:val="0"/>
              <w:adjustRightInd w:val="0"/>
              <w:spacing w:after="0" w:line="240" w:lineRule="auto"/>
              <w:ind w:left="1"/>
              <w:rPr>
                <w:rFonts w:asciiTheme="majorHAnsi" w:hAnsiTheme="majorHAnsi"/>
                <w:sz w:val="20"/>
                <w:szCs w:val="20"/>
              </w:rPr>
            </w:pPr>
            <w:r w:rsidRPr="002A4B5C">
              <w:rPr>
                <w:rFonts w:asciiTheme="majorHAnsi" w:hAnsiTheme="majorHAnsi"/>
                <w:spacing w:val="-2"/>
                <w:sz w:val="20"/>
                <w:szCs w:val="20"/>
              </w:rPr>
              <w:t>Les</w:t>
            </w:r>
            <w:r w:rsidRPr="002A4B5C">
              <w:rPr>
                <w:rFonts w:asciiTheme="majorHAnsi" w:hAnsiTheme="majorHAnsi"/>
                <w:spacing w:val="2"/>
                <w:sz w:val="20"/>
                <w:szCs w:val="20"/>
              </w:rPr>
              <w:t xml:space="preserve"> </w:t>
            </w:r>
            <w:r w:rsidRPr="002A4B5C">
              <w:rPr>
                <w:rFonts w:asciiTheme="majorHAnsi" w:hAnsiTheme="majorHAnsi"/>
                <w:spacing w:val="-2"/>
                <w:sz w:val="20"/>
                <w:szCs w:val="20"/>
              </w:rPr>
              <w:t>populations</w:t>
            </w:r>
            <w:r w:rsidRPr="002A4B5C">
              <w:rPr>
                <w:rFonts w:asciiTheme="majorHAnsi" w:hAnsiTheme="majorHAnsi"/>
                <w:sz w:val="20"/>
                <w:szCs w:val="20"/>
              </w:rPr>
              <w:t xml:space="preserve"> </w:t>
            </w:r>
            <w:r w:rsidRPr="002A4B5C">
              <w:rPr>
                <w:rFonts w:asciiTheme="majorHAnsi" w:hAnsiTheme="majorHAnsi"/>
                <w:spacing w:val="-1"/>
                <w:sz w:val="20"/>
                <w:szCs w:val="20"/>
              </w:rPr>
              <w:t>déplacées</w:t>
            </w:r>
            <w:r w:rsidRPr="002A4B5C">
              <w:rPr>
                <w:rFonts w:asciiTheme="majorHAnsi" w:hAnsiTheme="majorHAnsi"/>
                <w:sz w:val="20"/>
                <w:szCs w:val="20"/>
              </w:rPr>
              <w:t xml:space="preserve"> </w:t>
            </w:r>
            <w:r w:rsidRPr="002A4B5C">
              <w:rPr>
                <w:rFonts w:asciiTheme="majorHAnsi" w:hAnsiTheme="majorHAnsi"/>
                <w:spacing w:val="-2"/>
                <w:sz w:val="20"/>
                <w:szCs w:val="20"/>
              </w:rPr>
              <w:t>doivent</w:t>
            </w:r>
            <w:r w:rsidRPr="002A4B5C">
              <w:rPr>
                <w:rFonts w:asciiTheme="majorHAnsi" w:hAnsiTheme="majorHAnsi"/>
                <w:spacing w:val="1"/>
                <w:sz w:val="20"/>
                <w:szCs w:val="20"/>
              </w:rPr>
              <w:t xml:space="preserve"> </w:t>
            </w:r>
            <w:r w:rsidRPr="002A4B5C">
              <w:rPr>
                <w:rFonts w:asciiTheme="majorHAnsi" w:hAnsiTheme="majorHAnsi"/>
                <w:spacing w:val="-2"/>
                <w:sz w:val="20"/>
                <w:szCs w:val="20"/>
              </w:rPr>
              <w:t>être</w:t>
            </w:r>
            <w:r w:rsidRPr="002A4B5C">
              <w:rPr>
                <w:rFonts w:asciiTheme="majorHAnsi" w:hAnsiTheme="majorHAnsi"/>
                <w:spacing w:val="1"/>
                <w:sz w:val="20"/>
                <w:szCs w:val="20"/>
              </w:rPr>
              <w:t xml:space="preserve"> </w:t>
            </w:r>
            <w:r w:rsidRPr="002A4B5C">
              <w:rPr>
                <w:rFonts w:asciiTheme="majorHAnsi" w:hAnsiTheme="majorHAnsi"/>
                <w:spacing w:val="-2"/>
                <w:sz w:val="20"/>
                <w:szCs w:val="20"/>
              </w:rPr>
              <w:t>consultées</w:t>
            </w:r>
            <w:r w:rsidRPr="002A4B5C">
              <w:rPr>
                <w:rFonts w:asciiTheme="majorHAnsi" w:hAnsiTheme="majorHAnsi"/>
                <w:sz w:val="20"/>
                <w:szCs w:val="20"/>
              </w:rPr>
              <w:t xml:space="preserve"> de</w:t>
            </w:r>
            <w:r w:rsidRPr="002A4B5C">
              <w:rPr>
                <w:rFonts w:asciiTheme="majorHAnsi" w:hAnsiTheme="majorHAnsi"/>
                <w:spacing w:val="57"/>
                <w:sz w:val="20"/>
                <w:szCs w:val="20"/>
              </w:rPr>
              <w:t xml:space="preserve"> </w:t>
            </w:r>
            <w:r w:rsidRPr="002A4B5C">
              <w:rPr>
                <w:rFonts w:asciiTheme="majorHAnsi" w:hAnsiTheme="majorHAnsi"/>
                <w:spacing w:val="-1"/>
                <w:sz w:val="20"/>
                <w:szCs w:val="20"/>
              </w:rPr>
              <w:t>manière constructive afin</w:t>
            </w:r>
            <w:r w:rsidRPr="002A4B5C">
              <w:rPr>
                <w:rFonts w:asciiTheme="majorHAnsi" w:hAnsiTheme="majorHAnsi"/>
                <w:spacing w:val="1"/>
                <w:sz w:val="20"/>
                <w:szCs w:val="20"/>
              </w:rPr>
              <w:t xml:space="preserve"> </w:t>
            </w:r>
            <w:r w:rsidRPr="002A4B5C">
              <w:rPr>
                <w:rFonts w:asciiTheme="majorHAnsi" w:hAnsiTheme="majorHAnsi"/>
                <w:spacing w:val="-1"/>
                <w:sz w:val="20"/>
                <w:szCs w:val="20"/>
              </w:rPr>
              <w:t>d’avoir</w:t>
            </w:r>
            <w:r w:rsidRPr="002A4B5C">
              <w:rPr>
                <w:rFonts w:asciiTheme="majorHAnsi" w:hAnsiTheme="majorHAnsi"/>
                <w:sz w:val="20"/>
                <w:szCs w:val="20"/>
              </w:rPr>
              <w:t xml:space="preserve"> </w:t>
            </w:r>
            <w:r w:rsidRPr="002A4B5C">
              <w:rPr>
                <w:rFonts w:asciiTheme="majorHAnsi" w:hAnsiTheme="majorHAnsi"/>
                <w:spacing w:val="-1"/>
                <w:sz w:val="20"/>
                <w:szCs w:val="20"/>
              </w:rPr>
              <w:t>la</w:t>
            </w:r>
            <w:r w:rsidRPr="002A4B5C">
              <w:rPr>
                <w:rFonts w:asciiTheme="majorHAnsi" w:hAnsiTheme="majorHAnsi"/>
                <w:spacing w:val="1"/>
                <w:sz w:val="20"/>
                <w:szCs w:val="20"/>
              </w:rPr>
              <w:t xml:space="preserve"> </w:t>
            </w:r>
            <w:r w:rsidRPr="002A4B5C">
              <w:rPr>
                <w:rFonts w:asciiTheme="majorHAnsi" w:hAnsiTheme="majorHAnsi"/>
                <w:spacing w:val="-1"/>
                <w:sz w:val="20"/>
                <w:szCs w:val="20"/>
              </w:rPr>
              <w:t>possibilité de</w:t>
            </w:r>
            <w:r w:rsidRPr="002A4B5C">
              <w:rPr>
                <w:rFonts w:asciiTheme="majorHAnsi" w:hAnsiTheme="majorHAnsi"/>
                <w:spacing w:val="25"/>
                <w:sz w:val="20"/>
                <w:szCs w:val="20"/>
              </w:rPr>
              <w:t xml:space="preserve"> </w:t>
            </w:r>
            <w:r w:rsidRPr="002A4B5C">
              <w:rPr>
                <w:rFonts w:asciiTheme="majorHAnsi" w:hAnsiTheme="majorHAnsi"/>
                <w:spacing w:val="-1"/>
                <w:sz w:val="20"/>
                <w:szCs w:val="20"/>
              </w:rPr>
              <w:t>participer</w:t>
            </w:r>
            <w:r w:rsidRPr="002A4B5C">
              <w:rPr>
                <w:rFonts w:asciiTheme="majorHAnsi" w:hAnsiTheme="majorHAnsi"/>
                <w:sz w:val="20"/>
                <w:szCs w:val="20"/>
              </w:rPr>
              <w:t xml:space="preserve"> </w:t>
            </w:r>
            <w:r w:rsidRPr="002A4B5C">
              <w:rPr>
                <w:rFonts w:asciiTheme="majorHAnsi" w:hAnsiTheme="majorHAnsi"/>
                <w:spacing w:val="-1"/>
                <w:sz w:val="20"/>
                <w:szCs w:val="20"/>
              </w:rPr>
              <w:t>tout au</w:t>
            </w:r>
            <w:r w:rsidRPr="002A4B5C">
              <w:rPr>
                <w:rFonts w:asciiTheme="majorHAnsi" w:hAnsiTheme="majorHAnsi"/>
                <w:spacing w:val="1"/>
                <w:sz w:val="20"/>
                <w:szCs w:val="20"/>
              </w:rPr>
              <w:t xml:space="preserve"> </w:t>
            </w:r>
            <w:r w:rsidRPr="002A4B5C">
              <w:rPr>
                <w:rFonts w:asciiTheme="majorHAnsi" w:hAnsiTheme="majorHAnsi"/>
                <w:spacing w:val="-1"/>
                <w:sz w:val="20"/>
                <w:szCs w:val="20"/>
              </w:rPr>
              <w:t>long du processus</w:t>
            </w:r>
            <w:r w:rsidRPr="002A4B5C">
              <w:rPr>
                <w:rFonts w:asciiTheme="majorHAnsi" w:hAnsiTheme="majorHAnsi"/>
                <w:sz w:val="20"/>
                <w:szCs w:val="20"/>
              </w:rPr>
              <w:t xml:space="preserve"> </w:t>
            </w:r>
            <w:r w:rsidRPr="002A4B5C">
              <w:rPr>
                <w:rFonts w:asciiTheme="majorHAnsi" w:hAnsiTheme="majorHAnsi"/>
                <w:spacing w:val="-1"/>
                <w:sz w:val="20"/>
                <w:szCs w:val="20"/>
              </w:rPr>
              <w:t>de</w:t>
            </w:r>
            <w:r w:rsidRPr="002A4B5C">
              <w:rPr>
                <w:rFonts w:asciiTheme="majorHAnsi" w:hAnsiTheme="majorHAnsi"/>
                <w:spacing w:val="24"/>
                <w:sz w:val="20"/>
                <w:szCs w:val="20"/>
              </w:rPr>
              <w:t xml:space="preserve"> </w:t>
            </w:r>
            <w:r w:rsidRPr="002A4B5C">
              <w:rPr>
                <w:rFonts w:asciiTheme="majorHAnsi" w:hAnsiTheme="majorHAnsi"/>
                <w:spacing w:val="-1"/>
                <w:sz w:val="20"/>
                <w:szCs w:val="20"/>
              </w:rPr>
              <w:t>compensation/</w:t>
            </w:r>
            <w:r w:rsidR="00A16A2A">
              <w:rPr>
                <w:rFonts w:asciiTheme="majorHAnsi" w:hAnsiTheme="majorHAnsi"/>
                <w:spacing w:val="-1"/>
                <w:sz w:val="20"/>
                <w:szCs w:val="20"/>
              </w:rPr>
              <w:t xml:space="preserve"> </w:t>
            </w:r>
            <w:r w:rsidRPr="002A4B5C" w:rsidR="00A16A2A">
              <w:rPr>
                <w:rFonts w:asciiTheme="majorHAnsi" w:hAnsiTheme="majorHAnsi"/>
                <w:spacing w:val="-1"/>
                <w:sz w:val="20"/>
                <w:szCs w:val="20"/>
              </w:rPr>
              <w:t>réhabilitation</w:t>
            </w:r>
            <w:r w:rsidR="00520EF0">
              <w:rPr>
                <w:rFonts w:asciiTheme="majorHAnsi" w:hAnsiTheme="majorHAnsi"/>
                <w:spacing w:val="1"/>
                <w:sz w:val="20"/>
                <w:szCs w:val="20"/>
              </w:rPr>
              <w:t>.</w:t>
            </w:r>
          </w:p>
          <w:p w:rsidRPr="002A4B5C" w:rsidR="00573879" w:rsidP="00A16A2A" w:rsidRDefault="00A16A2A" w14:paraId="34D3B523" w14:textId="296D008F">
            <w:pPr>
              <w:widowControl w:val="0"/>
              <w:kinsoku w:val="0"/>
              <w:overflowPunct w:val="0"/>
              <w:autoSpaceDE w:val="0"/>
              <w:autoSpaceDN w:val="0"/>
              <w:adjustRightInd w:val="0"/>
              <w:spacing w:after="0" w:line="240" w:lineRule="auto"/>
              <w:ind w:left="1"/>
              <w:rPr>
                <w:rFonts w:asciiTheme="majorHAnsi" w:hAnsiTheme="majorHAnsi"/>
                <w:sz w:val="20"/>
                <w:szCs w:val="20"/>
              </w:rPr>
            </w:pPr>
            <w:r>
              <w:rPr>
                <w:rFonts w:asciiTheme="majorHAnsi" w:hAnsiTheme="majorHAnsi"/>
                <w:spacing w:val="-1"/>
                <w:sz w:val="20"/>
                <w:szCs w:val="20"/>
              </w:rPr>
              <w:t>L</w:t>
            </w:r>
            <w:r w:rsidRPr="002A4B5C" w:rsidR="00573879">
              <w:rPr>
                <w:rFonts w:asciiTheme="majorHAnsi" w:hAnsiTheme="majorHAnsi"/>
                <w:spacing w:val="-2"/>
                <w:sz w:val="20"/>
                <w:szCs w:val="20"/>
              </w:rPr>
              <w:t>es intérêts des locataires,</w:t>
            </w:r>
            <w:r w:rsidRPr="002A4B5C" w:rsidR="00573879">
              <w:rPr>
                <w:rFonts w:asciiTheme="majorHAnsi" w:hAnsiTheme="majorHAnsi"/>
                <w:spacing w:val="-1"/>
                <w:sz w:val="20"/>
                <w:szCs w:val="20"/>
              </w:rPr>
              <w:t xml:space="preserve"> </w:t>
            </w:r>
            <w:r w:rsidRPr="002A4B5C" w:rsidR="00573879">
              <w:rPr>
                <w:rFonts w:asciiTheme="majorHAnsi" w:hAnsiTheme="majorHAnsi"/>
                <w:spacing w:val="-2"/>
                <w:sz w:val="20"/>
                <w:szCs w:val="20"/>
              </w:rPr>
              <w:t>les</w:t>
            </w:r>
            <w:r w:rsidRPr="002A4B5C" w:rsidR="00573879">
              <w:rPr>
                <w:rFonts w:asciiTheme="majorHAnsi" w:hAnsiTheme="majorHAnsi"/>
                <w:spacing w:val="35"/>
                <w:sz w:val="20"/>
                <w:szCs w:val="20"/>
              </w:rPr>
              <w:t xml:space="preserve"> </w:t>
            </w:r>
            <w:r w:rsidRPr="002A4B5C" w:rsidR="00573879">
              <w:rPr>
                <w:rFonts w:asciiTheme="majorHAnsi" w:hAnsiTheme="majorHAnsi"/>
                <w:spacing w:val="-2"/>
                <w:sz w:val="20"/>
                <w:szCs w:val="20"/>
              </w:rPr>
              <w:t xml:space="preserve">utilisateurs </w:t>
            </w:r>
            <w:r w:rsidRPr="002A4B5C" w:rsidR="00573879">
              <w:rPr>
                <w:rFonts w:asciiTheme="majorHAnsi" w:hAnsiTheme="majorHAnsi"/>
                <w:spacing w:val="-1"/>
                <w:sz w:val="20"/>
                <w:szCs w:val="20"/>
              </w:rPr>
              <w:t xml:space="preserve">et </w:t>
            </w:r>
            <w:r w:rsidRPr="002A4B5C" w:rsidR="00573879">
              <w:rPr>
                <w:rFonts w:asciiTheme="majorHAnsi" w:hAnsiTheme="majorHAnsi"/>
                <w:spacing w:val="-2"/>
                <w:sz w:val="20"/>
                <w:szCs w:val="20"/>
              </w:rPr>
              <w:t xml:space="preserve">les pertes </w:t>
            </w:r>
            <w:r w:rsidRPr="002A4B5C" w:rsidR="00573879">
              <w:rPr>
                <w:rFonts w:asciiTheme="majorHAnsi" w:hAnsiTheme="majorHAnsi"/>
                <w:spacing w:val="-1"/>
                <w:sz w:val="20"/>
                <w:szCs w:val="20"/>
              </w:rPr>
              <w:t>de</w:t>
            </w:r>
            <w:r w:rsidRPr="002A4B5C" w:rsidR="00573879">
              <w:rPr>
                <w:rFonts w:asciiTheme="majorHAnsi" w:hAnsiTheme="majorHAnsi"/>
                <w:spacing w:val="-3"/>
                <w:sz w:val="20"/>
                <w:szCs w:val="20"/>
              </w:rPr>
              <w:t xml:space="preserve"> </w:t>
            </w:r>
            <w:r w:rsidRPr="002A4B5C" w:rsidR="00573879">
              <w:rPr>
                <w:rFonts w:asciiTheme="majorHAnsi" w:hAnsiTheme="majorHAnsi"/>
                <w:spacing w:val="-2"/>
                <w:sz w:val="20"/>
                <w:szCs w:val="20"/>
              </w:rPr>
              <w:t xml:space="preserve">revenus liées </w:t>
            </w:r>
            <w:r w:rsidRPr="002A4B5C" w:rsidR="00573879">
              <w:rPr>
                <w:rFonts w:asciiTheme="majorHAnsi" w:hAnsiTheme="majorHAnsi"/>
                <w:sz w:val="20"/>
                <w:szCs w:val="20"/>
              </w:rPr>
              <w:t>à</w:t>
            </w:r>
            <w:r w:rsidRPr="002A4B5C" w:rsidR="00573879">
              <w:rPr>
                <w:rFonts w:asciiTheme="majorHAnsi" w:hAnsiTheme="majorHAnsi"/>
                <w:spacing w:val="-1"/>
                <w:sz w:val="20"/>
                <w:szCs w:val="20"/>
              </w:rPr>
              <w:t xml:space="preserve"> </w:t>
            </w:r>
            <w:r w:rsidRPr="002A4B5C" w:rsidR="00573879">
              <w:rPr>
                <w:rFonts w:asciiTheme="majorHAnsi" w:hAnsiTheme="majorHAnsi"/>
                <w:spacing w:val="-2"/>
                <w:sz w:val="20"/>
                <w:szCs w:val="20"/>
              </w:rPr>
              <w:t>la</w:t>
            </w:r>
            <w:r w:rsidRPr="002A4B5C" w:rsidR="00573879">
              <w:rPr>
                <w:rFonts w:asciiTheme="majorHAnsi" w:hAnsiTheme="majorHAnsi"/>
                <w:spacing w:val="21"/>
                <w:sz w:val="20"/>
                <w:szCs w:val="20"/>
              </w:rPr>
              <w:t xml:space="preserve"> </w:t>
            </w:r>
            <w:r w:rsidRPr="002A4B5C">
              <w:rPr>
                <w:rFonts w:asciiTheme="majorHAnsi" w:hAnsiTheme="majorHAnsi"/>
                <w:spacing w:val="-2"/>
                <w:sz w:val="20"/>
                <w:szCs w:val="20"/>
              </w:rPr>
              <w:t>réhabilitation</w:t>
            </w:r>
            <w:r w:rsidRPr="002A4B5C" w:rsidR="00573879">
              <w:rPr>
                <w:rFonts w:asciiTheme="majorHAnsi" w:hAnsiTheme="majorHAnsi"/>
                <w:spacing w:val="31"/>
                <w:sz w:val="20"/>
                <w:szCs w:val="20"/>
              </w:rPr>
              <w:t xml:space="preserve"> </w:t>
            </w:r>
            <w:r w:rsidRPr="002A4B5C" w:rsidR="00573879">
              <w:rPr>
                <w:rFonts w:asciiTheme="majorHAnsi" w:hAnsiTheme="majorHAnsi"/>
                <w:spacing w:val="-2"/>
                <w:sz w:val="20"/>
                <w:szCs w:val="20"/>
              </w:rPr>
              <w:t>sont</w:t>
            </w:r>
            <w:r w:rsidRPr="002A4B5C" w:rsidR="00573879">
              <w:rPr>
                <w:rFonts w:asciiTheme="majorHAnsi" w:hAnsiTheme="majorHAnsi"/>
                <w:spacing w:val="-3"/>
                <w:sz w:val="20"/>
                <w:szCs w:val="20"/>
              </w:rPr>
              <w:t xml:space="preserve"> </w:t>
            </w:r>
            <w:r w:rsidRPr="002A4B5C" w:rsidR="00573879">
              <w:rPr>
                <w:rFonts w:asciiTheme="majorHAnsi" w:hAnsiTheme="majorHAnsi"/>
                <w:spacing w:val="-2"/>
                <w:sz w:val="20"/>
                <w:szCs w:val="20"/>
              </w:rPr>
              <w:t xml:space="preserve">considérés dans les dispositions </w:t>
            </w:r>
            <w:r w:rsidRPr="002A4B5C" w:rsidR="00573879">
              <w:rPr>
                <w:rFonts w:asciiTheme="majorHAnsi" w:hAnsiTheme="majorHAnsi"/>
                <w:spacing w:val="-1"/>
                <w:sz w:val="20"/>
                <w:szCs w:val="20"/>
              </w:rPr>
              <w:t>de</w:t>
            </w:r>
            <w:r w:rsidRPr="002A4B5C" w:rsidR="00573879">
              <w:rPr>
                <w:rFonts w:asciiTheme="majorHAnsi" w:hAnsiTheme="majorHAnsi"/>
                <w:spacing w:val="33"/>
                <w:sz w:val="20"/>
                <w:szCs w:val="20"/>
              </w:rPr>
              <w:t xml:space="preserve"> </w:t>
            </w:r>
            <w:r w:rsidRPr="00520EF0" w:rsidR="00520EF0">
              <w:rPr>
                <w:rFonts w:asciiTheme="majorHAnsi" w:hAnsiTheme="majorHAnsi"/>
                <w:spacing w:val="-1"/>
                <w:sz w:val="20"/>
                <w:szCs w:val="20"/>
              </w:rPr>
              <w:t>NES nº5</w:t>
            </w:r>
            <w:r w:rsidRPr="002A4B5C" w:rsidR="00573879">
              <w:rPr>
                <w:rFonts w:asciiTheme="majorHAnsi" w:hAnsiTheme="majorHAnsi"/>
                <w:spacing w:val="-2"/>
                <w:sz w:val="20"/>
                <w:szCs w:val="20"/>
              </w:rPr>
              <w:t>.</w:t>
            </w:r>
          </w:p>
        </w:tc>
        <w:tc>
          <w:tcPr>
            <w:tcW w:w="2126" w:type="dxa"/>
            <w:tcBorders>
              <w:top w:val="single" w:color="000000" w:sz="3" w:space="0"/>
              <w:left w:val="single" w:color="000000" w:sz="3" w:space="0"/>
              <w:bottom w:val="single" w:color="000000" w:sz="3" w:space="0"/>
              <w:right w:val="single" w:color="000000" w:sz="3" w:space="0"/>
            </w:tcBorders>
          </w:tcPr>
          <w:p w:rsidRPr="002A4B5C" w:rsidR="00573879" w:rsidP="002A4B5C" w:rsidRDefault="00DD7CC5" w14:paraId="38D8D6A2" w14:textId="55BB3E92">
            <w:pPr>
              <w:widowControl w:val="0"/>
              <w:autoSpaceDE w:val="0"/>
              <w:autoSpaceDN w:val="0"/>
              <w:adjustRightInd w:val="0"/>
              <w:spacing w:after="0" w:line="240" w:lineRule="auto"/>
              <w:rPr>
                <w:rFonts w:asciiTheme="majorHAnsi" w:hAnsiTheme="majorHAnsi"/>
                <w:sz w:val="20"/>
                <w:szCs w:val="20"/>
              </w:rPr>
            </w:pPr>
            <w:r>
              <w:rPr>
                <w:rFonts w:asciiTheme="majorHAnsi" w:hAnsiTheme="majorHAnsi"/>
                <w:sz w:val="20"/>
                <w:szCs w:val="20"/>
              </w:rPr>
              <w:t xml:space="preserve">Au contraire de </w:t>
            </w:r>
            <w:r w:rsidRPr="00520EF0" w:rsidR="00520EF0">
              <w:rPr>
                <w:rFonts w:asciiTheme="majorHAnsi" w:hAnsiTheme="majorHAnsi"/>
                <w:sz w:val="20"/>
                <w:szCs w:val="20"/>
              </w:rPr>
              <w:t>NES nº5</w:t>
            </w:r>
            <w:r>
              <w:rPr>
                <w:rFonts w:asciiTheme="majorHAnsi" w:hAnsiTheme="majorHAnsi"/>
                <w:sz w:val="20"/>
                <w:szCs w:val="20"/>
              </w:rPr>
              <w:t>, Il n’y a pas des dispositions visant la publication dans la législation nationale</w:t>
            </w:r>
            <w:r w:rsidR="005829C5">
              <w:rPr>
                <w:rFonts w:asciiTheme="majorHAnsi" w:hAnsiTheme="majorHAnsi"/>
                <w:sz w:val="20"/>
                <w:szCs w:val="20"/>
              </w:rPr>
              <w:t>.</w:t>
            </w:r>
          </w:p>
        </w:tc>
        <w:tc>
          <w:tcPr>
            <w:tcW w:w="2338" w:type="dxa"/>
            <w:tcBorders>
              <w:top w:val="single" w:color="000000" w:sz="3" w:space="0"/>
              <w:left w:val="single" w:color="000000" w:sz="3" w:space="0"/>
              <w:bottom w:val="single" w:color="000000" w:sz="3" w:space="0"/>
              <w:right w:val="single" w:color="000000" w:sz="3" w:space="0"/>
            </w:tcBorders>
          </w:tcPr>
          <w:p w:rsidRPr="002A4B5C" w:rsidR="00573879" w:rsidP="00297CA7" w:rsidRDefault="00DD7CC5" w14:paraId="71AED34C" w14:textId="60BEE99B">
            <w:pPr>
              <w:widowControl w:val="0"/>
              <w:kinsoku w:val="0"/>
              <w:overflowPunct w:val="0"/>
              <w:autoSpaceDE w:val="0"/>
              <w:autoSpaceDN w:val="0"/>
              <w:adjustRightInd w:val="0"/>
              <w:spacing w:after="0" w:line="240" w:lineRule="auto"/>
              <w:ind w:left="1" w:right="321"/>
              <w:rPr>
                <w:rFonts w:asciiTheme="majorHAnsi" w:hAnsiTheme="majorHAnsi"/>
                <w:sz w:val="20"/>
                <w:szCs w:val="20"/>
              </w:rPr>
            </w:pPr>
            <w:r>
              <w:rPr>
                <w:rFonts w:asciiTheme="majorHAnsi" w:hAnsiTheme="majorHAnsi"/>
                <w:spacing w:val="-2"/>
                <w:sz w:val="20"/>
                <w:szCs w:val="20"/>
              </w:rPr>
              <w:t>Appliquer</w:t>
            </w:r>
            <w:r w:rsidRPr="002A4B5C" w:rsidR="00573879">
              <w:rPr>
                <w:rFonts w:asciiTheme="majorHAnsi" w:hAnsiTheme="majorHAnsi"/>
                <w:spacing w:val="28"/>
                <w:sz w:val="20"/>
                <w:szCs w:val="20"/>
              </w:rPr>
              <w:t xml:space="preserve"> </w:t>
            </w:r>
            <w:r w:rsidRPr="002A4B5C" w:rsidR="00573879">
              <w:rPr>
                <w:rFonts w:asciiTheme="majorHAnsi" w:hAnsiTheme="majorHAnsi"/>
                <w:spacing w:val="-1"/>
                <w:sz w:val="20"/>
                <w:szCs w:val="20"/>
              </w:rPr>
              <w:t>la</w:t>
            </w:r>
            <w:r w:rsidRPr="002A4B5C" w:rsidR="00573879">
              <w:rPr>
                <w:rFonts w:asciiTheme="majorHAnsi" w:hAnsiTheme="majorHAnsi"/>
                <w:spacing w:val="34"/>
                <w:sz w:val="20"/>
                <w:szCs w:val="20"/>
              </w:rPr>
              <w:t xml:space="preserve"> </w:t>
            </w:r>
            <w:r w:rsidRPr="00520EF0" w:rsidR="00520EF0">
              <w:rPr>
                <w:rFonts w:asciiTheme="majorHAnsi" w:hAnsiTheme="majorHAnsi"/>
                <w:spacing w:val="-2"/>
                <w:sz w:val="20"/>
                <w:szCs w:val="20"/>
              </w:rPr>
              <w:t xml:space="preserve">NES nº5 </w:t>
            </w:r>
            <w:r w:rsidRPr="002A4B5C" w:rsidR="00573879">
              <w:rPr>
                <w:rFonts w:asciiTheme="majorHAnsi" w:hAnsiTheme="majorHAnsi"/>
                <w:sz w:val="20"/>
                <w:szCs w:val="20"/>
              </w:rPr>
              <w:t>de</w:t>
            </w:r>
            <w:r w:rsidRPr="002A4B5C" w:rsidR="00573879">
              <w:rPr>
                <w:rFonts w:asciiTheme="majorHAnsi" w:hAnsiTheme="majorHAnsi"/>
                <w:spacing w:val="35"/>
                <w:sz w:val="20"/>
                <w:szCs w:val="20"/>
              </w:rPr>
              <w:t xml:space="preserve"> </w:t>
            </w:r>
            <w:r w:rsidRPr="002A4B5C" w:rsidR="00573879">
              <w:rPr>
                <w:rFonts w:asciiTheme="majorHAnsi" w:hAnsiTheme="majorHAnsi"/>
                <w:spacing w:val="-2"/>
                <w:sz w:val="20"/>
                <w:szCs w:val="20"/>
              </w:rPr>
              <w:t>la</w:t>
            </w:r>
            <w:r w:rsidRPr="002A4B5C" w:rsidR="00573879">
              <w:rPr>
                <w:rFonts w:asciiTheme="majorHAnsi" w:hAnsiTheme="majorHAnsi"/>
                <w:spacing w:val="34"/>
                <w:sz w:val="20"/>
                <w:szCs w:val="20"/>
              </w:rPr>
              <w:t xml:space="preserve"> </w:t>
            </w:r>
            <w:r w:rsidRPr="002A4B5C" w:rsidR="00573879">
              <w:rPr>
                <w:rFonts w:asciiTheme="majorHAnsi" w:hAnsiTheme="majorHAnsi"/>
                <w:spacing w:val="-2"/>
                <w:sz w:val="20"/>
                <w:szCs w:val="20"/>
              </w:rPr>
              <w:t>Banque</w:t>
            </w:r>
            <w:r w:rsidRPr="002A4B5C" w:rsidR="00573879">
              <w:rPr>
                <w:rFonts w:asciiTheme="majorHAnsi" w:hAnsiTheme="majorHAnsi"/>
                <w:spacing w:val="27"/>
                <w:sz w:val="20"/>
                <w:szCs w:val="20"/>
              </w:rPr>
              <w:t xml:space="preserve"> </w:t>
            </w:r>
            <w:r w:rsidRPr="002A4B5C" w:rsidR="00573879">
              <w:rPr>
                <w:rFonts w:asciiTheme="majorHAnsi" w:hAnsiTheme="majorHAnsi"/>
                <w:spacing w:val="-2"/>
                <w:sz w:val="20"/>
                <w:szCs w:val="20"/>
              </w:rPr>
              <w:t>mondiale</w:t>
            </w:r>
          </w:p>
        </w:tc>
      </w:tr>
      <w:tr w:rsidRPr="002A4B5C" w:rsidR="00573879" w:rsidTr="00FC0253" w14:paraId="54FEEA6D" w14:textId="77777777">
        <w:trPr>
          <w:trHeight w:val="454"/>
        </w:trPr>
        <w:tc>
          <w:tcPr>
            <w:tcW w:w="1981" w:type="dxa"/>
            <w:tcBorders>
              <w:top w:val="single" w:color="000000" w:sz="3" w:space="0"/>
              <w:left w:val="single" w:color="000000" w:sz="3" w:space="0"/>
              <w:bottom w:val="single" w:color="000000" w:sz="3" w:space="0"/>
              <w:right w:val="single" w:color="000000" w:sz="3" w:space="0"/>
            </w:tcBorders>
          </w:tcPr>
          <w:p w:rsidRPr="002A4B5C" w:rsidR="00573879" w:rsidP="002A4B5C" w:rsidRDefault="00573879" w14:paraId="53CA339D" w14:textId="77777777">
            <w:pPr>
              <w:widowControl w:val="0"/>
              <w:kinsoku w:val="0"/>
              <w:overflowPunct w:val="0"/>
              <w:autoSpaceDE w:val="0"/>
              <w:autoSpaceDN w:val="0"/>
              <w:adjustRightInd w:val="0"/>
              <w:spacing w:after="0" w:line="240" w:lineRule="auto"/>
              <w:ind w:left="1"/>
              <w:rPr>
                <w:rFonts w:asciiTheme="majorHAnsi" w:hAnsiTheme="majorHAnsi"/>
                <w:sz w:val="20"/>
                <w:szCs w:val="20"/>
              </w:rPr>
            </w:pPr>
            <w:r w:rsidRPr="002A4B5C">
              <w:rPr>
                <w:rFonts w:asciiTheme="majorHAnsi" w:hAnsiTheme="majorHAnsi"/>
                <w:b/>
                <w:bCs/>
                <w:spacing w:val="-2"/>
                <w:sz w:val="20"/>
                <w:szCs w:val="20"/>
              </w:rPr>
              <w:t>Déplacement</w:t>
            </w:r>
            <w:r w:rsidRPr="002A4B5C">
              <w:rPr>
                <w:rFonts w:asciiTheme="majorHAnsi" w:hAnsiTheme="majorHAnsi"/>
                <w:b/>
                <w:bCs/>
                <w:spacing w:val="-3"/>
                <w:sz w:val="20"/>
                <w:szCs w:val="20"/>
              </w:rPr>
              <w:t xml:space="preserve"> </w:t>
            </w:r>
            <w:r w:rsidRPr="002A4B5C">
              <w:rPr>
                <w:rFonts w:asciiTheme="majorHAnsi" w:hAnsiTheme="majorHAnsi"/>
                <w:b/>
                <w:bCs/>
                <w:spacing w:val="-2"/>
                <w:sz w:val="20"/>
                <w:szCs w:val="20"/>
              </w:rPr>
              <w:t>des PAP</w:t>
            </w:r>
          </w:p>
        </w:tc>
        <w:tc>
          <w:tcPr>
            <w:tcW w:w="2977" w:type="dxa"/>
            <w:tcBorders>
              <w:top w:val="single" w:color="000000" w:sz="3" w:space="0"/>
              <w:left w:val="single" w:color="000000" w:sz="3" w:space="0"/>
              <w:bottom w:val="single" w:color="000000" w:sz="3" w:space="0"/>
              <w:right w:val="single" w:color="000000" w:sz="3" w:space="0"/>
            </w:tcBorders>
          </w:tcPr>
          <w:p w:rsidRPr="002A4B5C" w:rsidR="00573879" w:rsidP="00A16A2A" w:rsidRDefault="00573879" w14:paraId="0F2AFDFB" w14:textId="77777777">
            <w:pPr>
              <w:widowControl w:val="0"/>
              <w:kinsoku w:val="0"/>
              <w:overflowPunct w:val="0"/>
              <w:autoSpaceDE w:val="0"/>
              <w:autoSpaceDN w:val="0"/>
              <w:adjustRightInd w:val="0"/>
              <w:spacing w:after="0" w:line="240" w:lineRule="auto"/>
              <w:ind w:left="1"/>
              <w:rPr>
                <w:rFonts w:asciiTheme="majorHAnsi" w:hAnsiTheme="majorHAnsi"/>
                <w:sz w:val="20"/>
                <w:szCs w:val="20"/>
              </w:rPr>
            </w:pPr>
            <w:r w:rsidRPr="002A4B5C">
              <w:rPr>
                <w:rFonts w:asciiTheme="majorHAnsi" w:hAnsiTheme="majorHAnsi"/>
                <w:spacing w:val="-2"/>
                <w:sz w:val="20"/>
                <w:szCs w:val="20"/>
              </w:rPr>
              <w:t>Il</w:t>
            </w:r>
            <w:r w:rsidRPr="002A4B5C">
              <w:rPr>
                <w:rFonts w:asciiTheme="majorHAnsi" w:hAnsiTheme="majorHAnsi"/>
                <w:spacing w:val="-5"/>
                <w:sz w:val="20"/>
                <w:szCs w:val="20"/>
              </w:rPr>
              <w:t xml:space="preserve"> </w:t>
            </w:r>
            <w:r w:rsidRPr="002A4B5C">
              <w:rPr>
                <w:rFonts w:asciiTheme="majorHAnsi" w:hAnsiTheme="majorHAnsi"/>
                <w:spacing w:val="-1"/>
                <w:sz w:val="20"/>
                <w:szCs w:val="20"/>
              </w:rPr>
              <w:t>n’y</w:t>
            </w:r>
            <w:r w:rsidRPr="002A4B5C">
              <w:rPr>
                <w:rFonts w:asciiTheme="majorHAnsi" w:hAnsiTheme="majorHAnsi"/>
                <w:spacing w:val="-8"/>
                <w:sz w:val="20"/>
                <w:szCs w:val="20"/>
              </w:rPr>
              <w:t xml:space="preserve"> </w:t>
            </w:r>
            <w:r w:rsidRPr="002A4B5C">
              <w:rPr>
                <w:rFonts w:asciiTheme="majorHAnsi" w:hAnsiTheme="majorHAnsi"/>
                <w:sz w:val="20"/>
                <w:szCs w:val="20"/>
              </w:rPr>
              <w:t>a</w:t>
            </w:r>
            <w:r w:rsidRPr="002A4B5C">
              <w:rPr>
                <w:rFonts w:asciiTheme="majorHAnsi" w:hAnsiTheme="majorHAnsi"/>
                <w:spacing w:val="-3"/>
                <w:sz w:val="20"/>
                <w:szCs w:val="20"/>
              </w:rPr>
              <w:t xml:space="preserve"> </w:t>
            </w:r>
            <w:r w:rsidRPr="002A4B5C">
              <w:rPr>
                <w:rFonts w:asciiTheme="majorHAnsi" w:hAnsiTheme="majorHAnsi"/>
                <w:spacing w:val="-2"/>
                <w:sz w:val="20"/>
                <w:szCs w:val="20"/>
              </w:rPr>
              <w:t>pas</w:t>
            </w:r>
            <w:r w:rsidRPr="002A4B5C">
              <w:rPr>
                <w:rFonts w:asciiTheme="majorHAnsi" w:hAnsiTheme="majorHAnsi"/>
                <w:spacing w:val="-4"/>
                <w:sz w:val="20"/>
                <w:szCs w:val="20"/>
              </w:rPr>
              <w:t xml:space="preserve"> </w:t>
            </w:r>
            <w:r w:rsidRPr="002A4B5C">
              <w:rPr>
                <w:rFonts w:asciiTheme="majorHAnsi" w:hAnsiTheme="majorHAnsi"/>
                <w:spacing w:val="-1"/>
                <w:sz w:val="20"/>
                <w:szCs w:val="20"/>
              </w:rPr>
              <w:t>de</w:t>
            </w:r>
            <w:r w:rsidRPr="002A4B5C">
              <w:rPr>
                <w:rFonts w:asciiTheme="majorHAnsi" w:hAnsiTheme="majorHAnsi"/>
                <w:spacing w:val="-3"/>
                <w:sz w:val="20"/>
                <w:szCs w:val="20"/>
              </w:rPr>
              <w:t xml:space="preserve"> références</w:t>
            </w:r>
            <w:r w:rsidRPr="002A4B5C">
              <w:rPr>
                <w:rFonts w:asciiTheme="majorHAnsi" w:hAnsiTheme="majorHAnsi"/>
                <w:spacing w:val="-4"/>
                <w:sz w:val="20"/>
                <w:szCs w:val="20"/>
              </w:rPr>
              <w:t xml:space="preserve"> </w:t>
            </w:r>
            <w:r w:rsidRPr="002A4B5C">
              <w:rPr>
                <w:rFonts w:asciiTheme="majorHAnsi" w:hAnsiTheme="majorHAnsi"/>
                <w:spacing w:val="-3"/>
                <w:sz w:val="20"/>
                <w:szCs w:val="20"/>
              </w:rPr>
              <w:t>spécifiques</w:t>
            </w:r>
            <w:r w:rsidRPr="002A4B5C">
              <w:rPr>
                <w:rFonts w:asciiTheme="majorHAnsi" w:hAnsiTheme="majorHAnsi"/>
                <w:spacing w:val="-4"/>
                <w:sz w:val="20"/>
                <w:szCs w:val="20"/>
              </w:rPr>
              <w:t xml:space="preserve"> </w:t>
            </w:r>
            <w:r w:rsidRPr="002A4B5C">
              <w:rPr>
                <w:rFonts w:asciiTheme="majorHAnsi" w:hAnsiTheme="majorHAnsi"/>
                <w:spacing w:val="-3"/>
                <w:sz w:val="20"/>
                <w:szCs w:val="20"/>
              </w:rPr>
              <w:t>dans</w:t>
            </w:r>
            <w:r w:rsidRPr="002A4B5C">
              <w:rPr>
                <w:rFonts w:asciiTheme="majorHAnsi" w:hAnsiTheme="majorHAnsi"/>
                <w:spacing w:val="-2"/>
                <w:sz w:val="20"/>
                <w:szCs w:val="20"/>
              </w:rPr>
              <w:t xml:space="preserve"> la</w:t>
            </w:r>
            <w:r w:rsidR="00A16A2A">
              <w:rPr>
                <w:rFonts w:asciiTheme="majorHAnsi" w:hAnsiTheme="majorHAnsi"/>
                <w:spacing w:val="-2"/>
                <w:sz w:val="20"/>
                <w:szCs w:val="20"/>
              </w:rPr>
              <w:t xml:space="preserve"> </w:t>
            </w:r>
            <w:r w:rsidRPr="002A4B5C">
              <w:rPr>
                <w:rFonts w:asciiTheme="majorHAnsi" w:hAnsiTheme="majorHAnsi"/>
                <w:spacing w:val="-3"/>
                <w:sz w:val="20"/>
                <w:szCs w:val="20"/>
              </w:rPr>
              <w:t>législation nationale.</w:t>
            </w:r>
          </w:p>
        </w:tc>
        <w:tc>
          <w:tcPr>
            <w:tcW w:w="4819" w:type="dxa"/>
            <w:tcBorders>
              <w:top w:val="single" w:color="000000" w:sz="3" w:space="0"/>
              <w:left w:val="single" w:color="000000" w:sz="3" w:space="0"/>
              <w:bottom w:val="single" w:color="000000" w:sz="3" w:space="0"/>
              <w:right w:val="single" w:color="000000" w:sz="3" w:space="0"/>
            </w:tcBorders>
          </w:tcPr>
          <w:p w:rsidRPr="002A4B5C" w:rsidR="00573879" w:rsidP="00A16A2A" w:rsidRDefault="00573879" w14:paraId="7F5E47E4" w14:textId="5F38A1A3">
            <w:pPr>
              <w:widowControl w:val="0"/>
              <w:kinsoku w:val="0"/>
              <w:overflowPunct w:val="0"/>
              <w:autoSpaceDE w:val="0"/>
              <w:autoSpaceDN w:val="0"/>
              <w:adjustRightInd w:val="0"/>
              <w:spacing w:after="0" w:line="240" w:lineRule="auto"/>
              <w:ind w:left="1"/>
              <w:rPr>
                <w:rFonts w:asciiTheme="majorHAnsi" w:hAnsiTheme="majorHAnsi"/>
                <w:sz w:val="20"/>
                <w:szCs w:val="20"/>
              </w:rPr>
            </w:pPr>
            <w:r w:rsidRPr="002A4B5C">
              <w:rPr>
                <w:rFonts w:asciiTheme="majorHAnsi" w:hAnsiTheme="majorHAnsi"/>
                <w:spacing w:val="-3"/>
                <w:sz w:val="20"/>
                <w:szCs w:val="20"/>
              </w:rPr>
              <w:t>La</w:t>
            </w:r>
            <w:r w:rsidRPr="002A4B5C">
              <w:rPr>
                <w:rFonts w:asciiTheme="majorHAnsi" w:hAnsiTheme="majorHAnsi"/>
                <w:spacing w:val="1"/>
                <w:sz w:val="20"/>
                <w:szCs w:val="20"/>
              </w:rPr>
              <w:t xml:space="preserve"> </w:t>
            </w:r>
            <w:r w:rsidRPr="00520EF0" w:rsidR="00520EF0">
              <w:rPr>
                <w:rFonts w:asciiTheme="majorHAnsi" w:hAnsiTheme="majorHAnsi"/>
                <w:spacing w:val="-2"/>
                <w:sz w:val="20"/>
                <w:szCs w:val="20"/>
              </w:rPr>
              <w:t xml:space="preserve">NES nº5 </w:t>
            </w:r>
            <w:r w:rsidRPr="002A4B5C">
              <w:rPr>
                <w:rFonts w:asciiTheme="majorHAnsi" w:hAnsiTheme="majorHAnsi"/>
                <w:spacing w:val="-2"/>
                <w:sz w:val="20"/>
                <w:szCs w:val="20"/>
              </w:rPr>
              <w:t>prévoit</w:t>
            </w:r>
            <w:r w:rsidRPr="002A4B5C">
              <w:rPr>
                <w:rFonts w:asciiTheme="majorHAnsi" w:hAnsiTheme="majorHAnsi"/>
                <w:spacing w:val="1"/>
                <w:sz w:val="20"/>
                <w:szCs w:val="20"/>
              </w:rPr>
              <w:t xml:space="preserve"> </w:t>
            </w:r>
            <w:r w:rsidRPr="002A4B5C">
              <w:rPr>
                <w:rFonts w:asciiTheme="majorHAnsi" w:hAnsiTheme="majorHAnsi"/>
                <w:spacing w:val="-1"/>
                <w:sz w:val="20"/>
                <w:szCs w:val="20"/>
              </w:rPr>
              <w:t>le</w:t>
            </w:r>
            <w:r w:rsidRPr="002A4B5C">
              <w:rPr>
                <w:rFonts w:asciiTheme="majorHAnsi" w:hAnsiTheme="majorHAnsi"/>
                <w:spacing w:val="1"/>
                <w:sz w:val="20"/>
                <w:szCs w:val="20"/>
              </w:rPr>
              <w:t xml:space="preserve"> </w:t>
            </w:r>
            <w:r w:rsidRPr="002A4B5C">
              <w:rPr>
                <w:rFonts w:asciiTheme="majorHAnsi" w:hAnsiTheme="majorHAnsi"/>
                <w:spacing w:val="-2"/>
                <w:sz w:val="20"/>
                <w:szCs w:val="20"/>
              </w:rPr>
              <w:t>versement</w:t>
            </w:r>
            <w:r w:rsidRPr="002A4B5C">
              <w:rPr>
                <w:rFonts w:asciiTheme="majorHAnsi" w:hAnsiTheme="majorHAnsi"/>
                <w:spacing w:val="-1"/>
                <w:sz w:val="20"/>
                <w:szCs w:val="20"/>
              </w:rPr>
              <w:t xml:space="preserve"> de</w:t>
            </w:r>
            <w:r w:rsidRPr="002A4B5C">
              <w:rPr>
                <w:rFonts w:asciiTheme="majorHAnsi" w:hAnsiTheme="majorHAnsi"/>
                <w:spacing w:val="1"/>
                <w:sz w:val="20"/>
                <w:szCs w:val="20"/>
              </w:rPr>
              <w:t xml:space="preserve"> </w:t>
            </w:r>
            <w:r w:rsidRPr="002A4B5C">
              <w:rPr>
                <w:rFonts w:asciiTheme="majorHAnsi" w:hAnsiTheme="majorHAnsi"/>
                <w:spacing w:val="-1"/>
                <w:sz w:val="20"/>
                <w:szCs w:val="20"/>
              </w:rPr>
              <w:t xml:space="preserve">l’indemnité due </w:t>
            </w:r>
            <w:r w:rsidRPr="002A4B5C">
              <w:rPr>
                <w:rFonts w:asciiTheme="majorHAnsi" w:hAnsiTheme="majorHAnsi"/>
                <w:sz w:val="20"/>
                <w:szCs w:val="20"/>
              </w:rPr>
              <w:t>à</w:t>
            </w:r>
            <w:r w:rsidRPr="002A4B5C">
              <w:rPr>
                <w:rFonts w:asciiTheme="majorHAnsi" w:hAnsiTheme="majorHAnsi"/>
                <w:spacing w:val="41"/>
                <w:sz w:val="20"/>
                <w:szCs w:val="20"/>
              </w:rPr>
              <w:t xml:space="preserve"> </w:t>
            </w:r>
            <w:r w:rsidRPr="002A4B5C">
              <w:rPr>
                <w:rFonts w:asciiTheme="majorHAnsi" w:hAnsiTheme="majorHAnsi"/>
                <w:spacing w:val="-1"/>
                <w:sz w:val="20"/>
                <w:szCs w:val="20"/>
              </w:rPr>
              <w:t>la</w:t>
            </w:r>
            <w:r w:rsidRPr="002A4B5C">
              <w:rPr>
                <w:rFonts w:asciiTheme="majorHAnsi" w:hAnsiTheme="majorHAnsi"/>
                <w:spacing w:val="1"/>
                <w:sz w:val="20"/>
                <w:szCs w:val="20"/>
              </w:rPr>
              <w:t xml:space="preserve"> </w:t>
            </w:r>
            <w:r w:rsidRPr="002A4B5C">
              <w:rPr>
                <w:rFonts w:asciiTheme="majorHAnsi" w:hAnsiTheme="majorHAnsi"/>
                <w:spacing w:val="-1"/>
                <w:sz w:val="20"/>
                <w:szCs w:val="20"/>
              </w:rPr>
              <w:t>délocalisation du</w:t>
            </w:r>
            <w:r w:rsidRPr="002A4B5C">
              <w:rPr>
                <w:rFonts w:asciiTheme="majorHAnsi" w:hAnsiTheme="majorHAnsi"/>
                <w:spacing w:val="1"/>
                <w:sz w:val="20"/>
                <w:szCs w:val="20"/>
              </w:rPr>
              <w:t xml:space="preserve"> </w:t>
            </w:r>
            <w:r w:rsidRPr="002A4B5C">
              <w:rPr>
                <w:rFonts w:asciiTheme="majorHAnsi" w:hAnsiTheme="majorHAnsi"/>
                <w:spacing w:val="-1"/>
                <w:sz w:val="20"/>
                <w:szCs w:val="20"/>
              </w:rPr>
              <w:t xml:space="preserve">PAP. </w:t>
            </w:r>
            <w:r w:rsidRPr="002A4B5C">
              <w:rPr>
                <w:rFonts w:asciiTheme="majorHAnsi" w:hAnsiTheme="majorHAnsi"/>
                <w:sz w:val="20"/>
                <w:szCs w:val="20"/>
              </w:rPr>
              <w:t>Ce</w:t>
            </w:r>
            <w:r w:rsidRPr="002A4B5C">
              <w:rPr>
                <w:rFonts w:asciiTheme="majorHAnsi" w:hAnsiTheme="majorHAnsi"/>
                <w:spacing w:val="-1"/>
                <w:sz w:val="20"/>
                <w:szCs w:val="20"/>
              </w:rPr>
              <w:t xml:space="preserve"> déplacement </w:t>
            </w:r>
            <w:r w:rsidRPr="002A4B5C">
              <w:rPr>
                <w:rFonts w:asciiTheme="majorHAnsi" w:hAnsiTheme="majorHAnsi"/>
                <w:sz w:val="20"/>
                <w:szCs w:val="20"/>
              </w:rPr>
              <w:t>ne</w:t>
            </w:r>
            <w:r w:rsidRPr="002A4B5C">
              <w:rPr>
                <w:rFonts w:asciiTheme="majorHAnsi" w:hAnsiTheme="majorHAnsi"/>
                <w:spacing w:val="-1"/>
                <w:sz w:val="20"/>
                <w:szCs w:val="20"/>
              </w:rPr>
              <w:t xml:space="preserve"> sera</w:t>
            </w:r>
            <w:r w:rsidRPr="002A4B5C">
              <w:rPr>
                <w:rFonts w:asciiTheme="majorHAnsi" w:hAnsiTheme="majorHAnsi"/>
                <w:spacing w:val="25"/>
                <w:sz w:val="20"/>
                <w:szCs w:val="20"/>
              </w:rPr>
              <w:t xml:space="preserve"> </w:t>
            </w:r>
            <w:r w:rsidRPr="002A4B5C">
              <w:rPr>
                <w:rFonts w:asciiTheme="majorHAnsi" w:hAnsiTheme="majorHAnsi"/>
                <w:spacing w:val="-1"/>
                <w:sz w:val="20"/>
                <w:szCs w:val="20"/>
              </w:rPr>
              <w:t>effectué après</w:t>
            </w:r>
            <w:r w:rsidRPr="002A4B5C">
              <w:rPr>
                <w:rFonts w:asciiTheme="majorHAnsi" w:hAnsiTheme="majorHAnsi"/>
                <w:spacing w:val="2"/>
                <w:sz w:val="20"/>
                <w:szCs w:val="20"/>
              </w:rPr>
              <w:t xml:space="preserve"> </w:t>
            </w:r>
            <w:r w:rsidRPr="002A4B5C">
              <w:rPr>
                <w:rFonts w:asciiTheme="majorHAnsi" w:hAnsiTheme="majorHAnsi"/>
                <w:spacing w:val="-1"/>
                <w:sz w:val="20"/>
                <w:szCs w:val="20"/>
              </w:rPr>
              <w:t xml:space="preserve">le </w:t>
            </w:r>
            <w:r w:rsidRPr="002A4B5C">
              <w:rPr>
                <w:rFonts w:asciiTheme="majorHAnsi" w:hAnsiTheme="majorHAnsi"/>
                <w:spacing w:val="-2"/>
                <w:sz w:val="20"/>
                <w:szCs w:val="20"/>
              </w:rPr>
              <w:t>versement</w:t>
            </w:r>
            <w:r w:rsidRPr="002A4B5C">
              <w:rPr>
                <w:rFonts w:asciiTheme="majorHAnsi" w:hAnsiTheme="majorHAnsi"/>
                <w:spacing w:val="-1"/>
                <w:sz w:val="20"/>
                <w:szCs w:val="20"/>
              </w:rPr>
              <w:t xml:space="preserve"> d’une indemnité</w:t>
            </w:r>
            <w:r w:rsidRPr="002A4B5C">
              <w:rPr>
                <w:rFonts w:asciiTheme="majorHAnsi" w:hAnsiTheme="majorHAnsi"/>
                <w:spacing w:val="1"/>
                <w:sz w:val="20"/>
                <w:szCs w:val="20"/>
              </w:rPr>
              <w:t xml:space="preserve"> </w:t>
            </w:r>
            <w:r w:rsidRPr="002A4B5C">
              <w:rPr>
                <w:rFonts w:asciiTheme="majorHAnsi" w:hAnsiTheme="majorHAnsi"/>
                <w:spacing w:val="-1"/>
                <w:sz w:val="20"/>
                <w:szCs w:val="20"/>
              </w:rPr>
              <w:t>à-dire</w:t>
            </w:r>
            <w:r w:rsidRPr="002A4B5C">
              <w:rPr>
                <w:rFonts w:asciiTheme="majorHAnsi" w:hAnsiTheme="majorHAnsi"/>
                <w:spacing w:val="33"/>
                <w:sz w:val="20"/>
                <w:szCs w:val="20"/>
              </w:rPr>
              <w:t xml:space="preserve"> </w:t>
            </w:r>
            <w:r w:rsidRPr="002A4B5C">
              <w:rPr>
                <w:rFonts w:asciiTheme="majorHAnsi" w:hAnsiTheme="majorHAnsi"/>
                <w:spacing w:val="-1"/>
                <w:sz w:val="20"/>
                <w:szCs w:val="20"/>
              </w:rPr>
              <w:t>avant</w:t>
            </w:r>
            <w:r w:rsidRPr="002A4B5C">
              <w:rPr>
                <w:rFonts w:asciiTheme="majorHAnsi" w:hAnsiTheme="majorHAnsi"/>
                <w:spacing w:val="1"/>
                <w:sz w:val="20"/>
                <w:szCs w:val="20"/>
              </w:rPr>
              <w:t xml:space="preserve"> </w:t>
            </w:r>
            <w:r w:rsidRPr="002A4B5C">
              <w:rPr>
                <w:rFonts w:asciiTheme="majorHAnsi" w:hAnsiTheme="majorHAnsi"/>
                <w:spacing w:val="-1"/>
                <w:sz w:val="20"/>
                <w:szCs w:val="20"/>
              </w:rPr>
              <w:t>le début des</w:t>
            </w:r>
            <w:r w:rsidRPr="002A4B5C">
              <w:rPr>
                <w:rFonts w:asciiTheme="majorHAnsi" w:hAnsiTheme="majorHAnsi"/>
                <w:sz w:val="20"/>
                <w:szCs w:val="20"/>
              </w:rPr>
              <w:t xml:space="preserve"> </w:t>
            </w:r>
            <w:r w:rsidRPr="002A4B5C">
              <w:rPr>
                <w:rFonts w:asciiTheme="majorHAnsi" w:hAnsiTheme="majorHAnsi"/>
                <w:spacing w:val="-2"/>
                <w:sz w:val="20"/>
                <w:szCs w:val="20"/>
              </w:rPr>
              <w:t>travaux</w:t>
            </w:r>
          </w:p>
        </w:tc>
        <w:tc>
          <w:tcPr>
            <w:tcW w:w="2126" w:type="dxa"/>
            <w:tcBorders>
              <w:top w:val="single" w:color="000000" w:sz="3" w:space="0"/>
              <w:left w:val="single" w:color="000000" w:sz="3" w:space="0"/>
              <w:bottom w:val="single" w:color="000000" w:sz="3" w:space="0"/>
              <w:right w:val="single" w:color="000000" w:sz="3" w:space="0"/>
            </w:tcBorders>
          </w:tcPr>
          <w:p w:rsidRPr="002A4B5C" w:rsidR="00573879" w:rsidP="002A4B5C" w:rsidRDefault="005829C5" w14:paraId="5EF9017E" w14:textId="1A9DC8B4">
            <w:pPr>
              <w:widowControl w:val="0"/>
              <w:autoSpaceDE w:val="0"/>
              <w:autoSpaceDN w:val="0"/>
              <w:adjustRightInd w:val="0"/>
              <w:spacing w:after="0" w:line="240" w:lineRule="auto"/>
              <w:rPr>
                <w:rFonts w:asciiTheme="majorHAnsi" w:hAnsiTheme="majorHAnsi"/>
                <w:sz w:val="20"/>
                <w:szCs w:val="20"/>
              </w:rPr>
            </w:pPr>
            <w:r>
              <w:rPr>
                <w:rFonts w:asciiTheme="majorHAnsi" w:hAnsiTheme="majorHAnsi"/>
                <w:sz w:val="20"/>
                <w:szCs w:val="20"/>
              </w:rPr>
              <w:t xml:space="preserve">Au contraire de la PO </w:t>
            </w:r>
            <w:r w:rsidRPr="00D36CE9" w:rsidR="00D36CE9">
              <w:rPr>
                <w:rFonts w:asciiTheme="majorHAnsi" w:hAnsiTheme="majorHAnsi"/>
                <w:sz w:val="20"/>
                <w:szCs w:val="20"/>
              </w:rPr>
              <w:t>NES nº5</w:t>
            </w:r>
            <w:r>
              <w:rPr>
                <w:rFonts w:asciiTheme="majorHAnsi" w:hAnsiTheme="majorHAnsi"/>
                <w:sz w:val="20"/>
                <w:szCs w:val="20"/>
              </w:rPr>
              <w:t>, Il n’y a pas des dispositions visant le déplacement des PAP dans la législation nationale</w:t>
            </w:r>
          </w:p>
        </w:tc>
        <w:tc>
          <w:tcPr>
            <w:tcW w:w="2338" w:type="dxa"/>
            <w:tcBorders>
              <w:top w:val="single" w:color="000000" w:sz="3" w:space="0"/>
              <w:left w:val="single" w:color="000000" w:sz="3" w:space="0"/>
              <w:bottom w:val="single" w:color="000000" w:sz="3" w:space="0"/>
              <w:right w:val="single" w:color="000000" w:sz="3" w:space="0"/>
            </w:tcBorders>
          </w:tcPr>
          <w:p w:rsidRPr="002A4B5C" w:rsidR="00573879" w:rsidP="00297CA7" w:rsidRDefault="005829C5" w14:paraId="11BB2ECB" w14:textId="76F17716">
            <w:pPr>
              <w:widowControl w:val="0"/>
              <w:kinsoku w:val="0"/>
              <w:overflowPunct w:val="0"/>
              <w:autoSpaceDE w:val="0"/>
              <w:autoSpaceDN w:val="0"/>
              <w:adjustRightInd w:val="0"/>
              <w:spacing w:after="0" w:line="240" w:lineRule="auto"/>
              <w:ind w:left="1" w:right="26"/>
              <w:rPr>
                <w:rFonts w:asciiTheme="majorHAnsi" w:hAnsiTheme="majorHAnsi"/>
                <w:sz w:val="20"/>
                <w:szCs w:val="20"/>
              </w:rPr>
            </w:pPr>
            <w:r>
              <w:rPr>
                <w:rFonts w:asciiTheme="majorHAnsi" w:hAnsiTheme="majorHAnsi"/>
                <w:spacing w:val="-1"/>
                <w:sz w:val="20"/>
                <w:szCs w:val="20"/>
              </w:rPr>
              <w:t>Appliquer</w:t>
            </w:r>
            <w:r w:rsidRPr="002A4B5C" w:rsidR="00573879">
              <w:rPr>
                <w:rFonts w:asciiTheme="majorHAnsi" w:hAnsiTheme="majorHAnsi"/>
                <w:spacing w:val="1"/>
                <w:sz w:val="20"/>
                <w:szCs w:val="20"/>
              </w:rPr>
              <w:t xml:space="preserve"> </w:t>
            </w:r>
            <w:r w:rsidRPr="002A4B5C" w:rsidR="00573879">
              <w:rPr>
                <w:rFonts w:asciiTheme="majorHAnsi" w:hAnsiTheme="majorHAnsi"/>
                <w:spacing w:val="-1"/>
                <w:sz w:val="20"/>
                <w:szCs w:val="20"/>
              </w:rPr>
              <w:t>la</w:t>
            </w:r>
            <w:r w:rsidRPr="002A4B5C" w:rsidR="00573879">
              <w:rPr>
                <w:rFonts w:asciiTheme="majorHAnsi" w:hAnsiTheme="majorHAnsi"/>
                <w:spacing w:val="25"/>
                <w:sz w:val="20"/>
                <w:szCs w:val="20"/>
              </w:rPr>
              <w:t xml:space="preserve"> </w:t>
            </w:r>
            <w:r w:rsidRPr="00D36CE9" w:rsidR="00D36CE9">
              <w:rPr>
                <w:rFonts w:asciiTheme="majorHAnsi" w:hAnsiTheme="majorHAnsi"/>
                <w:spacing w:val="-1"/>
                <w:sz w:val="20"/>
                <w:szCs w:val="20"/>
              </w:rPr>
              <w:t xml:space="preserve">NES nº5 </w:t>
            </w:r>
            <w:r w:rsidRPr="002A4B5C" w:rsidR="00573879">
              <w:rPr>
                <w:rFonts w:asciiTheme="majorHAnsi" w:hAnsiTheme="majorHAnsi"/>
                <w:sz w:val="20"/>
                <w:szCs w:val="20"/>
              </w:rPr>
              <w:t>de</w:t>
            </w:r>
            <w:r w:rsidRPr="002A4B5C" w:rsidR="00573879">
              <w:rPr>
                <w:rFonts w:asciiTheme="majorHAnsi" w:hAnsiTheme="majorHAnsi"/>
                <w:spacing w:val="1"/>
                <w:sz w:val="20"/>
                <w:szCs w:val="20"/>
              </w:rPr>
              <w:t xml:space="preserve"> </w:t>
            </w:r>
            <w:r w:rsidRPr="002A4B5C" w:rsidR="00573879">
              <w:rPr>
                <w:rFonts w:asciiTheme="majorHAnsi" w:hAnsiTheme="majorHAnsi"/>
                <w:spacing w:val="-1"/>
                <w:sz w:val="20"/>
                <w:szCs w:val="20"/>
              </w:rPr>
              <w:t>la Banque</w:t>
            </w:r>
            <w:r w:rsidRPr="002A4B5C" w:rsidR="00573879">
              <w:rPr>
                <w:rFonts w:asciiTheme="majorHAnsi" w:hAnsiTheme="majorHAnsi"/>
                <w:spacing w:val="1"/>
                <w:sz w:val="20"/>
                <w:szCs w:val="20"/>
              </w:rPr>
              <w:t xml:space="preserve"> </w:t>
            </w:r>
            <w:r w:rsidRPr="002A4B5C" w:rsidR="00573879">
              <w:rPr>
                <w:rFonts w:asciiTheme="majorHAnsi" w:hAnsiTheme="majorHAnsi"/>
                <w:spacing w:val="-2"/>
                <w:sz w:val="20"/>
                <w:szCs w:val="20"/>
              </w:rPr>
              <w:t>mondiale</w:t>
            </w:r>
          </w:p>
        </w:tc>
      </w:tr>
      <w:tr w:rsidRPr="002A4B5C" w:rsidR="00573879" w:rsidTr="00427E04" w14:paraId="48819699" w14:textId="77777777">
        <w:trPr>
          <w:trHeight w:val="454"/>
        </w:trPr>
        <w:tc>
          <w:tcPr>
            <w:tcW w:w="1981" w:type="dxa"/>
            <w:tcBorders>
              <w:top w:val="single" w:color="000000" w:sz="3" w:space="0"/>
              <w:left w:val="single" w:color="000000" w:sz="3" w:space="0"/>
              <w:bottom w:val="single" w:color="000000" w:sz="3" w:space="0"/>
              <w:right w:val="single" w:color="000000" w:sz="3" w:space="0"/>
            </w:tcBorders>
          </w:tcPr>
          <w:p w:rsidRPr="002A4B5C" w:rsidR="00573879" w:rsidP="00A16A2A" w:rsidRDefault="00573879" w14:paraId="527438C7" w14:textId="77777777">
            <w:pPr>
              <w:widowControl w:val="0"/>
              <w:kinsoku w:val="0"/>
              <w:overflowPunct w:val="0"/>
              <w:autoSpaceDE w:val="0"/>
              <w:autoSpaceDN w:val="0"/>
              <w:adjustRightInd w:val="0"/>
              <w:spacing w:after="0" w:line="240" w:lineRule="auto"/>
              <w:ind w:left="1" w:right="85"/>
              <w:rPr>
                <w:rFonts w:asciiTheme="majorHAnsi" w:hAnsiTheme="majorHAnsi"/>
                <w:sz w:val="20"/>
                <w:szCs w:val="20"/>
              </w:rPr>
            </w:pPr>
            <w:r w:rsidRPr="002A4B5C">
              <w:rPr>
                <w:rFonts w:asciiTheme="majorHAnsi" w:hAnsiTheme="majorHAnsi"/>
                <w:b/>
                <w:bCs/>
                <w:spacing w:val="-2"/>
                <w:sz w:val="20"/>
                <w:szCs w:val="20"/>
              </w:rPr>
              <w:t>Coûts</w:t>
            </w:r>
            <w:r w:rsidRPr="002A4B5C">
              <w:rPr>
                <w:rFonts w:asciiTheme="majorHAnsi" w:hAnsiTheme="majorHAnsi"/>
                <w:b/>
                <w:bCs/>
                <w:sz w:val="20"/>
                <w:szCs w:val="20"/>
              </w:rPr>
              <w:t xml:space="preserve"> </w:t>
            </w:r>
            <w:r w:rsidRPr="002A4B5C">
              <w:rPr>
                <w:rFonts w:asciiTheme="majorHAnsi" w:hAnsiTheme="majorHAnsi"/>
                <w:b/>
                <w:bCs/>
                <w:spacing w:val="-2"/>
                <w:sz w:val="20"/>
                <w:szCs w:val="20"/>
              </w:rPr>
              <w:t>de</w:t>
            </w:r>
            <w:r w:rsidRPr="002A4B5C">
              <w:rPr>
                <w:rFonts w:asciiTheme="majorHAnsi" w:hAnsiTheme="majorHAnsi"/>
                <w:b/>
                <w:bCs/>
                <w:spacing w:val="24"/>
                <w:sz w:val="20"/>
                <w:szCs w:val="20"/>
              </w:rPr>
              <w:t xml:space="preserve"> </w:t>
            </w:r>
            <w:r w:rsidRPr="002A4B5C">
              <w:rPr>
                <w:rFonts w:asciiTheme="majorHAnsi" w:hAnsiTheme="majorHAnsi"/>
                <w:b/>
                <w:bCs/>
                <w:spacing w:val="-2"/>
                <w:sz w:val="20"/>
                <w:szCs w:val="20"/>
              </w:rPr>
              <w:t>réinstallation</w:t>
            </w:r>
          </w:p>
        </w:tc>
        <w:tc>
          <w:tcPr>
            <w:tcW w:w="2977" w:type="dxa"/>
            <w:tcBorders>
              <w:top w:val="single" w:color="000000" w:sz="3" w:space="0"/>
              <w:left w:val="single" w:color="000000" w:sz="3" w:space="0"/>
              <w:bottom w:val="single" w:color="000000" w:sz="3" w:space="0"/>
              <w:right w:val="single" w:color="000000" w:sz="3" w:space="0"/>
            </w:tcBorders>
          </w:tcPr>
          <w:p w:rsidRPr="002A4B5C" w:rsidR="00573879" w:rsidP="00A16A2A" w:rsidRDefault="00573879" w14:paraId="4FB31AAF" w14:textId="77777777">
            <w:pPr>
              <w:widowControl w:val="0"/>
              <w:kinsoku w:val="0"/>
              <w:overflowPunct w:val="0"/>
              <w:autoSpaceDE w:val="0"/>
              <w:autoSpaceDN w:val="0"/>
              <w:adjustRightInd w:val="0"/>
              <w:spacing w:after="0" w:line="240" w:lineRule="auto"/>
              <w:ind w:left="1"/>
              <w:rPr>
                <w:rFonts w:asciiTheme="majorHAnsi" w:hAnsiTheme="majorHAnsi"/>
                <w:sz w:val="20"/>
                <w:szCs w:val="20"/>
              </w:rPr>
            </w:pPr>
            <w:bookmarkStart w:name="_Hlk62392415" w:id="94"/>
            <w:r w:rsidRPr="002A4B5C">
              <w:rPr>
                <w:rFonts w:asciiTheme="majorHAnsi" w:hAnsiTheme="majorHAnsi"/>
                <w:spacing w:val="-2"/>
                <w:sz w:val="20"/>
                <w:szCs w:val="20"/>
              </w:rPr>
              <w:t>Il</w:t>
            </w:r>
            <w:r w:rsidRPr="002A4B5C">
              <w:rPr>
                <w:rFonts w:asciiTheme="majorHAnsi" w:hAnsiTheme="majorHAnsi"/>
                <w:spacing w:val="-5"/>
                <w:sz w:val="20"/>
                <w:szCs w:val="20"/>
              </w:rPr>
              <w:t xml:space="preserve"> </w:t>
            </w:r>
            <w:r w:rsidRPr="002A4B5C">
              <w:rPr>
                <w:rFonts w:asciiTheme="majorHAnsi" w:hAnsiTheme="majorHAnsi"/>
                <w:spacing w:val="-1"/>
                <w:sz w:val="20"/>
                <w:szCs w:val="20"/>
              </w:rPr>
              <w:t>n’y</w:t>
            </w:r>
            <w:r w:rsidRPr="002A4B5C">
              <w:rPr>
                <w:rFonts w:asciiTheme="majorHAnsi" w:hAnsiTheme="majorHAnsi"/>
                <w:spacing w:val="-8"/>
                <w:sz w:val="20"/>
                <w:szCs w:val="20"/>
              </w:rPr>
              <w:t xml:space="preserve"> </w:t>
            </w:r>
            <w:r w:rsidRPr="002A4B5C">
              <w:rPr>
                <w:rFonts w:asciiTheme="majorHAnsi" w:hAnsiTheme="majorHAnsi"/>
                <w:sz w:val="20"/>
                <w:szCs w:val="20"/>
              </w:rPr>
              <w:t>a</w:t>
            </w:r>
            <w:r w:rsidRPr="002A4B5C">
              <w:rPr>
                <w:rFonts w:asciiTheme="majorHAnsi" w:hAnsiTheme="majorHAnsi"/>
                <w:spacing w:val="-3"/>
                <w:sz w:val="20"/>
                <w:szCs w:val="20"/>
              </w:rPr>
              <w:t xml:space="preserve"> </w:t>
            </w:r>
            <w:r w:rsidRPr="002A4B5C">
              <w:rPr>
                <w:rFonts w:asciiTheme="majorHAnsi" w:hAnsiTheme="majorHAnsi"/>
                <w:spacing w:val="-2"/>
                <w:sz w:val="20"/>
                <w:szCs w:val="20"/>
              </w:rPr>
              <w:t>pas</w:t>
            </w:r>
            <w:r w:rsidRPr="002A4B5C">
              <w:rPr>
                <w:rFonts w:asciiTheme="majorHAnsi" w:hAnsiTheme="majorHAnsi"/>
                <w:spacing w:val="-4"/>
                <w:sz w:val="20"/>
                <w:szCs w:val="20"/>
              </w:rPr>
              <w:t xml:space="preserve"> </w:t>
            </w:r>
            <w:r w:rsidRPr="002A4B5C">
              <w:rPr>
                <w:rFonts w:asciiTheme="majorHAnsi" w:hAnsiTheme="majorHAnsi"/>
                <w:spacing w:val="-1"/>
                <w:sz w:val="20"/>
                <w:szCs w:val="20"/>
              </w:rPr>
              <w:t>de</w:t>
            </w:r>
            <w:r w:rsidRPr="002A4B5C">
              <w:rPr>
                <w:rFonts w:asciiTheme="majorHAnsi" w:hAnsiTheme="majorHAnsi"/>
                <w:spacing w:val="-3"/>
                <w:sz w:val="20"/>
                <w:szCs w:val="20"/>
              </w:rPr>
              <w:t xml:space="preserve"> références</w:t>
            </w:r>
            <w:r w:rsidRPr="002A4B5C">
              <w:rPr>
                <w:rFonts w:asciiTheme="majorHAnsi" w:hAnsiTheme="majorHAnsi"/>
                <w:spacing w:val="-4"/>
                <w:sz w:val="20"/>
                <w:szCs w:val="20"/>
              </w:rPr>
              <w:t xml:space="preserve"> </w:t>
            </w:r>
            <w:r w:rsidRPr="002A4B5C">
              <w:rPr>
                <w:rFonts w:asciiTheme="majorHAnsi" w:hAnsiTheme="majorHAnsi"/>
                <w:spacing w:val="-3"/>
                <w:sz w:val="20"/>
                <w:szCs w:val="20"/>
              </w:rPr>
              <w:t>spécifiques</w:t>
            </w:r>
            <w:r w:rsidRPr="002A4B5C">
              <w:rPr>
                <w:rFonts w:asciiTheme="majorHAnsi" w:hAnsiTheme="majorHAnsi"/>
                <w:spacing w:val="-4"/>
                <w:sz w:val="20"/>
                <w:szCs w:val="20"/>
              </w:rPr>
              <w:t xml:space="preserve"> </w:t>
            </w:r>
            <w:r w:rsidRPr="002A4B5C">
              <w:rPr>
                <w:rFonts w:asciiTheme="majorHAnsi" w:hAnsiTheme="majorHAnsi"/>
                <w:spacing w:val="-3"/>
                <w:sz w:val="20"/>
                <w:szCs w:val="20"/>
              </w:rPr>
              <w:t>dans</w:t>
            </w:r>
            <w:r w:rsidRPr="002A4B5C">
              <w:rPr>
                <w:rFonts w:asciiTheme="majorHAnsi" w:hAnsiTheme="majorHAnsi"/>
                <w:spacing w:val="-2"/>
                <w:sz w:val="20"/>
                <w:szCs w:val="20"/>
              </w:rPr>
              <w:t xml:space="preserve"> la</w:t>
            </w:r>
            <w:r w:rsidR="00A16A2A">
              <w:rPr>
                <w:rFonts w:asciiTheme="majorHAnsi" w:hAnsiTheme="majorHAnsi"/>
                <w:spacing w:val="-2"/>
                <w:sz w:val="20"/>
                <w:szCs w:val="20"/>
              </w:rPr>
              <w:t xml:space="preserve"> </w:t>
            </w:r>
            <w:r w:rsidRPr="002A4B5C">
              <w:rPr>
                <w:rFonts w:asciiTheme="majorHAnsi" w:hAnsiTheme="majorHAnsi"/>
                <w:spacing w:val="-3"/>
                <w:sz w:val="20"/>
                <w:szCs w:val="20"/>
              </w:rPr>
              <w:t>législation nationale.</w:t>
            </w:r>
            <w:bookmarkEnd w:id="94"/>
          </w:p>
        </w:tc>
        <w:tc>
          <w:tcPr>
            <w:tcW w:w="4819" w:type="dxa"/>
            <w:tcBorders>
              <w:top w:val="single" w:color="000000" w:sz="3" w:space="0"/>
              <w:left w:val="single" w:color="000000" w:sz="3" w:space="0"/>
              <w:bottom w:val="single" w:color="000000" w:sz="3" w:space="0"/>
              <w:right w:val="single" w:color="000000" w:sz="3" w:space="0"/>
            </w:tcBorders>
            <w:shd w:val="clear" w:color="auto" w:fill="auto"/>
          </w:tcPr>
          <w:p w:rsidRPr="002A4B5C" w:rsidR="00573879" w:rsidP="002A4B5C" w:rsidRDefault="00D36CE9" w14:paraId="25139719" w14:textId="31C61632">
            <w:pPr>
              <w:widowControl w:val="0"/>
              <w:kinsoku w:val="0"/>
              <w:overflowPunct w:val="0"/>
              <w:autoSpaceDE w:val="0"/>
              <w:autoSpaceDN w:val="0"/>
              <w:adjustRightInd w:val="0"/>
              <w:spacing w:after="0" w:line="240" w:lineRule="auto"/>
              <w:ind w:left="1"/>
              <w:rPr>
                <w:rFonts w:asciiTheme="majorHAnsi" w:hAnsiTheme="majorHAnsi"/>
                <w:sz w:val="20"/>
                <w:szCs w:val="20"/>
              </w:rPr>
            </w:pPr>
            <w:r>
              <w:rPr>
                <w:rFonts w:asciiTheme="majorHAnsi" w:hAnsiTheme="majorHAnsi"/>
                <w:spacing w:val="-2"/>
                <w:sz w:val="20"/>
                <w:szCs w:val="20"/>
              </w:rPr>
              <w:t xml:space="preserve">La </w:t>
            </w:r>
            <w:r w:rsidRPr="00D36CE9">
              <w:rPr>
                <w:rFonts w:asciiTheme="majorHAnsi" w:hAnsiTheme="majorHAnsi"/>
                <w:spacing w:val="-2"/>
                <w:sz w:val="20"/>
                <w:szCs w:val="20"/>
              </w:rPr>
              <w:t xml:space="preserve">NES nº5 </w:t>
            </w:r>
            <w:r w:rsidR="00C367BF">
              <w:rPr>
                <w:rFonts w:asciiTheme="majorHAnsi" w:hAnsiTheme="majorHAnsi"/>
                <w:spacing w:val="-2"/>
                <w:sz w:val="20"/>
                <w:szCs w:val="20"/>
              </w:rPr>
              <w:t>indique que</w:t>
            </w:r>
            <w:r w:rsidR="00C367BF">
              <w:t xml:space="preserve"> </w:t>
            </w:r>
            <w:r w:rsidR="00C367BF">
              <w:rPr>
                <w:rFonts w:asciiTheme="majorHAnsi" w:hAnsiTheme="majorHAnsi"/>
                <w:spacing w:val="-2"/>
                <w:sz w:val="20"/>
                <w:szCs w:val="20"/>
              </w:rPr>
              <w:t>l</w:t>
            </w:r>
            <w:r w:rsidRPr="00C367BF" w:rsidR="00C367BF">
              <w:rPr>
                <w:rFonts w:asciiTheme="majorHAnsi" w:hAnsiTheme="majorHAnsi"/>
                <w:spacing w:val="-2"/>
                <w:sz w:val="20"/>
                <w:szCs w:val="20"/>
              </w:rPr>
              <w:t xml:space="preserve">es coûts </w:t>
            </w:r>
            <w:r w:rsidR="00C367BF">
              <w:rPr>
                <w:rFonts w:asciiTheme="majorHAnsi" w:hAnsiTheme="majorHAnsi"/>
                <w:spacing w:val="-2"/>
                <w:sz w:val="20"/>
                <w:szCs w:val="20"/>
              </w:rPr>
              <w:t>intégraux</w:t>
            </w:r>
            <w:r w:rsidRPr="00C367BF" w:rsidR="00C367BF">
              <w:rPr>
                <w:rFonts w:asciiTheme="majorHAnsi" w:hAnsiTheme="majorHAnsi"/>
                <w:spacing w:val="-2"/>
                <w:sz w:val="20"/>
                <w:szCs w:val="20"/>
              </w:rPr>
              <w:t xml:space="preserve"> des activités de réinstallation nécessaires pour atteindre les objectifs du projet sont inclus dans les coûts totaux du projet.</w:t>
            </w:r>
            <w:r w:rsidR="00C367BF">
              <w:rPr>
                <w:rFonts w:asciiTheme="majorHAnsi" w:hAnsiTheme="majorHAnsi"/>
                <w:spacing w:val="-2"/>
                <w:sz w:val="20"/>
                <w:szCs w:val="20"/>
              </w:rPr>
              <w:t xml:space="preserve"> Des arrangements financiers pertinents doivent</w:t>
            </w:r>
            <w:r w:rsidR="003F738A">
              <w:rPr>
                <w:rFonts w:asciiTheme="majorHAnsi" w:hAnsiTheme="majorHAnsi"/>
                <w:spacing w:val="-2"/>
                <w:sz w:val="20"/>
                <w:szCs w:val="20"/>
              </w:rPr>
              <w:t xml:space="preserve"> donc</w:t>
            </w:r>
            <w:r w:rsidR="00C367BF">
              <w:rPr>
                <w:rFonts w:asciiTheme="majorHAnsi" w:hAnsiTheme="majorHAnsi"/>
                <w:spacing w:val="-2"/>
                <w:sz w:val="20"/>
                <w:szCs w:val="20"/>
              </w:rPr>
              <w:t xml:space="preserve"> être accordés.</w:t>
            </w:r>
          </w:p>
        </w:tc>
        <w:tc>
          <w:tcPr>
            <w:tcW w:w="2126" w:type="dxa"/>
            <w:tcBorders>
              <w:top w:val="single" w:color="000000" w:sz="3" w:space="0"/>
              <w:left w:val="single" w:color="000000" w:sz="3" w:space="0"/>
              <w:bottom w:val="single" w:color="000000" w:sz="3" w:space="0"/>
              <w:right w:val="single" w:color="000000" w:sz="3" w:space="0"/>
            </w:tcBorders>
          </w:tcPr>
          <w:p w:rsidRPr="002A4B5C" w:rsidR="00573879" w:rsidP="002A4B5C" w:rsidRDefault="005829C5" w14:paraId="7B9866A8" w14:textId="174E376F">
            <w:pPr>
              <w:widowControl w:val="0"/>
              <w:autoSpaceDE w:val="0"/>
              <w:autoSpaceDN w:val="0"/>
              <w:adjustRightInd w:val="0"/>
              <w:spacing w:after="0" w:line="240" w:lineRule="auto"/>
              <w:rPr>
                <w:rFonts w:asciiTheme="majorHAnsi" w:hAnsiTheme="majorHAnsi"/>
                <w:sz w:val="20"/>
                <w:szCs w:val="20"/>
              </w:rPr>
            </w:pPr>
            <w:r>
              <w:rPr>
                <w:rFonts w:asciiTheme="majorHAnsi" w:hAnsiTheme="majorHAnsi"/>
                <w:sz w:val="20"/>
                <w:szCs w:val="20"/>
              </w:rPr>
              <w:t xml:space="preserve">Au contraire de la </w:t>
            </w:r>
            <w:r w:rsidRPr="00D36CE9" w:rsidR="00D36CE9">
              <w:rPr>
                <w:rFonts w:asciiTheme="majorHAnsi" w:hAnsiTheme="majorHAnsi"/>
                <w:sz w:val="20"/>
                <w:szCs w:val="20"/>
              </w:rPr>
              <w:t>NES nº5</w:t>
            </w:r>
            <w:r>
              <w:rPr>
                <w:rFonts w:asciiTheme="majorHAnsi" w:hAnsiTheme="majorHAnsi"/>
                <w:sz w:val="20"/>
                <w:szCs w:val="20"/>
              </w:rPr>
              <w:t xml:space="preserve">, Il n’y a pas des dispositions visant les coûts de réinstallation dans la législation </w:t>
            </w:r>
            <w:r>
              <w:rPr>
                <w:rFonts w:asciiTheme="majorHAnsi" w:hAnsiTheme="majorHAnsi"/>
                <w:sz w:val="20"/>
                <w:szCs w:val="20"/>
              </w:rPr>
              <w:lastRenderedPageBreak/>
              <w:t>nationale</w:t>
            </w:r>
            <w:r w:rsidR="00D36CE9">
              <w:rPr>
                <w:rFonts w:asciiTheme="majorHAnsi" w:hAnsiTheme="majorHAnsi"/>
                <w:sz w:val="20"/>
                <w:szCs w:val="20"/>
              </w:rPr>
              <w:t xml:space="preserve"> </w:t>
            </w:r>
          </w:p>
        </w:tc>
        <w:tc>
          <w:tcPr>
            <w:tcW w:w="2338" w:type="dxa"/>
            <w:tcBorders>
              <w:top w:val="single" w:color="000000" w:sz="3" w:space="0"/>
              <w:left w:val="single" w:color="000000" w:sz="3" w:space="0"/>
              <w:bottom w:val="single" w:color="000000" w:sz="3" w:space="0"/>
              <w:right w:val="single" w:color="000000" w:sz="3" w:space="0"/>
            </w:tcBorders>
          </w:tcPr>
          <w:p w:rsidRPr="002A4B5C" w:rsidR="00573879" w:rsidP="002A4B5C" w:rsidRDefault="005829C5" w14:paraId="20A72D4D" w14:textId="2EB16ACD">
            <w:pPr>
              <w:widowControl w:val="0"/>
              <w:kinsoku w:val="0"/>
              <w:overflowPunct w:val="0"/>
              <w:autoSpaceDE w:val="0"/>
              <w:autoSpaceDN w:val="0"/>
              <w:adjustRightInd w:val="0"/>
              <w:spacing w:after="0" w:line="240" w:lineRule="auto"/>
              <w:ind w:left="1" w:right="26"/>
              <w:rPr>
                <w:rFonts w:asciiTheme="majorHAnsi" w:hAnsiTheme="majorHAnsi"/>
                <w:sz w:val="20"/>
                <w:szCs w:val="20"/>
              </w:rPr>
            </w:pPr>
            <w:r>
              <w:rPr>
                <w:rFonts w:asciiTheme="majorHAnsi" w:hAnsiTheme="majorHAnsi"/>
                <w:spacing w:val="-1"/>
                <w:sz w:val="20"/>
                <w:szCs w:val="20"/>
              </w:rPr>
              <w:lastRenderedPageBreak/>
              <w:t xml:space="preserve">Appliquer </w:t>
            </w:r>
            <w:r w:rsidRPr="00D36CE9" w:rsidR="00D36CE9">
              <w:rPr>
                <w:rFonts w:asciiTheme="majorHAnsi" w:hAnsiTheme="majorHAnsi"/>
                <w:spacing w:val="-1"/>
                <w:sz w:val="20"/>
                <w:szCs w:val="20"/>
              </w:rPr>
              <w:t xml:space="preserve">NES nº5 </w:t>
            </w:r>
            <w:r>
              <w:rPr>
                <w:rFonts w:asciiTheme="majorHAnsi" w:hAnsiTheme="majorHAnsi"/>
                <w:spacing w:val="-1"/>
                <w:sz w:val="20"/>
                <w:szCs w:val="20"/>
              </w:rPr>
              <w:t xml:space="preserve">de </w:t>
            </w:r>
            <w:r w:rsidRPr="002A4B5C" w:rsidR="00573879">
              <w:rPr>
                <w:rFonts w:asciiTheme="majorHAnsi" w:hAnsiTheme="majorHAnsi"/>
                <w:spacing w:val="-1"/>
                <w:sz w:val="20"/>
                <w:szCs w:val="20"/>
              </w:rPr>
              <w:t>la Banque</w:t>
            </w:r>
            <w:r w:rsidRPr="002A4B5C" w:rsidR="00573879">
              <w:rPr>
                <w:rFonts w:asciiTheme="majorHAnsi" w:hAnsiTheme="majorHAnsi"/>
                <w:spacing w:val="1"/>
                <w:sz w:val="20"/>
                <w:szCs w:val="20"/>
              </w:rPr>
              <w:t xml:space="preserve"> </w:t>
            </w:r>
            <w:r w:rsidRPr="002A4B5C" w:rsidR="00573879">
              <w:rPr>
                <w:rFonts w:asciiTheme="majorHAnsi" w:hAnsiTheme="majorHAnsi"/>
                <w:spacing w:val="-2"/>
                <w:sz w:val="20"/>
                <w:szCs w:val="20"/>
              </w:rPr>
              <w:t>mondiale</w:t>
            </w:r>
          </w:p>
        </w:tc>
      </w:tr>
      <w:tr w:rsidRPr="002A4B5C" w:rsidR="00573879" w:rsidTr="00FC0253" w14:paraId="4EA0A9C9" w14:textId="77777777">
        <w:trPr>
          <w:trHeight w:val="454"/>
        </w:trPr>
        <w:tc>
          <w:tcPr>
            <w:tcW w:w="1981" w:type="dxa"/>
            <w:tcBorders>
              <w:top w:val="single" w:color="000000" w:sz="3" w:space="0"/>
              <w:left w:val="single" w:color="000000" w:sz="3" w:space="0"/>
              <w:bottom w:val="single" w:color="000000" w:sz="3" w:space="0"/>
              <w:right w:val="single" w:color="000000" w:sz="3" w:space="0"/>
            </w:tcBorders>
          </w:tcPr>
          <w:p w:rsidRPr="002A4B5C" w:rsidR="00573879" w:rsidP="00A16A2A" w:rsidRDefault="00573879" w14:paraId="2E7B4B31" w14:textId="77777777">
            <w:pPr>
              <w:widowControl w:val="0"/>
              <w:kinsoku w:val="0"/>
              <w:overflowPunct w:val="0"/>
              <w:autoSpaceDE w:val="0"/>
              <w:autoSpaceDN w:val="0"/>
              <w:adjustRightInd w:val="0"/>
              <w:spacing w:after="0" w:line="240" w:lineRule="auto"/>
              <w:ind w:left="1"/>
              <w:rPr>
                <w:rFonts w:asciiTheme="majorHAnsi" w:hAnsiTheme="majorHAnsi"/>
                <w:sz w:val="20"/>
                <w:szCs w:val="20"/>
              </w:rPr>
            </w:pPr>
            <w:r w:rsidRPr="002A4B5C">
              <w:rPr>
                <w:rFonts w:asciiTheme="majorHAnsi" w:hAnsiTheme="majorHAnsi"/>
                <w:b/>
                <w:bCs/>
                <w:spacing w:val="-3"/>
                <w:sz w:val="20"/>
                <w:szCs w:val="20"/>
              </w:rPr>
              <w:t>Réhabilitat</w:t>
            </w:r>
            <w:r w:rsidR="00A16A2A">
              <w:rPr>
                <w:rFonts w:asciiTheme="majorHAnsi" w:hAnsiTheme="majorHAnsi"/>
                <w:b/>
                <w:bCs/>
                <w:spacing w:val="-3"/>
                <w:sz w:val="20"/>
                <w:szCs w:val="20"/>
              </w:rPr>
              <w:t>i</w:t>
            </w:r>
            <w:r w:rsidRPr="002A4B5C">
              <w:rPr>
                <w:rFonts w:asciiTheme="majorHAnsi" w:hAnsiTheme="majorHAnsi"/>
                <w:b/>
                <w:bCs/>
                <w:spacing w:val="-3"/>
                <w:sz w:val="20"/>
                <w:szCs w:val="20"/>
              </w:rPr>
              <w:t>on</w:t>
            </w:r>
            <w:r w:rsidRPr="002A4B5C">
              <w:rPr>
                <w:rFonts w:asciiTheme="majorHAnsi" w:hAnsiTheme="majorHAnsi"/>
                <w:b/>
                <w:bCs/>
                <w:spacing w:val="27"/>
                <w:sz w:val="20"/>
                <w:szCs w:val="20"/>
              </w:rPr>
              <w:t xml:space="preserve"> </w:t>
            </w:r>
            <w:r w:rsidRPr="002A4B5C">
              <w:rPr>
                <w:rFonts w:asciiTheme="majorHAnsi" w:hAnsiTheme="majorHAnsi"/>
                <w:b/>
                <w:bCs/>
                <w:spacing w:val="-3"/>
                <w:sz w:val="20"/>
                <w:szCs w:val="20"/>
              </w:rPr>
              <w:t>économique</w:t>
            </w:r>
          </w:p>
        </w:tc>
        <w:tc>
          <w:tcPr>
            <w:tcW w:w="2977" w:type="dxa"/>
            <w:tcBorders>
              <w:top w:val="single" w:color="000000" w:sz="3" w:space="0"/>
              <w:left w:val="single" w:color="000000" w:sz="3" w:space="0"/>
              <w:bottom w:val="single" w:color="000000" w:sz="3" w:space="0"/>
              <w:right w:val="single" w:color="000000" w:sz="3" w:space="0"/>
            </w:tcBorders>
          </w:tcPr>
          <w:p w:rsidRPr="002A4B5C" w:rsidR="00573879" w:rsidP="002A4B5C" w:rsidRDefault="00ED54D3" w14:paraId="4B0067F3" w14:textId="1E076038">
            <w:pPr>
              <w:widowControl w:val="0"/>
              <w:autoSpaceDE w:val="0"/>
              <w:autoSpaceDN w:val="0"/>
              <w:adjustRightInd w:val="0"/>
              <w:spacing w:after="0" w:line="240" w:lineRule="auto"/>
              <w:rPr>
                <w:rFonts w:asciiTheme="majorHAnsi" w:hAnsiTheme="majorHAnsi"/>
                <w:sz w:val="20"/>
                <w:szCs w:val="20"/>
              </w:rPr>
            </w:pPr>
            <w:r w:rsidRPr="00ED54D3">
              <w:rPr>
                <w:rFonts w:asciiTheme="majorHAnsi" w:hAnsiTheme="majorHAnsi"/>
                <w:sz w:val="20"/>
                <w:szCs w:val="20"/>
              </w:rPr>
              <w:t>Il n’y a pas de références spécifiques dans la législation nationale.</w:t>
            </w:r>
          </w:p>
        </w:tc>
        <w:tc>
          <w:tcPr>
            <w:tcW w:w="4819" w:type="dxa"/>
            <w:tcBorders>
              <w:top w:val="single" w:color="000000" w:sz="3" w:space="0"/>
              <w:left w:val="single" w:color="000000" w:sz="3" w:space="0"/>
              <w:bottom w:val="single" w:color="000000" w:sz="3" w:space="0"/>
              <w:right w:val="single" w:color="000000" w:sz="3" w:space="0"/>
            </w:tcBorders>
          </w:tcPr>
          <w:p w:rsidRPr="00C91294" w:rsidR="00573879" w:rsidP="002A4B5C" w:rsidRDefault="00573879" w14:paraId="69A0A440" w14:textId="77777777">
            <w:pPr>
              <w:widowControl w:val="0"/>
              <w:kinsoku w:val="0"/>
              <w:overflowPunct w:val="0"/>
              <w:autoSpaceDE w:val="0"/>
              <w:autoSpaceDN w:val="0"/>
              <w:adjustRightInd w:val="0"/>
              <w:spacing w:after="0" w:line="240" w:lineRule="auto"/>
              <w:ind w:left="1" w:right="371"/>
              <w:rPr>
                <w:rFonts w:asciiTheme="majorHAnsi" w:hAnsiTheme="majorHAnsi"/>
                <w:sz w:val="20"/>
                <w:szCs w:val="20"/>
              </w:rPr>
            </w:pPr>
            <w:r w:rsidRPr="002A4B5C">
              <w:rPr>
                <w:rFonts w:asciiTheme="majorHAnsi" w:hAnsiTheme="majorHAnsi"/>
                <w:spacing w:val="-2"/>
                <w:sz w:val="20"/>
                <w:szCs w:val="20"/>
              </w:rPr>
              <w:t>Requis</w:t>
            </w:r>
            <w:r w:rsidRPr="002A4B5C">
              <w:rPr>
                <w:rFonts w:asciiTheme="majorHAnsi" w:hAnsiTheme="majorHAnsi"/>
                <w:sz w:val="20"/>
                <w:szCs w:val="20"/>
              </w:rPr>
              <w:t xml:space="preserve"> </w:t>
            </w:r>
            <w:r w:rsidRPr="002A4B5C">
              <w:rPr>
                <w:rFonts w:asciiTheme="majorHAnsi" w:hAnsiTheme="majorHAnsi"/>
                <w:spacing w:val="-2"/>
                <w:sz w:val="20"/>
                <w:szCs w:val="20"/>
              </w:rPr>
              <w:t>où</w:t>
            </w:r>
            <w:r w:rsidRPr="002A4B5C">
              <w:rPr>
                <w:rFonts w:asciiTheme="majorHAnsi" w:hAnsiTheme="majorHAnsi"/>
                <w:spacing w:val="-1"/>
                <w:sz w:val="20"/>
                <w:szCs w:val="20"/>
              </w:rPr>
              <w:t xml:space="preserve"> </w:t>
            </w:r>
            <w:r w:rsidRPr="002A4B5C">
              <w:rPr>
                <w:rFonts w:asciiTheme="majorHAnsi" w:hAnsiTheme="majorHAnsi"/>
                <w:spacing w:val="-2"/>
                <w:sz w:val="20"/>
                <w:szCs w:val="20"/>
              </w:rPr>
              <w:t>les</w:t>
            </w:r>
            <w:r w:rsidRPr="002A4B5C">
              <w:rPr>
                <w:rFonts w:asciiTheme="majorHAnsi" w:hAnsiTheme="majorHAnsi"/>
                <w:sz w:val="20"/>
                <w:szCs w:val="20"/>
              </w:rPr>
              <w:t xml:space="preserve"> </w:t>
            </w:r>
            <w:r w:rsidRPr="002A4B5C">
              <w:rPr>
                <w:rFonts w:asciiTheme="majorHAnsi" w:hAnsiTheme="majorHAnsi"/>
                <w:spacing w:val="-2"/>
                <w:sz w:val="20"/>
                <w:szCs w:val="20"/>
              </w:rPr>
              <w:t>revenus sont</w:t>
            </w:r>
            <w:r w:rsidRPr="002A4B5C">
              <w:rPr>
                <w:rFonts w:asciiTheme="majorHAnsi" w:hAnsiTheme="majorHAnsi"/>
                <w:spacing w:val="-1"/>
                <w:sz w:val="20"/>
                <w:szCs w:val="20"/>
              </w:rPr>
              <w:t xml:space="preserve"> </w:t>
            </w:r>
            <w:r w:rsidRPr="002A4B5C">
              <w:rPr>
                <w:rFonts w:asciiTheme="majorHAnsi" w:hAnsiTheme="majorHAnsi"/>
                <w:spacing w:val="-2"/>
                <w:sz w:val="20"/>
                <w:szCs w:val="20"/>
              </w:rPr>
              <w:t>affectés.</w:t>
            </w:r>
            <w:r w:rsidRPr="002A4B5C">
              <w:rPr>
                <w:rFonts w:asciiTheme="majorHAnsi" w:hAnsiTheme="majorHAnsi"/>
                <w:spacing w:val="-1"/>
                <w:sz w:val="20"/>
                <w:szCs w:val="20"/>
              </w:rPr>
              <w:t xml:space="preserve"> </w:t>
            </w:r>
            <w:r w:rsidRPr="002A4B5C">
              <w:rPr>
                <w:rFonts w:asciiTheme="majorHAnsi" w:hAnsiTheme="majorHAnsi"/>
                <w:spacing w:val="-3"/>
                <w:sz w:val="20"/>
                <w:szCs w:val="20"/>
              </w:rPr>
              <w:t>Les</w:t>
            </w:r>
            <w:r w:rsidRPr="002A4B5C">
              <w:rPr>
                <w:rFonts w:asciiTheme="majorHAnsi" w:hAnsiTheme="majorHAnsi"/>
                <w:spacing w:val="-2"/>
                <w:sz w:val="20"/>
                <w:szCs w:val="20"/>
              </w:rPr>
              <w:t xml:space="preserve"> mesures</w:t>
            </w:r>
            <w:r w:rsidRPr="002A4B5C">
              <w:rPr>
                <w:rFonts w:asciiTheme="majorHAnsi" w:hAnsiTheme="majorHAnsi"/>
                <w:spacing w:val="29"/>
                <w:sz w:val="20"/>
                <w:szCs w:val="20"/>
              </w:rPr>
              <w:t xml:space="preserve"> </w:t>
            </w:r>
            <w:r w:rsidRPr="002A4B5C">
              <w:rPr>
                <w:rFonts w:asciiTheme="majorHAnsi" w:hAnsiTheme="majorHAnsi"/>
                <w:spacing w:val="-2"/>
                <w:sz w:val="20"/>
                <w:szCs w:val="20"/>
              </w:rPr>
              <w:t>requises dépendent</w:t>
            </w:r>
            <w:r w:rsidRPr="002A4B5C">
              <w:rPr>
                <w:rFonts w:asciiTheme="majorHAnsi" w:hAnsiTheme="majorHAnsi"/>
                <w:spacing w:val="-3"/>
                <w:sz w:val="20"/>
                <w:szCs w:val="20"/>
              </w:rPr>
              <w:t xml:space="preserve"> </w:t>
            </w:r>
            <w:r w:rsidRPr="002A4B5C">
              <w:rPr>
                <w:rFonts w:asciiTheme="majorHAnsi" w:hAnsiTheme="majorHAnsi"/>
                <w:spacing w:val="-1"/>
                <w:sz w:val="20"/>
                <w:szCs w:val="20"/>
              </w:rPr>
              <w:t>du</w:t>
            </w:r>
            <w:r w:rsidRPr="002A4B5C">
              <w:rPr>
                <w:rFonts w:asciiTheme="majorHAnsi" w:hAnsiTheme="majorHAnsi"/>
                <w:spacing w:val="-3"/>
                <w:sz w:val="20"/>
                <w:szCs w:val="20"/>
              </w:rPr>
              <w:t xml:space="preserve"> </w:t>
            </w:r>
            <w:r w:rsidRPr="002A4B5C">
              <w:rPr>
                <w:rFonts w:asciiTheme="majorHAnsi" w:hAnsiTheme="majorHAnsi"/>
                <w:spacing w:val="-2"/>
                <w:sz w:val="20"/>
                <w:szCs w:val="20"/>
              </w:rPr>
              <w:t>niveau</w:t>
            </w:r>
            <w:r w:rsidRPr="002A4B5C">
              <w:rPr>
                <w:rFonts w:asciiTheme="majorHAnsi" w:hAnsiTheme="majorHAnsi"/>
                <w:spacing w:val="-3"/>
                <w:sz w:val="20"/>
                <w:szCs w:val="20"/>
              </w:rPr>
              <w:t xml:space="preserve"> </w:t>
            </w:r>
            <w:r w:rsidRPr="002A4B5C">
              <w:rPr>
                <w:rFonts w:asciiTheme="majorHAnsi" w:hAnsiTheme="majorHAnsi"/>
                <w:sz w:val="20"/>
                <w:szCs w:val="20"/>
              </w:rPr>
              <w:t>de</w:t>
            </w:r>
            <w:r w:rsidRPr="002A4B5C">
              <w:rPr>
                <w:rFonts w:asciiTheme="majorHAnsi" w:hAnsiTheme="majorHAnsi"/>
                <w:spacing w:val="-1"/>
                <w:sz w:val="20"/>
                <w:szCs w:val="20"/>
              </w:rPr>
              <w:t xml:space="preserve"> </w:t>
            </w:r>
            <w:r w:rsidRPr="002A4B5C">
              <w:rPr>
                <w:rFonts w:asciiTheme="majorHAnsi" w:hAnsiTheme="majorHAnsi"/>
                <w:spacing w:val="-2"/>
                <w:sz w:val="20"/>
                <w:szCs w:val="20"/>
              </w:rPr>
              <w:t>gravité</w:t>
            </w:r>
            <w:r w:rsidRPr="002A4B5C">
              <w:rPr>
                <w:rFonts w:asciiTheme="majorHAnsi" w:hAnsiTheme="majorHAnsi"/>
                <w:spacing w:val="-3"/>
                <w:sz w:val="20"/>
                <w:szCs w:val="20"/>
              </w:rPr>
              <w:t xml:space="preserve"> </w:t>
            </w:r>
            <w:r w:rsidRPr="002A4B5C">
              <w:rPr>
                <w:rFonts w:asciiTheme="majorHAnsi" w:hAnsiTheme="majorHAnsi"/>
                <w:sz w:val="20"/>
                <w:szCs w:val="20"/>
              </w:rPr>
              <w:t>de</w:t>
            </w:r>
            <w:r w:rsidRPr="002A4B5C">
              <w:rPr>
                <w:rFonts w:asciiTheme="majorHAnsi" w:hAnsiTheme="majorHAnsi"/>
                <w:spacing w:val="-1"/>
                <w:sz w:val="20"/>
                <w:szCs w:val="20"/>
              </w:rPr>
              <w:t xml:space="preserve"> </w:t>
            </w:r>
            <w:r w:rsidRPr="002A4B5C">
              <w:rPr>
                <w:rFonts w:asciiTheme="majorHAnsi" w:hAnsiTheme="majorHAnsi"/>
                <w:spacing w:val="-2"/>
                <w:sz w:val="20"/>
                <w:szCs w:val="20"/>
              </w:rPr>
              <w:t>l’impact</w:t>
            </w:r>
            <w:r w:rsidRPr="002A4B5C">
              <w:rPr>
                <w:rFonts w:asciiTheme="majorHAnsi" w:hAnsiTheme="majorHAnsi"/>
                <w:spacing w:val="21"/>
                <w:sz w:val="20"/>
                <w:szCs w:val="20"/>
              </w:rPr>
              <w:t xml:space="preserve"> </w:t>
            </w:r>
            <w:r w:rsidRPr="002A4B5C">
              <w:rPr>
                <w:rFonts w:asciiTheme="majorHAnsi" w:hAnsiTheme="majorHAnsi"/>
                <w:spacing w:val="-2"/>
                <w:sz w:val="20"/>
                <w:szCs w:val="20"/>
              </w:rPr>
              <w:t>négatif.</w:t>
            </w:r>
          </w:p>
        </w:tc>
        <w:tc>
          <w:tcPr>
            <w:tcW w:w="2126" w:type="dxa"/>
            <w:tcBorders>
              <w:top w:val="single" w:color="000000" w:sz="3" w:space="0"/>
              <w:left w:val="single" w:color="000000" w:sz="3" w:space="0"/>
              <w:bottom w:val="single" w:color="000000" w:sz="3" w:space="0"/>
              <w:right w:val="single" w:color="000000" w:sz="3" w:space="0"/>
            </w:tcBorders>
          </w:tcPr>
          <w:p w:rsidRPr="002A4B5C" w:rsidR="00573879" w:rsidP="002A4B5C" w:rsidRDefault="005829C5" w14:paraId="52CA1652" w14:textId="675B0D44">
            <w:pPr>
              <w:widowControl w:val="0"/>
              <w:autoSpaceDE w:val="0"/>
              <w:autoSpaceDN w:val="0"/>
              <w:adjustRightInd w:val="0"/>
              <w:spacing w:after="0" w:line="240" w:lineRule="auto"/>
              <w:rPr>
                <w:rFonts w:asciiTheme="majorHAnsi" w:hAnsiTheme="majorHAnsi"/>
                <w:sz w:val="20"/>
                <w:szCs w:val="20"/>
              </w:rPr>
            </w:pPr>
            <w:r>
              <w:rPr>
                <w:rFonts w:asciiTheme="majorHAnsi" w:hAnsiTheme="majorHAnsi"/>
                <w:sz w:val="20"/>
                <w:szCs w:val="20"/>
              </w:rPr>
              <w:t xml:space="preserve">Au contraire de </w:t>
            </w:r>
            <w:r w:rsidRPr="00D36CE9" w:rsidR="00D36CE9">
              <w:rPr>
                <w:rFonts w:asciiTheme="majorHAnsi" w:hAnsiTheme="majorHAnsi"/>
                <w:sz w:val="20"/>
                <w:szCs w:val="20"/>
              </w:rPr>
              <w:t>NES nº5</w:t>
            </w:r>
            <w:r>
              <w:rPr>
                <w:rFonts w:asciiTheme="majorHAnsi" w:hAnsiTheme="majorHAnsi"/>
                <w:sz w:val="20"/>
                <w:szCs w:val="20"/>
              </w:rPr>
              <w:t>, Il n’y a pas des dispositions visant la réhabilitation économique dans la législation nationale</w:t>
            </w:r>
          </w:p>
        </w:tc>
        <w:tc>
          <w:tcPr>
            <w:tcW w:w="2338" w:type="dxa"/>
            <w:tcBorders>
              <w:top w:val="single" w:color="000000" w:sz="3" w:space="0"/>
              <w:left w:val="single" w:color="000000" w:sz="3" w:space="0"/>
              <w:bottom w:val="single" w:color="000000" w:sz="3" w:space="0"/>
              <w:right w:val="single" w:color="000000" w:sz="3" w:space="0"/>
            </w:tcBorders>
          </w:tcPr>
          <w:p w:rsidRPr="002A4B5C" w:rsidR="00573879" w:rsidP="002A4B5C" w:rsidRDefault="005829C5" w14:paraId="2DC73749" w14:textId="742BADF6">
            <w:pPr>
              <w:widowControl w:val="0"/>
              <w:kinsoku w:val="0"/>
              <w:overflowPunct w:val="0"/>
              <w:autoSpaceDE w:val="0"/>
              <w:autoSpaceDN w:val="0"/>
              <w:adjustRightInd w:val="0"/>
              <w:spacing w:after="0" w:line="240" w:lineRule="auto"/>
              <w:ind w:left="1" w:right="26"/>
              <w:rPr>
                <w:rFonts w:asciiTheme="majorHAnsi" w:hAnsiTheme="majorHAnsi"/>
                <w:sz w:val="20"/>
                <w:szCs w:val="20"/>
              </w:rPr>
            </w:pPr>
            <w:r>
              <w:rPr>
                <w:rFonts w:asciiTheme="majorHAnsi" w:hAnsiTheme="majorHAnsi"/>
                <w:spacing w:val="-1"/>
                <w:sz w:val="20"/>
                <w:szCs w:val="20"/>
              </w:rPr>
              <w:t xml:space="preserve">Appliquer la </w:t>
            </w:r>
            <w:r w:rsidRPr="00D36CE9" w:rsidR="00D36CE9">
              <w:rPr>
                <w:rFonts w:asciiTheme="majorHAnsi" w:hAnsiTheme="majorHAnsi"/>
                <w:spacing w:val="-1"/>
                <w:sz w:val="20"/>
                <w:szCs w:val="20"/>
              </w:rPr>
              <w:t xml:space="preserve">NES nº5 </w:t>
            </w:r>
            <w:r>
              <w:rPr>
                <w:rFonts w:asciiTheme="majorHAnsi" w:hAnsiTheme="majorHAnsi"/>
                <w:spacing w:val="1"/>
                <w:sz w:val="20"/>
                <w:szCs w:val="20"/>
              </w:rPr>
              <w:t xml:space="preserve">de </w:t>
            </w:r>
            <w:r w:rsidRPr="002A4B5C" w:rsidR="00573879">
              <w:rPr>
                <w:rFonts w:asciiTheme="majorHAnsi" w:hAnsiTheme="majorHAnsi"/>
                <w:spacing w:val="-1"/>
                <w:sz w:val="20"/>
                <w:szCs w:val="20"/>
              </w:rPr>
              <w:t>la Banque</w:t>
            </w:r>
            <w:r w:rsidRPr="002A4B5C" w:rsidR="00573879">
              <w:rPr>
                <w:rFonts w:asciiTheme="majorHAnsi" w:hAnsiTheme="majorHAnsi"/>
                <w:spacing w:val="1"/>
                <w:sz w:val="20"/>
                <w:szCs w:val="20"/>
              </w:rPr>
              <w:t xml:space="preserve"> </w:t>
            </w:r>
            <w:r w:rsidRPr="002A4B5C" w:rsidR="00573879">
              <w:rPr>
                <w:rFonts w:asciiTheme="majorHAnsi" w:hAnsiTheme="majorHAnsi"/>
                <w:spacing w:val="-2"/>
                <w:sz w:val="20"/>
                <w:szCs w:val="20"/>
              </w:rPr>
              <w:t>mondiale</w:t>
            </w:r>
            <w:r w:rsidR="00D36CE9">
              <w:rPr>
                <w:rFonts w:asciiTheme="majorHAnsi" w:hAnsiTheme="majorHAnsi"/>
                <w:spacing w:val="-2"/>
                <w:sz w:val="20"/>
                <w:szCs w:val="20"/>
              </w:rPr>
              <w:t xml:space="preserve"> </w:t>
            </w:r>
          </w:p>
        </w:tc>
      </w:tr>
      <w:tr w:rsidRPr="002A4B5C" w:rsidR="00DF215B" w:rsidTr="00FC0253" w14:paraId="7E640420" w14:textId="77777777">
        <w:trPr>
          <w:trHeight w:val="508"/>
        </w:trPr>
        <w:tc>
          <w:tcPr>
            <w:tcW w:w="1981" w:type="dxa"/>
            <w:tcBorders>
              <w:top w:val="single" w:color="000000" w:sz="3" w:space="0"/>
              <w:left w:val="single" w:color="000000" w:sz="3" w:space="0"/>
              <w:bottom w:val="single" w:color="000000" w:sz="3" w:space="0"/>
              <w:right w:val="single" w:color="000000" w:sz="3" w:space="0"/>
            </w:tcBorders>
          </w:tcPr>
          <w:p w:rsidRPr="002A4B5C" w:rsidR="00DF215B" w:rsidP="00DF215B" w:rsidRDefault="00DF215B" w14:paraId="049E5BB1" w14:textId="77777777">
            <w:pPr>
              <w:widowControl w:val="0"/>
              <w:kinsoku w:val="0"/>
              <w:overflowPunct w:val="0"/>
              <w:autoSpaceDE w:val="0"/>
              <w:autoSpaceDN w:val="0"/>
              <w:adjustRightInd w:val="0"/>
              <w:spacing w:after="0" w:line="240" w:lineRule="auto"/>
              <w:ind w:left="1"/>
              <w:rPr>
                <w:rFonts w:asciiTheme="majorHAnsi" w:hAnsiTheme="majorHAnsi"/>
                <w:sz w:val="20"/>
                <w:szCs w:val="20"/>
              </w:rPr>
            </w:pPr>
            <w:r w:rsidRPr="002A4B5C">
              <w:rPr>
                <w:rFonts w:asciiTheme="majorHAnsi" w:hAnsiTheme="majorHAnsi"/>
                <w:b/>
                <w:bCs/>
                <w:spacing w:val="-2"/>
                <w:sz w:val="20"/>
                <w:szCs w:val="20"/>
              </w:rPr>
              <w:t>Groupes</w:t>
            </w:r>
            <w:r w:rsidRPr="002A4B5C">
              <w:rPr>
                <w:rFonts w:asciiTheme="majorHAnsi" w:hAnsiTheme="majorHAnsi"/>
                <w:b/>
                <w:bCs/>
                <w:spacing w:val="24"/>
                <w:sz w:val="20"/>
                <w:szCs w:val="20"/>
              </w:rPr>
              <w:t xml:space="preserve"> </w:t>
            </w:r>
            <w:r w:rsidRPr="002A4B5C">
              <w:rPr>
                <w:rFonts w:asciiTheme="majorHAnsi" w:hAnsiTheme="majorHAnsi"/>
                <w:b/>
                <w:bCs/>
                <w:spacing w:val="-2"/>
                <w:sz w:val="20"/>
                <w:szCs w:val="20"/>
              </w:rPr>
              <w:t>vulnérables</w:t>
            </w:r>
          </w:p>
        </w:tc>
        <w:tc>
          <w:tcPr>
            <w:tcW w:w="2977" w:type="dxa"/>
            <w:tcBorders>
              <w:top w:val="single" w:color="000000" w:sz="3" w:space="0"/>
              <w:left w:val="single" w:color="000000" w:sz="3" w:space="0"/>
              <w:bottom w:val="single" w:color="000000" w:sz="3" w:space="0"/>
              <w:right w:val="single" w:color="000000" w:sz="3" w:space="0"/>
            </w:tcBorders>
          </w:tcPr>
          <w:p w:rsidRPr="002A4B5C" w:rsidR="00DF215B" w:rsidP="00DF215B" w:rsidRDefault="00DF215B" w14:paraId="4A303658" w14:textId="77777777">
            <w:pPr>
              <w:widowControl w:val="0"/>
              <w:kinsoku w:val="0"/>
              <w:overflowPunct w:val="0"/>
              <w:autoSpaceDE w:val="0"/>
              <w:autoSpaceDN w:val="0"/>
              <w:adjustRightInd w:val="0"/>
              <w:spacing w:after="0" w:line="240" w:lineRule="auto"/>
              <w:ind w:left="1"/>
              <w:rPr>
                <w:rFonts w:asciiTheme="majorHAnsi" w:hAnsiTheme="majorHAnsi"/>
                <w:sz w:val="20"/>
                <w:szCs w:val="20"/>
              </w:rPr>
            </w:pPr>
            <w:r w:rsidRPr="002A4B5C">
              <w:rPr>
                <w:rFonts w:asciiTheme="majorHAnsi" w:hAnsiTheme="majorHAnsi"/>
                <w:spacing w:val="-2"/>
                <w:sz w:val="20"/>
                <w:szCs w:val="20"/>
              </w:rPr>
              <w:t>Il</w:t>
            </w:r>
            <w:r w:rsidRPr="002A4B5C">
              <w:rPr>
                <w:rFonts w:asciiTheme="majorHAnsi" w:hAnsiTheme="majorHAnsi"/>
                <w:spacing w:val="-5"/>
                <w:sz w:val="20"/>
                <w:szCs w:val="20"/>
              </w:rPr>
              <w:t xml:space="preserve"> </w:t>
            </w:r>
            <w:r w:rsidRPr="002A4B5C">
              <w:rPr>
                <w:rFonts w:asciiTheme="majorHAnsi" w:hAnsiTheme="majorHAnsi"/>
                <w:spacing w:val="-1"/>
                <w:sz w:val="20"/>
                <w:szCs w:val="20"/>
              </w:rPr>
              <w:t>n’y</w:t>
            </w:r>
            <w:r w:rsidRPr="002A4B5C">
              <w:rPr>
                <w:rFonts w:asciiTheme="majorHAnsi" w:hAnsiTheme="majorHAnsi"/>
                <w:spacing w:val="-8"/>
                <w:sz w:val="20"/>
                <w:szCs w:val="20"/>
              </w:rPr>
              <w:t xml:space="preserve"> </w:t>
            </w:r>
            <w:r w:rsidRPr="002A4B5C">
              <w:rPr>
                <w:rFonts w:asciiTheme="majorHAnsi" w:hAnsiTheme="majorHAnsi"/>
                <w:sz w:val="20"/>
                <w:szCs w:val="20"/>
              </w:rPr>
              <w:t>a</w:t>
            </w:r>
            <w:r w:rsidRPr="002A4B5C">
              <w:rPr>
                <w:rFonts w:asciiTheme="majorHAnsi" w:hAnsiTheme="majorHAnsi"/>
                <w:spacing w:val="-3"/>
                <w:sz w:val="20"/>
                <w:szCs w:val="20"/>
              </w:rPr>
              <w:t xml:space="preserve"> </w:t>
            </w:r>
            <w:r w:rsidRPr="002A4B5C">
              <w:rPr>
                <w:rFonts w:asciiTheme="majorHAnsi" w:hAnsiTheme="majorHAnsi"/>
                <w:spacing w:val="-2"/>
                <w:sz w:val="20"/>
                <w:szCs w:val="20"/>
              </w:rPr>
              <w:t>pas</w:t>
            </w:r>
            <w:r w:rsidRPr="002A4B5C">
              <w:rPr>
                <w:rFonts w:asciiTheme="majorHAnsi" w:hAnsiTheme="majorHAnsi"/>
                <w:spacing w:val="-4"/>
                <w:sz w:val="20"/>
                <w:szCs w:val="20"/>
              </w:rPr>
              <w:t xml:space="preserve"> </w:t>
            </w:r>
            <w:r w:rsidRPr="002A4B5C">
              <w:rPr>
                <w:rFonts w:asciiTheme="majorHAnsi" w:hAnsiTheme="majorHAnsi"/>
                <w:spacing w:val="-1"/>
                <w:sz w:val="20"/>
                <w:szCs w:val="20"/>
              </w:rPr>
              <w:t>de</w:t>
            </w:r>
            <w:r w:rsidRPr="002A4B5C">
              <w:rPr>
                <w:rFonts w:asciiTheme="majorHAnsi" w:hAnsiTheme="majorHAnsi"/>
                <w:spacing w:val="-3"/>
                <w:sz w:val="20"/>
                <w:szCs w:val="20"/>
              </w:rPr>
              <w:t xml:space="preserve"> références</w:t>
            </w:r>
            <w:r w:rsidRPr="002A4B5C">
              <w:rPr>
                <w:rFonts w:asciiTheme="majorHAnsi" w:hAnsiTheme="majorHAnsi"/>
                <w:spacing w:val="-4"/>
                <w:sz w:val="20"/>
                <w:szCs w:val="20"/>
              </w:rPr>
              <w:t xml:space="preserve"> </w:t>
            </w:r>
            <w:r w:rsidRPr="002A4B5C">
              <w:rPr>
                <w:rFonts w:asciiTheme="majorHAnsi" w:hAnsiTheme="majorHAnsi"/>
                <w:spacing w:val="-3"/>
                <w:sz w:val="20"/>
                <w:szCs w:val="20"/>
              </w:rPr>
              <w:t>spécifiques</w:t>
            </w:r>
            <w:r w:rsidRPr="002A4B5C">
              <w:rPr>
                <w:rFonts w:asciiTheme="majorHAnsi" w:hAnsiTheme="majorHAnsi"/>
                <w:spacing w:val="-4"/>
                <w:sz w:val="20"/>
                <w:szCs w:val="20"/>
              </w:rPr>
              <w:t xml:space="preserve"> </w:t>
            </w:r>
            <w:r w:rsidRPr="002A4B5C">
              <w:rPr>
                <w:rFonts w:asciiTheme="majorHAnsi" w:hAnsiTheme="majorHAnsi"/>
                <w:spacing w:val="-3"/>
                <w:sz w:val="20"/>
                <w:szCs w:val="20"/>
              </w:rPr>
              <w:t>dans</w:t>
            </w:r>
            <w:r w:rsidRPr="002A4B5C">
              <w:rPr>
                <w:rFonts w:asciiTheme="majorHAnsi" w:hAnsiTheme="majorHAnsi"/>
                <w:spacing w:val="-2"/>
                <w:sz w:val="20"/>
                <w:szCs w:val="20"/>
              </w:rPr>
              <w:t xml:space="preserve"> la</w:t>
            </w:r>
            <w:r w:rsidRPr="002A4B5C">
              <w:rPr>
                <w:rFonts w:asciiTheme="majorHAnsi" w:hAnsiTheme="majorHAnsi"/>
                <w:spacing w:val="25"/>
                <w:sz w:val="20"/>
                <w:szCs w:val="20"/>
              </w:rPr>
              <w:t xml:space="preserve"> </w:t>
            </w:r>
            <w:r w:rsidRPr="002A4B5C">
              <w:rPr>
                <w:rFonts w:asciiTheme="majorHAnsi" w:hAnsiTheme="majorHAnsi"/>
                <w:spacing w:val="-3"/>
                <w:sz w:val="20"/>
                <w:szCs w:val="20"/>
              </w:rPr>
              <w:t>législation nationale.</w:t>
            </w:r>
          </w:p>
        </w:tc>
        <w:tc>
          <w:tcPr>
            <w:tcW w:w="4819" w:type="dxa"/>
            <w:tcBorders>
              <w:top w:val="single" w:color="000000" w:sz="3" w:space="0"/>
              <w:left w:val="single" w:color="000000" w:sz="3" w:space="0"/>
              <w:bottom w:val="single" w:color="000000" w:sz="3" w:space="0"/>
              <w:right w:val="single" w:color="000000" w:sz="3" w:space="0"/>
            </w:tcBorders>
          </w:tcPr>
          <w:p w:rsidRPr="002A4B5C" w:rsidR="00DF215B" w:rsidP="00DF215B" w:rsidRDefault="00DF215B" w14:paraId="36A1ABC8" w14:textId="77777777">
            <w:pPr>
              <w:widowControl w:val="0"/>
              <w:kinsoku w:val="0"/>
              <w:overflowPunct w:val="0"/>
              <w:autoSpaceDE w:val="0"/>
              <w:autoSpaceDN w:val="0"/>
              <w:adjustRightInd w:val="0"/>
              <w:spacing w:after="0" w:line="240" w:lineRule="auto"/>
              <w:ind w:left="1"/>
              <w:rPr>
                <w:rFonts w:asciiTheme="majorHAnsi" w:hAnsiTheme="majorHAnsi"/>
                <w:sz w:val="20"/>
                <w:szCs w:val="20"/>
              </w:rPr>
            </w:pPr>
            <w:r w:rsidRPr="002A4B5C">
              <w:rPr>
                <w:rFonts w:asciiTheme="majorHAnsi" w:hAnsiTheme="majorHAnsi"/>
                <w:spacing w:val="-3"/>
                <w:sz w:val="20"/>
                <w:szCs w:val="20"/>
              </w:rPr>
              <w:t>Afin</w:t>
            </w:r>
            <w:r w:rsidRPr="002A4B5C">
              <w:rPr>
                <w:rFonts w:asciiTheme="majorHAnsi" w:hAnsiTheme="majorHAnsi"/>
                <w:spacing w:val="10"/>
                <w:sz w:val="20"/>
                <w:szCs w:val="20"/>
              </w:rPr>
              <w:t xml:space="preserve"> </w:t>
            </w:r>
            <w:r w:rsidRPr="002A4B5C">
              <w:rPr>
                <w:rFonts w:asciiTheme="majorHAnsi" w:hAnsiTheme="majorHAnsi"/>
                <w:spacing w:val="-2"/>
                <w:sz w:val="20"/>
                <w:szCs w:val="20"/>
              </w:rPr>
              <w:t>que</w:t>
            </w:r>
            <w:r w:rsidRPr="002A4B5C">
              <w:rPr>
                <w:rFonts w:asciiTheme="majorHAnsi" w:hAnsiTheme="majorHAnsi"/>
                <w:spacing w:val="10"/>
                <w:sz w:val="20"/>
                <w:szCs w:val="20"/>
              </w:rPr>
              <w:t xml:space="preserve"> </w:t>
            </w:r>
            <w:r w:rsidRPr="002A4B5C">
              <w:rPr>
                <w:rFonts w:asciiTheme="majorHAnsi" w:hAnsiTheme="majorHAnsi"/>
                <w:spacing w:val="-2"/>
                <w:sz w:val="20"/>
                <w:szCs w:val="20"/>
              </w:rPr>
              <w:t>la</w:t>
            </w:r>
            <w:r w:rsidRPr="002A4B5C">
              <w:rPr>
                <w:rFonts w:asciiTheme="majorHAnsi" w:hAnsiTheme="majorHAnsi"/>
                <w:spacing w:val="10"/>
                <w:sz w:val="20"/>
                <w:szCs w:val="20"/>
              </w:rPr>
              <w:t xml:space="preserve"> </w:t>
            </w:r>
            <w:r w:rsidRPr="002A4B5C">
              <w:rPr>
                <w:rFonts w:asciiTheme="majorHAnsi" w:hAnsiTheme="majorHAnsi"/>
                <w:spacing w:val="-3"/>
                <w:sz w:val="20"/>
                <w:szCs w:val="20"/>
              </w:rPr>
              <w:t>politique</w:t>
            </w:r>
            <w:r w:rsidRPr="002A4B5C">
              <w:rPr>
                <w:rFonts w:asciiTheme="majorHAnsi" w:hAnsiTheme="majorHAnsi"/>
                <w:spacing w:val="10"/>
                <w:sz w:val="20"/>
                <w:szCs w:val="20"/>
              </w:rPr>
              <w:t xml:space="preserve"> </w:t>
            </w:r>
            <w:r w:rsidRPr="002A4B5C">
              <w:rPr>
                <w:rFonts w:asciiTheme="majorHAnsi" w:hAnsiTheme="majorHAnsi"/>
                <w:spacing w:val="-1"/>
                <w:sz w:val="20"/>
                <w:szCs w:val="20"/>
              </w:rPr>
              <w:t>de</w:t>
            </w:r>
            <w:r w:rsidRPr="002A4B5C">
              <w:rPr>
                <w:rFonts w:asciiTheme="majorHAnsi" w:hAnsiTheme="majorHAnsi"/>
                <w:spacing w:val="10"/>
                <w:sz w:val="20"/>
                <w:szCs w:val="20"/>
              </w:rPr>
              <w:t xml:space="preserve"> </w:t>
            </w:r>
            <w:r w:rsidRPr="002A4B5C">
              <w:rPr>
                <w:rFonts w:asciiTheme="majorHAnsi" w:hAnsiTheme="majorHAnsi"/>
                <w:spacing w:val="-3"/>
                <w:sz w:val="20"/>
                <w:szCs w:val="20"/>
              </w:rPr>
              <w:t>réinstallation</w:t>
            </w:r>
            <w:r w:rsidRPr="002A4B5C">
              <w:rPr>
                <w:rFonts w:asciiTheme="majorHAnsi" w:hAnsiTheme="majorHAnsi"/>
                <w:spacing w:val="10"/>
                <w:sz w:val="20"/>
                <w:szCs w:val="20"/>
              </w:rPr>
              <w:t xml:space="preserve"> </w:t>
            </w:r>
            <w:r w:rsidRPr="002A4B5C">
              <w:rPr>
                <w:rFonts w:asciiTheme="majorHAnsi" w:hAnsiTheme="majorHAnsi"/>
                <w:spacing w:val="-2"/>
                <w:sz w:val="20"/>
                <w:szCs w:val="20"/>
              </w:rPr>
              <w:t>soit</w:t>
            </w:r>
            <w:r w:rsidRPr="002A4B5C">
              <w:rPr>
                <w:rFonts w:asciiTheme="majorHAnsi" w:hAnsiTheme="majorHAnsi"/>
                <w:spacing w:val="10"/>
                <w:sz w:val="20"/>
                <w:szCs w:val="20"/>
              </w:rPr>
              <w:t xml:space="preserve"> </w:t>
            </w:r>
            <w:r w:rsidRPr="002A4B5C">
              <w:rPr>
                <w:rFonts w:asciiTheme="majorHAnsi" w:hAnsiTheme="majorHAnsi"/>
                <w:spacing w:val="-3"/>
                <w:sz w:val="20"/>
                <w:szCs w:val="20"/>
              </w:rPr>
              <w:t>pleinement</w:t>
            </w:r>
            <w:r w:rsidRPr="002A4B5C">
              <w:rPr>
                <w:rFonts w:asciiTheme="majorHAnsi" w:hAnsiTheme="majorHAnsi"/>
                <w:spacing w:val="43"/>
                <w:sz w:val="20"/>
                <w:szCs w:val="20"/>
              </w:rPr>
              <w:t xml:space="preserve"> </w:t>
            </w:r>
            <w:r w:rsidRPr="002A4B5C">
              <w:rPr>
                <w:rFonts w:asciiTheme="majorHAnsi" w:hAnsiTheme="majorHAnsi"/>
                <w:spacing w:val="-3"/>
                <w:sz w:val="20"/>
                <w:szCs w:val="20"/>
              </w:rPr>
              <w:t>respectée,</w:t>
            </w:r>
            <w:r w:rsidRPr="002A4B5C">
              <w:rPr>
                <w:rFonts w:asciiTheme="majorHAnsi" w:hAnsiTheme="majorHAnsi"/>
                <w:spacing w:val="9"/>
                <w:sz w:val="20"/>
                <w:szCs w:val="20"/>
              </w:rPr>
              <w:t xml:space="preserve"> </w:t>
            </w:r>
            <w:r w:rsidRPr="002A4B5C">
              <w:rPr>
                <w:rFonts w:asciiTheme="majorHAnsi" w:hAnsiTheme="majorHAnsi"/>
                <w:spacing w:val="-2"/>
                <w:sz w:val="20"/>
                <w:szCs w:val="20"/>
              </w:rPr>
              <w:t>une</w:t>
            </w:r>
            <w:r w:rsidRPr="002A4B5C">
              <w:rPr>
                <w:rFonts w:asciiTheme="majorHAnsi" w:hAnsiTheme="majorHAnsi"/>
                <w:spacing w:val="9"/>
                <w:sz w:val="20"/>
                <w:szCs w:val="20"/>
              </w:rPr>
              <w:t xml:space="preserve"> </w:t>
            </w:r>
            <w:r w:rsidRPr="002A4B5C">
              <w:rPr>
                <w:rFonts w:asciiTheme="majorHAnsi" w:hAnsiTheme="majorHAnsi"/>
                <w:spacing w:val="-3"/>
                <w:sz w:val="20"/>
                <w:szCs w:val="20"/>
              </w:rPr>
              <w:t>attention</w:t>
            </w:r>
            <w:r w:rsidRPr="002A4B5C">
              <w:rPr>
                <w:rFonts w:asciiTheme="majorHAnsi" w:hAnsiTheme="majorHAnsi"/>
                <w:spacing w:val="10"/>
                <w:sz w:val="20"/>
                <w:szCs w:val="20"/>
              </w:rPr>
              <w:t xml:space="preserve"> </w:t>
            </w:r>
            <w:r w:rsidRPr="002A4B5C">
              <w:rPr>
                <w:rFonts w:asciiTheme="majorHAnsi" w:hAnsiTheme="majorHAnsi"/>
                <w:spacing w:val="-3"/>
                <w:sz w:val="20"/>
                <w:szCs w:val="20"/>
              </w:rPr>
              <w:t>particulière</w:t>
            </w:r>
            <w:r w:rsidRPr="002A4B5C">
              <w:rPr>
                <w:rFonts w:asciiTheme="majorHAnsi" w:hAnsiTheme="majorHAnsi"/>
                <w:spacing w:val="12"/>
                <w:sz w:val="20"/>
                <w:szCs w:val="20"/>
              </w:rPr>
              <w:t xml:space="preserve"> </w:t>
            </w:r>
            <w:r w:rsidRPr="002A4B5C">
              <w:rPr>
                <w:rFonts w:asciiTheme="majorHAnsi" w:hAnsiTheme="majorHAnsi"/>
                <w:spacing w:val="-3"/>
                <w:sz w:val="20"/>
                <w:szCs w:val="20"/>
              </w:rPr>
              <w:t>devrait</w:t>
            </w:r>
            <w:r w:rsidRPr="002A4B5C">
              <w:rPr>
                <w:rFonts w:asciiTheme="majorHAnsi" w:hAnsiTheme="majorHAnsi"/>
                <w:spacing w:val="10"/>
                <w:sz w:val="20"/>
                <w:szCs w:val="20"/>
              </w:rPr>
              <w:t xml:space="preserve"> </w:t>
            </w:r>
            <w:r w:rsidRPr="002A4B5C">
              <w:rPr>
                <w:rFonts w:asciiTheme="majorHAnsi" w:hAnsiTheme="majorHAnsi"/>
                <w:spacing w:val="-2"/>
                <w:sz w:val="20"/>
                <w:szCs w:val="20"/>
              </w:rPr>
              <w:t>être</w:t>
            </w:r>
            <w:r w:rsidRPr="002A4B5C">
              <w:rPr>
                <w:rFonts w:asciiTheme="majorHAnsi" w:hAnsiTheme="majorHAnsi"/>
                <w:spacing w:val="47"/>
                <w:sz w:val="20"/>
                <w:szCs w:val="20"/>
              </w:rPr>
              <w:t xml:space="preserve"> </w:t>
            </w:r>
            <w:r w:rsidRPr="002A4B5C">
              <w:rPr>
                <w:rFonts w:asciiTheme="majorHAnsi" w:hAnsiTheme="majorHAnsi"/>
                <w:spacing w:val="-3"/>
                <w:sz w:val="20"/>
                <w:szCs w:val="20"/>
              </w:rPr>
              <w:t>accordée</w:t>
            </w:r>
            <w:r w:rsidRPr="002A4B5C">
              <w:rPr>
                <w:rFonts w:asciiTheme="majorHAnsi" w:hAnsiTheme="majorHAnsi"/>
                <w:spacing w:val="15"/>
                <w:sz w:val="20"/>
                <w:szCs w:val="20"/>
              </w:rPr>
              <w:t xml:space="preserve"> </w:t>
            </w:r>
            <w:r w:rsidRPr="002A4B5C">
              <w:rPr>
                <w:rFonts w:asciiTheme="majorHAnsi" w:hAnsiTheme="majorHAnsi"/>
                <w:spacing w:val="-2"/>
                <w:sz w:val="20"/>
                <w:szCs w:val="20"/>
              </w:rPr>
              <w:t>aux</w:t>
            </w:r>
            <w:r w:rsidRPr="002A4B5C">
              <w:rPr>
                <w:rFonts w:asciiTheme="majorHAnsi" w:hAnsiTheme="majorHAnsi"/>
                <w:spacing w:val="17"/>
                <w:sz w:val="20"/>
                <w:szCs w:val="20"/>
              </w:rPr>
              <w:t xml:space="preserve"> </w:t>
            </w:r>
            <w:r w:rsidRPr="002A4B5C">
              <w:rPr>
                <w:rFonts w:asciiTheme="majorHAnsi" w:hAnsiTheme="majorHAnsi"/>
                <w:spacing w:val="-3"/>
                <w:sz w:val="20"/>
                <w:szCs w:val="20"/>
              </w:rPr>
              <w:t>groupes</w:t>
            </w:r>
            <w:r w:rsidRPr="002A4B5C">
              <w:rPr>
                <w:rFonts w:asciiTheme="majorHAnsi" w:hAnsiTheme="majorHAnsi"/>
                <w:spacing w:val="18"/>
                <w:sz w:val="20"/>
                <w:szCs w:val="20"/>
              </w:rPr>
              <w:t xml:space="preserve"> </w:t>
            </w:r>
            <w:r w:rsidRPr="002A4B5C">
              <w:rPr>
                <w:rFonts w:asciiTheme="majorHAnsi" w:hAnsiTheme="majorHAnsi"/>
                <w:spacing w:val="-3"/>
                <w:sz w:val="20"/>
                <w:szCs w:val="20"/>
              </w:rPr>
              <w:t>vulnérables</w:t>
            </w:r>
            <w:r w:rsidRPr="002A4B5C">
              <w:rPr>
                <w:rFonts w:asciiTheme="majorHAnsi" w:hAnsiTheme="majorHAnsi"/>
                <w:spacing w:val="16"/>
                <w:sz w:val="20"/>
                <w:szCs w:val="20"/>
              </w:rPr>
              <w:t xml:space="preserve"> </w:t>
            </w:r>
            <w:r w:rsidRPr="002A4B5C">
              <w:rPr>
                <w:rFonts w:asciiTheme="majorHAnsi" w:hAnsiTheme="majorHAnsi"/>
                <w:spacing w:val="-3"/>
                <w:sz w:val="20"/>
                <w:szCs w:val="20"/>
              </w:rPr>
              <w:t>parmi</w:t>
            </w:r>
            <w:r w:rsidRPr="002A4B5C">
              <w:rPr>
                <w:rFonts w:asciiTheme="majorHAnsi" w:hAnsiTheme="majorHAnsi"/>
                <w:spacing w:val="15"/>
                <w:sz w:val="20"/>
                <w:szCs w:val="20"/>
              </w:rPr>
              <w:t xml:space="preserve"> </w:t>
            </w:r>
            <w:r w:rsidRPr="002A4B5C">
              <w:rPr>
                <w:rFonts w:asciiTheme="majorHAnsi" w:hAnsiTheme="majorHAnsi"/>
                <w:spacing w:val="-2"/>
                <w:sz w:val="20"/>
                <w:szCs w:val="20"/>
              </w:rPr>
              <w:t>les</w:t>
            </w:r>
            <w:r w:rsidRPr="002A4B5C">
              <w:rPr>
                <w:rFonts w:asciiTheme="majorHAnsi" w:hAnsiTheme="majorHAnsi"/>
                <w:spacing w:val="29"/>
                <w:sz w:val="20"/>
                <w:szCs w:val="20"/>
              </w:rPr>
              <w:t xml:space="preserve"> </w:t>
            </w:r>
            <w:r w:rsidRPr="002A4B5C">
              <w:rPr>
                <w:rFonts w:asciiTheme="majorHAnsi" w:hAnsiTheme="majorHAnsi"/>
                <w:spacing w:val="-3"/>
                <w:sz w:val="20"/>
                <w:szCs w:val="20"/>
              </w:rPr>
              <w:t>populations</w:t>
            </w:r>
            <w:r w:rsidRPr="002A4B5C">
              <w:rPr>
                <w:rFonts w:asciiTheme="majorHAnsi" w:hAnsiTheme="majorHAnsi"/>
                <w:spacing w:val="5"/>
                <w:sz w:val="20"/>
                <w:szCs w:val="20"/>
              </w:rPr>
              <w:t xml:space="preserve"> </w:t>
            </w:r>
            <w:r w:rsidRPr="002A4B5C">
              <w:rPr>
                <w:rFonts w:asciiTheme="majorHAnsi" w:hAnsiTheme="majorHAnsi"/>
                <w:spacing w:val="-3"/>
                <w:sz w:val="20"/>
                <w:szCs w:val="20"/>
              </w:rPr>
              <w:t>déplacées,</w:t>
            </w:r>
            <w:r w:rsidRPr="002A4B5C">
              <w:rPr>
                <w:rFonts w:asciiTheme="majorHAnsi" w:hAnsiTheme="majorHAnsi"/>
                <w:spacing w:val="5"/>
                <w:sz w:val="20"/>
                <w:szCs w:val="20"/>
              </w:rPr>
              <w:t xml:space="preserve"> </w:t>
            </w:r>
            <w:r w:rsidRPr="002A4B5C">
              <w:rPr>
                <w:rFonts w:asciiTheme="majorHAnsi" w:hAnsiTheme="majorHAnsi"/>
                <w:sz w:val="20"/>
                <w:szCs w:val="20"/>
              </w:rPr>
              <w:t>y</w:t>
            </w:r>
            <w:r w:rsidRPr="002A4B5C">
              <w:rPr>
                <w:rFonts w:asciiTheme="majorHAnsi" w:hAnsiTheme="majorHAnsi"/>
                <w:spacing w:val="1"/>
                <w:sz w:val="20"/>
                <w:szCs w:val="20"/>
              </w:rPr>
              <w:t xml:space="preserve"> </w:t>
            </w:r>
            <w:r w:rsidRPr="002A4B5C">
              <w:rPr>
                <w:rFonts w:asciiTheme="majorHAnsi" w:hAnsiTheme="majorHAnsi"/>
                <w:spacing w:val="-3"/>
                <w:sz w:val="20"/>
                <w:szCs w:val="20"/>
              </w:rPr>
              <w:t>compris</w:t>
            </w:r>
            <w:r w:rsidRPr="002A4B5C">
              <w:rPr>
                <w:rFonts w:asciiTheme="majorHAnsi" w:hAnsiTheme="majorHAnsi"/>
                <w:spacing w:val="7"/>
                <w:sz w:val="20"/>
                <w:szCs w:val="20"/>
              </w:rPr>
              <w:t xml:space="preserve"> </w:t>
            </w:r>
            <w:r w:rsidRPr="002A4B5C">
              <w:rPr>
                <w:rFonts w:asciiTheme="majorHAnsi" w:hAnsiTheme="majorHAnsi"/>
                <w:spacing w:val="-2"/>
                <w:sz w:val="20"/>
                <w:szCs w:val="20"/>
              </w:rPr>
              <w:t>les</w:t>
            </w:r>
            <w:r w:rsidRPr="002A4B5C">
              <w:rPr>
                <w:rFonts w:asciiTheme="majorHAnsi" w:hAnsiTheme="majorHAnsi"/>
                <w:spacing w:val="7"/>
                <w:sz w:val="20"/>
                <w:szCs w:val="20"/>
              </w:rPr>
              <w:t xml:space="preserve"> </w:t>
            </w:r>
            <w:r w:rsidRPr="002A4B5C">
              <w:rPr>
                <w:rFonts w:asciiTheme="majorHAnsi" w:hAnsiTheme="majorHAnsi"/>
                <w:spacing w:val="-3"/>
                <w:sz w:val="20"/>
                <w:szCs w:val="20"/>
              </w:rPr>
              <w:t>personnes</w:t>
            </w:r>
            <w:r w:rsidRPr="002A4B5C">
              <w:rPr>
                <w:rFonts w:asciiTheme="majorHAnsi" w:hAnsiTheme="majorHAnsi"/>
                <w:spacing w:val="7"/>
                <w:sz w:val="20"/>
                <w:szCs w:val="20"/>
              </w:rPr>
              <w:t xml:space="preserve"> </w:t>
            </w:r>
            <w:r w:rsidRPr="002A4B5C">
              <w:rPr>
                <w:rFonts w:asciiTheme="majorHAnsi" w:hAnsiTheme="majorHAnsi"/>
                <w:spacing w:val="-3"/>
                <w:sz w:val="20"/>
                <w:szCs w:val="20"/>
              </w:rPr>
              <w:t>vivant</w:t>
            </w:r>
            <w:r w:rsidRPr="002A4B5C">
              <w:rPr>
                <w:rFonts w:asciiTheme="majorHAnsi" w:hAnsiTheme="majorHAnsi"/>
                <w:spacing w:val="45"/>
                <w:sz w:val="20"/>
                <w:szCs w:val="20"/>
              </w:rPr>
              <w:t xml:space="preserve"> </w:t>
            </w:r>
            <w:r w:rsidRPr="002A4B5C">
              <w:rPr>
                <w:rFonts w:asciiTheme="majorHAnsi" w:hAnsiTheme="majorHAnsi"/>
                <w:spacing w:val="-1"/>
                <w:sz w:val="20"/>
                <w:szCs w:val="20"/>
              </w:rPr>
              <w:t>en</w:t>
            </w:r>
            <w:r w:rsidRPr="002A4B5C">
              <w:rPr>
                <w:rFonts w:asciiTheme="majorHAnsi" w:hAnsiTheme="majorHAnsi"/>
                <w:spacing w:val="17"/>
                <w:sz w:val="20"/>
                <w:szCs w:val="20"/>
              </w:rPr>
              <w:t xml:space="preserve"> </w:t>
            </w:r>
            <w:r w:rsidRPr="002A4B5C">
              <w:rPr>
                <w:rFonts w:asciiTheme="majorHAnsi" w:hAnsiTheme="majorHAnsi"/>
                <w:spacing w:val="-3"/>
                <w:sz w:val="20"/>
                <w:szCs w:val="20"/>
              </w:rPr>
              <w:t>dessous</w:t>
            </w:r>
            <w:r w:rsidRPr="002A4B5C">
              <w:rPr>
                <w:rFonts w:asciiTheme="majorHAnsi" w:hAnsiTheme="majorHAnsi"/>
                <w:spacing w:val="18"/>
                <w:sz w:val="20"/>
                <w:szCs w:val="20"/>
              </w:rPr>
              <w:t xml:space="preserve"> </w:t>
            </w:r>
            <w:r w:rsidRPr="002A4B5C">
              <w:rPr>
                <w:rFonts w:asciiTheme="majorHAnsi" w:hAnsiTheme="majorHAnsi"/>
                <w:spacing w:val="-2"/>
                <w:sz w:val="20"/>
                <w:szCs w:val="20"/>
              </w:rPr>
              <w:t>du</w:t>
            </w:r>
            <w:r w:rsidRPr="002A4B5C">
              <w:rPr>
                <w:rFonts w:asciiTheme="majorHAnsi" w:hAnsiTheme="majorHAnsi"/>
                <w:spacing w:val="15"/>
                <w:sz w:val="20"/>
                <w:szCs w:val="20"/>
              </w:rPr>
              <w:t xml:space="preserve"> </w:t>
            </w:r>
            <w:r w:rsidRPr="002A4B5C">
              <w:rPr>
                <w:rFonts w:asciiTheme="majorHAnsi" w:hAnsiTheme="majorHAnsi"/>
                <w:spacing w:val="-2"/>
                <w:sz w:val="20"/>
                <w:szCs w:val="20"/>
              </w:rPr>
              <w:t>seuil</w:t>
            </w:r>
            <w:r w:rsidRPr="002A4B5C">
              <w:rPr>
                <w:rFonts w:asciiTheme="majorHAnsi" w:hAnsiTheme="majorHAnsi"/>
                <w:spacing w:val="15"/>
                <w:sz w:val="20"/>
                <w:szCs w:val="20"/>
              </w:rPr>
              <w:t xml:space="preserve"> </w:t>
            </w:r>
            <w:r w:rsidRPr="002A4B5C">
              <w:rPr>
                <w:rFonts w:asciiTheme="majorHAnsi" w:hAnsiTheme="majorHAnsi"/>
                <w:spacing w:val="-1"/>
                <w:sz w:val="20"/>
                <w:szCs w:val="20"/>
              </w:rPr>
              <w:t>de</w:t>
            </w:r>
            <w:r w:rsidRPr="002A4B5C">
              <w:rPr>
                <w:rFonts w:asciiTheme="majorHAnsi" w:hAnsiTheme="majorHAnsi"/>
                <w:spacing w:val="17"/>
                <w:sz w:val="20"/>
                <w:szCs w:val="20"/>
              </w:rPr>
              <w:t xml:space="preserve"> </w:t>
            </w:r>
            <w:r w:rsidRPr="002A4B5C">
              <w:rPr>
                <w:rFonts w:asciiTheme="majorHAnsi" w:hAnsiTheme="majorHAnsi"/>
                <w:spacing w:val="-3"/>
                <w:sz w:val="20"/>
                <w:szCs w:val="20"/>
              </w:rPr>
              <w:t>pauvreté,</w:t>
            </w:r>
            <w:r w:rsidRPr="002A4B5C">
              <w:rPr>
                <w:rFonts w:asciiTheme="majorHAnsi" w:hAnsiTheme="majorHAnsi"/>
                <w:spacing w:val="17"/>
                <w:sz w:val="20"/>
                <w:szCs w:val="20"/>
              </w:rPr>
              <w:t xml:space="preserve"> </w:t>
            </w:r>
            <w:r w:rsidRPr="002A4B5C">
              <w:rPr>
                <w:rFonts w:asciiTheme="majorHAnsi" w:hAnsiTheme="majorHAnsi"/>
                <w:spacing w:val="-2"/>
                <w:sz w:val="20"/>
                <w:szCs w:val="20"/>
              </w:rPr>
              <w:t>les</w:t>
            </w:r>
            <w:r w:rsidRPr="002A4B5C">
              <w:rPr>
                <w:rFonts w:asciiTheme="majorHAnsi" w:hAnsiTheme="majorHAnsi"/>
                <w:spacing w:val="16"/>
                <w:sz w:val="20"/>
                <w:szCs w:val="20"/>
              </w:rPr>
              <w:t xml:space="preserve"> </w:t>
            </w:r>
            <w:r w:rsidRPr="002A4B5C">
              <w:rPr>
                <w:rFonts w:asciiTheme="majorHAnsi" w:hAnsiTheme="majorHAnsi"/>
                <w:spacing w:val="-4"/>
                <w:sz w:val="20"/>
                <w:szCs w:val="20"/>
              </w:rPr>
              <w:t>travailleurs</w:t>
            </w:r>
            <w:r w:rsidRPr="002A4B5C">
              <w:rPr>
                <w:rFonts w:asciiTheme="majorHAnsi" w:hAnsiTheme="majorHAnsi"/>
                <w:spacing w:val="18"/>
                <w:sz w:val="20"/>
                <w:szCs w:val="20"/>
              </w:rPr>
              <w:t xml:space="preserve"> </w:t>
            </w:r>
            <w:r w:rsidRPr="002A4B5C">
              <w:rPr>
                <w:rFonts w:asciiTheme="majorHAnsi" w:hAnsiTheme="majorHAnsi"/>
                <w:spacing w:val="-2"/>
                <w:sz w:val="20"/>
                <w:szCs w:val="20"/>
              </w:rPr>
              <w:t>sans</w:t>
            </w:r>
            <w:r w:rsidRPr="002A4B5C">
              <w:rPr>
                <w:rFonts w:asciiTheme="majorHAnsi" w:hAnsiTheme="majorHAnsi"/>
                <w:spacing w:val="43"/>
                <w:sz w:val="20"/>
                <w:szCs w:val="20"/>
              </w:rPr>
              <w:t xml:space="preserve"> </w:t>
            </w:r>
            <w:r w:rsidRPr="002A4B5C">
              <w:rPr>
                <w:rFonts w:asciiTheme="majorHAnsi" w:hAnsiTheme="majorHAnsi"/>
                <w:spacing w:val="-3"/>
                <w:sz w:val="20"/>
                <w:szCs w:val="20"/>
              </w:rPr>
              <w:t>propriété,</w:t>
            </w:r>
            <w:r w:rsidRPr="002A4B5C">
              <w:rPr>
                <w:rFonts w:asciiTheme="majorHAnsi" w:hAnsiTheme="majorHAnsi"/>
                <w:spacing w:val="22"/>
                <w:sz w:val="20"/>
                <w:szCs w:val="20"/>
              </w:rPr>
              <w:t xml:space="preserve"> </w:t>
            </w:r>
            <w:r w:rsidRPr="002A4B5C">
              <w:rPr>
                <w:rFonts w:asciiTheme="majorHAnsi" w:hAnsiTheme="majorHAnsi"/>
                <w:spacing w:val="-3"/>
                <w:sz w:val="20"/>
                <w:szCs w:val="20"/>
              </w:rPr>
              <w:t>les</w:t>
            </w:r>
            <w:r w:rsidRPr="002A4B5C">
              <w:rPr>
                <w:rFonts w:asciiTheme="majorHAnsi" w:hAnsiTheme="majorHAnsi"/>
                <w:spacing w:val="24"/>
                <w:sz w:val="20"/>
                <w:szCs w:val="20"/>
              </w:rPr>
              <w:t xml:space="preserve"> </w:t>
            </w:r>
            <w:r w:rsidRPr="002A4B5C">
              <w:rPr>
                <w:rFonts w:asciiTheme="majorHAnsi" w:hAnsiTheme="majorHAnsi"/>
                <w:spacing w:val="-3"/>
                <w:sz w:val="20"/>
                <w:szCs w:val="20"/>
              </w:rPr>
              <w:t>femmes</w:t>
            </w:r>
            <w:r w:rsidRPr="002A4B5C">
              <w:rPr>
                <w:rFonts w:asciiTheme="majorHAnsi" w:hAnsiTheme="majorHAnsi"/>
                <w:spacing w:val="23"/>
                <w:sz w:val="20"/>
                <w:szCs w:val="20"/>
              </w:rPr>
              <w:t xml:space="preserve"> </w:t>
            </w:r>
            <w:r w:rsidRPr="002A4B5C">
              <w:rPr>
                <w:rFonts w:asciiTheme="majorHAnsi" w:hAnsiTheme="majorHAnsi"/>
                <w:spacing w:val="-2"/>
                <w:sz w:val="20"/>
                <w:szCs w:val="20"/>
              </w:rPr>
              <w:t>et</w:t>
            </w:r>
            <w:r w:rsidRPr="002A4B5C">
              <w:rPr>
                <w:rFonts w:asciiTheme="majorHAnsi" w:hAnsiTheme="majorHAnsi"/>
                <w:spacing w:val="23"/>
                <w:sz w:val="20"/>
                <w:szCs w:val="20"/>
              </w:rPr>
              <w:t xml:space="preserve"> </w:t>
            </w:r>
            <w:r w:rsidRPr="002A4B5C">
              <w:rPr>
                <w:rFonts w:asciiTheme="majorHAnsi" w:hAnsiTheme="majorHAnsi"/>
                <w:spacing w:val="-2"/>
                <w:sz w:val="20"/>
                <w:szCs w:val="20"/>
              </w:rPr>
              <w:t>les</w:t>
            </w:r>
            <w:r w:rsidRPr="002A4B5C">
              <w:rPr>
                <w:rFonts w:asciiTheme="majorHAnsi" w:hAnsiTheme="majorHAnsi"/>
                <w:spacing w:val="21"/>
                <w:sz w:val="20"/>
                <w:szCs w:val="20"/>
              </w:rPr>
              <w:t xml:space="preserve"> </w:t>
            </w:r>
            <w:r w:rsidRPr="002A4B5C">
              <w:rPr>
                <w:rFonts w:asciiTheme="majorHAnsi" w:hAnsiTheme="majorHAnsi"/>
                <w:spacing w:val="-3"/>
                <w:sz w:val="20"/>
                <w:szCs w:val="20"/>
              </w:rPr>
              <w:t>enfants,</w:t>
            </w:r>
            <w:r w:rsidRPr="002A4B5C">
              <w:rPr>
                <w:rFonts w:asciiTheme="majorHAnsi" w:hAnsiTheme="majorHAnsi"/>
                <w:spacing w:val="20"/>
                <w:sz w:val="20"/>
                <w:szCs w:val="20"/>
              </w:rPr>
              <w:t xml:space="preserve"> </w:t>
            </w:r>
            <w:r w:rsidRPr="002A4B5C">
              <w:rPr>
                <w:rFonts w:asciiTheme="majorHAnsi" w:hAnsiTheme="majorHAnsi"/>
                <w:spacing w:val="-2"/>
                <w:sz w:val="20"/>
                <w:szCs w:val="20"/>
              </w:rPr>
              <w:t>les</w:t>
            </w:r>
            <w:r w:rsidRPr="002A4B5C">
              <w:rPr>
                <w:rFonts w:asciiTheme="majorHAnsi" w:hAnsiTheme="majorHAnsi"/>
                <w:spacing w:val="21"/>
                <w:sz w:val="20"/>
                <w:szCs w:val="20"/>
              </w:rPr>
              <w:t xml:space="preserve"> </w:t>
            </w:r>
            <w:r w:rsidRPr="002A4B5C">
              <w:rPr>
                <w:rFonts w:asciiTheme="majorHAnsi" w:hAnsiTheme="majorHAnsi"/>
                <w:spacing w:val="-3"/>
                <w:sz w:val="20"/>
                <w:szCs w:val="20"/>
              </w:rPr>
              <w:t>peuples</w:t>
            </w:r>
            <w:r w:rsidRPr="002A4B5C">
              <w:rPr>
                <w:rFonts w:asciiTheme="majorHAnsi" w:hAnsiTheme="majorHAnsi"/>
                <w:spacing w:val="39"/>
                <w:sz w:val="20"/>
                <w:szCs w:val="20"/>
              </w:rPr>
              <w:t xml:space="preserve"> </w:t>
            </w:r>
            <w:r w:rsidRPr="002A4B5C">
              <w:rPr>
                <w:rFonts w:asciiTheme="majorHAnsi" w:hAnsiTheme="majorHAnsi"/>
                <w:spacing w:val="-3"/>
                <w:sz w:val="20"/>
                <w:szCs w:val="20"/>
              </w:rPr>
              <w:t>autochtones,</w:t>
            </w:r>
            <w:r w:rsidRPr="002A4B5C">
              <w:rPr>
                <w:rFonts w:asciiTheme="majorHAnsi" w:hAnsiTheme="majorHAnsi"/>
                <w:spacing w:val="10"/>
                <w:sz w:val="20"/>
                <w:szCs w:val="20"/>
              </w:rPr>
              <w:t xml:space="preserve"> </w:t>
            </w:r>
            <w:r w:rsidRPr="002A4B5C">
              <w:rPr>
                <w:rFonts w:asciiTheme="majorHAnsi" w:hAnsiTheme="majorHAnsi"/>
                <w:spacing w:val="-2"/>
                <w:sz w:val="20"/>
                <w:szCs w:val="20"/>
              </w:rPr>
              <w:t>les</w:t>
            </w:r>
            <w:r w:rsidRPr="002A4B5C">
              <w:rPr>
                <w:rFonts w:asciiTheme="majorHAnsi" w:hAnsiTheme="majorHAnsi"/>
                <w:spacing w:val="11"/>
                <w:sz w:val="20"/>
                <w:szCs w:val="20"/>
              </w:rPr>
              <w:t xml:space="preserve"> </w:t>
            </w:r>
            <w:r w:rsidRPr="002A4B5C">
              <w:rPr>
                <w:rFonts w:asciiTheme="majorHAnsi" w:hAnsiTheme="majorHAnsi"/>
                <w:spacing w:val="-3"/>
                <w:sz w:val="20"/>
                <w:szCs w:val="20"/>
              </w:rPr>
              <w:t>minorités</w:t>
            </w:r>
            <w:r w:rsidRPr="002A4B5C">
              <w:rPr>
                <w:rFonts w:asciiTheme="majorHAnsi" w:hAnsiTheme="majorHAnsi"/>
                <w:spacing w:val="11"/>
                <w:sz w:val="20"/>
                <w:szCs w:val="20"/>
              </w:rPr>
              <w:t xml:space="preserve"> </w:t>
            </w:r>
            <w:r w:rsidRPr="002A4B5C">
              <w:rPr>
                <w:rFonts w:asciiTheme="majorHAnsi" w:hAnsiTheme="majorHAnsi"/>
                <w:spacing w:val="-3"/>
                <w:sz w:val="20"/>
                <w:szCs w:val="20"/>
              </w:rPr>
              <w:t>ethniques</w:t>
            </w:r>
            <w:r w:rsidRPr="002A4B5C">
              <w:rPr>
                <w:rFonts w:asciiTheme="majorHAnsi" w:hAnsiTheme="majorHAnsi"/>
                <w:spacing w:val="11"/>
                <w:sz w:val="20"/>
                <w:szCs w:val="20"/>
              </w:rPr>
              <w:t xml:space="preserve"> </w:t>
            </w:r>
            <w:r w:rsidRPr="002A4B5C">
              <w:rPr>
                <w:rFonts w:asciiTheme="majorHAnsi" w:hAnsiTheme="majorHAnsi"/>
                <w:spacing w:val="-2"/>
                <w:sz w:val="20"/>
                <w:szCs w:val="20"/>
              </w:rPr>
              <w:t>et tous</w:t>
            </w:r>
            <w:r w:rsidRPr="002A4B5C">
              <w:rPr>
                <w:rFonts w:asciiTheme="majorHAnsi" w:hAnsiTheme="majorHAnsi"/>
                <w:spacing w:val="11"/>
                <w:sz w:val="20"/>
                <w:szCs w:val="20"/>
              </w:rPr>
              <w:t xml:space="preserve"> </w:t>
            </w:r>
            <w:r w:rsidRPr="002A4B5C">
              <w:rPr>
                <w:rFonts w:asciiTheme="majorHAnsi" w:hAnsiTheme="majorHAnsi"/>
                <w:spacing w:val="-3"/>
                <w:sz w:val="20"/>
                <w:szCs w:val="20"/>
              </w:rPr>
              <w:t>les</w:t>
            </w:r>
            <w:r w:rsidRPr="002A4B5C">
              <w:rPr>
                <w:rFonts w:asciiTheme="majorHAnsi" w:hAnsiTheme="majorHAnsi"/>
                <w:spacing w:val="11"/>
                <w:sz w:val="20"/>
                <w:szCs w:val="20"/>
              </w:rPr>
              <w:t xml:space="preserve"> </w:t>
            </w:r>
            <w:r w:rsidRPr="002A4B5C">
              <w:rPr>
                <w:rFonts w:asciiTheme="majorHAnsi" w:hAnsiTheme="majorHAnsi"/>
                <w:spacing w:val="-3"/>
                <w:sz w:val="20"/>
                <w:szCs w:val="20"/>
              </w:rPr>
              <w:t>autres</w:t>
            </w:r>
            <w:r w:rsidRPr="002A4B5C">
              <w:rPr>
                <w:rFonts w:asciiTheme="majorHAnsi" w:hAnsiTheme="majorHAnsi"/>
                <w:spacing w:val="35"/>
                <w:sz w:val="20"/>
                <w:szCs w:val="20"/>
              </w:rPr>
              <w:t xml:space="preserve"> </w:t>
            </w:r>
            <w:r w:rsidRPr="002A4B5C">
              <w:rPr>
                <w:rFonts w:asciiTheme="majorHAnsi" w:hAnsiTheme="majorHAnsi"/>
                <w:spacing w:val="-3"/>
                <w:sz w:val="20"/>
                <w:szCs w:val="20"/>
              </w:rPr>
              <w:t>personnes</w:t>
            </w:r>
            <w:r w:rsidRPr="002A4B5C">
              <w:rPr>
                <w:rFonts w:asciiTheme="majorHAnsi" w:hAnsiTheme="majorHAnsi"/>
                <w:spacing w:val="20"/>
                <w:sz w:val="20"/>
                <w:szCs w:val="20"/>
              </w:rPr>
              <w:t xml:space="preserve"> </w:t>
            </w:r>
            <w:r w:rsidRPr="002A4B5C">
              <w:rPr>
                <w:rFonts w:asciiTheme="majorHAnsi" w:hAnsiTheme="majorHAnsi"/>
                <w:spacing w:val="-3"/>
                <w:sz w:val="20"/>
                <w:szCs w:val="20"/>
              </w:rPr>
              <w:t>déplacées</w:t>
            </w:r>
            <w:r w:rsidRPr="002A4B5C">
              <w:rPr>
                <w:rFonts w:asciiTheme="majorHAnsi" w:hAnsiTheme="majorHAnsi"/>
                <w:spacing w:val="23"/>
                <w:sz w:val="20"/>
                <w:szCs w:val="20"/>
              </w:rPr>
              <w:t xml:space="preserve"> </w:t>
            </w:r>
            <w:r w:rsidRPr="002A4B5C">
              <w:rPr>
                <w:rFonts w:asciiTheme="majorHAnsi" w:hAnsiTheme="majorHAnsi"/>
                <w:spacing w:val="-2"/>
                <w:sz w:val="20"/>
                <w:szCs w:val="20"/>
              </w:rPr>
              <w:t>qui</w:t>
            </w:r>
            <w:r w:rsidRPr="002A4B5C">
              <w:rPr>
                <w:rFonts w:asciiTheme="majorHAnsi" w:hAnsiTheme="majorHAnsi"/>
                <w:spacing w:val="19"/>
                <w:sz w:val="20"/>
                <w:szCs w:val="20"/>
              </w:rPr>
              <w:t xml:space="preserve"> </w:t>
            </w:r>
            <w:r w:rsidRPr="002A4B5C">
              <w:rPr>
                <w:rFonts w:asciiTheme="majorHAnsi" w:hAnsiTheme="majorHAnsi"/>
                <w:spacing w:val="-1"/>
                <w:sz w:val="20"/>
                <w:szCs w:val="20"/>
              </w:rPr>
              <w:t>ne</w:t>
            </w:r>
            <w:r w:rsidRPr="002A4B5C">
              <w:rPr>
                <w:rFonts w:asciiTheme="majorHAnsi" w:hAnsiTheme="majorHAnsi"/>
                <w:spacing w:val="19"/>
                <w:sz w:val="20"/>
                <w:szCs w:val="20"/>
              </w:rPr>
              <w:t xml:space="preserve"> </w:t>
            </w:r>
            <w:r w:rsidRPr="002A4B5C">
              <w:rPr>
                <w:rFonts w:asciiTheme="majorHAnsi" w:hAnsiTheme="majorHAnsi"/>
                <w:spacing w:val="-3"/>
                <w:sz w:val="20"/>
                <w:szCs w:val="20"/>
              </w:rPr>
              <w:t>sont</w:t>
            </w:r>
            <w:r w:rsidRPr="002A4B5C">
              <w:rPr>
                <w:rFonts w:asciiTheme="majorHAnsi" w:hAnsiTheme="majorHAnsi"/>
                <w:spacing w:val="21"/>
                <w:sz w:val="20"/>
                <w:szCs w:val="20"/>
              </w:rPr>
              <w:t xml:space="preserve"> </w:t>
            </w:r>
            <w:r w:rsidRPr="002A4B5C">
              <w:rPr>
                <w:rFonts w:asciiTheme="majorHAnsi" w:hAnsiTheme="majorHAnsi"/>
                <w:spacing w:val="-2"/>
                <w:sz w:val="20"/>
                <w:szCs w:val="20"/>
              </w:rPr>
              <w:t>pas</w:t>
            </w:r>
            <w:r w:rsidRPr="002A4B5C">
              <w:rPr>
                <w:rFonts w:asciiTheme="majorHAnsi" w:hAnsiTheme="majorHAnsi"/>
                <w:spacing w:val="18"/>
                <w:sz w:val="20"/>
                <w:szCs w:val="20"/>
              </w:rPr>
              <w:t xml:space="preserve"> </w:t>
            </w:r>
            <w:r w:rsidRPr="002A4B5C">
              <w:rPr>
                <w:rFonts w:asciiTheme="majorHAnsi" w:hAnsiTheme="majorHAnsi"/>
                <w:spacing w:val="-3"/>
                <w:sz w:val="20"/>
                <w:szCs w:val="20"/>
              </w:rPr>
              <w:t>soumises</w:t>
            </w:r>
            <w:r w:rsidRPr="002A4B5C">
              <w:rPr>
                <w:rFonts w:asciiTheme="majorHAnsi" w:hAnsiTheme="majorHAnsi"/>
                <w:spacing w:val="21"/>
                <w:sz w:val="20"/>
                <w:szCs w:val="20"/>
              </w:rPr>
              <w:t xml:space="preserve"> </w:t>
            </w:r>
            <w:r w:rsidRPr="002A4B5C">
              <w:rPr>
                <w:rFonts w:asciiTheme="majorHAnsi" w:hAnsiTheme="majorHAnsi"/>
                <w:sz w:val="20"/>
                <w:szCs w:val="20"/>
              </w:rPr>
              <w:t>à</w:t>
            </w:r>
            <w:r w:rsidRPr="002A4B5C">
              <w:rPr>
                <w:rFonts w:asciiTheme="majorHAnsi" w:hAnsiTheme="majorHAnsi"/>
                <w:spacing w:val="21"/>
                <w:sz w:val="20"/>
                <w:szCs w:val="20"/>
              </w:rPr>
              <w:t xml:space="preserve"> </w:t>
            </w:r>
            <w:r w:rsidRPr="002A4B5C">
              <w:rPr>
                <w:rFonts w:asciiTheme="majorHAnsi" w:hAnsiTheme="majorHAnsi"/>
                <w:spacing w:val="-2"/>
                <w:sz w:val="20"/>
                <w:szCs w:val="20"/>
              </w:rPr>
              <w:t>une</w:t>
            </w:r>
            <w:r w:rsidRPr="002A4B5C">
              <w:rPr>
                <w:rFonts w:asciiTheme="majorHAnsi" w:hAnsiTheme="majorHAnsi"/>
                <w:spacing w:val="35"/>
                <w:sz w:val="20"/>
                <w:szCs w:val="20"/>
              </w:rPr>
              <w:t xml:space="preserve"> </w:t>
            </w:r>
            <w:r w:rsidRPr="002A4B5C">
              <w:rPr>
                <w:rFonts w:asciiTheme="majorHAnsi" w:hAnsiTheme="majorHAnsi"/>
                <w:spacing w:val="-3"/>
                <w:sz w:val="20"/>
                <w:szCs w:val="20"/>
              </w:rPr>
              <w:t>protection</w:t>
            </w:r>
            <w:r w:rsidRPr="002A4B5C">
              <w:rPr>
                <w:rFonts w:asciiTheme="majorHAnsi" w:hAnsiTheme="majorHAnsi"/>
                <w:spacing w:val="21"/>
                <w:sz w:val="20"/>
                <w:szCs w:val="20"/>
              </w:rPr>
              <w:t xml:space="preserve"> </w:t>
            </w:r>
            <w:r w:rsidRPr="002A4B5C">
              <w:rPr>
                <w:rFonts w:asciiTheme="majorHAnsi" w:hAnsiTheme="majorHAnsi"/>
                <w:spacing w:val="-3"/>
                <w:sz w:val="20"/>
                <w:szCs w:val="20"/>
              </w:rPr>
              <w:t>spéciale</w:t>
            </w:r>
            <w:r w:rsidRPr="002A4B5C">
              <w:rPr>
                <w:rFonts w:asciiTheme="majorHAnsi" w:hAnsiTheme="majorHAnsi"/>
                <w:spacing w:val="23"/>
                <w:sz w:val="20"/>
                <w:szCs w:val="20"/>
              </w:rPr>
              <w:t xml:space="preserve"> </w:t>
            </w:r>
            <w:r w:rsidRPr="002A4B5C">
              <w:rPr>
                <w:rFonts w:asciiTheme="majorHAnsi" w:hAnsiTheme="majorHAnsi"/>
                <w:spacing w:val="-1"/>
                <w:sz w:val="20"/>
                <w:szCs w:val="20"/>
              </w:rPr>
              <w:t>en</w:t>
            </w:r>
            <w:r w:rsidRPr="002A4B5C">
              <w:rPr>
                <w:rFonts w:asciiTheme="majorHAnsi" w:hAnsiTheme="majorHAnsi"/>
                <w:spacing w:val="21"/>
                <w:sz w:val="20"/>
                <w:szCs w:val="20"/>
              </w:rPr>
              <w:t xml:space="preserve"> </w:t>
            </w:r>
            <w:r w:rsidRPr="002A4B5C">
              <w:rPr>
                <w:rFonts w:asciiTheme="majorHAnsi" w:hAnsiTheme="majorHAnsi"/>
                <w:spacing w:val="-3"/>
                <w:sz w:val="20"/>
                <w:szCs w:val="20"/>
              </w:rPr>
              <w:t>vertu</w:t>
            </w:r>
            <w:r w:rsidRPr="002A4B5C">
              <w:rPr>
                <w:rFonts w:asciiTheme="majorHAnsi" w:hAnsiTheme="majorHAnsi"/>
                <w:spacing w:val="22"/>
                <w:sz w:val="20"/>
                <w:szCs w:val="20"/>
              </w:rPr>
              <w:t xml:space="preserve"> </w:t>
            </w:r>
            <w:r w:rsidRPr="002A4B5C">
              <w:rPr>
                <w:rFonts w:asciiTheme="majorHAnsi" w:hAnsiTheme="majorHAnsi"/>
                <w:spacing w:val="-1"/>
                <w:sz w:val="20"/>
                <w:szCs w:val="20"/>
              </w:rPr>
              <w:t>du</w:t>
            </w:r>
            <w:r w:rsidRPr="002A4B5C">
              <w:rPr>
                <w:rFonts w:asciiTheme="majorHAnsi" w:hAnsiTheme="majorHAnsi"/>
                <w:spacing w:val="21"/>
                <w:sz w:val="20"/>
                <w:szCs w:val="20"/>
              </w:rPr>
              <w:t xml:space="preserve"> </w:t>
            </w:r>
            <w:r w:rsidRPr="002A4B5C">
              <w:rPr>
                <w:rFonts w:asciiTheme="majorHAnsi" w:hAnsiTheme="majorHAnsi"/>
                <w:spacing w:val="-3"/>
                <w:sz w:val="20"/>
                <w:szCs w:val="20"/>
              </w:rPr>
              <w:t>droit</w:t>
            </w:r>
            <w:r w:rsidRPr="002A4B5C">
              <w:rPr>
                <w:rFonts w:asciiTheme="majorHAnsi" w:hAnsiTheme="majorHAnsi"/>
                <w:spacing w:val="24"/>
                <w:sz w:val="20"/>
                <w:szCs w:val="20"/>
              </w:rPr>
              <w:t xml:space="preserve"> </w:t>
            </w:r>
            <w:r w:rsidRPr="002A4B5C">
              <w:rPr>
                <w:rFonts w:asciiTheme="majorHAnsi" w:hAnsiTheme="majorHAnsi"/>
                <w:spacing w:val="-3"/>
                <w:sz w:val="20"/>
                <w:szCs w:val="20"/>
              </w:rPr>
              <w:t>national</w:t>
            </w:r>
            <w:r w:rsidRPr="002A4B5C">
              <w:rPr>
                <w:rFonts w:asciiTheme="majorHAnsi" w:hAnsiTheme="majorHAnsi"/>
                <w:spacing w:val="47"/>
                <w:sz w:val="20"/>
                <w:szCs w:val="20"/>
              </w:rPr>
              <w:t xml:space="preserve"> </w:t>
            </w:r>
            <w:r w:rsidRPr="002A4B5C">
              <w:rPr>
                <w:rFonts w:asciiTheme="majorHAnsi" w:hAnsiTheme="majorHAnsi"/>
                <w:spacing w:val="-3"/>
                <w:sz w:val="20"/>
                <w:szCs w:val="20"/>
              </w:rPr>
              <w:t>déplacées.</w:t>
            </w:r>
          </w:p>
        </w:tc>
        <w:tc>
          <w:tcPr>
            <w:tcW w:w="2126" w:type="dxa"/>
            <w:tcBorders>
              <w:top w:val="single" w:color="000000" w:sz="3" w:space="0"/>
              <w:left w:val="single" w:color="000000" w:sz="3" w:space="0"/>
              <w:bottom w:val="single" w:color="000000" w:sz="3" w:space="0"/>
              <w:right w:val="single" w:color="000000" w:sz="3" w:space="0"/>
            </w:tcBorders>
          </w:tcPr>
          <w:p w:rsidRPr="002A4B5C" w:rsidR="00DF215B" w:rsidP="00DF215B" w:rsidRDefault="00DF215B" w14:paraId="7347DB04" w14:textId="69CCFF79">
            <w:pPr>
              <w:widowControl w:val="0"/>
              <w:kinsoku w:val="0"/>
              <w:overflowPunct w:val="0"/>
              <w:autoSpaceDE w:val="0"/>
              <w:autoSpaceDN w:val="0"/>
              <w:adjustRightInd w:val="0"/>
              <w:spacing w:after="0" w:line="240" w:lineRule="auto"/>
              <w:ind w:right="84"/>
              <w:rPr>
                <w:rFonts w:asciiTheme="majorHAnsi" w:hAnsiTheme="majorHAnsi"/>
                <w:spacing w:val="-1"/>
                <w:sz w:val="20"/>
                <w:szCs w:val="20"/>
              </w:rPr>
            </w:pPr>
            <w:r w:rsidRPr="002A4B5C">
              <w:rPr>
                <w:rFonts w:asciiTheme="majorHAnsi" w:hAnsiTheme="majorHAnsi"/>
                <w:spacing w:val="-2"/>
                <w:sz w:val="20"/>
                <w:szCs w:val="20"/>
              </w:rPr>
              <w:t>Les</w:t>
            </w:r>
            <w:r w:rsidRPr="002A4B5C">
              <w:rPr>
                <w:rFonts w:asciiTheme="majorHAnsi" w:hAnsiTheme="majorHAnsi"/>
                <w:spacing w:val="2"/>
                <w:sz w:val="20"/>
                <w:szCs w:val="20"/>
              </w:rPr>
              <w:t xml:space="preserve"> </w:t>
            </w:r>
            <w:r w:rsidRPr="002A4B5C">
              <w:rPr>
                <w:rFonts w:asciiTheme="majorHAnsi" w:hAnsiTheme="majorHAnsi"/>
                <w:spacing w:val="-1"/>
                <w:sz w:val="20"/>
                <w:szCs w:val="20"/>
              </w:rPr>
              <w:t>groupes</w:t>
            </w:r>
            <w:r w:rsidRPr="002A4B5C">
              <w:rPr>
                <w:rFonts w:asciiTheme="majorHAnsi" w:hAnsiTheme="majorHAnsi"/>
                <w:spacing w:val="2"/>
                <w:sz w:val="20"/>
                <w:szCs w:val="20"/>
              </w:rPr>
              <w:t xml:space="preserve"> </w:t>
            </w:r>
            <w:r w:rsidRPr="002A4B5C">
              <w:rPr>
                <w:rFonts w:asciiTheme="majorHAnsi" w:hAnsiTheme="majorHAnsi"/>
                <w:spacing w:val="-2"/>
                <w:sz w:val="20"/>
                <w:szCs w:val="20"/>
              </w:rPr>
              <w:t>vulnérables</w:t>
            </w:r>
            <w:r w:rsidRPr="002A4B5C">
              <w:rPr>
                <w:rFonts w:asciiTheme="majorHAnsi" w:hAnsiTheme="majorHAnsi"/>
                <w:spacing w:val="21"/>
                <w:sz w:val="20"/>
                <w:szCs w:val="20"/>
              </w:rPr>
              <w:t xml:space="preserve"> </w:t>
            </w:r>
            <w:r w:rsidRPr="002A4B5C">
              <w:rPr>
                <w:rFonts w:asciiTheme="majorHAnsi" w:hAnsiTheme="majorHAnsi"/>
                <w:spacing w:val="-2"/>
                <w:sz w:val="20"/>
                <w:szCs w:val="20"/>
              </w:rPr>
              <w:t>mentionnés</w:t>
            </w:r>
            <w:r w:rsidRPr="002A4B5C">
              <w:rPr>
                <w:rFonts w:asciiTheme="majorHAnsi" w:hAnsiTheme="majorHAnsi"/>
                <w:sz w:val="20"/>
                <w:szCs w:val="20"/>
              </w:rPr>
              <w:t xml:space="preserve"> </w:t>
            </w:r>
            <w:r w:rsidRPr="002A4B5C">
              <w:rPr>
                <w:rFonts w:asciiTheme="majorHAnsi" w:hAnsiTheme="majorHAnsi"/>
                <w:spacing w:val="-1"/>
                <w:sz w:val="20"/>
                <w:szCs w:val="20"/>
              </w:rPr>
              <w:t>dans</w:t>
            </w:r>
            <w:r w:rsidRPr="002A4B5C">
              <w:rPr>
                <w:rFonts w:asciiTheme="majorHAnsi" w:hAnsiTheme="majorHAnsi"/>
                <w:spacing w:val="2"/>
                <w:sz w:val="20"/>
                <w:szCs w:val="20"/>
              </w:rPr>
              <w:t xml:space="preserve"> </w:t>
            </w:r>
            <w:r w:rsidRPr="002A4B5C" w:rsidR="00D36CE9">
              <w:rPr>
                <w:rFonts w:asciiTheme="majorHAnsi" w:hAnsiTheme="majorHAnsi"/>
                <w:spacing w:val="-1"/>
                <w:sz w:val="20"/>
                <w:szCs w:val="20"/>
              </w:rPr>
              <w:t>l</w:t>
            </w:r>
            <w:r w:rsidR="00D36CE9">
              <w:rPr>
                <w:rFonts w:asciiTheme="majorHAnsi" w:hAnsiTheme="majorHAnsi"/>
                <w:spacing w:val="-1"/>
                <w:sz w:val="20"/>
                <w:szCs w:val="20"/>
              </w:rPr>
              <w:t>e</w:t>
            </w:r>
            <w:r w:rsidRPr="002A4B5C" w:rsidR="00D36CE9">
              <w:rPr>
                <w:rFonts w:asciiTheme="majorHAnsi" w:hAnsiTheme="majorHAnsi"/>
                <w:spacing w:val="-1"/>
                <w:sz w:val="20"/>
                <w:szCs w:val="20"/>
              </w:rPr>
              <w:t xml:space="preserve"> </w:t>
            </w:r>
            <w:r w:rsidR="00D36CE9">
              <w:rPr>
                <w:rFonts w:asciiTheme="majorHAnsi" w:hAnsiTheme="majorHAnsi"/>
                <w:spacing w:val="-1"/>
                <w:sz w:val="20"/>
                <w:szCs w:val="20"/>
              </w:rPr>
              <w:t xml:space="preserve">Cadre </w:t>
            </w:r>
            <w:proofErr w:type="spellStart"/>
            <w:r w:rsidR="00D36CE9">
              <w:rPr>
                <w:rFonts w:asciiTheme="majorHAnsi" w:hAnsiTheme="majorHAnsi"/>
                <w:spacing w:val="-1"/>
                <w:sz w:val="20"/>
                <w:szCs w:val="20"/>
              </w:rPr>
              <w:t>Environemental</w:t>
            </w:r>
            <w:proofErr w:type="spellEnd"/>
            <w:r w:rsidR="00D36CE9">
              <w:rPr>
                <w:rFonts w:asciiTheme="majorHAnsi" w:hAnsiTheme="majorHAnsi"/>
                <w:spacing w:val="-1"/>
                <w:sz w:val="20"/>
                <w:szCs w:val="20"/>
              </w:rPr>
              <w:t xml:space="preserve"> et Social </w:t>
            </w:r>
            <w:r w:rsidRPr="002A4B5C">
              <w:rPr>
                <w:rFonts w:asciiTheme="majorHAnsi" w:hAnsiTheme="majorHAnsi"/>
                <w:spacing w:val="-1"/>
                <w:sz w:val="20"/>
                <w:szCs w:val="20"/>
              </w:rPr>
              <w:t>de</w:t>
            </w:r>
            <w:r w:rsidRPr="002A4B5C">
              <w:rPr>
                <w:rFonts w:asciiTheme="majorHAnsi" w:hAnsiTheme="majorHAnsi"/>
                <w:spacing w:val="1"/>
                <w:sz w:val="20"/>
                <w:szCs w:val="20"/>
              </w:rPr>
              <w:t xml:space="preserve"> </w:t>
            </w:r>
            <w:r w:rsidRPr="002A4B5C">
              <w:rPr>
                <w:rFonts w:asciiTheme="majorHAnsi" w:hAnsiTheme="majorHAnsi"/>
                <w:spacing w:val="-1"/>
                <w:sz w:val="20"/>
                <w:szCs w:val="20"/>
              </w:rPr>
              <w:t>la</w:t>
            </w:r>
            <w:r w:rsidRPr="002A4B5C">
              <w:rPr>
                <w:rFonts w:asciiTheme="majorHAnsi" w:hAnsiTheme="majorHAnsi"/>
                <w:spacing w:val="21"/>
                <w:sz w:val="20"/>
                <w:szCs w:val="20"/>
              </w:rPr>
              <w:t xml:space="preserve"> </w:t>
            </w:r>
            <w:r w:rsidRPr="002A4B5C">
              <w:rPr>
                <w:rFonts w:asciiTheme="majorHAnsi" w:hAnsiTheme="majorHAnsi"/>
                <w:spacing w:val="-1"/>
                <w:sz w:val="20"/>
                <w:szCs w:val="20"/>
              </w:rPr>
              <w:t xml:space="preserve">Banque </w:t>
            </w:r>
            <w:r w:rsidRPr="002A4B5C">
              <w:rPr>
                <w:rFonts w:asciiTheme="majorHAnsi" w:hAnsiTheme="majorHAnsi"/>
                <w:spacing w:val="-2"/>
                <w:sz w:val="20"/>
                <w:szCs w:val="20"/>
              </w:rPr>
              <w:t>mondiale</w:t>
            </w:r>
            <w:r w:rsidRPr="002A4B5C">
              <w:rPr>
                <w:rFonts w:asciiTheme="majorHAnsi" w:hAnsiTheme="majorHAnsi"/>
                <w:spacing w:val="-1"/>
                <w:sz w:val="20"/>
                <w:szCs w:val="20"/>
              </w:rPr>
              <w:t xml:space="preserve"> </w:t>
            </w:r>
            <w:r w:rsidRPr="002A4B5C">
              <w:rPr>
                <w:rFonts w:asciiTheme="majorHAnsi" w:hAnsiTheme="majorHAnsi"/>
                <w:sz w:val="20"/>
                <w:szCs w:val="20"/>
              </w:rPr>
              <w:t>ne</w:t>
            </w:r>
            <w:r w:rsidRPr="002A4B5C">
              <w:rPr>
                <w:rFonts w:asciiTheme="majorHAnsi" w:hAnsiTheme="majorHAnsi"/>
                <w:spacing w:val="-1"/>
                <w:sz w:val="20"/>
                <w:szCs w:val="20"/>
              </w:rPr>
              <w:t xml:space="preserve"> sont </w:t>
            </w:r>
            <w:r w:rsidRPr="002A4B5C">
              <w:rPr>
                <w:rFonts w:asciiTheme="majorHAnsi" w:hAnsiTheme="majorHAnsi"/>
                <w:spacing w:val="-2"/>
                <w:sz w:val="20"/>
                <w:szCs w:val="20"/>
              </w:rPr>
              <w:t>pas</w:t>
            </w:r>
            <w:r w:rsidRPr="002A4B5C">
              <w:rPr>
                <w:rFonts w:asciiTheme="majorHAnsi" w:hAnsiTheme="majorHAnsi"/>
                <w:spacing w:val="25"/>
                <w:sz w:val="20"/>
                <w:szCs w:val="20"/>
              </w:rPr>
              <w:t xml:space="preserve"> </w:t>
            </w:r>
            <w:r w:rsidRPr="002A4B5C">
              <w:rPr>
                <w:rFonts w:asciiTheme="majorHAnsi" w:hAnsiTheme="majorHAnsi"/>
                <w:spacing w:val="-1"/>
                <w:sz w:val="20"/>
                <w:szCs w:val="20"/>
              </w:rPr>
              <w:t>vraiment protégés</w:t>
            </w:r>
            <w:r w:rsidRPr="002A4B5C">
              <w:rPr>
                <w:rFonts w:asciiTheme="majorHAnsi" w:hAnsiTheme="majorHAnsi"/>
                <w:sz w:val="20"/>
                <w:szCs w:val="20"/>
              </w:rPr>
              <w:t xml:space="preserve"> </w:t>
            </w:r>
            <w:r w:rsidRPr="002A4B5C">
              <w:rPr>
                <w:rFonts w:asciiTheme="majorHAnsi" w:hAnsiTheme="majorHAnsi"/>
                <w:spacing w:val="-1"/>
                <w:sz w:val="20"/>
                <w:szCs w:val="20"/>
              </w:rPr>
              <w:t>par</w:t>
            </w:r>
            <w:r w:rsidRPr="002A4B5C">
              <w:rPr>
                <w:rFonts w:asciiTheme="majorHAnsi" w:hAnsiTheme="majorHAnsi"/>
                <w:sz w:val="20"/>
                <w:szCs w:val="20"/>
              </w:rPr>
              <w:t xml:space="preserve"> </w:t>
            </w:r>
            <w:r w:rsidRPr="002A4B5C">
              <w:rPr>
                <w:rFonts w:asciiTheme="majorHAnsi" w:hAnsiTheme="majorHAnsi"/>
                <w:spacing w:val="-1"/>
                <w:sz w:val="20"/>
                <w:szCs w:val="20"/>
              </w:rPr>
              <w:t>la</w:t>
            </w:r>
            <w:r w:rsidRPr="002A4B5C">
              <w:rPr>
                <w:rFonts w:asciiTheme="majorHAnsi" w:hAnsiTheme="majorHAnsi"/>
                <w:spacing w:val="1"/>
                <w:sz w:val="20"/>
                <w:szCs w:val="20"/>
              </w:rPr>
              <w:t xml:space="preserve"> </w:t>
            </w:r>
            <w:r w:rsidRPr="002A4B5C">
              <w:rPr>
                <w:rFonts w:asciiTheme="majorHAnsi" w:hAnsiTheme="majorHAnsi"/>
                <w:spacing w:val="-1"/>
                <w:sz w:val="20"/>
                <w:szCs w:val="20"/>
              </w:rPr>
              <w:t>législation</w:t>
            </w:r>
            <w:r w:rsidRPr="002A4B5C">
              <w:rPr>
                <w:rFonts w:asciiTheme="majorHAnsi" w:hAnsiTheme="majorHAnsi"/>
                <w:spacing w:val="25"/>
                <w:sz w:val="20"/>
                <w:szCs w:val="20"/>
              </w:rPr>
              <w:t xml:space="preserve"> </w:t>
            </w:r>
            <w:r w:rsidRPr="002A4B5C">
              <w:rPr>
                <w:rFonts w:asciiTheme="majorHAnsi" w:hAnsiTheme="majorHAnsi"/>
                <w:spacing w:val="-1"/>
                <w:sz w:val="20"/>
                <w:szCs w:val="20"/>
              </w:rPr>
              <w:t>nationale.</w:t>
            </w:r>
          </w:p>
          <w:p w:rsidR="00DF215B" w:rsidP="00DF215B" w:rsidRDefault="00B741F8" w14:paraId="26AA0D9C" w14:textId="77777777">
            <w:pPr>
              <w:widowControl w:val="0"/>
              <w:kinsoku w:val="0"/>
              <w:overflowPunct w:val="0"/>
              <w:autoSpaceDE w:val="0"/>
              <w:autoSpaceDN w:val="0"/>
              <w:adjustRightInd w:val="0"/>
              <w:spacing w:after="0" w:line="240" w:lineRule="auto"/>
              <w:rPr>
                <w:rFonts w:asciiTheme="majorHAnsi" w:hAnsiTheme="majorHAnsi"/>
                <w:spacing w:val="-1"/>
                <w:sz w:val="20"/>
                <w:szCs w:val="20"/>
              </w:rPr>
            </w:pPr>
            <w:r>
              <w:rPr>
                <w:rFonts w:asciiTheme="majorHAnsi" w:hAnsiTheme="majorHAnsi"/>
                <w:spacing w:val="-1"/>
                <w:sz w:val="20"/>
                <w:szCs w:val="20"/>
              </w:rPr>
              <w:t>C</w:t>
            </w:r>
            <w:r w:rsidRPr="002A4B5C" w:rsidR="00DF215B">
              <w:rPr>
                <w:rFonts w:asciiTheme="majorHAnsi" w:hAnsiTheme="majorHAnsi"/>
                <w:spacing w:val="-1"/>
                <w:sz w:val="20"/>
                <w:szCs w:val="20"/>
              </w:rPr>
              <w:t>es</w:t>
            </w:r>
            <w:r w:rsidRPr="002A4B5C" w:rsidR="00DF215B">
              <w:rPr>
                <w:rFonts w:asciiTheme="majorHAnsi" w:hAnsiTheme="majorHAnsi"/>
                <w:sz w:val="20"/>
                <w:szCs w:val="20"/>
              </w:rPr>
              <w:t xml:space="preserve"> </w:t>
            </w:r>
            <w:r w:rsidRPr="002A4B5C" w:rsidR="00DF215B">
              <w:rPr>
                <w:rFonts w:asciiTheme="majorHAnsi" w:hAnsiTheme="majorHAnsi"/>
                <w:spacing w:val="-2"/>
                <w:sz w:val="20"/>
                <w:szCs w:val="20"/>
              </w:rPr>
              <w:t>groupes</w:t>
            </w:r>
            <w:r>
              <w:rPr>
                <w:rFonts w:asciiTheme="majorHAnsi" w:hAnsiTheme="majorHAnsi"/>
                <w:spacing w:val="-2"/>
                <w:sz w:val="20"/>
                <w:szCs w:val="20"/>
              </w:rPr>
              <w:t>,</w:t>
            </w:r>
            <w:r w:rsidRPr="002A4B5C" w:rsidR="00DF215B">
              <w:rPr>
                <w:rFonts w:asciiTheme="majorHAnsi" w:hAnsiTheme="majorHAnsi"/>
                <w:spacing w:val="2"/>
                <w:sz w:val="20"/>
                <w:szCs w:val="20"/>
              </w:rPr>
              <w:t xml:space="preserve"> </w:t>
            </w:r>
            <w:r w:rsidRPr="002A4B5C" w:rsidR="00DF215B">
              <w:rPr>
                <w:rFonts w:asciiTheme="majorHAnsi" w:hAnsiTheme="majorHAnsi"/>
                <w:spacing w:val="-1"/>
                <w:sz w:val="20"/>
                <w:szCs w:val="20"/>
              </w:rPr>
              <w:t>en cas</w:t>
            </w:r>
            <w:r w:rsidRPr="002A4B5C" w:rsidR="00DF215B">
              <w:rPr>
                <w:rFonts w:asciiTheme="majorHAnsi" w:hAnsiTheme="majorHAnsi"/>
                <w:sz w:val="20"/>
                <w:szCs w:val="20"/>
              </w:rPr>
              <w:t xml:space="preserve"> </w:t>
            </w:r>
            <w:r w:rsidRPr="002A4B5C" w:rsidR="00DF215B">
              <w:rPr>
                <w:rFonts w:asciiTheme="majorHAnsi" w:hAnsiTheme="majorHAnsi"/>
                <w:spacing w:val="-1"/>
                <w:sz w:val="20"/>
                <w:szCs w:val="20"/>
              </w:rPr>
              <w:t>de</w:t>
            </w:r>
            <w:r w:rsidRPr="002A4B5C" w:rsidR="00DF215B">
              <w:rPr>
                <w:rFonts w:asciiTheme="majorHAnsi" w:hAnsiTheme="majorHAnsi"/>
                <w:spacing w:val="23"/>
                <w:sz w:val="20"/>
                <w:szCs w:val="20"/>
              </w:rPr>
              <w:t xml:space="preserve"> </w:t>
            </w:r>
            <w:r w:rsidRPr="002A4B5C" w:rsidR="00DF215B">
              <w:rPr>
                <w:rFonts w:asciiTheme="majorHAnsi" w:hAnsiTheme="majorHAnsi"/>
                <w:spacing w:val="-1"/>
                <w:sz w:val="20"/>
                <w:szCs w:val="20"/>
              </w:rPr>
              <w:t>compensation/</w:t>
            </w:r>
          </w:p>
          <w:p w:rsidRPr="002A4B5C" w:rsidR="00DF215B" w:rsidP="00DF215B" w:rsidRDefault="00DF215B" w14:paraId="64D8D58A" w14:textId="77777777">
            <w:pPr>
              <w:widowControl w:val="0"/>
              <w:kinsoku w:val="0"/>
              <w:overflowPunct w:val="0"/>
              <w:autoSpaceDE w:val="0"/>
              <w:autoSpaceDN w:val="0"/>
              <w:adjustRightInd w:val="0"/>
              <w:spacing w:after="0" w:line="240" w:lineRule="auto"/>
              <w:rPr>
                <w:rFonts w:asciiTheme="majorHAnsi" w:hAnsiTheme="majorHAnsi"/>
                <w:sz w:val="20"/>
                <w:szCs w:val="20"/>
              </w:rPr>
            </w:pPr>
            <w:r w:rsidRPr="002A4B5C">
              <w:rPr>
                <w:rFonts w:asciiTheme="majorHAnsi" w:hAnsiTheme="majorHAnsi"/>
                <w:spacing w:val="-1"/>
                <w:sz w:val="20"/>
                <w:szCs w:val="20"/>
              </w:rPr>
              <w:t>réhabilitation</w:t>
            </w:r>
          </w:p>
          <w:p w:rsidRPr="002A4B5C" w:rsidR="00DF215B" w:rsidP="00DF215B" w:rsidRDefault="00DF215B" w14:paraId="6D84EDFD" w14:textId="77777777">
            <w:pPr>
              <w:widowControl w:val="0"/>
              <w:autoSpaceDE w:val="0"/>
              <w:autoSpaceDN w:val="0"/>
              <w:adjustRightInd w:val="0"/>
              <w:spacing w:after="0" w:line="240" w:lineRule="auto"/>
              <w:rPr>
                <w:rFonts w:asciiTheme="majorHAnsi" w:hAnsiTheme="majorHAnsi"/>
                <w:sz w:val="20"/>
                <w:szCs w:val="20"/>
              </w:rPr>
            </w:pPr>
            <w:r w:rsidRPr="002A4B5C">
              <w:rPr>
                <w:rFonts w:asciiTheme="majorHAnsi" w:hAnsiTheme="majorHAnsi"/>
                <w:spacing w:val="-1"/>
                <w:sz w:val="20"/>
                <w:szCs w:val="20"/>
              </w:rPr>
              <w:t>Il est nécessaire une attention</w:t>
            </w:r>
            <w:r w:rsidRPr="002A4B5C">
              <w:rPr>
                <w:rFonts w:asciiTheme="majorHAnsi" w:hAnsiTheme="majorHAnsi"/>
                <w:spacing w:val="29"/>
                <w:sz w:val="20"/>
                <w:szCs w:val="20"/>
              </w:rPr>
              <w:t xml:space="preserve"> </w:t>
            </w:r>
            <w:r w:rsidRPr="002A4B5C">
              <w:rPr>
                <w:rFonts w:asciiTheme="majorHAnsi" w:hAnsiTheme="majorHAnsi"/>
                <w:spacing w:val="-1"/>
                <w:sz w:val="20"/>
                <w:szCs w:val="20"/>
              </w:rPr>
              <w:t>particulière</w:t>
            </w:r>
            <w:r>
              <w:rPr>
                <w:rFonts w:asciiTheme="majorHAnsi" w:hAnsiTheme="majorHAnsi"/>
                <w:spacing w:val="-1"/>
                <w:sz w:val="20"/>
                <w:szCs w:val="20"/>
              </w:rPr>
              <w:t>.</w:t>
            </w:r>
          </w:p>
        </w:tc>
        <w:tc>
          <w:tcPr>
            <w:tcW w:w="2338" w:type="dxa"/>
            <w:tcBorders>
              <w:top w:val="single" w:color="000000" w:sz="3" w:space="0"/>
              <w:left w:val="single" w:color="000000" w:sz="3" w:space="0"/>
              <w:bottom w:val="single" w:color="000000" w:sz="3" w:space="0"/>
              <w:right w:val="single" w:color="000000" w:sz="3" w:space="0"/>
            </w:tcBorders>
          </w:tcPr>
          <w:p w:rsidRPr="002A4B5C" w:rsidR="00DF215B" w:rsidP="00DF215B" w:rsidRDefault="005829C5" w14:paraId="1FAB0177" w14:textId="7871B19A">
            <w:pPr>
              <w:widowControl w:val="0"/>
              <w:kinsoku w:val="0"/>
              <w:overflowPunct w:val="0"/>
              <w:autoSpaceDE w:val="0"/>
              <w:autoSpaceDN w:val="0"/>
              <w:adjustRightInd w:val="0"/>
              <w:spacing w:after="0" w:line="240" w:lineRule="auto"/>
              <w:ind w:left="1" w:right="26"/>
              <w:rPr>
                <w:rFonts w:asciiTheme="majorHAnsi" w:hAnsiTheme="majorHAnsi"/>
                <w:sz w:val="20"/>
                <w:szCs w:val="20"/>
              </w:rPr>
            </w:pPr>
            <w:r>
              <w:rPr>
                <w:rFonts w:asciiTheme="majorHAnsi" w:hAnsiTheme="majorHAnsi"/>
                <w:spacing w:val="-1"/>
                <w:sz w:val="20"/>
                <w:szCs w:val="20"/>
              </w:rPr>
              <w:t>Appliquer</w:t>
            </w:r>
            <w:r w:rsidRPr="002A4B5C" w:rsidR="00DF215B">
              <w:rPr>
                <w:rFonts w:asciiTheme="majorHAnsi" w:hAnsiTheme="majorHAnsi"/>
                <w:spacing w:val="1"/>
                <w:sz w:val="20"/>
                <w:szCs w:val="20"/>
              </w:rPr>
              <w:t xml:space="preserve"> </w:t>
            </w:r>
            <w:r w:rsidRPr="002A4B5C" w:rsidR="00DF215B">
              <w:rPr>
                <w:rFonts w:asciiTheme="majorHAnsi" w:hAnsiTheme="majorHAnsi"/>
                <w:spacing w:val="-1"/>
                <w:sz w:val="20"/>
                <w:szCs w:val="20"/>
              </w:rPr>
              <w:t>la</w:t>
            </w:r>
            <w:r w:rsidRPr="002A4B5C" w:rsidR="00DF215B">
              <w:rPr>
                <w:rFonts w:asciiTheme="majorHAnsi" w:hAnsiTheme="majorHAnsi"/>
                <w:spacing w:val="25"/>
                <w:sz w:val="20"/>
                <w:szCs w:val="20"/>
              </w:rPr>
              <w:t xml:space="preserve"> </w:t>
            </w:r>
            <w:r w:rsidRPr="00D36CE9" w:rsidR="00D36CE9">
              <w:rPr>
                <w:rFonts w:asciiTheme="majorHAnsi" w:hAnsiTheme="majorHAnsi"/>
                <w:spacing w:val="-1"/>
                <w:sz w:val="20"/>
                <w:szCs w:val="20"/>
              </w:rPr>
              <w:t xml:space="preserve">NES nº5 </w:t>
            </w:r>
            <w:r w:rsidRPr="002A4B5C" w:rsidR="00DF215B">
              <w:rPr>
                <w:rFonts w:asciiTheme="majorHAnsi" w:hAnsiTheme="majorHAnsi"/>
                <w:sz w:val="20"/>
                <w:szCs w:val="20"/>
              </w:rPr>
              <w:t>de</w:t>
            </w:r>
            <w:r w:rsidRPr="002A4B5C" w:rsidR="00DF215B">
              <w:rPr>
                <w:rFonts w:asciiTheme="majorHAnsi" w:hAnsiTheme="majorHAnsi"/>
                <w:spacing w:val="1"/>
                <w:sz w:val="20"/>
                <w:szCs w:val="20"/>
              </w:rPr>
              <w:t xml:space="preserve"> </w:t>
            </w:r>
            <w:r w:rsidRPr="002A4B5C" w:rsidR="00DF215B">
              <w:rPr>
                <w:rFonts w:asciiTheme="majorHAnsi" w:hAnsiTheme="majorHAnsi"/>
                <w:spacing w:val="-1"/>
                <w:sz w:val="20"/>
                <w:szCs w:val="20"/>
              </w:rPr>
              <w:t>la Banque</w:t>
            </w:r>
            <w:r w:rsidRPr="002A4B5C" w:rsidR="00DF215B">
              <w:rPr>
                <w:rFonts w:asciiTheme="majorHAnsi" w:hAnsiTheme="majorHAnsi"/>
                <w:spacing w:val="1"/>
                <w:sz w:val="20"/>
                <w:szCs w:val="20"/>
              </w:rPr>
              <w:t xml:space="preserve"> </w:t>
            </w:r>
            <w:r w:rsidRPr="002A4B5C" w:rsidR="00DF215B">
              <w:rPr>
                <w:rFonts w:asciiTheme="majorHAnsi" w:hAnsiTheme="majorHAnsi"/>
                <w:spacing w:val="-2"/>
                <w:sz w:val="20"/>
                <w:szCs w:val="20"/>
              </w:rPr>
              <w:t>mondiale</w:t>
            </w:r>
          </w:p>
        </w:tc>
      </w:tr>
      <w:tr w:rsidRPr="002A4B5C" w:rsidR="00DF215B" w:rsidTr="00FC0253" w14:paraId="6E611F08" w14:textId="77777777">
        <w:trPr>
          <w:trHeight w:val="454"/>
        </w:trPr>
        <w:tc>
          <w:tcPr>
            <w:tcW w:w="1981" w:type="dxa"/>
            <w:tcBorders>
              <w:top w:val="single" w:color="000000" w:sz="3" w:space="0"/>
              <w:left w:val="single" w:color="000000" w:sz="3" w:space="0"/>
              <w:bottom w:val="single" w:color="000000" w:sz="3" w:space="0"/>
              <w:right w:val="single" w:color="000000" w:sz="3" w:space="0"/>
            </w:tcBorders>
          </w:tcPr>
          <w:p w:rsidRPr="002A4B5C" w:rsidR="00DF215B" w:rsidP="00DF215B" w:rsidRDefault="00DF215B" w14:paraId="5DFF2DEB" w14:textId="77777777">
            <w:pPr>
              <w:widowControl w:val="0"/>
              <w:kinsoku w:val="0"/>
              <w:overflowPunct w:val="0"/>
              <w:autoSpaceDE w:val="0"/>
              <w:autoSpaceDN w:val="0"/>
              <w:adjustRightInd w:val="0"/>
              <w:spacing w:after="0" w:line="240" w:lineRule="auto"/>
              <w:ind w:left="1"/>
              <w:rPr>
                <w:rFonts w:asciiTheme="majorHAnsi" w:hAnsiTheme="majorHAnsi"/>
                <w:b/>
                <w:bCs/>
                <w:spacing w:val="-2"/>
                <w:sz w:val="20"/>
                <w:szCs w:val="20"/>
              </w:rPr>
            </w:pPr>
            <w:r w:rsidRPr="002A4B5C">
              <w:rPr>
                <w:rFonts w:asciiTheme="majorHAnsi" w:hAnsiTheme="majorHAnsi"/>
                <w:b/>
                <w:bCs/>
                <w:spacing w:val="-2"/>
                <w:sz w:val="20"/>
                <w:szCs w:val="20"/>
              </w:rPr>
              <w:t>Litige</w:t>
            </w:r>
          </w:p>
        </w:tc>
        <w:tc>
          <w:tcPr>
            <w:tcW w:w="2977" w:type="dxa"/>
            <w:tcBorders>
              <w:top w:val="single" w:color="000000" w:sz="3" w:space="0"/>
              <w:left w:val="single" w:color="000000" w:sz="3" w:space="0"/>
              <w:bottom w:val="single" w:color="000000" w:sz="3" w:space="0"/>
              <w:right w:val="single" w:color="000000" w:sz="3" w:space="0"/>
            </w:tcBorders>
          </w:tcPr>
          <w:p w:rsidRPr="002A4B5C" w:rsidR="00DF215B" w:rsidP="00DF215B" w:rsidRDefault="00DF215B" w14:paraId="21917899" w14:textId="77777777">
            <w:pPr>
              <w:widowControl w:val="0"/>
              <w:kinsoku w:val="0"/>
              <w:overflowPunct w:val="0"/>
              <w:autoSpaceDE w:val="0"/>
              <w:autoSpaceDN w:val="0"/>
              <w:adjustRightInd w:val="0"/>
              <w:spacing w:after="0" w:line="240" w:lineRule="auto"/>
              <w:ind w:left="1"/>
              <w:rPr>
                <w:rFonts w:asciiTheme="majorHAnsi" w:hAnsiTheme="majorHAnsi"/>
                <w:spacing w:val="-2"/>
                <w:sz w:val="20"/>
                <w:szCs w:val="20"/>
              </w:rPr>
            </w:pPr>
            <w:r w:rsidRPr="002A4B5C">
              <w:rPr>
                <w:rFonts w:asciiTheme="majorHAnsi" w:hAnsiTheme="majorHAnsi"/>
                <w:spacing w:val="-1"/>
                <w:sz w:val="20"/>
                <w:szCs w:val="20"/>
              </w:rPr>
              <w:t>L’Art.</w:t>
            </w:r>
            <w:r w:rsidRPr="002A4B5C">
              <w:rPr>
                <w:rFonts w:asciiTheme="majorHAnsi" w:hAnsiTheme="majorHAnsi"/>
                <w:spacing w:val="1"/>
                <w:sz w:val="20"/>
                <w:szCs w:val="20"/>
              </w:rPr>
              <w:t xml:space="preserve"> </w:t>
            </w:r>
            <w:r w:rsidRPr="002A4B5C">
              <w:rPr>
                <w:rFonts w:asciiTheme="majorHAnsi" w:hAnsiTheme="majorHAnsi"/>
                <w:sz w:val="20"/>
                <w:szCs w:val="20"/>
              </w:rPr>
              <w:t>43</w:t>
            </w:r>
            <w:r w:rsidRPr="002A4B5C">
              <w:rPr>
                <w:rFonts w:asciiTheme="majorHAnsi" w:hAnsiTheme="majorHAnsi"/>
                <w:spacing w:val="-1"/>
                <w:sz w:val="20"/>
                <w:szCs w:val="20"/>
              </w:rPr>
              <w:t xml:space="preserve"> du</w:t>
            </w:r>
            <w:r w:rsidRPr="002A4B5C">
              <w:rPr>
                <w:rFonts w:asciiTheme="majorHAnsi" w:hAnsiTheme="majorHAnsi"/>
                <w:spacing w:val="1"/>
                <w:sz w:val="20"/>
                <w:szCs w:val="20"/>
              </w:rPr>
              <w:t xml:space="preserve"> </w:t>
            </w:r>
            <w:r w:rsidRPr="002A4B5C">
              <w:rPr>
                <w:rFonts w:asciiTheme="majorHAnsi" w:hAnsiTheme="majorHAnsi"/>
                <w:spacing w:val="-1"/>
                <w:sz w:val="20"/>
                <w:szCs w:val="20"/>
              </w:rPr>
              <w:t>D/Législatif</w:t>
            </w:r>
            <w:r w:rsidRPr="002A4B5C">
              <w:rPr>
                <w:rFonts w:asciiTheme="majorHAnsi" w:hAnsiTheme="majorHAnsi"/>
                <w:spacing w:val="-3"/>
                <w:sz w:val="20"/>
                <w:szCs w:val="20"/>
              </w:rPr>
              <w:t xml:space="preserve"> </w:t>
            </w:r>
            <w:r w:rsidRPr="002A4B5C">
              <w:rPr>
                <w:rFonts w:asciiTheme="majorHAnsi" w:hAnsiTheme="majorHAnsi"/>
                <w:sz w:val="20"/>
                <w:szCs w:val="20"/>
              </w:rPr>
              <w:t>n</w:t>
            </w:r>
            <w:r w:rsidRPr="002A4B5C">
              <w:rPr>
                <w:rFonts w:asciiTheme="majorHAnsi" w:hAnsiTheme="majorHAnsi"/>
                <w:spacing w:val="-1"/>
                <w:sz w:val="20"/>
                <w:szCs w:val="20"/>
              </w:rPr>
              <w:t xml:space="preserve"> </w:t>
            </w:r>
            <w:r w:rsidRPr="002A4B5C">
              <w:rPr>
                <w:rFonts w:asciiTheme="majorHAnsi" w:hAnsiTheme="majorHAnsi"/>
                <w:sz w:val="20"/>
                <w:szCs w:val="20"/>
              </w:rPr>
              <w:t>°</w:t>
            </w:r>
            <w:r w:rsidRPr="002A4B5C">
              <w:rPr>
                <w:rFonts w:asciiTheme="majorHAnsi" w:hAnsiTheme="majorHAnsi"/>
                <w:spacing w:val="-1"/>
                <w:sz w:val="20"/>
                <w:szCs w:val="20"/>
              </w:rPr>
              <w:t xml:space="preserve"> 3/2007 du </w:t>
            </w:r>
            <w:r w:rsidRPr="002A4B5C">
              <w:rPr>
                <w:rFonts w:asciiTheme="majorHAnsi" w:hAnsiTheme="majorHAnsi"/>
                <w:sz w:val="20"/>
                <w:szCs w:val="20"/>
              </w:rPr>
              <w:t>19</w:t>
            </w:r>
            <w:r w:rsidRPr="002A4B5C">
              <w:rPr>
                <w:rFonts w:asciiTheme="majorHAnsi" w:hAnsiTheme="majorHAnsi"/>
                <w:spacing w:val="-3"/>
                <w:sz w:val="20"/>
                <w:szCs w:val="20"/>
              </w:rPr>
              <w:t xml:space="preserve"> </w:t>
            </w:r>
            <w:r w:rsidRPr="002A4B5C">
              <w:rPr>
                <w:rFonts w:asciiTheme="majorHAnsi" w:hAnsiTheme="majorHAnsi"/>
                <w:spacing w:val="-1"/>
                <w:sz w:val="20"/>
                <w:szCs w:val="20"/>
              </w:rPr>
              <w:t>Juillet,</w:t>
            </w:r>
            <w:r w:rsidRPr="002A4B5C">
              <w:rPr>
                <w:rFonts w:asciiTheme="majorHAnsi" w:hAnsiTheme="majorHAnsi"/>
                <w:spacing w:val="24"/>
                <w:sz w:val="20"/>
                <w:szCs w:val="20"/>
              </w:rPr>
              <w:t xml:space="preserve"> </w:t>
            </w:r>
            <w:r w:rsidRPr="002A4B5C">
              <w:rPr>
                <w:rFonts w:asciiTheme="majorHAnsi" w:hAnsiTheme="majorHAnsi"/>
                <w:spacing w:val="-1"/>
                <w:sz w:val="20"/>
                <w:szCs w:val="20"/>
              </w:rPr>
              <w:t>prévoit</w:t>
            </w:r>
            <w:r w:rsidRPr="002A4B5C">
              <w:rPr>
                <w:rFonts w:asciiTheme="majorHAnsi" w:hAnsiTheme="majorHAnsi"/>
                <w:spacing w:val="1"/>
                <w:sz w:val="20"/>
                <w:szCs w:val="20"/>
              </w:rPr>
              <w:t xml:space="preserve"> </w:t>
            </w:r>
            <w:r w:rsidRPr="002A4B5C">
              <w:rPr>
                <w:rFonts w:asciiTheme="majorHAnsi" w:hAnsiTheme="majorHAnsi"/>
                <w:spacing w:val="-2"/>
                <w:sz w:val="20"/>
                <w:szCs w:val="20"/>
              </w:rPr>
              <w:t>l’expropriation</w:t>
            </w:r>
            <w:r w:rsidRPr="002A4B5C">
              <w:rPr>
                <w:rFonts w:asciiTheme="majorHAnsi" w:hAnsiTheme="majorHAnsi"/>
                <w:spacing w:val="1"/>
                <w:sz w:val="20"/>
                <w:szCs w:val="20"/>
              </w:rPr>
              <w:t xml:space="preserve"> </w:t>
            </w:r>
            <w:r w:rsidRPr="002A4B5C">
              <w:rPr>
                <w:rFonts w:asciiTheme="majorHAnsi" w:hAnsiTheme="majorHAnsi"/>
                <w:spacing w:val="-1"/>
                <w:sz w:val="20"/>
                <w:szCs w:val="20"/>
              </w:rPr>
              <w:t xml:space="preserve">contestée </w:t>
            </w:r>
            <w:r w:rsidRPr="002A4B5C">
              <w:rPr>
                <w:rFonts w:asciiTheme="majorHAnsi" w:hAnsiTheme="majorHAnsi"/>
                <w:sz w:val="20"/>
                <w:szCs w:val="20"/>
              </w:rPr>
              <w:t>en</w:t>
            </w:r>
            <w:r w:rsidRPr="002A4B5C">
              <w:rPr>
                <w:rFonts w:asciiTheme="majorHAnsi" w:hAnsiTheme="majorHAnsi"/>
                <w:spacing w:val="-1"/>
                <w:sz w:val="20"/>
                <w:szCs w:val="20"/>
              </w:rPr>
              <w:t xml:space="preserve"> cas</w:t>
            </w:r>
            <w:r w:rsidRPr="002A4B5C">
              <w:rPr>
                <w:rFonts w:asciiTheme="majorHAnsi" w:hAnsiTheme="majorHAnsi"/>
                <w:sz w:val="20"/>
                <w:szCs w:val="20"/>
              </w:rPr>
              <w:t xml:space="preserve"> </w:t>
            </w:r>
            <w:r w:rsidRPr="002A4B5C">
              <w:rPr>
                <w:rFonts w:asciiTheme="majorHAnsi" w:hAnsiTheme="majorHAnsi"/>
                <w:spacing w:val="-1"/>
                <w:sz w:val="20"/>
                <w:szCs w:val="20"/>
              </w:rPr>
              <w:t>d’absence</w:t>
            </w:r>
            <w:r w:rsidRPr="002A4B5C">
              <w:rPr>
                <w:rFonts w:asciiTheme="majorHAnsi" w:hAnsiTheme="majorHAnsi"/>
                <w:spacing w:val="33"/>
                <w:sz w:val="20"/>
                <w:szCs w:val="20"/>
              </w:rPr>
              <w:t xml:space="preserve"> </w:t>
            </w:r>
            <w:r w:rsidRPr="002A4B5C">
              <w:rPr>
                <w:rFonts w:asciiTheme="majorHAnsi" w:hAnsiTheme="majorHAnsi"/>
                <w:spacing w:val="-1"/>
                <w:sz w:val="20"/>
                <w:szCs w:val="20"/>
              </w:rPr>
              <w:t>d’accord sur</w:t>
            </w:r>
            <w:r w:rsidRPr="002A4B5C">
              <w:rPr>
                <w:rFonts w:asciiTheme="majorHAnsi" w:hAnsiTheme="majorHAnsi"/>
                <w:sz w:val="20"/>
                <w:szCs w:val="20"/>
              </w:rPr>
              <w:t xml:space="preserve"> </w:t>
            </w:r>
            <w:r w:rsidRPr="002A4B5C">
              <w:rPr>
                <w:rFonts w:asciiTheme="majorHAnsi" w:hAnsiTheme="majorHAnsi"/>
                <w:spacing w:val="-1"/>
                <w:sz w:val="20"/>
                <w:szCs w:val="20"/>
              </w:rPr>
              <w:t>le</w:t>
            </w:r>
            <w:r w:rsidRPr="002A4B5C">
              <w:rPr>
                <w:rFonts w:asciiTheme="majorHAnsi" w:hAnsiTheme="majorHAnsi"/>
                <w:spacing w:val="1"/>
                <w:sz w:val="20"/>
                <w:szCs w:val="20"/>
              </w:rPr>
              <w:t xml:space="preserve"> </w:t>
            </w:r>
            <w:r w:rsidRPr="002A4B5C">
              <w:rPr>
                <w:rFonts w:asciiTheme="majorHAnsi" w:hAnsiTheme="majorHAnsi"/>
                <w:spacing w:val="-2"/>
                <w:sz w:val="20"/>
                <w:szCs w:val="20"/>
              </w:rPr>
              <w:t>montant</w:t>
            </w:r>
            <w:r w:rsidRPr="002A4B5C">
              <w:rPr>
                <w:rFonts w:asciiTheme="majorHAnsi" w:hAnsiTheme="majorHAnsi"/>
                <w:spacing w:val="-1"/>
                <w:sz w:val="20"/>
                <w:szCs w:val="20"/>
              </w:rPr>
              <w:t xml:space="preserve"> total</w:t>
            </w:r>
            <w:r w:rsidRPr="002A4B5C">
              <w:rPr>
                <w:rFonts w:asciiTheme="majorHAnsi" w:hAnsiTheme="majorHAnsi"/>
                <w:spacing w:val="-3"/>
                <w:sz w:val="20"/>
                <w:szCs w:val="20"/>
              </w:rPr>
              <w:t xml:space="preserve"> </w:t>
            </w:r>
            <w:r w:rsidRPr="002A4B5C">
              <w:rPr>
                <w:rFonts w:asciiTheme="majorHAnsi" w:hAnsiTheme="majorHAnsi"/>
                <w:sz w:val="20"/>
                <w:szCs w:val="20"/>
              </w:rPr>
              <w:t>de</w:t>
            </w:r>
            <w:r w:rsidRPr="002A4B5C">
              <w:rPr>
                <w:rFonts w:asciiTheme="majorHAnsi" w:hAnsiTheme="majorHAnsi"/>
                <w:spacing w:val="1"/>
                <w:sz w:val="20"/>
                <w:szCs w:val="20"/>
              </w:rPr>
              <w:t xml:space="preserve"> </w:t>
            </w:r>
            <w:r w:rsidRPr="002A4B5C">
              <w:rPr>
                <w:rFonts w:asciiTheme="majorHAnsi" w:hAnsiTheme="majorHAnsi"/>
                <w:spacing w:val="-2"/>
                <w:sz w:val="20"/>
                <w:szCs w:val="20"/>
              </w:rPr>
              <w:t>l’indemnisation,</w:t>
            </w:r>
            <w:r w:rsidRPr="002A4B5C">
              <w:rPr>
                <w:rFonts w:asciiTheme="majorHAnsi" w:hAnsiTheme="majorHAnsi"/>
                <w:spacing w:val="-1"/>
                <w:sz w:val="20"/>
                <w:szCs w:val="20"/>
              </w:rPr>
              <w:t xml:space="preserve"> en</w:t>
            </w:r>
            <w:r w:rsidRPr="002A4B5C">
              <w:rPr>
                <w:rFonts w:asciiTheme="majorHAnsi" w:hAnsiTheme="majorHAnsi"/>
                <w:spacing w:val="57"/>
                <w:sz w:val="20"/>
                <w:szCs w:val="20"/>
              </w:rPr>
              <w:t xml:space="preserve"> </w:t>
            </w:r>
            <w:r w:rsidRPr="002A4B5C">
              <w:rPr>
                <w:rFonts w:asciiTheme="majorHAnsi" w:hAnsiTheme="majorHAnsi"/>
                <w:spacing w:val="-1"/>
                <w:sz w:val="20"/>
                <w:szCs w:val="20"/>
              </w:rPr>
              <w:t>fournissant des</w:t>
            </w:r>
            <w:r w:rsidRPr="002A4B5C">
              <w:rPr>
                <w:rFonts w:asciiTheme="majorHAnsi" w:hAnsiTheme="majorHAnsi"/>
                <w:sz w:val="20"/>
                <w:szCs w:val="20"/>
              </w:rPr>
              <w:t xml:space="preserve"> </w:t>
            </w:r>
            <w:r w:rsidRPr="002A4B5C">
              <w:rPr>
                <w:rFonts w:asciiTheme="majorHAnsi" w:hAnsiTheme="majorHAnsi"/>
                <w:spacing w:val="-1"/>
                <w:sz w:val="20"/>
                <w:szCs w:val="20"/>
              </w:rPr>
              <w:t>procédures</w:t>
            </w:r>
            <w:r w:rsidRPr="002A4B5C">
              <w:rPr>
                <w:rFonts w:asciiTheme="majorHAnsi" w:hAnsiTheme="majorHAnsi"/>
                <w:sz w:val="20"/>
                <w:szCs w:val="20"/>
              </w:rPr>
              <w:t xml:space="preserve"> </w:t>
            </w:r>
            <w:r w:rsidRPr="002A4B5C">
              <w:rPr>
                <w:rFonts w:asciiTheme="majorHAnsi" w:hAnsiTheme="majorHAnsi"/>
                <w:spacing w:val="-1"/>
                <w:sz w:val="20"/>
                <w:szCs w:val="20"/>
              </w:rPr>
              <w:t>judiciaires.</w:t>
            </w:r>
          </w:p>
        </w:tc>
        <w:tc>
          <w:tcPr>
            <w:tcW w:w="4819" w:type="dxa"/>
            <w:tcBorders>
              <w:top w:val="single" w:color="000000" w:sz="3" w:space="0"/>
              <w:left w:val="single" w:color="000000" w:sz="3" w:space="0"/>
              <w:bottom w:val="single" w:color="000000" w:sz="3" w:space="0"/>
              <w:right w:val="single" w:color="000000" w:sz="3" w:space="0"/>
            </w:tcBorders>
          </w:tcPr>
          <w:p w:rsidRPr="002A4B5C" w:rsidR="00DF215B" w:rsidP="00DF6444" w:rsidRDefault="00DF215B" w14:paraId="64CC5275" w14:textId="77777777">
            <w:pPr>
              <w:widowControl w:val="0"/>
              <w:kinsoku w:val="0"/>
              <w:overflowPunct w:val="0"/>
              <w:autoSpaceDE w:val="0"/>
              <w:autoSpaceDN w:val="0"/>
              <w:adjustRightInd w:val="0"/>
              <w:spacing w:after="0" w:line="240" w:lineRule="auto"/>
              <w:ind w:right="414"/>
              <w:jc w:val="both"/>
              <w:rPr>
                <w:rFonts w:asciiTheme="majorHAnsi" w:hAnsiTheme="majorHAnsi"/>
                <w:spacing w:val="-2"/>
                <w:sz w:val="20"/>
                <w:szCs w:val="20"/>
              </w:rPr>
            </w:pPr>
            <w:r w:rsidRPr="002A4B5C">
              <w:rPr>
                <w:rFonts w:asciiTheme="majorHAnsi" w:hAnsiTheme="majorHAnsi"/>
                <w:spacing w:val="-3"/>
                <w:sz w:val="20"/>
                <w:szCs w:val="20"/>
              </w:rPr>
              <w:t>La</w:t>
            </w:r>
            <w:r w:rsidRPr="002A4B5C">
              <w:rPr>
                <w:rFonts w:asciiTheme="majorHAnsi" w:hAnsiTheme="majorHAnsi"/>
                <w:spacing w:val="37"/>
                <w:sz w:val="20"/>
                <w:szCs w:val="20"/>
              </w:rPr>
              <w:t xml:space="preserve"> </w:t>
            </w:r>
            <w:r w:rsidRPr="002A4B5C">
              <w:rPr>
                <w:rFonts w:asciiTheme="majorHAnsi" w:hAnsiTheme="majorHAnsi"/>
                <w:spacing w:val="-2"/>
                <w:sz w:val="20"/>
                <w:szCs w:val="20"/>
              </w:rPr>
              <w:t>Banque</w:t>
            </w:r>
            <w:r w:rsidRPr="002A4B5C">
              <w:rPr>
                <w:rFonts w:asciiTheme="majorHAnsi" w:hAnsiTheme="majorHAnsi"/>
                <w:spacing w:val="36"/>
                <w:sz w:val="20"/>
                <w:szCs w:val="20"/>
              </w:rPr>
              <w:t xml:space="preserve"> </w:t>
            </w:r>
            <w:r w:rsidRPr="002A4B5C">
              <w:rPr>
                <w:rFonts w:asciiTheme="majorHAnsi" w:hAnsiTheme="majorHAnsi"/>
                <w:spacing w:val="-2"/>
                <w:sz w:val="20"/>
                <w:szCs w:val="20"/>
              </w:rPr>
              <w:t>recommande</w:t>
            </w:r>
            <w:r w:rsidRPr="002A4B5C">
              <w:rPr>
                <w:rFonts w:asciiTheme="majorHAnsi" w:hAnsiTheme="majorHAnsi"/>
                <w:spacing w:val="35"/>
                <w:sz w:val="20"/>
                <w:szCs w:val="20"/>
              </w:rPr>
              <w:t xml:space="preserve"> </w:t>
            </w:r>
            <w:r w:rsidRPr="002A4B5C">
              <w:rPr>
                <w:rFonts w:asciiTheme="majorHAnsi" w:hAnsiTheme="majorHAnsi"/>
                <w:spacing w:val="-2"/>
                <w:sz w:val="20"/>
                <w:szCs w:val="20"/>
              </w:rPr>
              <w:t>récurrence</w:t>
            </w:r>
            <w:r w:rsidRPr="002A4B5C">
              <w:rPr>
                <w:rFonts w:asciiTheme="majorHAnsi" w:hAnsiTheme="majorHAnsi"/>
                <w:spacing w:val="35"/>
                <w:sz w:val="20"/>
                <w:szCs w:val="20"/>
              </w:rPr>
              <w:t xml:space="preserve"> </w:t>
            </w:r>
            <w:r w:rsidRPr="002A4B5C">
              <w:rPr>
                <w:rFonts w:asciiTheme="majorHAnsi" w:hAnsiTheme="majorHAnsi"/>
                <w:spacing w:val="-2"/>
                <w:sz w:val="20"/>
                <w:szCs w:val="20"/>
              </w:rPr>
              <w:t>des</w:t>
            </w:r>
            <w:r w:rsidRPr="002A4B5C">
              <w:rPr>
                <w:rFonts w:asciiTheme="majorHAnsi" w:hAnsiTheme="majorHAnsi"/>
                <w:spacing w:val="27"/>
                <w:sz w:val="20"/>
                <w:szCs w:val="20"/>
              </w:rPr>
              <w:t xml:space="preserve"> </w:t>
            </w:r>
            <w:r w:rsidRPr="002A4B5C">
              <w:rPr>
                <w:rFonts w:asciiTheme="majorHAnsi" w:hAnsiTheme="majorHAnsi"/>
                <w:spacing w:val="-2"/>
                <w:sz w:val="20"/>
                <w:szCs w:val="20"/>
              </w:rPr>
              <w:t>procédures</w:t>
            </w:r>
            <w:r w:rsidRPr="002A4B5C">
              <w:rPr>
                <w:rFonts w:asciiTheme="majorHAnsi" w:hAnsiTheme="majorHAnsi"/>
                <w:spacing w:val="1"/>
                <w:sz w:val="20"/>
                <w:szCs w:val="20"/>
              </w:rPr>
              <w:t xml:space="preserve"> </w:t>
            </w:r>
            <w:r w:rsidRPr="002A4B5C">
              <w:rPr>
                <w:rFonts w:asciiTheme="majorHAnsi" w:hAnsiTheme="majorHAnsi"/>
                <w:spacing w:val="-1"/>
                <w:sz w:val="20"/>
                <w:szCs w:val="20"/>
              </w:rPr>
              <w:t>de</w:t>
            </w:r>
            <w:r w:rsidRPr="002A4B5C">
              <w:rPr>
                <w:rFonts w:asciiTheme="majorHAnsi" w:hAnsiTheme="majorHAnsi"/>
                <w:spacing w:val="36"/>
                <w:sz w:val="20"/>
                <w:szCs w:val="20"/>
              </w:rPr>
              <w:t xml:space="preserve"> </w:t>
            </w:r>
            <w:r w:rsidRPr="002A4B5C">
              <w:rPr>
                <w:rFonts w:asciiTheme="majorHAnsi" w:hAnsiTheme="majorHAnsi"/>
                <w:spacing w:val="-2"/>
                <w:sz w:val="20"/>
                <w:szCs w:val="20"/>
              </w:rPr>
              <w:t>plaintes</w:t>
            </w:r>
            <w:r w:rsidRPr="002A4B5C">
              <w:rPr>
                <w:rFonts w:asciiTheme="majorHAnsi" w:hAnsiTheme="majorHAnsi"/>
                <w:spacing w:val="1"/>
                <w:sz w:val="20"/>
                <w:szCs w:val="20"/>
              </w:rPr>
              <w:t xml:space="preserve"> </w:t>
            </w:r>
            <w:r w:rsidRPr="002A4B5C">
              <w:rPr>
                <w:rFonts w:asciiTheme="majorHAnsi" w:hAnsiTheme="majorHAnsi"/>
                <w:spacing w:val="-2"/>
                <w:sz w:val="20"/>
                <w:szCs w:val="20"/>
              </w:rPr>
              <w:t>qui</w:t>
            </w:r>
            <w:r w:rsidRPr="002A4B5C">
              <w:rPr>
                <w:rFonts w:asciiTheme="majorHAnsi" w:hAnsiTheme="majorHAnsi"/>
                <w:sz w:val="20"/>
                <w:szCs w:val="20"/>
              </w:rPr>
              <w:t xml:space="preserve"> </w:t>
            </w:r>
            <w:r w:rsidRPr="002A4B5C">
              <w:rPr>
                <w:rFonts w:asciiTheme="majorHAnsi" w:hAnsiTheme="majorHAnsi"/>
                <w:spacing w:val="-2"/>
                <w:sz w:val="20"/>
                <w:szCs w:val="20"/>
              </w:rPr>
              <w:t>peuvent</w:t>
            </w:r>
            <w:r w:rsidRPr="002A4B5C">
              <w:rPr>
                <w:rFonts w:asciiTheme="majorHAnsi" w:hAnsiTheme="majorHAnsi"/>
                <w:sz w:val="20"/>
                <w:szCs w:val="20"/>
              </w:rPr>
              <w:t xml:space="preserve"> </w:t>
            </w:r>
            <w:r w:rsidRPr="002A4B5C">
              <w:rPr>
                <w:rFonts w:asciiTheme="majorHAnsi" w:hAnsiTheme="majorHAnsi"/>
                <w:spacing w:val="-2"/>
                <w:sz w:val="20"/>
                <w:szCs w:val="20"/>
              </w:rPr>
              <w:t>aider</w:t>
            </w:r>
            <w:r w:rsidRPr="002A4B5C">
              <w:rPr>
                <w:rFonts w:asciiTheme="majorHAnsi" w:hAnsiTheme="majorHAnsi"/>
                <w:sz w:val="20"/>
                <w:szCs w:val="20"/>
              </w:rPr>
              <w:t xml:space="preserve"> </w:t>
            </w:r>
            <w:r w:rsidRPr="002A4B5C">
              <w:rPr>
                <w:rFonts w:asciiTheme="majorHAnsi" w:hAnsiTheme="majorHAnsi"/>
                <w:spacing w:val="-2"/>
                <w:sz w:val="20"/>
                <w:szCs w:val="20"/>
              </w:rPr>
              <w:t>dans</w:t>
            </w:r>
            <w:r w:rsidRPr="002A4B5C">
              <w:rPr>
                <w:rFonts w:asciiTheme="majorHAnsi" w:hAnsiTheme="majorHAnsi"/>
                <w:spacing w:val="35"/>
                <w:sz w:val="20"/>
                <w:szCs w:val="20"/>
              </w:rPr>
              <w:t xml:space="preserve"> </w:t>
            </w:r>
            <w:r w:rsidRPr="002A4B5C">
              <w:rPr>
                <w:rFonts w:asciiTheme="majorHAnsi" w:hAnsiTheme="majorHAnsi"/>
                <w:spacing w:val="-2"/>
                <w:sz w:val="20"/>
                <w:szCs w:val="20"/>
              </w:rPr>
              <w:t>l’effort</w:t>
            </w:r>
            <w:r w:rsidRPr="002A4B5C">
              <w:rPr>
                <w:rFonts w:asciiTheme="majorHAnsi" w:hAnsiTheme="majorHAnsi"/>
                <w:spacing w:val="19"/>
                <w:sz w:val="20"/>
                <w:szCs w:val="20"/>
              </w:rPr>
              <w:t xml:space="preserve"> </w:t>
            </w:r>
            <w:r w:rsidRPr="002A4B5C">
              <w:rPr>
                <w:rFonts w:asciiTheme="majorHAnsi" w:hAnsiTheme="majorHAnsi"/>
                <w:spacing w:val="-2"/>
                <w:sz w:val="20"/>
                <w:szCs w:val="20"/>
              </w:rPr>
              <w:t>d’éviter</w:t>
            </w:r>
            <w:r w:rsidRPr="002A4B5C">
              <w:rPr>
                <w:rFonts w:asciiTheme="majorHAnsi" w:hAnsiTheme="majorHAnsi"/>
                <w:spacing w:val="16"/>
                <w:sz w:val="20"/>
                <w:szCs w:val="20"/>
              </w:rPr>
              <w:t xml:space="preserve"> </w:t>
            </w:r>
            <w:r w:rsidRPr="002A4B5C">
              <w:rPr>
                <w:rFonts w:asciiTheme="majorHAnsi" w:hAnsiTheme="majorHAnsi"/>
                <w:spacing w:val="-2"/>
                <w:sz w:val="20"/>
                <w:szCs w:val="20"/>
              </w:rPr>
              <w:t>des</w:t>
            </w:r>
            <w:r w:rsidRPr="002A4B5C">
              <w:rPr>
                <w:rFonts w:asciiTheme="majorHAnsi" w:hAnsiTheme="majorHAnsi"/>
                <w:spacing w:val="20"/>
                <w:sz w:val="20"/>
                <w:szCs w:val="20"/>
              </w:rPr>
              <w:t xml:space="preserve"> </w:t>
            </w:r>
            <w:r w:rsidRPr="002A4B5C">
              <w:rPr>
                <w:rFonts w:asciiTheme="majorHAnsi" w:hAnsiTheme="majorHAnsi"/>
                <w:spacing w:val="-2"/>
                <w:sz w:val="20"/>
                <w:szCs w:val="20"/>
              </w:rPr>
              <w:t>procédures</w:t>
            </w:r>
            <w:r w:rsidRPr="002A4B5C">
              <w:rPr>
                <w:rFonts w:asciiTheme="majorHAnsi" w:hAnsiTheme="majorHAnsi"/>
                <w:spacing w:val="19"/>
                <w:sz w:val="20"/>
                <w:szCs w:val="20"/>
              </w:rPr>
              <w:t xml:space="preserve"> </w:t>
            </w:r>
            <w:r w:rsidRPr="002A4B5C">
              <w:rPr>
                <w:rFonts w:asciiTheme="majorHAnsi" w:hAnsiTheme="majorHAnsi"/>
                <w:spacing w:val="-2"/>
                <w:sz w:val="20"/>
                <w:szCs w:val="20"/>
              </w:rPr>
              <w:t>juridiques</w:t>
            </w:r>
            <w:r w:rsidRPr="002A4B5C">
              <w:rPr>
                <w:rFonts w:asciiTheme="majorHAnsi" w:hAnsiTheme="majorHAnsi"/>
                <w:spacing w:val="22"/>
                <w:sz w:val="20"/>
                <w:szCs w:val="20"/>
              </w:rPr>
              <w:t xml:space="preserve"> </w:t>
            </w:r>
            <w:r w:rsidRPr="002A4B5C">
              <w:rPr>
                <w:rFonts w:asciiTheme="majorHAnsi" w:hAnsiTheme="majorHAnsi"/>
                <w:spacing w:val="-2"/>
                <w:sz w:val="20"/>
                <w:szCs w:val="20"/>
              </w:rPr>
              <w:t>ou</w:t>
            </w:r>
            <w:r w:rsidRPr="002A4B5C">
              <w:rPr>
                <w:rFonts w:asciiTheme="majorHAnsi" w:hAnsiTheme="majorHAnsi"/>
                <w:spacing w:val="23"/>
                <w:sz w:val="20"/>
                <w:szCs w:val="20"/>
              </w:rPr>
              <w:t xml:space="preserve"> </w:t>
            </w:r>
            <w:r w:rsidRPr="002A4B5C">
              <w:rPr>
                <w:rFonts w:asciiTheme="majorHAnsi" w:hAnsiTheme="majorHAnsi"/>
                <w:spacing w:val="-2"/>
                <w:sz w:val="20"/>
                <w:szCs w:val="20"/>
              </w:rPr>
              <w:t>contentieuses.</w:t>
            </w:r>
          </w:p>
          <w:p w:rsidRPr="002A4B5C" w:rsidR="00DF215B" w:rsidP="00DF6444" w:rsidRDefault="00DF6444" w14:paraId="0D843A48" w14:textId="77777777">
            <w:pPr>
              <w:widowControl w:val="0"/>
              <w:kinsoku w:val="0"/>
              <w:overflowPunct w:val="0"/>
              <w:autoSpaceDE w:val="0"/>
              <w:autoSpaceDN w:val="0"/>
              <w:adjustRightInd w:val="0"/>
              <w:spacing w:after="0" w:line="240" w:lineRule="auto"/>
              <w:rPr>
                <w:rFonts w:asciiTheme="majorHAnsi" w:hAnsiTheme="majorHAnsi"/>
                <w:spacing w:val="-3"/>
                <w:sz w:val="20"/>
                <w:szCs w:val="20"/>
              </w:rPr>
            </w:pPr>
            <w:r w:rsidRPr="00DF6444">
              <w:rPr>
                <w:rFonts w:asciiTheme="majorHAnsi" w:hAnsiTheme="majorHAnsi"/>
                <w:spacing w:val="-2"/>
                <w:sz w:val="20"/>
                <w:szCs w:val="20"/>
              </w:rPr>
              <w:t>Prévoir des procédures judiciaires avec des conditions acceptables, abordables pour tous, favorisant des mécanismes alternatifs tels que la médiation, la conciliation ou l’utilisation de certaines autorités locales.</w:t>
            </w:r>
          </w:p>
        </w:tc>
        <w:tc>
          <w:tcPr>
            <w:tcW w:w="2126" w:type="dxa"/>
            <w:tcBorders>
              <w:top w:val="single" w:color="000000" w:sz="3" w:space="0"/>
              <w:left w:val="single" w:color="000000" w:sz="3" w:space="0"/>
              <w:bottom w:val="single" w:color="000000" w:sz="3" w:space="0"/>
              <w:right w:val="single" w:color="000000" w:sz="3" w:space="0"/>
            </w:tcBorders>
          </w:tcPr>
          <w:p w:rsidRPr="002A4B5C" w:rsidR="00DF215B" w:rsidP="00DF215B" w:rsidRDefault="00DF215B" w14:paraId="24BCA597" w14:textId="349F304E">
            <w:pPr>
              <w:widowControl w:val="0"/>
              <w:kinsoku w:val="0"/>
              <w:overflowPunct w:val="0"/>
              <w:autoSpaceDE w:val="0"/>
              <w:autoSpaceDN w:val="0"/>
              <w:adjustRightInd w:val="0"/>
              <w:spacing w:after="0" w:line="240" w:lineRule="auto"/>
              <w:ind w:right="168"/>
              <w:rPr>
                <w:rFonts w:asciiTheme="majorHAnsi" w:hAnsiTheme="majorHAnsi"/>
                <w:spacing w:val="-2"/>
                <w:sz w:val="20"/>
                <w:szCs w:val="20"/>
              </w:rPr>
            </w:pPr>
            <w:r w:rsidRPr="002A4B5C">
              <w:rPr>
                <w:rFonts w:asciiTheme="majorHAnsi" w:hAnsiTheme="majorHAnsi"/>
                <w:spacing w:val="-3"/>
                <w:sz w:val="20"/>
                <w:szCs w:val="20"/>
              </w:rPr>
              <w:t>Le</w:t>
            </w:r>
            <w:r w:rsidRPr="002A4B5C">
              <w:rPr>
                <w:rFonts w:asciiTheme="majorHAnsi" w:hAnsiTheme="majorHAnsi"/>
                <w:spacing w:val="1"/>
                <w:sz w:val="20"/>
                <w:szCs w:val="20"/>
              </w:rPr>
              <w:t xml:space="preserve"> </w:t>
            </w:r>
            <w:r w:rsidRPr="002A4B5C">
              <w:rPr>
                <w:rFonts w:asciiTheme="majorHAnsi" w:hAnsiTheme="majorHAnsi"/>
                <w:spacing w:val="-1"/>
                <w:sz w:val="20"/>
                <w:szCs w:val="20"/>
              </w:rPr>
              <w:t>mécanisme de</w:t>
            </w:r>
            <w:r w:rsidRPr="002A4B5C">
              <w:rPr>
                <w:rFonts w:asciiTheme="majorHAnsi" w:hAnsiTheme="majorHAnsi"/>
                <w:spacing w:val="1"/>
                <w:sz w:val="20"/>
                <w:szCs w:val="20"/>
              </w:rPr>
              <w:t xml:space="preserve"> </w:t>
            </w:r>
            <w:r w:rsidRPr="002A4B5C">
              <w:rPr>
                <w:rFonts w:asciiTheme="majorHAnsi" w:hAnsiTheme="majorHAnsi"/>
                <w:spacing w:val="-1"/>
                <w:sz w:val="20"/>
                <w:szCs w:val="20"/>
              </w:rPr>
              <w:t xml:space="preserve">résolution </w:t>
            </w:r>
            <w:r w:rsidRPr="002A4B5C">
              <w:rPr>
                <w:rFonts w:asciiTheme="majorHAnsi" w:hAnsiTheme="majorHAnsi"/>
                <w:spacing w:val="-2"/>
                <w:sz w:val="20"/>
                <w:szCs w:val="20"/>
              </w:rPr>
              <w:t>des</w:t>
            </w:r>
            <w:r w:rsidRPr="002A4B5C">
              <w:rPr>
                <w:rFonts w:asciiTheme="majorHAnsi" w:hAnsiTheme="majorHAnsi"/>
                <w:spacing w:val="28"/>
                <w:sz w:val="20"/>
                <w:szCs w:val="20"/>
              </w:rPr>
              <w:t xml:space="preserve"> </w:t>
            </w:r>
            <w:r w:rsidRPr="002A4B5C">
              <w:rPr>
                <w:rFonts w:asciiTheme="majorHAnsi" w:hAnsiTheme="majorHAnsi"/>
                <w:spacing w:val="-1"/>
                <w:sz w:val="20"/>
                <w:szCs w:val="20"/>
              </w:rPr>
              <w:t>conflits</w:t>
            </w:r>
            <w:r w:rsidR="005829C5">
              <w:rPr>
                <w:rFonts w:asciiTheme="majorHAnsi" w:hAnsiTheme="majorHAnsi"/>
                <w:spacing w:val="-1"/>
                <w:sz w:val="20"/>
                <w:szCs w:val="20"/>
              </w:rPr>
              <w:t xml:space="preserve"> de la Banque mondiale est simplifié et dans certains cas peut éviter le recours aux procédures judiciaires, plus coûteuses et longues.</w:t>
            </w:r>
            <w:r w:rsidRPr="002A4B5C">
              <w:rPr>
                <w:rFonts w:asciiTheme="majorHAnsi" w:hAnsiTheme="majorHAnsi"/>
                <w:sz w:val="20"/>
                <w:szCs w:val="20"/>
              </w:rPr>
              <w:t xml:space="preserve"> </w:t>
            </w:r>
          </w:p>
        </w:tc>
        <w:tc>
          <w:tcPr>
            <w:tcW w:w="2338" w:type="dxa"/>
            <w:tcBorders>
              <w:top w:val="single" w:color="000000" w:sz="3" w:space="0"/>
              <w:left w:val="single" w:color="000000" w:sz="3" w:space="0"/>
              <w:bottom w:val="single" w:color="000000" w:sz="3" w:space="0"/>
              <w:right w:val="single" w:color="000000" w:sz="3" w:space="0"/>
            </w:tcBorders>
          </w:tcPr>
          <w:p w:rsidRPr="002A4B5C" w:rsidR="00DF215B" w:rsidP="00DF215B" w:rsidRDefault="005829C5" w14:paraId="742945A1" w14:textId="3CB74952">
            <w:pPr>
              <w:widowControl w:val="0"/>
              <w:kinsoku w:val="0"/>
              <w:overflowPunct w:val="0"/>
              <w:autoSpaceDE w:val="0"/>
              <w:autoSpaceDN w:val="0"/>
              <w:adjustRightInd w:val="0"/>
              <w:spacing w:after="0" w:line="240" w:lineRule="auto"/>
              <w:ind w:left="1" w:right="26"/>
              <w:rPr>
                <w:rFonts w:asciiTheme="majorHAnsi" w:hAnsiTheme="majorHAnsi"/>
                <w:spacing w:val="-1"/>
                <w:sz w:val="20"/>
                <w:szCs w:val="20"/>
              </w:rPr>
            </w:pPr>
            <w:r>
              <w:rPr>
                <w:rFonts w:asciiTheme="majorHAnsi" w:hAnsiTheme="majorHAnsi"/>
                <w:spacing w:val="-1"/>
                <w:sz w:val="20"/>
                <w:szCs w:val="20"/>
              </w:rPr>
              <w:t>La législation nationale</w:t>
            </w:r>
            <w:r w:rsidR="00E31622">
              <w:rPr>
                <w:rFonts w:asciiTheme="majorHAnsi" w:hAnsiTheme="majorHAnsi"/>
                <w:spacing w:val="-1"/>
                <w:sz w:val="20"/>
                <w:szCs w:val="20"/>
              </w:rPr>
              <w:t xml:space="preserve"> en matière </w:t>
            </w:r>
            <w:r w:rsidR="001111E1">
              <w:rPr>
                <w:rFonts w:asciiTheme="majorHAnsi" w:hAnsiTheme="majorHAnsi"/>
                <w:spacing w:val="-1"/>
                <w:sz w:val="20"/>
                <w:szCs w:val="20"/>
              </w:rPr>
              <w:t>des résolutions</w:t>
            </w:r>
            <w:r w:rsidR="00E31622">
              <w:rPr>
                <w:rFonts w:asciiTheme="majorHAnsi" w:hAnsiTheme="majorHAnsi"/>
                <w:spacing w:val="-1"/>
                <w:sz w:val="20"/>
                <w:szCs w:val="20"/>
              </w:rPr>
              <w:t xml:space="preserve"> de conflits sera complétée par la </w:t>
            </w:r>
            <w:r w:rsidRPr="00D36CE9" w:rsidR="00D36CE9">
              <w:rPr>
                <w:rFonts w:asciiTheme="majorHAnsi" w:hAnsiTheme="majorHAnsi"/>
                <w:spacing w:val="-1"/>
                <w:sz w:val="20"/>
                <w:szCs w:val="20"/>
              </w:rPr>
              <w:t xml:space="preserve">NES nº5 </w:t>
            </w:r>
            <w:r w:rsidR="00E31622">
              <w:rPr>
                <w:rFonts w:asciiTheme="majorHAnsi" w:hAnsiTheme="majorHAnsi"/>
                <w:spacing w:val="-1"/>
                <w:sz w:val="20"/>
                <w:szCs w:val="20"/>
              </w:rPr>
              <w:t>de la Banque mondiale</w:t>
            </w:r>
          </w:p>
        </w:tc>
      </w:tr>
      <w:tr w:rsidRPr="002A4B5C" w:rsidR="00955D75" w:rsidTr="00FC0253" w14:paraId="49016EF7" w14:textId="77777777">
        <w:trPr>
          <w:trHeight w:val="454"/>
        </w:trPr>
        <w:tc>
          <w:tcPr>
            <w:tcW w:w="1981" w:type="dxa"/>
            <w:tcBorders>
              <w:top w:val="single" w:color="000000" w:sz="3" w:space="0"/>
              <w:left w:val="single" w:color="000000" w:sz="3" w:space="0"/>
              <w:bottom w:val="single" w:color="000000" w:sz="3" w:space="0"/>
              <w:right w:val="single" w:color="000000" w:sz="3" w:space="0"/>
            </w:tcBorders>
          </w:tcPr>
          <w:p w:rsidRPr="002A4B5C" w:rsidR="00955D75" w:rsidP="00955D75" w:rsidRDefault="00955D75" w14:paraId="7719C211" w14:textId="77777777">
            <w:pPr>
              <w:widowControl w:val="0"/>
              <w:kinsoku w:val="0"/>
              <w:overflowPunct w:val="0"/>
              <w:autoSpaceDE w:val="0"/>
              <w:autoSpaceDN w:val="0"/>
              <w:adjustRightInd w:val="0"/>
              <w:spacing w:after="0" w:line="240" w:lineRule="auto"/>
              <w:ind w:left="1"/>
              <w:rPr>
                <w:rFonts w:asciiTheme="majorHAnsi" w:hAnsiTheme="majorHAnsi"/>
                <w:sz w:val="20"/>
                <w:szCs w:val="20"/>
              </w:rPr>
            </w:pPr>
            <w:r w:rsidRPr="002A4B5C">
              <w:rPr>
                <w:rFonts w:asciiTheme="majorHAnsi" w:hAnsiTheme="majorHAnsi"/>
                <w:b/>
                <w:bCs/>
                <w:spacing w:val="-3"/>
                <w:sz w:val="20"/>
                <w:szCs w:val="20"/>
              </w:rPr>
              <w:t xml:space="preserve">Suivi </w:t>
            </w:r>
            <w:r w:rsidRPr="002A4B5C">
              <w:rPr>
                <w:rFonts w:asciiTheme="majorHAnsi" w:hAnsiTheme="majorHAnsi"/>
                <w:b/>
                <w:bCs/>
                <w:spacing w:val="-1"/>
                <w:sz w:val="20"/>
                <w:szCs w:val="20"/>
              </w:rPr>
              <w:t>et</w:t>
            </w:r>
            <w:r w:rsidRPr="002A4B5C">
              <w:rPr>
                <w:rFonts w:asciiTheme="majorHAnsi" w:hAnsiTheme="majorHAnsi"/>
                <w:b/>
                <w:bCs/>
                <w:spacing w:val="-5"/>
                <w:sz w:val="20"/>
                <w:szCs w:val="20"/>
              </w:rPr>
              <w:t xml:space="preserve"> </w:t>
            </w:r>
            <w:r w:rsidRPr="002A4B5C">
              <w:rPr>
                <w:rFonts w:asciiTheme="majorHAnsi" w:hAnsiTheme="majorHAnsi"/>
                <w:b/>
                <w:bCs/>
                <w:spacing w:val="-3"/>
                <w:sz w:val="20"/>
                <w:szCs w:val="20"/>
              </w:rPr>
              <w:t>évaluation</w:t>
            </w:r>
          </w:p>
        </w:tc>
        <w:tc>
          <w:tcPr>
            <w:tcW w:w="2977" w:type="dxa"/>
            <w:tcBorders>
              <w:top w:val="single" w:color="000000" w:sz="3" w:space="0"/>
              <w:left w:val="single" w:color="000000" w:sz="3" w:space="0"/>
              <w:bottom w:val="single" w:color="000000" w:sz="3" w:space="0"/>
              <w:right w:val="single" w:color="000000" w:sz="3" w:space="0"/>
            </w:tcBorders>
          </w:tcPr>
          <w:p w:rsidRPr="002A4B5C" w:rsidR="00955D75" w:rsidP="00955D75" w:rsidRDefault="00955D75" w14:paraId="32371058" w14:textId="77777777">
            <w:pPr>
              <w:widowControl w:val="0"/>
              <w:kinsoku w:val="0"/>
              <w:overflowPunct w:val="0"/>
              <w:autoSpaceDE w:val="0"/>
              <w:autoSpaceDN w:val="0"/>
              <w:adjustRightInd w:val="0"/>
              <w:spacing w:after="0" w:line="240" w:lineRule="auto"/>
              <w:ind w:left="1"/>
              <w:rPr>
                <w:rFonts w:asciiTheme="majorHAnsi" w:hAnsiTheme="majorHAnsi"/>
                <w:sz w:val="20"/>
                <w:szCs w:val="20"/>
              </w:rPr>
            </w:pPr>
            <w:r w:rsidRPr="002A4B5C">
              <w:rPr>
                <w:rFonts w:asciiTheme="majorHAnsi" w:hAnsiTheme="majorHAnsi"/>
                <w:spacing w:val="-2"/>
                <w:sz w:val="20"/>
                <w:szCs w:val="20"/>
              </w:rPr>
              <w:t>Il</w:t>
            </w:r>
            <w:r w:rsidRPr="002A4B5C">
              <w:rPr>
                <w:rFonts w:asciiTheme="majorHAnsi" w:hAnsiTheme="majorHAnsi"/>
                <w:spacing w:val="-5"/>
                <w:sz w:val="20"/>
                <w:szCs w:val="20"/>
              </w:rPr>
              <w:t xml:space="preserve"> </w:t>
            </w:r>
            <w:r w:rsidRPr="002A4B5C">
              <w:rPr>
                <w:rFonts w:asciiTheme="majorHAnsi" w:hAnsiTheme="majorHAnsi"/>
                <w:spacing w:val="-1"/>
                <w:sz w:val="20"/>
                <w:szCs w:val="20"/>
              </w:rPr>
              <w:t>n’y</w:t>
            </w:r>
            <w:r w:rsidRPr="002A4B5C">
              <w:rPr>
                <w:rFonts w:asciiTheme="majorHAnsi" w:hAnsiTheme="majorHAnsi"/>
                <w:spacing w:val="-8"/>
                <w:sz w:val="20"/>
                <w:szCs w:val="20"/>
              </w:rPr>
              <w:t xml:space="preserve"> </w:t>
            </w:r>
            <w:r w:rsidRPr="002A4B5C">
              <w:rPr>
                <w:rFonts w:asciiTheme="majorHAnsi" w:hAnsiTheme="majorHAnsi"/>
                <w:sz w:val="20"/>
                <w:szCs w:val="20"/>
              </w:rPr>
              <w:t>a</w:t>
            </w:r>
            <w:r w:rsidRPr="002A4B5C">
              <w:rPr>
                <w:rFonts w:asciiTheme="majorHAnsi" w:hAnsiTheme="majorHAnsi"/>
                <w:spacing w:val="-3"/>
                <w:sz w:val="20"/>
                <w:szCs w:val="20"/>
              </w:rPr>
              <w:t xml:space="preserve"> </w:t>
            </w:r>
            <w:r w:rsidRPr="002A4B5C">
              <w:rPr>
                <w:rFonts w:asciiTheme="majorHAnsi" w:hAnsiTheme="majorHAnsi"/>
                <w:spacing w:val="-2"/>
                <w:sz w:val="20"/>
                <w:szCs w:val="20"/>
              </w:rPr>
              <w:t>pas</w:t>
            </w:r>
            <w:r w:rsidRPr="002A4B5C">
              <w:rPr>
                <w:rFonts w:asciiTheme="majorHAnsi" w:hAnsiTheme="majorHAnsi"/>
                <w:spacing w:val="-4"/>
                <w:sz w:val="20"/>
                <w:szCs w:val="20"/>
              </w:rPr>
              <w:t xml:space="preserve"> </w:t>
            </w:r>
            <w:r w:rsidRPr="002A4B5C">
              <w:rPr>
                <w:rFonts w:asciiTheme="majorHAnsi" w:hAnsiTheme="majorHAnsi"/>
                <w:spacing w:val="-1"/>
                <w:sz w:val="20"/>
                <w:szCs w:val="20"/>
              </w:rPr>
              <w:t>de</w:t>
            </w:r>
            <w:r w:rsidRPr="002A4B5C">
              <w:rPr>
                <w:rFonts w:asciiTheme="majorHAnsi" w:hAnsiTheme="majorHAnsi"/>
                <w:spacing w:val="-3"/>
                <w:sz w:val="20"/>
                <w:szCs w:val="20"/>
              </w:rPr>
              <w:t xml:space="preserve"> références</w:t>
            </w:r>
            <w:r w:rsidRPr="002A4B5C">
              <w:rPr>
                <w:rFonts w:asciiTheme="majorHAnsi" w:hAnsiTheme="majorHAnsi"/>
                <w:spacing w:val="-4"/>
                <w:sz w:val="20"/>
                <w:szCs w:val="20"/>
              </w:rPr>
              <w:t xml:space="preserve"> </w:t>
            </w:r>
            <w:r w:rsidRPr="002A4B5C">
              <w:rPr>
                <w:rFonts w:asciiTheme="majorHAnsi" w:hAnsiTheme="majorHAnsi"/>
                <w:spacing w:val="-3"/>
                <w:sz w:val="20"/>
                <w:szCs w:val="20"/>
              </w:rPr>
              <w:t>spécifiques</w:t>
            </w:r>
            <w:r w:rsidRPr="002A4B5C">
              <w:rPr>
                <w:rFonts w:asciiTheme="majorHAnsi" w:hAnsiTheme="majorHAnsi"/>
                <w:spacing w:val="-4"/>
                <w:sz w:val="20"/>
                <w:szCs w:val="20"/>
              </w:rPr>
              <w:t xml:space="preserve"> </w:t>
            </w:r>
            <w:r w:rsidRPr="002A4B5C">
              <w:rPr>
                <w:rFonts w:asciiTheme="majorHAnsi" w:hAnsiTheme="majorHAnsi"/>
                <w:spacing w:val="-3"/>
                <w:sz w:val="20"/>
                <w:szCs w:val="20"/>
              </w:rPr>
              <w:t>dans</w:t>
            </w:r>
            <w:r w:rsidRPr="002A4B5C">
              <w:rPr>
                <w:rFonts w:asciiTheme="majorHAnsi" w:hAnsiTheme="majorHAnsi"/>
                <w:spacing w:val="-2"/>
                <w:sz w:val="20"/>
                <w:szCs w:val="20"/>
              </w:rPr>
              <w:t xml:space="preserve"> la</w:t>
            </w:r>
            <w:r>
              <w:rPr>
                <w:rFonts w:asciiTheme="majorHAnsi" w:hAnsiTheme="majorHAnsi"/>
                <w:spacing w:val="-2"/>
                <w:sz w:val="20"/>
                <w:szCs w:val="20"/>
              </w:rPr>
              <w:t xml:space="preserve"> </w:t>
            </w:r>
            <w:r w:rsidRPr="002A4B5C">
              <w:rPr>
                <w:rFonts w:asciiTheme="majorHAnsi" w:hAnsiTheme="majorHAnsi"/>
                <w:spacing w:val="-3"/>
                <w:sz w:val="20"/>
                <w:szCs w:val="20"/>
              </w:rPr>
              <w:t>législation nationale.</w:t>
            </w:r>
          </w:p>
        </w:tc>
        <w:tc>
          <w:tcPr>
            <w:tcW w:w="4819" w:type="dxa"/>
            <w:tcBorders>
              <w:top w:val="single" w:color="000000" w:sz="3" w:space="0"/>
              <w:left w:val="single" w:color="000000" w:sz="3" w:space="0"/>
              <w:bottom w:val="single" w:color="000000" w:sz="3" w:space="0"/>
              <w:right w:val="single" w:color="000000" w:sz="3" w:space="0"/>
            </w:tcBorders>
          </w:tcPr>
          <w:p w:rsidRPr="00F216AD" w:rsidR="00955D75" w:rsidP="00B0657E" w:rsidRDefault="00141D19" w14:paraId="057AD7B7" w14:textId="25ED4268">
            <w:pPr>
              <w:widowControl w:val="0"/>
              <w:kinsoku w:val="0"/>
              <w:overflowPunct w:val="0"/>
              <w:autoSpaceDE w:val="0"/>
              <w:autoSpaceDN w:val="0"/>
              <w:adjustRightInd w:val="0"/>
              <w:spacing w:after="0" w:line="240" w:lineRule="auto"/>
              <w:ind w:left="1"/>
              <w:rPr>
                <w:rFonts w:asciiTheme="majorHAnsi" w:hAnsiTheme="majorHAnsi"/>
                <w:sz w:val="20"/>
                <w:szCs w:val="20"/>
              </w:rPr>
            </w:pPr>
            <w:r>
              <w:rPr>
                <w:rFonts w:asciiTheme="majorHAnsi" w:hAnsiTheme="majorHAnsi"/>
                <w:spacing w:val="-2"/>
                <w:sz w:val="20"/>
                <w:szCs w:val="20"/>
              </w:rPr>
              <w:t>De nature participatif avec les personnes impactées et n</w:t>
            </w:r>
            <w:r w:rsidRPr="002A4B5C" w:rsidR="00955D75">
              <w:rPr>
                <w:rFonts w:asciiTheme="majorHAnsi" w:hAnsiTheme="majorHAnsi"/>
                <w:spacing w:val="-2"/>
                <w:sz w:val="20"/>
                <w:szCs w:val="20"/>
              </w:rPr>
              <w:t>écessaire</w:t>
            </w:r>
            <w:r>
              <w:rPr>
                <w:rFonts w:asciiTheme="majorHAnsi" w:hAnsiTheme="majorHAnsi"/>
                <w:spacing w:val="-2"/>
                <w:sz w:val="20"/>
                <w:szCs w:val="20"/>
              </w:rPr>
              <w:t>s</w:t>
            </w:r>
            <w:r w:rsidRPr="002A4B5C" w:rsidR="00955D75">
              <w:rPr>
                <w:rFonts w:asciiTheme="majorHAnsi" w:hAnsiTheme="majorHAnsi"/>
                <w:spacing w:val="-3"/>
                <w:sz w:val="20"/>
                <w:szCs w:val="20"/>
              </w:rPr>
              <w:t xml:space="preserve"> </w:t>
            </w:r>
            <w:r w:rsidRPr="002A4B5C" w:rsidR="00955D75">
              <w:rPr>
                <w:rFonts w:asciiTheme="majorHAnsi" w:hAnsiTheme="majorHAnsi"/>
                <w:spacing w:val="-2"/>
                <w:sz w:val="20"/>
                <w:szCs w:val="20"/>
              </w:rPr>
              <w:t>pour</w:t>
            </w:r>
            <w:r w:rsidRPr="002A4B5C" w:rsidR="00955D75">
              <w:rPr>
                <w:rFonts w:asciiTheme="majorHAnsi" w:hAnsiTheme="majorHAnsi"/>
                <w:spacing w:val="-4"/>
                <w:sz w:val="20"/>
                <w:szCs w:val="20"/>
              </w:rPr>
              <w:t xml:space="preserve"> </w:t>
            </w:r>
            <w:r w:rsidRPr="002A4B5C" w:rsidR="00955D75">
              <w:rPr>
                <w:rFonts w:asciiTheme="majorHAnsi" w:hAnsiTheme="majorHAnsi"/>
                <w:spacing w:val="-2"/>
                <w:sz w:val="20"/>
                <w:szCs w:val="20"/>
              </w:rPr>
              <w:t>mener</w:t>
            </w:r>
            <w:r w:rsidRPr="002A4B5C" w:rsidR="00955D75">
              <w:rPr>
                <w:rFonts w:asciiTheme="majorHAnsi" w:hAnsiTheme="majorHAnsi"/>
                <w:spacing w:val="-3"/>
                <w:sz w:val="20"/>
                <w:szCs w:val="20"/>
              </w:rPr>
              <w:t xml:space="preserve"> </w:t>
            </w:r>
            <w:r w:rsidRPr="002A4B5C" w:rsidR="00955D75">
              <w:rPr>
                <w:rFonts w:asciiTheme="majorHAnsi" w:hAnsiTheme="majorHAnsi"/>
                <w:sz w:val="20"/>
                <w:szCs w:val="20"/>
              </w:rPr>
              <w:t>à</w:t>
            </w:r>
            <w:r w:rsidRPr="002A4B5C" w:rsidR="00955D75">
              <w:rPr>
                <w:rFonts w:asciiTheme="majorHAnsi" w:hAnsiTheme="majorHAnsi"/>
                <w:spacing w:val="-4"/>
                <w:sz w:val="20"/>
                <w:szCs w:val="20"/>
              </w:rPr>
              <w:t xml:space="preserve"> </w:t>
            </w:r>
            <w:r w:rsidRPr="002A4B5C" w:rsidR="00955D75">
              <w:rPr>
                <w:rFonts w:asciiTheme="majorHAnsi" w:hAnsiTheme="majorHAnsi"/>
                <w:spacing w:val="-2"/>
                <w:sz w:val="20"/>
                <w:szCs w:val="20"/>
              </w:rPr>
              <w:t>bien</w:t>
            </w:r>
            <w:r w:rsidRPr="002A4B5C" w:rsidR="00955D75">
              <w:rPr>
                <w:rFonts w:asciiTheme="majorHAnsi" w:hAnsiTheme="majorHAnsi"/>
                <w:spacing w:val="-1"/>
                <w:sz w:val="20"/>
                <w:szCs w:val="20"/>
              </w:rPr>
              <w:t xml:space="preserve"> </w:t>
            </w:r>
            <w:r w:rsidRPr="002A4B5C" w:rsidR="00955D75">
              <w:rPr>
                <w:rFonts w:asciiTheme="majorHAnsi" w:hAnsiTheme="majorHAnsi"/>
                <w:spacing w:val="-2"/>
                <w:sz w:val="20"/>
                <w:szCs w:val="20"/>
              </w:rPr>
              <w:t>la</w:t>
            </w:r>
            <w:r w:rsidRPr="002A4B5C" w:rsidR="00955D75">
              <w:rPr>
                <w:rFonts w:asciiTheme="majorHAnsi" w:hAnsiTheme="majorHAnsi"/>
                <w:spacing w:val="-1"/>
                <w:sz w:val="20"/>
                <w:szCs w:val="20"/>
              </w:rPr>
              <w:t xml:space="preserve"> </w:t>
            </w:r>
            <w:r w:rsidRPr="002A4B5C" w:rsidR="00955D75">
              <w:rPr>
                <w:rFonts w:asciiTheme="majorHAnsi" w:hAnsiTheme="majorHAnsi"/>
                <w:spacing w:val="-2"/>
                <w:sz w:val="20"/>
                <w:szCs w:val="20"/>
              </w:rPr>
              <w:t>réinstallation</w:t>
            </w:r>
            <w:r w:rsidR="00F216AD">
              <w:rPr>
                <w:rFonts w:asciiTheme="majorHAnsi" w:hAnsiTheme="majorHAnsi"/>
                <w:spacing w:val="-2"/>
                <w:sz w:val="20"/>
                <w:szCs w:val="20"/>
              </w:rPr>
              <w:t xml:space="preserve">. </w:t>
            </w:r>
            <w:r w:rsidRPr="00F216AD" w:rsidR="00F216AD">
              <w:rPr>
                <w:rFonts w:asciiTheme="majorHAnsi" w:hAnsiTheme="majorHAnsi"/>
                <w:spacing w:val="-2"/>
                <w:sz w:val="20"/>
                <w:szCs w:val="20"/>
              </w:rPr>
              <w:t xml:space="preserve">En outre, un </w:t>
            </w:r>
            <w:r w:rsidRPr="00F216AD" w:rsidR="00F216AD">
              <w:rPr>
                <w:rFonts w:asciiTheme="majorHAnsi" w:hAnsiTheme="majorHAnsi"/>
                <w:spacing w:val="-2"/>
                <w:sz w:val="20"/>
                <w:szCs w:val="20"/>
              </w:rPr>
              <w:lastRenderedPageBreak/>
              <w:t>P</w:t>
            </w:r>
            <w:r w:rsidRPr="007F4FD0" w:rsidR="00F216AD">
              <w:rPr>
                <w:rFonts w:asciiTheme="majorHAnsi" w:hAnsiTheme="majorHAnsi"/>
                <w:spacing w:val="-2"/>
                <w:sz w:val="20"/>
                <w:szCs w:val="20"/>
              </w:rPr>
              <w:t xml:space="preserve">lan d'engagement des parties prenantes est établi </w:t>
            </w:r>
            <w:r w:rsidR="00B0657E">
              <w:rPr>
                <w:rFonts w:asciiTheme="majorHAnsi" w:hAnsiTheme="majorHAnsi"/>
                <w:spacing w:val="-2"/>
                <w:sz w:val="20"/>
                <w:szCs w:val="20"/>
              </w:rPr>
              <w:t xml:space="preserve">tout </w:t>
            </w:r>
            <w:r w:rsidRPr="007F4FD0" w:rsidR="00F216AD">
              <w:rPr>
                <w:rFonts w:asciiTheme="majorHAnsi" w:hAnsiTheme="majorHAnsi"/>
                <w:spacing w:val="-2"/>
                <w:sz w:val="20"/>
                <w:szCs w:val="20"/>
              </w:rPr>
              <w:t xml:space="preserve">au début du projet afin de garantir un engagement diversifié et efficace des parties prenantes à tous les niveaux et tout au long du cycle du projet.  </w:t>
            </w:r>
          </w:p>
        </w:tc>
        <w:tc>
          <w:tcPr>
            <w:tcW w:w="2126" w:type="dxa"/>
            <w:tcBorders>
              <w:top w:val="single" w:color="000000" w:sz="3" w:space="0"/>
              <w:left w:val="single" w:color="000000" w:sz="3" w:space="0"/>
              <w:bottom w:val="single" w:color="000000" w:sz="3" w:space="0"/>
              <w:right w:val="single" w:color="000000" w:sz="3" w:space="0"/>
            </w:tcBorders>
          </w:tcPr>
          <w:p w:rsidRPr="002A4B5C" w:rsidR="00955D75" w:rsidP="00955D75" w:rsidRDefault="00955D75" w14:paraId="54B22F7E" w14:textId="5E84A9AD">
            <w:pPr>
              <w:widowControl w:val="0"/>
              <w:autoSpaceDE w:val="0"/>
              <w:autoSpaceDN w:val="0"/>
              <w:adjustRightInd w:val="0"/>
              <w:spacing w:after="0" w:line="240" w:lineRule="auto"/>
              <w:rPr>
                <w:rFonts w:asciiTheme="majorHAnsi" w:hAnsiTheme="majorHAnsi"/>
                <w:sz w:val="20"/>
                <w:szCs w:val="20"/>
              </w:rPr>
            </w:pPr>
            <w:r>
              <w:rPr>
                <w:rFonts w:asciiTheme="majorHAnsi" w:hAnsiTheme="majorHAnsi"/>
                <w:sz w:val="20"/>
                <w:szCs w:val="20"/>
              </w:rPr>
              <w:lastRenderedPageBreak/>
              <w:t xml:space="preserve">Au contraire de la </w:t>
            </w:r>
            <w:r w:rsidRPr="00D36CE9" w:rsidR="00D36CE9">
              <w:rPr>
                <w:rFonts w:asciiTheme="majorHAnsi" w:hAnsiTheme="majorHAnsi"/>
                <w:sz w:val="20"/>
                <w:szCs w:val="20"/>
              </w:rPr>
              <w:t>NES nº5</w:t>
            </w:r>
            <w:r>
              <w:rPr>
                <w:rFonts w:asciiTheme="majorHAnsi" w:hAnsiTheme="majorHAnsi"/>
                <w:sz w:val="20"/>
                <w:szCs w:val="20"/>
              </w:rPr>
              <w:t xml:space="preserve">, Il n’y a pas des </w:t>
            </w:r>
            <w:r>
              <w:rPr>
                <w:rFonts w:asciiTheme="majorHAnsi" w:hAnsiTheme="majorHAnsi"/>
                <w:sz w:val="20"/>
                <w:szCs w:val="20"/>
              </w:rPr>
              <w:lastRenderedPageBreak/>
              <w:t>dispositions visant le suivi et l’évaluation dans la législation nationale</w:t>
            </w:r>
          </w:p>
        </w:tc>
        <w:tc>
          <w:tcPr>
            <w:tcW w:w="2338" w:type="dxa"/>
            <w:tcBorders>
              <w:top w:val="single" w:color="000000" w:sz="3" w:space="0"/>
              <w:left w:val="single" w:color="000000" w:sz="3" w:space="0"/>
              <w:bottom w:val="single" w:color="000000" w:sz="3" w:space="0"/>
              <w:right w:val="single" w:color="000000" w:sz="3" w:space="0"/>
            </w:tcBorders>
          </w:tcPr>
          <w:p w:rsidRPr="002A4B5C" w:rsidR="00955D75" w:rsidP="00955D75" w:rsidRDefault="00955D75" w14:paraId="52D4CE76" w14:textId="79749AC0">
            <w:pPr>
              <w:widowControl w:val="0"/>
              <w:kinsoku w:val="0"/>
              <w:overflowPunct w:val="0"/>
              <w:autoSpaceDE w:val="0"/>
              <w:autoSpaceDN w:val="0"/>
              <w:adjustRightInd w:val="0"/>
              <w:spacing w:after="0" w:line="240" w:lineRule="auto"/>
              <w:ind w:left="1" w:right="26"/>
              <w:rPr>
                <w:rFonts w:asciiTheme="majorHAnsi" w:hAnsiTheme="majorHAnsi"/>
                <w:sz w:val="20"/>
                <w:szCs w:val="20"/>
              </w:rPr>
            </w:pPr>
            <w:r>
              <w:rPr>
                <w:rFonts w:asciiTheme="majorHAnsi" w:hAnsiTheme="majorHAnsi"/>
                <w:spacing w:val="-1"/>
                <w:sz w:val="20"/>
                <w:szCs w:val="20"/>
              </w:rPr>
              <w:lastRenderedPageBreak/>
              <w:t>Appliquer</w:t>
            </w:r>
            <w:r w:rsidRPr="002A4B5C">
              <w:rPr>
                <w:rFonts w:asciiTheme="majorHAnsi" w:hAnsiTheme="majorHAnsi"/>
                <w:spacing w:val="1"/>
                <w:sz w:val="20"/>
                <w:szCs w:val="20"/>
              </w:rPr>
              <w:t xml:space="preserve"> </w:t>
            </w:r>
            <w:r w:rsidRPr="002A4B5C">
              <w:rPr>
                <w:rFonts w:asciiTheme="majorHAnsi" w:hAnsiTheme="majorHAnsi"/>
                <w:spacing w:val="-1"/>
                <w:sz w:val="20"/>
                <w:szCs w:val="20"/>
              </w:rPr>
              <w:t>la</w:t>
            </w:r>
            <w:r w:rsidRPr="002A4B5C">
              <w:rPr>
                <w:rFonts w:asciiTheme="majorHAnsi" w:hAnsiTheme="majorHAnsi"/>
                <w:spacing w:val="25"/>
                <w:sz w:val="20"/>
                <w:szCs w:val="20"/>
              </w:rPr>
              <w:t xml:space="preserve"> </w:t>
            </w:r>
            <w:r w:rsidRPr="00D36CE9" w:rsidR="00D36CE9">
              <w:rPr>
                <w:rFonts w:asciiTheme="majorHAnsi" w:hAnsiTheme="majorHAnsi"/>
                <w:spacing w:val="-1"/>
                <w:sz w:val="20"/>
                <w:szCs w:val="20"/>
              </w:rPr>
              <w:t xml:space="preserve">NES nº5 </w:t>
            </w:r>
            <w:r w:rsidRPr="002A4B5C">
              <w:rPr>
                <w:rFonts w:asciiTheme="majorHAnsi" w:hAnsiTheme="majorHAnsi"/>
                <w:sz w:val="20"/>
                <w:szCs w:val="20"/>
              </w:rPr>
              <w:t>de</w:t>
            </w:r>
            <w:r w:rsidRPr="002A4B5C">
              <w:rPr>
                <w:rFonts w:asciiTheme="majorHAnsi" w:hAnsiTheme="majorHAnsi"/>
                <w:spacing w:val="1"/>
                <w:sz w:val="20"/>
                <w:szCs w:val="20"/>
              </w:rPr>
              <w:t xml:space="preserve"> </w:t>
            </w:r>
            <w:r w:rsidRPr="002A4B5C">
              <w:rPr>
                <w:rFonts w:asciiTheme="majorHAnsi" w:hAnsiTheme="majorHAnsi"/>
                <w:spacing w:val="-1"/>
                <w:sz w:val="20"/>
                <w:szCs w:val="20"/>
              </w:rPr>
              <w:t>la Banque</w:t>
            </w:r>
            <w:r w:rsidRPr="002A4B5C">
              <w:rPr>
                <w:rFonts w:asciiTheme="majorHAnsi" w:hAnsiTheme="majorHAnsi"/>
                <w:spacing w:val="1"/>
                <w:sz w:val="20"/>
                <w:szCs w:val="20"/>
              </w:rPr>
              <w:t xml:space="preserve"> </w:t>
            </w:r>
            <w:r w:rsidRPr="002A4B5C">
              <w:rPr>
                <w:rFonts w:asciiTheme="majorHAnsi" w:hAnsiTheme="majorHAnsi"/>
                <w:spacing w:val="-2"/>
                <w:sz w:val="20"/>
                <w:szCs w:val="20"/>
              </w:rPr>
              <w:t>mondiale</w:t>
            </w:r>
          </w:p>
        </w:tc>
      </w:tr>
    </w:tbl>
    <w:p w:rsidR="00573879" w:rsidP="006960C7" w:rsidRDefault="00573879" w14:paraId="570ADB5C" w14:textId="77777777">
      <w:pPr>
        <w:spacing w:after="120" w:line="288" w:lineRule="auto"/>
        <w:rPr>
          <w:rFonts w:cs="Times New Roman" w:asciiTheme="majorHAnsi" w:hAnsiTheme="majorHAnsi"/>
          <w:sz w:val="24"/>
          <w:szCs w:val="24"/>
        </w:rPr>
        <w:sectPr w:rsidR="00573879" w:rsidSect="000575E3">
          <w:pgSz w:w="15840" w:h="12240" w:orient="landscape"/>
          <w:pgMar w:top="1276" w:right="567" w:bottom="567" w:left="567" w:header="709" w:footer="709" w:gutter="0"/>
          <w:cols w:space="708"/>
          <w:docGrid w:linePitch="360"/>
        </w:sectPr>
      </w:pPr>
    </w:p>
    <w:p w:rsidRPr="001F00AF" w:rsidR="00AF6090" w:rsidP="001F00AF" w:rsidRDefault="00AF6090" w14:paraId="1994B054" w14:textId="1AD827AB">
      <w:pPr>
        <w:pStyle w:val="Title"/>
        <w:spacing w:after="120" w:line="288" w:lineRule="auto"/>
        <w:contextualSpacing w:val="0"/>
        <w:outlineLvl w:val="0"/>
        <w:rPr>
          <w:rFonts w:cs="Times New Roman"/>
          <w:b/>
          <w:color w:val="2F5496" w:themeColor="accent5" w:themeShade="BF"/>
          <w:sz w:val="24"/>
          <w:szCs w:val="24"/>
        </w:rPr>
      </w:pPr>
      <w:bookmarkStart w:name="_Toc63957455" w:id="95"/>
      <w:bookmarkStart w:name="_Hlk58813430" w:id="96"/>
      <w:bookmarkStart w:name="_Toc509249421" w:id="97"/>
      <w:r w:rsidRPr="001F00AF">
        <w:rPr>
          <w:rFonts w:cs="Times New Roman"/>
          <w:b/>
          <w:color w:val="2F5496" w:themeColor="accent5" w:themeShade="BF"/>
          <w:sz w:val="24"/>
          <w:szCs w:val="24"/>
        </w:rPr>
        <w:lastRenderedPageBreak/>
        <w:t>6. PRINCIPES, PROCESSUS ET MATRICE D’INDEMNISATION DU CPR</w:t>
      </w:r>
      <w:bookmarkEnd w:id="95"/>
    </w:p>
    <w:bookmarkEnd w:id="96"/>
    <w:p w:rsidRPr="001F475E" w:rsidR="00722D8F" w:rsidP="00737B59" w:rsidRDefault="00722D8F" w14:paraId="68E7C92F" w14:textId="0B03A84E">
      <w:pPr>
        <w:spacing w:after="120" w:line="288" w:lineRule="auto"/>
        <w:ind w:right="1"/>
        <w:jc w:val="both"/>
        <w:rPr>
          <w:rFonts w:cs="Times New Roman" w:asciiTheme="majorHAnsi" w:hAnsiTheme="majorHAnsi"/>
          <w:sz w:val="24"/>
          <w:szCs w:val="24"/>
        </w:rPr>
      </w:pPr>
      <w:r w:rsidRPr="001F475E">
        <w:rPr>
          <w:rFonts w:cs="Times New Roman" w:asciiTheme="majorHAnsi" w:hAnsiTheme="majorHAnsi"/>
          <w:sz w:val="24"/>
          <w:szCs w:val="24"/>
        </w:rPr>
        <w:t>Sur la base de l'analyse comparative des dispositions gouvernementales et de la politique de réinstallation involontaire de la Banque Mondiale, le CPR propose d‘adopter les lignes directrices,  définitions,  principes,  matrice  d‘indemnisation  et  processus  suivants  pour  le projet :</w:t>
      </w:r>
    </w:p>
    <w:p w:rsidRPr="001F475E" w:rsidR="00722D8F" w:rsidP="00722D8F" w:rsidRDefault="00722D8F" w14:paraId="1F1DF9BA" w14:textId="77777777"/>
    <w:p w:rsidRPr="00AA6A06" w:rsidR="00722D8F" w:rsidP="00AA6A06" w:rsidRDefault="00722D8F" w14:paraId="5C020C64" w14:textId="77777777">
      <w:pPr>
        <w:pStyle w:val="Subtitle"/>
        <w:spacing w:after="120" w:line="288" w:lineRule="auto"/>
        <w:outlineLvl w:val="1"/>
        <w:rPr>
          <w:rFonts w:cs="Times New Roman" w:asciiTheme="majorHAnsi" w:hAnsiTheme="majorHAnsi"/>
          <w:b/>
          <w:color w:val="2F5496" w:themeColor="accent5" w:themeShade="BF"/>
          <w:sz w:val="24"/>
          <w:szCs w:val="24"/>
        </w:rPr>
      </w:pPr>
      <w:bookmarkStart w:name="_Toc63957456" w:id="98"/>
      <w:bookmarkStart w:name="_Hlk58744190" w:id="99"/>
      <w:r w:rsidRPr="00AA6A06">
        <w:rPr>
          <w:rFonts w:cs="Times New Roman" w:asciiTheme="majorHAnsi" w:hAnsiTheme="majorHAnsi"/>
          <w:b/>
          <w:color w:val="2F5496" w:themeColor="accent5" w:themeShade="BF"/>
          <w:sz w:val="24"/>
          <w:szCs w:val="24"/>
        </w:rPr>
        <w:t>6.1. Principes</w:t>
      </w:r>
      <w:bookmarkEnd w:id="98"/>
    </w:p>
    <w:bookmarkEnd w:id="99"/>
    <w:p w:rsidRPr="007F4FD0" w:rsidR="00722D8F" w:rsidP="007F4FD0" w:rsidRDefault="00722D8F" w14:paraId="4C45B7F4" w14:textId="43245192">
      <w:pPr>
        <w:spacing w:after="120" w:line="288" w:lineRule="auto"/>
        <w:ind w:right="1"/>
        <w:jc w:val="both"/>
        <w:rPr>
          <w:rFonts w:cs="Times New Roman" w:asciiTheme="majorHAnsi" w:hAnsiTheme="majorHAnsi"/>
          <w:sz w:val="24"/>
          <w:szCs w:val="24"/>
        </w:rPr>
      </w:pPr>
      <w:r w:rsidRPr="007F4FD0">
        <w:rPr>
          <w:rFonts w:cs="Times New Roman" w:asciiTheme="majorHAnsi" w:hAnsiTheme="majorHAnsi"/>
          <w:sz w:val="24"/>
          <w:szCs w:val="24"/>
        </w:rPr>
        <w:t>Le Projet essaiera</w:t>
      </w:r>
      <w:r w:rsidR="00687768">
        <w:rPr>
          <w:rFonts w:cs="Times New Roman" w:asciiTheme="majorHAnsi" w:hAnsiTheme="majorHAnsi"/>
          <w:sz w:val="24"/>
          <w:szCs w:val="24"/>
        </w:rPr>
        <w:t xml:space="preserve"> d’éviter,</w:t>
      </w:r>
      <w:r w:rsidRPr="007F4FD0">
        <w:rPr>
          <w:rFonts w:cs="Times New Roman" w:asciiTheme="majorHAnsi" w:hAnsiTheme="majorHAnsi"/>
          <w:sz w:val="24"/>
          <w:szCs w:val="24"/>
        </w:rPr>
        <w:t xml:space="preserve"> de minimiser</w:t>
      </w:r>
      <w:r w:rsidR="00687768">
        <w:rPr>
          <w:rFonts w:cs="Times New Roman" w:asciiTheme="majorHAnsi" w:hAnsiTheme="majorHAnsi"/>
          <w:sz w:val="24"/>
          <w:szCs w:val="24"/>
        </w:rPr>
        <w:t xml:space="preserve"> et/ou de compenser</w:t>
      </w:r>
      <w:r w:rsidRPr="007F4FD0">
        <w:rPr>
          <w:rFonts w:cs="Times New Roman" w:asciiTheme="majorHAnsi" w:hAnsiTheme="majorHAnsi"/>
          <w:sz w:val="24"/>
          <w:szCs w:val="24"/>
        </w:rPr>
        <w:t xml:space="preserve"> les déplacements ou réinstallations par l'application des </w:t>
      </w:r>
      <w:r w:rsidRPr="007F4FD0" w:rsidR="00C476E9">
        <w:rPr>
          <w:rFonts w:cs="Times New Roman" w:asciiTheme="majorHAnsi" w:hAnsiTheme="majorHAnsi"/>
          <w:sz w:val="24"/>
          <w:szCs w:val="24"/>
        </w:rPr>
        <w:t>p</w:t>
      </w:r>
      <w:r w:rsidRPr="007F4FD0">
        <w:rPr>
          <w:rFonts w:cs="Times New Roman" w:asciiTheme="majorHAnsi" w:hAnsiTheme="majorHAnsi"/>
          <w:sz w:val="24"/>
          <w:szCs w:val="24"/>
        </w:rPr>
        <w:t>rincipes suivants :</w:t>
      </w:r>
    </w:p>
    <w:p w:rsidRPr="001F475E" w:rsidR="00722D8F" w:rsidP="00C300F1" w:rsidRDefault="00722D8F" w14:paraId="29AEEF99" w14:textId="74D0E989">
      <w:pPr>
        <w:pStyle w:val="ListParagraph"/>
        <w:numPr>
          <w:ilvl w:val="0"/>
          <w:numId w:val="37"/>
        </w:numPr>
        <w:spacing w:after="120" w:line="288" w:lineRule="auto"/>
        <w:ind w:right="1"/>
        <w:jc w:val="both"/>
        <w:rPr>
          <w:rFonts w:cs="Times New Roman" w:asciiTheme="majorHAnsi" w:hAnsiTheme="majorHAnsi"/>
          <w:sz w:val="24"/>
          <w:szCs w:val="24"/>
        </w:rPr>
      </w:pPr>
      <w:r w:rsidRPr="001F475E">
        <w:rPr>
          <w:rFonts w:cs="Times New Roman" w:asciiTheme="majorHAnsi" w:hAnsiTheme="majorHAnsi"/>
          <w:sz w:val="24"/>
          <w:szCs w:val="24"/>
        </w:rPr>
        <w:t>L</w:t>
      </w:r>
      <w:r w:rsidR="003F4C97">
        <w:rPr>
          <w:rFonts w:cs="Times New Roman" w:asciiTheme="majorHAnsi" w:hAnsiTheme="majorHAnsi"/>
          <w:sz w:val="24"/>
          <w:szCs w:val="24"/>
        </w:rPr>
        <w:t xml:space="preserve">’UGPE </w:t>
      </w:r>
      <w:r w:rsidRPr="001F475E">
        <w:rPr>
          <w:rFonts w:cs="Times New Roman" w:asciiTheme="majorHAnsi" w:hAnsiTheme="majorHAnsi"/>
          <w:sz w:val="24"/>
          <w:szCs w:val="24"/>
        </w:rPr>
        <w:t>devra revoir la conception du projet pour éviter, les impacts sur des structures et les</w:t>
      </w:r>
      <w:r w:rsidR="00C476E9">
        <w:rPr>
          <w:rFonts w:cs="Times New Roman" w:asciiTheme="majorHAnsi" w:hAnsiTheme="majorHAnsi"/>
          <w:sz w:val="24"/>
          <w:szCs w:val="24"/>
        </w:rPr>
        <w:t xml:space="preserve"> </w:t>
      </w:r>
      <w:r w:rsidRPr="001F475E">
        <w:rPr>
          <w:rFonts w:cs="Times New Roman" w:asciiTheme="majorHAnsi" w:hAnsiTheme="majorHAnsi"/>
          <w:sz w:val="24"/>
          <w:szCs w:val="24"/>
        </w:rPr>
        <w:t>déplacements et la réinstallation qu'ils entraîneraient</w:t>
      </w:r>
      <w:r w:rsidR="003F4C97">
        <w:rPr>
          <w:rFonts w:cs="Times New Roman" w:asciiTheme="majorHAnsi" w:hAnsiTheme="majorHAnsi"/>
          <w:sz w:val="24"/>
          <w:szCs w:val="24"/>
        </w:rPr>
        <w:t> ;</w:t>
      </w:r>
      <w:r w:rsidRPr="001F475E">
        <w:rPr>
          <w:rFonts w:cs="Times New Roman" w:asciiTheme="majorHAnsi" w:hAnsiTheme="majorHAnsi"/>
          <w:sz w:val="24"/>
          <w:szCs w:val="24"/>
        </w:rPr>
        <w:t xml:space="preserve"> </w:t>
      </w:r>
    </w:p>
    <w:p w:rsidR="00722D8F" w:rsidP="00C300F1" w:rsidRDefault="00722D8F" w14:paraId="747960AF" w14:textId="0CAE2896">
      <w:pPr>
        <w:pStyle w:val="ListParagraph"/>
        <w:numPr>
          <w:ilvl w:val="0"/>
          <w:numId w:val="37"/>
        </w:numPr>
        <w:spacing w:after="120" w:line="288" w:lineRule="auto"/>
        <w:ind w:right="1"/>
        <w:jc w:val="both"/>
        <w:rPr>
          <w:rFonts w:cs="Times New Roman" w:asciiTheme="majorHAnsi" w:hAnsiTheme="majorHAnsi"/>
          <w:sz w:val="24"/>
          <w:szCs w:val="24"/>
        </w:rPr>
      </w:pPr>
      <w:r w:rsidRPr="001F475E">
        <w:rPr>
          <w:rFonts w:cs="Times New Roman" w:asciiTheme="majorHAnsi" w:hAnsiTheme="majorHAnsi"/>
          <w:sz w:val="24"/>
          <w:szCs w:val="24"/>
        </w:rPr>
        <w:t>Lorsque l'impact sur les terres d'un ménage est tel que les moyens d'existence de ce ménage</w:t>
      </w:r>
      <w:r w:rsidR="00C476E9">
        <w:rPr>
          <w:rFonts w:cs="Times New Roman" w:asciiTheme="majorHAnsi" w:hAnsiTheme="majorHAnsi"/>
          <w:sz w:val="24"/>
          <w:szCs w:val="24"/>
        </w:rPr>
        <w:t xml:space="preserve"> </w:t>
      </w:r>
      <w:r w:rsidRPr="001F475E">
        <w:rPr>
          <w:rFonts w:cs="Times New Roman" w:asciiTheme="majorHAnsi" w:hAnsiTheme="majorHAnsi"/>
          <w:sz w:val="24"/>
          <w:szCs w:val="24"/>
        </w:rPr>
        <w:t xml:space="preserve">sont remis en cause, et même s'il n'est pas nécessaire de déplacer physiquement ce ménage, </w:t>
      </w:r>
      <w:r w:rsidR="00C476E9">
        <w:rPr>
          <w:rFonts w:cs="Times New Roman" w:asciiTheme="majorHAnsi" w:hAnsiTheme="majorHAnsi"/>
          <w:sz w:val="24"/>
          <w:szCs w:val="24"/>
        </w:rPr>
        <w:t>d</w:t>
      </w:r>
      <w:r w:rsidRPr="001F475E">
        <w:rPr>
          <w:rFonts w:cs="Times New Roman" w:asciiTheme="majorHAnsi" w:hAnsiTheme="majorHAnsi"/>
          <w:sz w:val="24"/>
          <w:szCs w:val="24"/>
        </w:rPr>
        <w:t xml:space="preserve">es équipes de conception devront revoir la conception de l‘activité/microprojet pour éviter </w:t>
      </w:r>
      <w:r w:rsidR="00427CD1">
        <w:rPr>
          <w:rFonts w:cs="Times New Roman" w:asciiTheme="majorHAnsi" w:hAnsiTheme="majorHAnsi"/>
          <w:sz w:val="24"/>
          <w:szCs w:val="24"/>
        </w:rPr>
        <w:t>c</w:t>
      </w:r>
      <w:r w:rsidRPr="001F475E">
        <w:rPr>
          <w:rFonts w:cs="Times New Roman" w:asciiTheme="majorHAnsi" w:hAnsiTheme="majorHAnsi"/>
          <w:sz w:val="24"/>
          <w:szCs w:val="24"/>
        </w:rPr>
        <w:t>et impact dans la mesure du possible ;</w:t>
      </w:r>
    </w:p>
    <w:p w:rsidR="00722D8F" w:rsidP="007D387F" w:rsidRDefault="00722D8F" w14:paraId="7A23B800" w14:textId="404284F0">
      <w:pPr>
        <w:pStyle w:val="ListParagraph"/>
        <w:numPr>
          <w:ilvl w:val="0"/>
          <w:numId w:val="37"/>
        </w:numPr>
        <w:spacing w:after="120" w:line="288" w:lineRule="auto"/>
        <w:ind w:right="1"/>
        <w:jc w:val="both"/>
        <w:rPr>
          <w:rFonts w:cs="Times New Roman" w:asciiTheme="majorHAnsi" w:hAnsiTheme="majorHAnsi"/>
          <w:sz w:val="24"/>
          <w:szCs w:val="24"/>
        </w:rPr>
      </w:pPr>
      <w:r w:rsidRPr="001F475E">
        <w:rPr>
          <w:rFonts w:cs="Times New Roman" w:asciiTheme="majorHAnsi" w:hAnsiTheme="majorHAnsi"/>
          <w:sz w:val="24"/>
          <w:szCs w:val="24"/>
        </w:rPr>
        <w:t>Le coût de l'acquisition ou compensation des terrains et de leur compensation sera inclus  dans l'estimation du coût  des  sous-projets,  pour  en  permettre l'évaluation complète ;</w:t>
      </w:r>
    </w:p>
    <w:p w:rsidRPr="00687768" w:rsidR="00687768" w:rsidP="007D387F" w:rsidRDefault="00687768" w14:paraId="04F37DDA" w14:textId="77777777">
      <w:pPr>
        <w:pStyle w:val="ListParagraph"/>
        <w:numPr>
          <w:ilvl w:val="0"/>
          <w:numId w:val="37"/>
        </w:numPr>
        <w:spacing w:after="120" w:line="288" w:lineRule="auto"/>
        <w:ind w:right="1"/>
        <w:jc w:val="both"/>
        <w:rPr>
          <w:rFonts w:cs="Times New Roman" w:asciiTheme="majorHAnsi" w:hAnsiTheme="majorHAnsi"/>
          <w:sz w:val="24"/>
          <w:szCs w:val="24"/>
        </w:rPr>
      </w:pPr>
      <w:r w:rsidRPr="00687768">
        <w:rPr>
          <w:rFonts w:cs="Times New Roman" w:asciiTheme="majorHAnsi" w:hAnsiTheme="majorHAnsi"/>
          <w:sz w:val="24"/>
          <w:szCs w:val="24"/>
        </w:rPr>
        <w:t>L'indemnisation est fournie en temps utile sur la base de l'accord conclu avec les PAP, et</w:t>
      </w:r>
    </w:p>
    <w:p w:rsidR="007D387F" w:rsidP="007D387F" w:rsidRDefault="00687768" w14:paraId="7BF2643C" w14:textId="77777777">
      <w:pPr>
        <w:pStyle w:val="ListParagraph"/>
        <w:numPr>
          <w:ilvl w:val="0"/>
          <w:numId w:val="37"/>
        </w:numPr>
        <w:spacing w:after="120" w:line="288" w:lineRule="auto"/>
        <w:ind w:right="1"/>
        <w:jc w:val="both"/>
        <w:rPr>
          <w:rFonts w:cs="Times New Roman" w:asciiTheme="majorHAnsi" w:hAnsiTheme="majorHAnsi"/>
          <w:sz w:val="24"/>
          <w:szCs w:val="24"/>
        </w:rPr>
      </w:pPr>
      <w:r w:rsidRPr="00687768">
        <w:rPr>
          <w:rFonts w:cs="Times New Roman" w:asciiTheme="majorHAnsi" w:hAnsiTheme="majorHAnsi"/>
          <w:sz w:val="24"/>
          <w:szCs w:val="24"/>
        </w:rPr>
        <w:t>sera finalisé avant la date d'évacuation</w:t>
      </w:r>
      <w:r>
        <w:rPr>
          <w:rFonts w:cs="Times New Roman" w:asciiTheme="majorHAnsi" w:hAnsiTheme="majorHAnsi"/>
          <w:sz w:val="24"/>
          <w:szCs w:val="24"/>
        </w:rPr>
        <w:t> ;</w:t>
      </w:r>
    </w:p>
    <w:p w:rsidRPr="001F475E" w:rsidR="00722D8F" w:rsidP="007D387F" w:rsidRDefault="00722D8F" w14:paraId="6B7CFFF1" w14:textId="6CB1CC2A">
      <w:pPr>
        <w:pStyle w:val="ListParagraph"/>
        <w:numPr>
          <w:ilvl w:val="0"/>
          <w:numId w:val="37"/>
        </w:numPr>
        <w:spacing w:after="120" w:line="288" w:lineRule="auto"/>
        <w:ind w:right="1"/>
        <w:jc w:val="both"/>
        <w:rPr>
          <w:rFonts w:cs="Times New Roman" w:asciiTheme="majorHAnsi" w:hAnsiTheme="majorHAnsi"/>
          <w:sz w:val="24"/>
          <w:szCs w:val="24"/>
        </w:rPr>
      </w:pPr>
      <w:r w:rsidRPr="001F475E">
        <w:rPr>
          <w:rFonts w:cs="Times New Roman" w:asciiTheme="majorHAnsi" w:hAnsiTheme="majorHAnsi"/>
          <w:sz w:val="24"/>
          <w:szCs w:val="24"/>
        </w:rPr>
        <w:t>Dans la mesure où cela est techniquement possible, les pylônes et les postes seront localisés sur des espaces publics ou des emprises existantes et libres.</w:t>
      </w:r>
    </w:p>
    <w:p w:rsidRPr="00C476E9" w:rsidR="00722D8F" w:rsidP="007D387F" w:rsidRDefault="00722D8F" w14:paraId="77906822" w14:textId="5581BE91">
      <w:pPr>
        <w:pStyle w:val="ListParagraph"/>
        <w:numPr>
          <w:ilvl w:val="0"/>
          <w:numId w:val="37"/>
        </w:numPr>
        <w:spacing w:after="120" w:line="288" w:lineRule="auto"/>
        <w:ind w:right="1"/>
        <w:jc w:val="both"/>
        <w:rPr>
          <w:rFonts w:cs="Times New Roman" w:asciiTheme="majorHAnsi" w:hAnsiTheme="majorHAnsi"/>
          <w:sz w:val="24"/>
          <w:szCs w:val="24"/>
        </w:rPr>
      </w:pPr>
      <w:r w:rsidRPr="00C476E9">
        <w:rPr>
          <w:rFonts w:cs="Times New Roman" w:asciiTheme="majorHAnsi" w:hAnsiTheme="majorHAnsi"/>
          <w:sz w:val="24"/>
          <w:szCs w:val="24"/>
        </w:rPr>
        <w:t xml:space="preserve">Les communautés  affectées  seront  consultées  et  intégrées </w:t>
      </w:r>
      <w:r w:rsidR="00786ECF">
        <w:rPr>
          <w:rFonts w:cs="Times New Roman" w:asciiTheme="majorHAnsi" w:hAnsiTheme="majorHAnsi"/>
          <w:sz w:val="24"/>
          <w:szCs w:val="24"/>
        </w:rPr>
        <w:t>de manière inclusive (inclure les femmes, les personnes vivant avec handicap,</w:t>
      </w:r>
      <w:r w:rsidR="009228E1">
        <w:rPr>
          <w:rFonts w:cs="Times New Roman" w:asciiTheme="majorHAnsi" w:hAnsiTheme="majorHAnsi"/>
          <w:sz w:val="24"/>
          <w:szCs w:val="24"/>
        </w:rPr>
        <w:t xml:space="preserve"> </w:t>
      </w:r>
      <w:r w:rsidRPr="009228E1" w:rsidR="009228E1">
        <w:rPr>
          <w:rFonts w:cs="Times New Roman" w:asciiTheme="majorHAnsi" w:hAnsiTheme="majorHAnsi"/>
          <w:sz w:val="24"/>
          <w:szCs w:val="24"/>
        </w:rPr>
        <w:t>les personnes du troisième âge</w:t>
      </w:r>
      <w:r w:rsidR="009228E1">
        <w:rPr>
          <w:rFonts w:cs="Times New Roman" w:asciiTheme="majorHAnsi" w:hAnsiTheme="majorHAnsi"/>
          <w:sz w:val="24"/>
          <w:szCs w:val="24"/>
        </w:rPr>
        <w:t xml:space="preserve">, </w:t>
      </w:r>
      <w:r w:rsidR="00786ECF">
        <w:rPr>
          <w:rFonts w:cs="Times New Roman" w:asciiTheme="majorHAnsi" w:hAnsiTheme="majorHAnsi"/>
          <w:sz w:val="24"/>
          <w:szCs w:val="24"/>
        </w:rPr>
        <w:t xml:space="preserve"> etc.)</w:t>
      </w:r>
      <w:r w:rsidRPr="00C476E9">
        <w:rPr>
          <w:rFonts w:cs="Times New Roman" w:asciiTheme="majorHAnsi" w:hAnsiTheme="majorHAnsi"/>
          <w:sz w:val="24"/>
          <w:szCs w:val="24"/>
        </w:rPr>
        <w:t xml:space="preserve"> au  processus  de planification</w:t>
      </w:r>
      <w:r w:rsidRPr="00B3104F">
        <w:rPr>
          <w:rFonts w:cs="Times New Roman" w:asciiTheme="majorHAnsi" w:hAnsiTheme="majorHAnsi"/>
          <w:sz w:val="24"/>
          <w:szCs w:val="24"/>
        </w:rPr>
        <w:t>;</w:t>
      </w:r>
    </w:p>
    <w:p w:rsidRPr="001F475E" w:rsidR="00722D8F" w:rsidP="007D387F" w:rsidRDefault="00722D8F" w14:paraId="79F7C953" w14:textId="2282D72E">
      <w:pPr>
        <w:pStyle w:val="ListParagraph"/>
        <w:numPr>
          <w:ilvl w:val="0"/>
          <w:numId w:val="37"/>
        </w:numPr>
        <w:spacing w:after="120" w:line="288" w:lineRule="auto"/>
        <w:ind w:right="1"/>
        <w:jc w:val="both"/>
        <w:rPr>
          <w:rFonts w:cs="Times New Roman" w:asciiTheme="majorHAnsi" w:hAnsiTheme="majorHAnsi"/>
          <w:sz w:val="24"/>
          <w:szCs w:val="24"/>
        </w:rPr>
      </w:pPr>
      <w:r w:rsidRPr="001F475E">
        <w:rPr>
          <w:rFonts w:cs="Times New Roman" w:asciiTheme="majorHAnsi" w:hAnsiTheme="majorHAnsi"/>
          <w:sz w:val="24"/>
          <w:szCs w:val="24"/>
        </w:rPr>
        <w:t>Les personnes éligibles et affectés doivent être assistées dans leurs efforts visant à rétablir ou à améliorer leurs moyens de subsistance ;</w:t>
      </w:r>
    </w:p>
    <w:p w:rsidR="00722D8F" w:rsidP="007D387F" w:rsidRDefault="00722D8F" w14:paraId="60ED5834" w14:textId="6173EE73">
      <w:pPr>
        <w:pStyle w:val="ListParagraph"/>
        <w:numPr>
          <w:ilvl w:val="0"/>
          <w:numId w:val="37"/>
        </w:numPr>
        <w:spacing w:after="120" w:line="288" w:lineRule="auto"/>
        <w:ind w:right="1"/>
        <w:jc w:val="both"/>
        <w:rPr>
          <w:rFonts w:cs="Times New Roman" w:asciiTheme="majorHAnsi" w:hAnsiTheme="majorHAnsi"/>
          <w:sz w:val="24"/>
          <w:szCs w:val="24"/>
        </w:rPr>
      </w:pPr>
      <w:r w:rsidRPr="001F475E">
        <w:rPr>
          <w:rFonts w:cs="Times New Roman" w:asciiTheme="majorHAnsi" w:hAnsiTheme="majorHAnsi"/>
          <w:sz w:val="24"/>
          <w:szCs w:val="24"/>
        </w:rPr>
        <w:t>Les  personnes  physiques  ou  morales  qui  perdraient  des  sources  de  revus (temporaires ou permanents) doivent être indemnisées et assistées au moment opportun, avant même que les travaux d‘aménagement et/ou de construction ne commencent</w:t>
      </w:r>
      <w:r w:rsidR="00687768">
        <w:rPr>
          <w:rFonts w:cs="Times New Roman" w:asciiTheme="majorHAnsi" w:hAnsiTheme="majorHAnsi"/>
          <w:sz w:val="24"/>
          <w:szCs w:val="24"/>
        </w:rPr>
        <w:t> ;</w:t>
      </w:r>
    </w:p>
    <w:p w:rsidRPr="001F475E" w:rsidR="00687768" w:rsidP="007D387F" w:rsidRDefault="00687768" w14:paraId="2DFB2AF8" w14:textId="36CCEB42">
      <w:pPr>
        <w:pStyle w:val="ListParagraph"/>
        <w:numPr>
          <w:ilvl w:val="0"/>
          <w:numId w:val="37"/>
        </w:numPr>
        <w:spacing w:after="120" w:line="288" w:lineRule="auto"/>
        <w:ind w:right="1"/>
        <w:jc w:val="both"/>
        <w:rPr>
          <w:rFonts w:cs="Times New Roman" w:asciiTheme="majorHAnsi" w:hAnsiTheme="majorHAnsi"/>
          <w:sz w:val="24"/>
          <w:szCs w:val="24"/>
        </w:rPr>
      </w:pPr>
      <w:r w:rsidRPr="00687768">
        <w:rPr>
          <w:rFonts w:cs="Times New Roman" w:asciiTheme="majorHAnsi" w:hAnsiTheme="majorHAnsi"/>
          <w:sz w:val="24"/>
          <w:szCs w:val="24"/>
        </w:rPr>
        <w:t xml:space="preserve">Tous les </w:t>
      </w:r>
      <w:r w:rsidR="009228E1">
        <w:rPr>
          <w:rFonts w:cs="Times New Roman" w:asciiTheme="majorHAnsi" w:hAnsiTheme="majorHAnsi"/>
          <w:sz w:val="24"/>
          <w:szCs w:val="24"/>
        </w:rPr>
        <w:t>PAP doivent avoir accès à un MGP</w:t>
      </w:r>
      <w:r w:rsidRPr="00687768">
        <w:rPr>
          <w:rFonts w:cs="Times New Roman" w:asciiTheme="majorHAnsi" w:hAnsiTheme="majorHAnsi"/>
          <w:sz w:val="24"/>
          <w:szCs w:val="24"/>
        </w:rPr>
        <w:t xml:space="preserve"> approprié</w:t>
      </w:r>
      <w:r>
        <w:rPr>
          <w:rFonts w:cs="Times New Roman" w:asciiTheme="majorHAnsi" w:hAnsiTheme="majorHAnsi"/>
          <w:sz w:val="24"/>
          <w:szCs w:val="24"/>
        </w:rPr>
        <w:t>.</w:t>
      </w:r>
    </w:p>
    <w:p w:rsidRPr="001F475E" w:rsidR="00722D8F" w:rsidP="00737B59" w:rsidRDefault="00722D8F" w14:paraId="578C757C" w14:textId="77777777">
      <w:pPr>
        <w:pStyle w:val="ListParagraph"/>
        <w:tabs>
          <w:tab w:val="left" w:pos="8883"/>
        </w:tabs>
        <w:rPr>
          <w:rFonts w:cs="Times New Roman" w:asciiTheme="majorHAnsi" w:hAnsiTheme="majorHAnsi"/>
          <w:sz w:val="24"/>
          <w:szCs w:val="24"/>
        </w:rPr>
      </w:pPr>
    </w:p>
    <w:p w:rsidR="00722D8F" w:rsidP="00737B59" w:rsidRDefault="00722D8F" w14:paraId="54D05652" w14:textId="3C76E7E0">
      <w:pPr>
        <w:tabs>
          <w:tab w:val="left" w:pos="8883"/>
        </w:tabs>
        <w:jc w:val="both"/>
        <w:rPr>
          <w:rFonts w:cs="Times New Roman" w:asciiTheme="majorHAnsi" w:hAnsiTheme="majorHAnsi"/>
          <w:sz w:val="24"/>
          <w:szCs w:val="24"/>
        </w:rPr>
      </w:pPr>
    </w:p>
    <w:p w:rsidR="00A5359D" w:rsidP="00737B59" w:rsidRDefault="00A5359D" w14:paraId="38AA4CD9" w14:textId="7852FDD1">
      <w:pPr>
        <w:tabs>
          <w:tab w:val="left" w:pos="8883"/>
        </w:tabs>
        <w:jc w:val="both"/>
        <w:rPr>
          <w:rFonts w:cs="Times New Roman" w:asciiTheme="majorHAnsi" w:hAnsiTheme="majorHAnsi"/>
          <w:sz w:val="24"/>
          <w:szCs w:val="24"/>
        </w:rPr>
      </w:pPr>
    </w:p>
    <w:p w:rsidR="00A5359D" w:rsidP="00737B59" w:rsidRDefault="00A5359D" w14:paraId="22E024BA" w14:textId="20D17E9F">
      <w:pPr>
        <w:tabs>
          <w:tab w:val="left" w:pos="8883"/>
        </w:tabs>
        <w:jc w:val="both"/>
        <w:rPr>
          <w:rFonts w:cs="Times New Roman" w:asciiTheme="majorHAnsi" w:hAnsiTheme="majorHAnsi"/>
          <w:sz w:val="24"/>
          <w:szCs w:val="24"/>
        </w:rPr>
      </w:pPr>
    </w:p>
    <w:p w:rsidRPr="001F475E" w:rsidR="00A5359D" w:rsidP="00737B59" w:rsidRDefault="00A5359D" w14:paraId="1FF35050" w14:textId="77777777">
      <w:pPr>
        <w:tabs>
          <w:tab w:val="left" w:pos="8883"/>
        </w:tabs>
        <w:jc w:val="both"/>
        <w:rPr>
          <w:rFonts w:cs="Times New Roman" w:asciiTheme="majorHAnsi" w:hAnsiTheme="majorHAnsi"/>
          <w:sz w:val="24"/>
          <w:szCs w:val="24"/>
        </w:rPr>
      </w:pPr>
    </w:p>
    <w:p w:rsidRPr="00AA6A06" w:rsidR="00722D8F" w:rsidP="00AA6A06" w:rsidRDefault="00722D8F" w14:paraId="388967FF" w14:textId="5A62AE51">
      <w:pPr>
        <w:pStyle w:val="Subtitle"/>
        <w:spacing w:after="120" w:line="288" w:lineRule="auto"/>
        <w:outlineLvl w:val="1"/>
        <w:rPr>
          <w:rFonts w:cs="Times New Roman" w:asciiTheme="majorHAnsi" w:hAnsiTheme="majorHAnsi"/>
          <w:b/>
          <w:color w:val="2F5496" w:themeColor="accent5" w:themeShade="BF"/>
          <w:sz w:val="24"/>
          <w:szCs w:val="24"/>
        </w:rPr>
      </w:pPr>
      <w:bookmarkStart w:name="_Toc63957457" w:id="100"/>
      <w:bookmarkStart w:name="_Hlk58745137" w:id="101"/>
      <w:r w:rsidRPr="00AA6A06">
        <w:rPr>
          <w:rFonts w:cs="Times New Roman" w:asciiTheme="majorHAnsi" w:hAnsiTheme="majorHAnsi"/>
          <w:b/>
          <w:color w:val="2F5496" w:themeColor="accent5" w:themeShade="BF"/>
          <w:sz w:val="24"/>
          <w:szCs w:val="24"/>
        </w:rPr>
        <w:t>6.2. Critères d’éligibilité</w:t>
      </w:r>
      <w:bookmarkEnd w:id="100"/>
    </w:p>
    <w:bookmarkEnd w:id="101"/>
    <w:p w:rsidRPr="001F475E" w:rsidR="00722D8F" w:rsidP="00737B59" w:rsidRDefault="00722D8F" w14:paraId="6E4E077F" w14:textId="441D58DB">
      <w:pPr>
        <w:tabs>
          <w:tab w:val="left" w:pos="8883"/>
        </w:tabs>
        <w:spacing w:after="120" w:line="288" w:lineRule="auto"/>
        <w:ind w:right="616"/>
        <w:jc w:val="both"/>
        <w:rPr>
          <w:rFonts w:cs="Times New Roman" w:asciiTheme="majorHAnsi" w:hAnsiTheme="majorHAnsi"/>
          <w:sz w:val="24"/>
          <w:szCs w:val="24"/>
        </w:rPr>
      </w:pPr>
      <w:r w:rsidRPr="001F475E">
        <w:rPr>
          <w:rFonts w:cs="Times New Roman" w:asciiTheme="majorHAnsi" w:hAnsiTheme="majorHAnsi"/>
          <w:sz w:val="24"/>
          <w:szCs w:val="24"/>
        </w:rPr>
        <w:t>Le CPR suivra les principes d‘éligibilité suivants conformes à</w:t>
      </w:r>
      <w:r w:rsidR="00C476E9">
        <w:rPr>
          <w:rFonts w:cs="Times New Roman" w:asciiTheme="majorHAnsi" w:hAnsiTheme="majorHAnsi"/>
          <w:sz w:val="24"/>
          <w:szCs w:val="24"/>
        </w:rPr>
        <w:t xml:space="preserve"> </w:t>
      </w:r>
      <w:r w:rsidRPr="001F475E">
        <w:rPr>
          <w:rFonts w:cs="Times New Roman" w:asciiTheme="majorHAnsi" w:hAnsiTheme="majorHAnsi"/>
          <w:sz w:val="24"/>
          <w:szCs w:val="24"/>
        </w:rPr>
        <w:t xml:space="preserve">la </w:t>
      </w:r>
      <w:r w:rsidR="00C476E9">
        <w:rPr>
          <w:rFonts w:cs="Times New Roman" w:asciiTheme="majorHAnsi" w:hAnsiTheme="majorHAnsi"/>
          <w:sz w:val="24"/>
          <w:szCs w:val="24"/>
        </w:rPr>
        <w:t>Norme Nº 5</w:t>
      </w:r>
      <w:r w:rsidRPr="001F475E">
        <w:rPr>
          <w:rFonts w:cs="Times New Roman" w:asciiTheme="majorHAnsi" w:hAnsiTheme="majorHAnsi"/>
          <w:sz w:val="24"/>
          <w:szCs w:val="24"/>
        </w:rPr>
        <w:t xml:space="preserve"> de la Banque pour la Réinstallation Involontaire:</w:t>
      </w:r>
    </w:p>
    <w:p w:rsidRPr="001F475E" w:rsidR="00722D8F" w:rsidP="00C300F1" w:rsidRDefault="00722D8F" w14:paraId="23B4E0E0" w14:textId="6A206035">
      <w:pPr>
        <w:pStyle w:val="ListParagraph"/>
        <w:numPr>
          <w:ilvl w:val="0"/>
          <w:numId w:val="38"/>
        </w:numPr>
        <w:tabs>
          <w:tab w:val="left" w:pos="8883"/>
        </w:tabs>
        <w:jc w:val="both"/>
        <w:rPr>
          <w:rFonts w:cs="Times New Roman" w:asciiTheme="majorHAnsi" w:hAnsiTheme="majorHAnsi"/>
          <w:sz w:val="24"/>
          <w:szCs w:val="24"/>
        </w:rPr>
      </w:pPr>
      <w:r w:rsidRPr="001F475E">
        <w:rPr>
          <w:rFonts w:cs="Times New Roman" w:asciiTheme="majorHAnsi" w:hAnsiTheme="majorHAnsi"/>
          <w:sz w:val="24"/>
          <w:szCs w:val="24"/>
        </w:rPr>
        <w:t xml:space="preserve">les détenteurs d‘un droit formel sur les terres </w:t>
      </w:r>
      <w:r w:rsidRPr="001F475E" w:rsidR="007953CF">
        <w:rPr>
          <w:rFonts w:cs="Times New Roman" w:asciiTheme="majorHAnsi" w:hAnsiTheme="majorHAnsi"/>
          <w:sz w:val="24"/>
          <w:szCs w:val="24"/>
        </w:rPr>
        <w:t>ou biens visés</w:t>
      </w:r>
      <w:r w:rsidR="00A36638">
        <w:rPr>
          <w:rFonts w:cs="Times New Roman" w:asciiTheme="majorHAnsi" w:hAnsiTheme="majorHAnsi"/>
          <w:sz w:val="24"/>
          <w:szCs w:val="24"/>
        </w:rPr>
        <w:t xml:space="preserve"> – un bien de remplacement d’une valeur égale ou supérieur leur sera </w:t>
      </w:r>
      <w:proofErr w:type="spellStart"/>
      <w:r w:rsidR="00A36638">
        <w:rPr>
          <w:rFonts w:cs="Times New Roman" w:asciiTheme="majorHAnsi" w:hAnsiTheme="majorHAnsi"/>
          <w:sz w:val="24"/>
          <w:szCs w:val="24"/>
        </w:rPr>
        <w:t>fournit</w:t>
      </w:r>
      <w:proofErr w:type="spellEnd"/>
      <w:r w:rsidR="00A36638">
        <w:rPr>
          <w:rFonts w:cs="Times New Roman" w:asciiTheme="majorHAnsi" w:hAnsiTheme="majorHAnsi"/>
          <w:sz w:val="24"/>
          <w:szCs w:val="24"/>
        </w:rPr>
        <w:t xml:space="preserve">, ou, le cas échéant, une indemnisation au </w:t>
      </w:r>
      <w:proofErr w:type="spellStart"/>
      <w:r w:rsidR="00A36638">
        <w:rPr>
          <w:rFonts w:cs="Times New Roman" w:asciiTheme="majorHAnsi" w:hAnsiTheme="majorHAnsi"/>
          <w:sz w:val="24"/>
          <w:szCs w:val="24"/>
        </w:rPr>
        <w:t>côut</w:t>
      </w:r>
      <w:proofErr w:type="spellEnd"/>
      <w:r w:rsidR="00A36638">
        <w:rPr>
          <w:rFonts w:cs="Times New Roman" w:asciiTheme="majorHAnsi" w:hAnsiTheme="majorHAnsi"/>
          <w:sz w:val="24"/>
          <w:szCs w:val="24"/>
        </w:rPr>
        <w:t xml:space="preserve"> de remplacement</w:t>
      </w:r>
      <w:r w:rsidRPr="001F475E" w:rsidR="007953CF">
        <w:rPr>
          <w:rFonts w:cs="Times New Roman" w:asciiTheme="majorHAnsi" w:hAnsiTheme="majorHAnsi"/>
          <w:sz w:val="24"/>
          <w:szCs w:val="24"/>
        </w:rPr>
        <w:t>;</w:t>
      </w:r>
      <w:r w:rsidRPr="001F475E">
        <w:rPr>
          <w:rFonts w:cs="Times New Roman" w:asciiTheme="majorHAnsi" w:hAnsiTheme="majorHAnsi"/>
          <w:sz w:val="24"/>
          <w:szCs w:val="24"/>
        </w:rPr>
        <w:t xml:space="preserve"> </w:t>
      </w:r>
    </w:p>
    <w:p w:rsidRPr="001F475E" w:rsidR="00722D8F" w:rsidP="00C300F1" w:rsidRDefault="00722D8F" w14:paraId="0E778E57" w14:textId="195291D4">
      <w:pPr>
        <w:pStyle w:val="ListParagraph"/>
        <w:numPr>
          <w:ilvl w:val="0"/>
          <w:numId w:val="38"/>
        </w:numPr>
        <w:tabs>
          <w:tab w:val="left" w:pos="8883"/>
        </w:tabs>
        <w:jc w:val="both"/>
        <w:rPr>
          <w:rFonts w:cs="Times New Roman" w:asciiTheme="majorHAnsi" w:hAnsiTheme="majorHAnsi"/>
          <w:sz w:val="24"/>
          <w:szCs w:val="24"/>
        </w:rPr>
      </w:pPr>
      <w:r w:rsidRPr="001F475E">
        <w:rPr>
          <w:rFonts w:cs="Times New Roman" w:asciiTheme="majorHAnsi" w:hAnsiTheme="majorHAnsi"/>
          <w:sz w:val="24"/>
          <w:szCs w:val="24"/>
        </w:rPr>
        <w:t xml:space="preserve">celles qui </w:t>
      </w:r>
      <w:r w:rsidRPr="001F475E" w:rsidR="007953CF">
        <w:rPr>
          <w:rFonts w:cs="Times New Roman" w:asciiTheme="majorHAnsi" w:hAnsiTheme="majorHAnsi"/>
          <w:sz w:val="24"/>
          <w:szCs w:val="24"/>
        </w:rPr>
        <w:t xml:space="preserve">n’ont pas de droits légaux formels sur les terres ou les biens visés, mais ont des revendications sur ces terres ou ces biens qui sont ou pourraient être reconnus en vertu du droit national </w:t>
      </w:r>
      <w:r w:rsidR="00A36638">
        <w:rPr>
          <w:rFonts w:cs="Times New Roman" w:asciiTheme="majorHAnsi" w:hAnsiTheme="majorHAnsi"/>
          <w:sz w:val="24"/>
          <w:szCs w:val="24"/>
        </w:rPr>
        <w:t xml:space="preserve">- </w:t>
      </w:r>
      <w:bookmarkStart w:name="_Hlk62393042" w:id="102"/>
      <w:r w:rsidR="00A33669">
        <w:rPr>
          <w:rFonts w:cs="Times New Roman" w:asciiTheme="majorHAnsi" w:hAnsiTheme="majorHAnsi"/>
          <w:sz w:val="24"/>
          <w:szCs w:val="24"/>
        </w:rPr>
        <w:t xml:space="preserve">seront indemnisées </w:t>
      </w:r>
      <w:bookmarkEnd w:id="102"/>
      <w:r w:rsidR="00A33669">
        <w:rPr>
          <w:rFonts w:cs="Times New Roman" w:asciiTheme="majorHAnsi" w:hAnsiTheme="majorHAnsi"/>
          <w:sz w:val="24"/>
          <w:szCs w:val="24"/>
        </w:rPr>
        <w:t xml:space="preserve">pour la perte d’actifs autres que ces terres au </w:t>
      </w:r>
      <w:proofErr w:type="spellStart"/>
      <w:r w:rsidR="00A33669">
        <w:rPr>
          <w:rFonts w:cs="Times New Roman" w:asciiTheme="majorHAnsi" w:hAnsiTheme="majorHAnsi"/>
          <w:sz w:val="24"/>
          <w:szCs w:val="24"/>
        </w:rPr>
        <w:t>cõut</w:t>
      </w:r>
      <w:proofErr w:type="spellEnd"/>
      <w:r w:rsidR="00A33669">
        <w:rPr>
          <w:rFonts w:cs="Times New Roman" w:asciiTheme="majorHAnsi" w:hAnsiTheme="majorHAnsi"/>
          <w:sz w:val="24"/>
          <w:szCs w:val="24"/>
        </w:rPr>
        <w:t xml:space="preserve"> de remplacement.</w:t>
      </w:r>
    </w:p>
    <w:p w:rsidRPr="001F475E" w:rsidR="00722D8F" w:rsidP="00C300F1" w:rsidRDefault="00722D8F" w14:paraId="1B9C5EEC" w14:textId="4514C161">
      <w:pPr>
        <w:pStyle w:val="ListParagraph"/>
        <w:numPr>
          <w:ilvl w:val="0"/>
          <w:numId w:val="38"/>
        </w:numPr>
        <w:tabs>
          <w:tab w:val="left" w:pos="8883"/>
        </w:tabs>
        <w:jc w:val="both"/>
        <w:rPr>
          <w:rFonts w:cs="Times New Roman" w:asciiTheme="majorHAnsi" w:hAnsiTheme="majorHAnsi"/>
          <w:sz w:val="24"/>
          <w:szCs w:val="24"/>
        </w:rPr>
      </w:pPr>
      <w:r w:rsidRPr="001F475E">
        <w:rPr>
          <w:rFonts w:cs="Times New Roman" w:asciiTheme="majorHAnsi" w:hAnsiTheme="majorHAnsi"/>
          <w:sz w:val="24"/>
          <w:szCs w:val="24"/>
        </w:rPr>
        <w:t xml:space="preserve">celles qui n‘ont </w:t>
      </w:r>
      <w:r w:rsidRPr="001F475E" w:rsidR="007953CF">
        <w:rPr>
          <w:rFonts w:cs="Times New Roman" w:asciiTheme="majorHAnsi" w:hAnsiTheme="majorHAnsi"/>
          <w:sz w:val="24"/>
          <w:szCs w:val="24"/>
        </w:rPr>
        <w:t>aucun droit légal ni de revendications légitimes sur les terres ou les biens qu’elles occupent ou qu’elles utilisent</w:t>
      </w:r>
      <w:r w:rsidR="00A36638">
        <w:rPr>
          <w:rFonts w:cs="Times New Roman" w:asciiTheme="majorHAnsi" w:hAnsiTheme="majorHAnsi"/>
          <w:sz w:val="24"/>
          <w:szCs w:val="24"/>
        </w:rPr>
        <w:t xml:space="preserve"> – </w:t>
      </w:r>
      <w:r w:rsidR="00A33669">
        <w:rPr>
          <w:rFonts w:cs="Times New Roman" w:asciiTheme="majorHAnsi" w:hAnsiTheme="majorHAnsi"/>
          <w:sz w:val="24"/>
          <w:szCs w:val="24"/>
        </w:rPr>
        <w:t xml:space="preserve">recevra une aide pour </w:t>
      </w:r>
      <w:proofErr w:type="gramStart"/>
      <w:r w:rsidR="00A33669">
        <w:rPr>
          <w:rFonts w:cs="Times New Roman" w:asciiTheme="majorHAnsi" w:hAnsiTheme="majorHAnsi"/>
          <w:sz w:val="24"/>
          <w:szCs w:val="24"/>
        </w:rPr>
        <w:t>qu’ils puisse</w:t>
      </w:r>
      <w:proofErr w:type="gramEnd"/>
      <w:r w:rsidR="00A33669">
        <w:rPr>
          <w:rFonts w:cs="Times New Roman" w:asciiTheme="majorHAnsi" w:hAnsiTheme="majorHAnsi"/>
          <w:sz w:val="24"/>
          <w:szCs w:val="24"/>
        </w:rPr>
        <w:t xml:space="preserve"> rétablir leurs moyens de subsistance.</w:t>
      </w:r>
    </w:p>
    <w:p w:rsidRPr="001F475E" w:rsidR="00722D8F" w:rsidP="00737B59" w:rsidRDefault="00722D8F" w14:paraId="6208A416" w14:textId="77777777">
      <w:pPr>
        <w:tabs>
          <w:tab w:val="left" w:pos="8883"/>
        </w:tabs>
        <w:jc w:val="both"/>
        <w:rPr>
          <w:rFonts w:cs="Times New Roman" w:asciiTheme="majorHAnsi" w:hAnsiTheme="majorHAnsi"/>
          <w:sz w:val="24"/>
          <w:szCs w:val="24"/>
        </w:rPr>
      </w:pPr>
      <w:r w:rsidRPr="001F475E">
        <w:rPr>
          <w:rFonts w:cs="Times New Roman" w:asciiTheme="majorHAnsi" w:hAnsiTheme="majorHAnsi"/>
          <w:sz w:val="24"/>
          <w:szCs w:val="24"/>
        </w:rPr>
        <w:t>Dans le cadre de ce projet, les personnes les plus susceptibles d‘être affectées sont :</w:t>
      </w:r>
    </w:p>
    <w:p w:rsidRPr="001F475E" w:rsidR="00722D8F" w:rsidP="00C300F1" w:rsidRDefault="00722D8F" w14:paraId="008BC30D" w14:textId="4E2F0F15">
      <w:pPr>
        <w:pStyle w:val="ListParagraph"/>
        <w:numPr>
          <w:ilvl w:val="0"/>
          <w:numId w:val="39"/>
        </w:numPr>
        <w:tabs>
          <w:tab w:val="left" w:pos="8883"/>
        </w:tabs>
        <w:jc w:val="both"/>
        <w:rPr>
          <w:rFonts w:cs="Times New Roman" w:asciiTheme="majorHAnsi" w:hAnsiTheme="majorHAnsi"/>
          <w:sz w:val="24"/>
          <w:szCs w:val="24"/>
        </w:rPr>
      </w:pPr>
      <w:r w:rsidRPr="001F475E">
        <w:rPr>
          <w:rFonts w:cs="Times New Roman" w:asciiTheme="majorHAnsi" w:hAnsiTheme="majorHAnsi"/>
          <w:sz w:val="24"/>
          <w:szCs w:val="24"/>
        </w:rPr>
        <w:t xml:space="preserve">les propriétaires des terrains qui vont être cédés </w:t>
      </w:r>
      <w:r w:rsidRPr="001F475E" w:rsidR="007953CF">
        <w:rPr>
          <w:rFonts w:cs="Times New Roman" w:asciiTheme="majorHAnsi" w:hAnsiTheme="majorHAnsi"/>
          <w:sz w:val="24"/>
          <w:szCs w:val="24"/>
        </w:rPr>
        <w:t xml:space="preserve">au MICE </w:t>
      </w:r>
      <w:r w:rsidRPr="001F475E">
        <w:rPr>
          <w:rFonts w:cs="Times New Roman" w:asciiTheme="majorHAnsi" w:hAnsiTheme="majorHAnsi"/>
          <w:sz w:val="24"/>
          <w:szCs w:val="24"/>
        </w:rPr>
        <w:t>pour les postes</w:t>
      </w:r>
      <w:r w:rsidR="007D387F">
        <w:rPr>
          <w:rFonts w:cs="Times New Roman" w:asciiTheme="majorHAnsi" w:hAnsiTheme="majorHAnsi"/>
          <w:sz w:val="24"/>
          <w:szCs w:val="24"/>
        </w:rPr>
        <w:t> ;</w:t>
      </w:r>
    </w:p>
    <w:p w:rsidRPr="001F475E" w:rsidR="00722D8F" w:rsidP="00C300F1" w:rsidRDefault="00722D8F" w14:paraId="0CC68226" w14:textId="72F94086">
      <w:pPr>
        <w:pStyle w:val="ListParagraph"/>
        <w:numPr>
          <w:ilvl w:val="0"/>
          <w:numId w:val="39"/>
        </w:numPr>
        <w:tabs>
          <w:tab w:val="left" w:pos="8883"/>
        </w:tabs>
        <w:jc w:val="both"/>
        <w:rPr>
          <w:rFonts w:cs="Times New Roman" w:asciiTheme="majorHAnsi" w:hAnsiTheme="majorHAnsi"/>
          <w:sz w:val="24"/>
          <w:szCs w:val="24"/>
        </w:rPr>
      </w:pPr>
      <w:r w:rsidRPr="001F475E">
        <w:rPr>
          <w:rFonts w:cs="Times New Roman" w:asciiTheme="majorHAnsi" w:hAnsiTheme="majorHAnsi"/>
          <w:sz w:val="24"/>
          <w:szCs w:val="24"/>
        </w:rPr>
        <w:t>les propriétaires de terrains (privés, publics ou collectifs) qui subiront des dégâts dans leurs terrains, interruption d‘accès à leurs terrains et dégâts dans les cultures</w:t>
      </w:r>
      <w:r w:rsidR="007D387F">
        <w:rPr>
          <w:rFonts w:cs="Times New Roman" w:asciiTheme="majorHAnsi" w:hAnsiTheme="majorHAnsi"/>
          <w:sz w:val="24"/>
          <w:szCs w:val="24"/>
        </w:rPr>
        <w:t> ;</w:t>
      </w:r>
      <w:r w:rsidRPr="001F475E" w:rsidR="007D387F">
        <w:rPr>
          <w:rFonts w:cs="Times New Roman" w:asciiTheme="majorHAnsi" w:hAnsiTheme="majorHAnsi"/>
          <w:sz w:val="24"/>
          <w:szCs w:val="24"/>
        </w:rPr>
        <w:t xml:space="preserve"> </w:t>
      </w:r>
    </w:p>
    <w:p w:rsidRPr="001F475E" w:rsidR="00722D8F" w:rsidP="00C300F1" w:rsidRDefault="00722D8F" w14:paraId="3E4FD934" w14:textId="75D809D4">
      <w:pPr>
        <w:pStyle w:val="ListParagraph"/>
        <w:numPr>
          <w:ilvl w:val="0"/>
          <w:numId w:val="39"/>
        </w:numPr>
        <w:tabs>
          <w:tab w:val="left" w:pos="8883"/>
        </w:tabs>
        <w:jc w:val="both"/>
        <w:rPr>
          <w:rFonts w:cs="Times New Roman" w:asciiTheme="majorHAnsi" w:hAnsiTheme="majorHAnsi"/>
          <w:sz w:val="24"/>
          <w:szCs w:val="24"/>
        </w:rPr>
      </w:pPr>
      <w:r w:rsidRPr="001F475E">
        <w:rPr>
          <w:rFonts w:cs="Times New Roman" w:asciiTheme="majorHAnsi" w:hAnsiTheme="majorHAnsi"/>
          <w:sz w:val="24"/>
          <w:szCs w:val="24"/>
        </w:rPr>
        <w:t>les  agriculteurs  (propriétaires  des  terrains  ou  pas)  qui  verront  leurs  cultures</w:t>
      </w:r>
      <w:r w:rsidRPr="001F475E" w:rsidR="007953CF">
        <w:rPr>
          <w:rFonts w:cs="Times New Roman" w:asciiTheme="majorHAnsi" w:hAnsiTheme="majorHAnsi"/>
          <w:sz w:val="24"/>
          <w:szCs w:val="24"/>
        </w:rPr>
        <w:t xml:space="preserve"> </w:t>
      </w:r>
      <w:r w:rsidRPr="001F475E">
        <w:rPr>
          <w:rFonts w:cs="Times New Roman" w:asciiTheme="majorHAnsi" w:hAnsiTheme="majorHAnsi"/>
          <w:sz w:val="24"/>
          <w:szCs w:val="24"/>
        </w:rPr>
        <w:t>endommagées par les travaux et par l‘entretien</w:t>
      </w:r>
      <w:r w:rsidR="007D387F">
        <w:rPr>
          <w:rFonts w:cs="Times New Roman" w:asciiTheme="majorHAnsi" w:hAnsiTheme="majorHAnsi"/>
          <w:sz w:val="24"/>
          <w:szCs w:val="24"/>
        </w:rPr>
        <w:t> ;</w:t>
      </w:r>
    </w:p>
    <w:p w:rsidRPr="001F475E" w:rsidR="00722D8F" w:rsidP="00C300F1" w:rsidRDefault="00722D8F" w14:paraId="184C6F2B" w14:textId="32506181">
      <w:pPr>
        <w:pStyle w:val="ListParagraph"/>
        <w:numPr>
          <w:ilvl w:val="0"/>
          <w:numId w:val="39"/>
        </w:numPr>
        <w:tabs>
          <w:tab w:val="left" w:pos="8883"/>
        </w:tabs>
        <w:jc w:val="both"/>
        <w:rPr>
          <w:rFonts w:cs="Times New Roman" w:asciiTheme="majorHAnsi" w:hAnsiTheme="majorHAnsi"/>
          <w:sz w:val="24"/>
          <w:szCs w:val="24"/>
        </w:rPr>
      </w:pPr>
      <w:r w:rsidRPr="001F475E">
        <w:rPr>
          <w:rFonts w:cs="Times New Roman" w:asciiTheme="majorHAnsi" w:hAnsiTheme="majorHAnsi"/>
          <w:sz w:val="24"/>
          <w:szCs w:val="24"/>
        </w:rPr>
        <w:t>les éleveurs qui seront privés de l‘accès aux zones de pâturage ou qui verront leurs tentes et équipements endommagés par les travaux</w:t>
      </w:r>
      <w:r w:rsidR="007D387F">
        <w:rPr>
          <w:rFonts w:cs="Times New Roman" w:asciiTheme="majorHAnsi" w:hAnsiTheme="majorHAnsi"/>
          <w:sz w:val="24"/>
          <w:szCs w:val="24"/>
        </w:rPr>
        <w:t> ;</w:t>
      </w:r>
    </w:p>
    <w:p w:rsidRPr="001F475E" w:rsidR="00722D8F" w:rsidP="00C300F1" w:rsidRDefault="00722D8F" w14:paraId="1C7BDD1E" w14:textId="193F2FC4">
      <w:pPr>
        <w:pStyle w:val="ListParagraph"/>
        <w:numPr>
          <w:ilvl w:val="0"/>
          <w:numId w:val="39"/>
        </w:numPr>
        <w:tabs>
          <w:tab w:val="left" w:pos="8883"/>
        </w:tabs>
        <w:jc w:val="both"/>
        <w:rPr>
          <w:rFonts w:cs="Times New Roman" w:asciiTheme="majorHAnsi" w:hAnsiTheme="majorHAnsi"/>
          <w:sz w:val="24"/>
          <w:szCs w:val="24"/>
        </w:rPr>
      </w:pPr>
      <w:r w:rsidRPr="001F475E">
        <w:rPr>
          <w:rFonts w:cs="Times New Roman" w:asciiTheme="majorHAnsi" w:hAnsiTheme="majorHAnsi"/>
          <w:sz w:val="24"/>
          <w:szCs w:val="24"/>
        </w:rPr>
        <w:t>les  ouvriers  agricoles  qui  perdront  leurs  revenus  d‘une  manière  temporaire  ou</w:t>
      </w:r>
      <w:r w:rsidRPr="001F475E" w:rsidR="007953CF">
        <w:rPr>
          <w:rFonts w:cs="Times New Roman" w:asciiTheme="majorHAnsi" w:hAnsiTheme="majorHAnsi"/>
          <w:sz w:val="24"/>
          <w:szCs w:val="24"/>
        </w:rPr>
        <w:t xml:space="preserve"> </w:t>
      </w:r>
      <w:r w:rsidRPr="001F475E">
        <w:rPr>
          <w:rFonts w:cs="Times New Roman" w:asciiTheme="majorHAnsi" w:hAnsiTheme="majorHAnsi"/>
          <w:sz w:val="24"/>
          <w:szCs w:val="24"/>
        </w:rPr>
        <w:t>permanente</w:t>
      </w:r>
      <w:r w:rsidR="007D387F">
        <w:rPr>
          <w:rFonts w:cs="Times New Roman" w:asciiTheme="majorHAnsi" w:hAnsiTheme="majorHAnsi"/>
          <w:sz w:val="24"/>
          <w:szCs w:val="24"/>
        </w:rPr>
        <w:t> ;</w:t>
      </w:r>
    </w:p>
    <w:p w:rsidRPr="001F475E" w:rsidR="00722D8F" w:rsidP="00C300F1" w:rsidRDefault="00722D8F" w14:paraId="32074E57" w14:textId="79215138">
      <w:pPr>
        <w:pStyle w:val="ListParagraph"/>
        <w:numPr>
          <w:ilvl w:val="0"/>
          <w:numId w:val="39"/>
        </w:numPr>
        <w:tabs>
          <w:tab w:val="left" w:pos="8883"/>
        </w:tabs>
        <w:jc w:val="both"/>
        <w:rPr>
          <w:rFonts w:cs="Times New Roman" w:asciiTheme="majorHAnsi" w:hAnsiTheme="majorHAnsi"/>
          <w:sz w:val="24"/>
          <w:szCs w:val="24"/>
        </w:rPr>
      </w:pPr>
      <w:r w:rsidRPr="001F475E">
        <w:rPr>
          <w:rFonts w:cs="Times New Roman" w:asciiTheme="majorHAnsi" w:hAnsiTheme="majorHAnsi"/>
          <w:sz w:val="24"/>
          <w:szCs w:val="24"/>
        </w:rPr>
        <w:t>les personnes pouvant perdre, d‘une façon permanente ou temporaire, leurs activités</w:t>
      </w:r>
      <w:r w:rsidRPr="001F475E" w:rsidR="007953CF">
        <w:rPr>
          <w:rFonts w:cs="Times New Roman" w:asciiTheme="majorHAnsi" w:hAnsiTheme="majorHAnsi"/>
          <w:sz w:val="24"/>
          <w:szCs w:val="24"/>
        </w:rPr>
        <w:t xml:space="preserve"> </w:t>
      </w:r>
      <w:r w:rsidRPr="001F475E">
        <w:rPr>
          <w:rFonts w:cs="Times New Roman" w:asciiTheme="majorHAnsi" w:hAnsiTheme="majorHAnsi"/>
          <w:sz w:val="24"/>
          <w:szCs w:val="24"/>
        </w:rPr>
        <w:t>économiques (petits commerces, transport, etc.)</w:t>
      </w:r>
      <w:r w:rsidRPr="001F475E" w:rsidR="007953CF">
        <w:rPr>
          <w:rFonts w:cs="Times New Roman" w:asciiTheme="majorHAnsi" w:hAnsiTheme="majorHAnsi"/>
          <w:sz w:val="24"/>
          <w:szCs w:val="24"/>
        </w:rPr>
        <w:t> ;</w:t>
      </w:r>
    </w:p>
    <w:p w:rsidRPr="0081543B" w:rsidR="007953CF" w:rsidP="0081543B" w:rsidRDefault="000B2843" w14:paraId="6F9F01FF" w14:textId="7717BB93">
      <w:pPr>
        <w:pStyle w:val="ListParagraph"/>
        <w:numPr>
          <w:ilvl w:val="0"/>
          <w:numId w:val="39"/>
        </w:numPr>
        <w:tabs>
          <w:tab w:val="left" w:pos="8883"/>
        </w:tabs>
        <w:jc w:val="both"/>
        <w:rPr>
          <w:rFonts w:cs="Times New Roman" w:asciiTheme="majorHAnsi" w:hAnsiTheme="majorHAnsi"/>
          <w:sz w:val="24"/>
          <w:szCs w:val="24"/>
        </w:rPr>
      </w:pPr>
      <w:r w:rsidRPr="001F475E">
        <w:rPr>
          <w:rFonts w:cs="Times New Roman" w:asciiTheme="majorHAnsi" w:hAnsiTheme="majorHAnsi"/>
          <w:sz w:val="24"/>
          <w:szCs w:val="24"/>
        </w:rPr>
        <w:t>Le citoyen ordinaire qui verra sa vie quotidienne perturbée par l'exécution des travaux.</w:t>
      </w:r>
    </w:p>
    <w:p w:rsidRPr="001F475E" w:rsidR="000B2843" w:rsidP="00737B59" w:rsidRDefault="000B2843" w14:paraId="4096242A" w14:textId="65A903F7">
      <w:pPr>
        <w:pStyle w:val="ListParagraph"/>
        <w:tabs>
          <w:tab w:val="left" w:pos="8883"/>
        </w:tabs>
        <w:jc w:val="both"/>
        <w:rPr>
          <w:rFonts w:cs="Times New Roman" w:asciiTheme="majorHAnsi" w:hAnsiTheme="majorHAnsi"/>
          <w:sz w:val="24"/>
          <w:szCs w:val="24"/>
        </w:rPr>
      </w:pPr>
    </w:p>
    <w:p w:rsidRPr="00AA6A06" w:rsidR="000B2843" w:rsidP="00AA6A06" w:rsidRDefault="000B2843" w14:paraId="415F95A7" w14:textId="2F1EA5EA">
      <w:pPr>
        <w:pStyle w:val="Subtitle"/>
        <w:spacing w:after="120" w:line="288" w:lineRule="auto"/>
        <w:outlineLvl w:val="1"/>
        <w:rPr>
          <w:rFonts w:cs="Times New Roman" w:asciiTheme="majorHAnsi" w:hAnsiTheme="majorHAnsi"/>
          <w:b/>
          <w:color w:val="2F5496" w:themeColor="accent5" w:themeShade="BF"/>
          <w:sz w:val="24"/>
          <w:szCs w:val="24"/>
        </w:rPr>
      </w:pPr>
      <w:bookmarkStart w:name="_Toc63957458" w:id="103"/>
      <w:bookmarkStart w:name="_Hlk58745324" w:id="104"/>
      <w:r w:rsidRPr="00AA6A06">
        <w:rPr>
          <w:rFonts w:cs="Times New Roman" w:asciiTheme="majorHAnsi" w:hAnsiTheme="majorHAnsi"/>
          <w:b/>
          <w:color w:val="2F5496" w:themeColor="accent5" w:themeShade="BF"/>
          <w:sz w:val="24"/>
          <w:szCs w:val="24"/>
        </w:rPr>
        <w:t xml:space="preserve">6.3. </w:t>
      </w:r>
      <w:r w:rsidRPr="00AA6A06" w:rsidR="00621803">
        <w:rPr>
          <w:rFonts w:cs="Times New Roman" w:asciiTheme="majorHAnsi" w:hAnsiTheme="majorHAnsi"/>
          <w:b/>
          <w:color w:val="2F5496" w:themeColor="accent5" w:themeShade="BF"/>
          <w:sz w:val="24"/>
          <w:szCs w:val="24"/>
        </w:rPr>
        <w:t>Groupes vulnérables</w:t>
      </w:r>
      <w:bookmarkEnd w:id="103"/>
      <w:r w:rsidRPr="00AA6A06" w:rsidR="00621803">
        <w:rPr>
          <w:rFonts w:cs="Times New Roman" w:asciiTheme="majorHAnsi" w:hAnsiTheme="majorHAnsi"/>
          <w:b/>
          <w:color w:val="2F5496" w:themeColor="accent5" w:themeShade="BF"/>
          <w:sz w:val="24"/>
          <w:szCs w:val="24"/>
        </w:rPr>
        <w:t xml:space="preserve"> </w:t>
      </w:r>
    </w:p>
    <w:bookmarkEnd w:id="104"/>
    <w:p w:rsidRPr="001F475E" w:rsidR="000B2843" w:rsidP="00737B59" w:rsidRDefault="000B2843" w14:paraId="5EC658AC" w14:textId="77777777">
      <w:pPr>
        <w:tabs>
          <w:tab w:val="left" w:pos="8883"/>
        </w:tabs>
        <w:jc w:val="both"/>
        <w:rPr>
          <w:rFonts w:cs="Times New Roman" w:asciiTheme="majorHAnsi" w:hAnsiTheme="majorHAnsi"/>
          <w:sz w:val="24"/>
          <w:szCs w:val="24"/>
        </w:rPr>
      </w:pPr>
      <w:r w:rsidRPr="001F475E">
        <w:rPr>
          <w:rFonts w:cs="Times New Roman" w:asciiTheme="majorHAnsi" w:hAnsiTheme="majorHAnsi"/>
          <w:sz w:val="24"/>
          <w:szCs w:val="24"/>
        </w:rPr>
        <w:t>Dans le cadre de ce CPR, les personnes et selon les premières enquêtes de terrain et de la revue documentaire les personnes vulnérables seront définies de la façon suivante :</w:t>
      </w:r>
    </w:p>
    <w:p w:rsidRPr="001F475E" w:rsidR="000B2843" w:rsidP="00C300F1" w:rsidRDefault="000B2843" w14:paraId="7A449B78" w14:textId="1537078D">
      <w:pPr>
        <w:pStyle w:val="ListParagraph"/>
        <w:numPr>
          <w:ilvl w:val="0"/>
          <w:numId w:val="39"/>
        </w:numPr>
        <w:tabs>
          <w:tab w:val="left" w:pos="8883"/>
        </w:tabs>
        <w:jc w:val="both"/>
        <w:rPr>
          <w:rFonts w:cs="Times New Roman" w:asciiTheme="majorHAnsi" w:hAnsiTheme="majorHAnsi"/>
          <w:sz w:val="24"/>
          <w:szCs w:val="24"/>
        </w:rPr>
      </w:pPr>
      <w:r w:rsidRPr="001F475E">
        <w:rPr>
          <w:rFonts w:cs="Times New Roman" w:asciiTheme="majorHAnsi" w:hAnsiTheme="majorHAnsi"/>
          <w:sz w:val="24"/>
          <w:szCs w:val="24"/>
        </w:rPr>
        <w:t>Les ménages en dessous du seuil pauvreté (d‘après la définition officielle nationale)</w:t>
      </w:r>
    </w:p>
    <w:p w:rsidRPr="001F475E" w:rsidR="000B2843" w:rsidP="00C300F1" w:rsidRDefault="000B2843" w14:paraId="350D3465" w14:textId="201F1121">
      <w:pPr>
        <w:pStyle w:val="ListParagraph"/>
        <w:numPr>
          <w:ilvl w:val="0"/>
          <w:numId w:val="39"/>
        </w:numPr>
        <w:tabs>
          <w:tab w:val="left" w:pos="8883"/>
        </w:tabs>
        <w:jc w:val="both"/>
        <w:rPr>
          <w:rFonts w:cs="Times New Roman" w:asciiTheme="majorHAnsi" w:hAnsiTheme="majorHAnsi"/>
          <w:sz w:val="24"/>
          <w:szCs w:val="24"/>
        </w:rPr>
      </w:pPr>
      <w:r w:rsidRPr="001F475E">
        <w:rPr>
          <w:rFonts w:cs="Times New Roman" w:asciiTheme="majorHAnsi" w:hAnsiTheme="majorHAnsi"/>
          <w:sz w:val="24"/>
          <w:szCs w:val="24"/>
        </w:rPr>
        <w:t>les femmes chefs de ménage seules,</w:t>
      </w:r>
    </w:p>
    <w:p w:rsidRPr="001F475E" w:rsidR="000B2843" w:rsidP="00C300F1" w:rsidRDefault="000B2843" w14:paraId="569FCC73" w14:textId="4B52E6BF">
      <w:pPr>
        <w:pStyle w:val="ListParagraph"/>
        <w:numPr>
          <w:ilvl w:val="0"/>
          <w:numId w:val="39"/>
        </w:numPr>
        <w:tabs>
          <w:tab w:val="left" w:pos="8883"/>
        </w:tabs>
        <w:jc w:val="both"/>
        <w:rPr>
          <w:rFonts w:cs="Times New Roman" w:asciiTheme="majorHAnsi" w:hAnsiTheme="majorHAnsi"/>
          <w:sz w:val="24"/>
          <w:szCs w:val="24"/>
        </w:rPr>
      </w:pPr>
      <w:r w:rsidRPr="001F475E">
        <w:rPr>
          <w:rFonts w:cs="Times New Roman" w:asciiTheme="majorHAnsi" w:hAnsiTheme="majorHAnsi"/>
          <w:sz w:val="24"/>
          <w:szCs w:val="24"/>
        </w:rPr>
        <w:lastRenderedPageBreak/>
        <w:t>les handicapés,</w:t>
      </w:r>
    </w:p>
    <w:p w:rsidRPr="001F475E" w:rsidR="000B2843" w:rsidP="00C300F1" w:rsidRDefault="000B2843" w14:paraId="4B7335BD" w14:textId="6730121D">
      <w:pPr>
        <w:pStyle w:val="ListParagraph"/>
        <w:numPr>
          <w:ilvl w:val="0"/>
          <w:numId w:val="39"/>
        </w:numPr>
        <w:tabs>
          <w:tab w:val="left" w:pos="8883"/>
        </w:tabs>
        <w:jc w:val="both"/>
        <w:rPr>
          <w:rFonts w:cs="Times New Roman" w:asciiTheme="majorHAnsi" w:hAnsiTheme="majorHAnsi"/>
          <w:sz w:val="24"/>
          <w:szCs w:val="24"/>
        </w:rPr>
      </w:pPr>
      <w:r w:rsidRPr="001F475E">
        <w:rPr>
          <w:rFonts w:cs="Times New Roman" w:asciiTheme="majorHAnsi" w:hAnsiTheme="majorHAnsi"/>
          <w:sz w:val="24"/>
          <w:szCs w:val="24"/>
        </w:rPr>
        <w:t>les personnes âgées vivant seules,</w:t>
      </w:r>
    </w:p>
    <w:p w:rsidRPr="001F475E" w:rsidR="000B2843" w:rsidP="00C300F1" w:rsidRDefault="000B2843" w14:paraId="1DE164F6" w14:textId="67620DF6">
      <w:pPr>
        <w:pStyle w:val="ListParagraph"/>
        <w:numPr>
          <w:ilvl w:val="0"/>
          <w:numId w:val="39"/>
        </w:numPr>
        <w:tabs>
          <w:tab w:val="left" w:pos="8883"/>
        </w:tabs>
        <w:jc w:val="both"/>
        <w:rPr>
          <w:rFonts w:cs="Times New Roman" w:asciiTheme="majorHAnsi" w:hAnsiTheme="majorHAnsi"/>
          <w:sz w:val="24"/>
          <w:szCs w:val="24"/>
        </w:rPr>
      </w:pPr>
      <w:r w:rsidRPr="001F475E">
        <w:rPr>
          <w:rFonts w:cs="Times New Roman" w:asciiTheme="majorHAnsi" w:hAnsiTheme="majorHAnsi"/>
          <w:sz w:val="24"/>
          <w:szCs w:val="24"/>
        </w:rPr>
        <w:t>les personnes atteintes de maladies chroniques,</w:t>
      </w:r>
    </w:p>
    <w:p w:rsidRPr="001F475E" w:rsidR="000B2843" w:rsidP="00C300F1" w:rsidRDefault="000B2843" w14:paraId="6AEAE7EA" w14:textId="7197CA71">
      <w:pPr>
        <w:pStyle w:val="ListParagraph"/>
        <w:numPr>
          <w:ilvl w:val="0"/>
          <w:numId w:val="39"/>
        </w:numPr>
        <w:tabs>
          <w:tab w:val="left" w:pos="8883"/>
        </w:tabs>
        <w:jc w:val="both"/>
        <w:rPr>
          <w:rFonts w:cs="Times New Roman" w:asciiTheme="majorHAnsi" w:hAnsiTheme="majorHAnsi"/>
          <w:sz w:val="24"/>
          <w:szCs w:val="24"/>
        </w:rPr>
      </w:pPr>
      <w:r w:rsidRPr="001F475E">
        <w:rPr>
          <w:rFonts w:cs="Times New Roman" w:asciiTheme="majorHAnsi" w:hAnsiTheme="majorHAnsi"/>
          <w:sz w:val="24"/>
          <w:szCs w:val="24"/>
        </w:rPr>
        <w:t>les familles sans soutien</w:t>
      </w:r>
      <w:r w:rsidR="007D387F">
        <w:rPr>
          <w:rFonts w:cs="Times New Roman" w:asciiTheme="majorHAnsi" w:hAnsiTheme="majorHAnsi"/>
          <w:sz w:val="24"/>
          <w:szCs w:val="24"/>
        </w:rPr>
        <w:t>,</w:t>
      </w:r>
    </w:p>
    <w:p w:rsidR="00722D8F" w:rsidP="00C300F1" w:rsidRDefault="000B2843" w14:paraId="058AEB59" w14:textId="177891DC">
      <w:pPr>
        <w:pStyle w:val="ListParagraph"/>
        <w:numPr>
          <w:ilvl w:val="0"/>
          <w:numId w:val="39"/>
        </w:numPr>
        <w:tabs>
          <w:tab w:val="left" w:pos="8883"/>
        </w:tabs>
        <w:jc w:val="both"/>
        <w:rPr>
          <w:rFonts w:cs="Times New Roman" w:asciiTheme="majorHAnsi" w:hAnsiTheme="majorHAnsi"/>
          <w:sz w:val="24"/>
          <w:szCs w:val="24"/>
        </w:rPr>
      </w:pPr>
      <w:r w:rsidRPr="001F475E">
        <w:rPr>
          <w:rFonts w:cs="Times New Roman" w:asciiTheme="majorHAnsi" w:hAnsiTheme="majorHAnsi"/>
          <w:sz w:val="24"/>
          <w:szCs w:val="24"/>
        </w:rPr>
        <w:t>ainsi que toute autre personne qui sera considérée comme vulnérable par les futures études détaillées socio-économiques.</w:t>
      </w:r>
    </w:p>
    <w:p w:rsidR="000B2843" w:rsidP="00737B59" w:rsidRDefault="0073424C" w14:paraId="3787C3CE" w14:textId="5F33C1C0">
      <w:pPr>
        <w:tabs>
          <w:tab w:val="left" w:pos="8883"/>
        </w:tabs>
        <w:jc w:val="both"/>
        <w:rPr>
          <w:rFonts w:cs="Times New Roman" w:asciiTheme="majorHAnsi" w:hAnsiTheme="majorHAnsi"/>
          <w:sz w:val="24"/>
          <w:szCs w:val="24"/>
        </w:rPr>
      </w:pPr>
      <w:r w:rsidRPr="0073424C">
        <w:rPr>
          <w:rFonts w:cs="Times New Roman" w:asciiTheme="majorHAnsi" w:hAnsiTheme="majorHAnsi"/>
          <w:sz w:val="24"/>
          <w:szCs w:val="24"/>
        </w:rPr>
        <w:t>Puisque les effets de la réinstallation affectent généralement de manière disproportionnée les groupes vulnérables, qui sont souvent moins capables de faire face aux effets de la réinstallation par rapport à l'ensemble de la population touchée. Ils ont le plus souvent besoin d'une aide spéciale ou supplémentaire à la réinstallation.</w:t>
      </w:r>
    </w:p>
    <w:p w:rsidRPr="001F475E" w:rsidR="008C5133" w:rsidP="00737B59" w:rsidRDefault="008C5133" w14:paraId="6594B2C6" w14:textId="77777777">
      <w:pPr>
        <w:tabs>
          <w:tab w:val="left" w:pos="8883"/>
        </w:tabs>
        <w:jc w:val="both"/>
        <w:rPr>
          <w:rFonts w:cs="Times New Roman" w:asciiTheme="majorHAnsi" w:hAnsiTheme="majorHAnsi"/>
          <w:sz w:val="24"/>
          <w:szCs w:val="24"/>
        </w:rPr>
      </w:pPr>
    </w:p>
    <w:p w:rsidRPr="00A85750" w:rsidR="00B1458A" w:rsidP="00A85750" w:rsidRDefault="00B1458A" w14:paraId="5DDF3CEF" w14:textId="548D4E47">
      <w:pPr>
        <w:pStyle w:val="Subtitle"/>
        <w:spacing w:after="120" w:line="288" w:lineRule="auto"/>
        <w:outlineLvl w:val="1"/>
        <w:rPr>
          <w:rFonts w:cs="Times New Roman" w:asciiTheme="majorHAnsi" w:hAnsiTheme="majorHAnsi"/>
          <w:b/>
          <w:color w:val="2F5496" w:themeColor="accent5" w:themeShade="BF"/>
          <w:sz w:val="24"/>
          <w:szCs w:val="24"/>
        </w:rPr>
      </w:pPr>
      <w:bookmarkStart w:name="_Toc63957459" w:id="105"/>
      <w:bookmarkStart w:name="_Hlk58758662" w:id="106"/>
      <w:r w:rsidRPr="00A85750">
        <w:rPr>
          <w:rFonts w:cs="Times New Roman" w:asciiTheme="majorHAnsi" w:hAnsiTheme="majorHAnsi"/>
          <w:b/>
          <w:color w:val="2F5496" w:themeColor="accent5" w:themeShade="BF"/>
          <w:sz w:val="24"/>
          <w:szCs w:val="24"/>
        </w:rPr>
        <w:t xml:space="preserve">6.4. Date limite </w:t>
      </w:r>
      <w:r w:rsidRPr="00A85750" w:rsidR="00344CF9">
        <w:rPr>
          <w:rFonts w:cs="Times New Roman" w:asciiTheme="majorHAnsi" w:hAnsiTheme="majorHAnsi"/>
          <w:b/>
          <w:color w:val="2F5496" w:themeColor="accent5" w:themeShade="BF"/>
          <w:sz w:val="24"/>
          <w:szCs w:val="24"/>
        </w:rPr>
        <w:t xml:space="preserve">d’éligibilité </w:t>
      </w:r>
      <w:r w:rsidRPr="00A85750">
        <w:rPr>
          <w:rFonts w:cs="Times New Roman" w:asciiTheme="majorHAnsi" w:hAnsiTheme="majorHAnsi"/>
          <w:b/>
          <w:color w:val="2F5496" w:themeColor="accent5" w:themeShade="BF"/>
          <w:sz w:val="24"/>
          <w:szCs w:val="24"/>
        </w:rPr>
        <w:t>ou date butoir</w:t>
      </w:r>
      <w:bookmarkEnd w:id="105"/>
      <w:r w:rsidRPr="00A85750">
        <w:rPr>
          <w:rFonts w:cs="Times New Roman" w:asciiTheme="majorHAnsi" w:hAnsiTheme="majorHAnsi"/>
          <w:b/>
          <w:color w:val="2F5496" w:themeColor="accent5" w:themeShade="BF"/>
          <w:sz w:val="24"/>
          <w:szCs w:val="24"/>
        </w:rPr>
        <w:t xml:space="preserve"> </w:t>
      </w:r>
    </w:p>
    <w:bookmarkEnd w:id="106"/>
    <w:p w:rsidRPr="001F475E" w:rsidR="00344CF9" w:rsidP="00737B59" w:rsidRDefault="00344CF9" w14:paraId="6F6DAE04" w14:textId="0E8D5F78">
      <w:pPr>
        <w:tabs>
          <w:tab w:val="left" w:pos="8883"/>
        </w:tabs>
        <w:spacing w:before="120" w:after="0" w:line="288" w:lineRule="auto"/>
        <w:jc w:val="both"/>
        <w:rPr>
          <w:rFonts w:cs="Times New Roman" w:asciiTheme="majorHAnsi" w:hAnsiTheme="majorHAnsi"/>
          <w:sz w:val="24"/>
          <w:szCs w:val="24"/>
        </w:rPr>
      </w:pPr>
      <w:r w:rsidRPr="001F475E">
        <w:rPr>
          <w:rFonts w:cs="Times New Roman" w:asciiTheme="majorHAnsi" w:hAnsiTheme="majorHAnsi"/>
          <w:sz w:val="24"/>
          <w:szCs w:val="24"/>
        </w:rPr>
        <w:t>La date limite d’éligibilité ou date butoir est celle au-delà de laquelle l’octroi des droits n’est plus accepté. Les personnes affectées par les activités du projet devront être bénéficiaire d’une indemnisation calculée à partir d’une date appelée date limite d’octroi des droits ou d’éligibilité ou encore date butoir.</w:t>
      </w:r>
      <w:r w:rsidR="0094506C">
        <w:rPr>
          <w:rFonts w:cs="Times New Roman" w:asciiTheme="majorHAnsi" w:hAnsiTheme="majorHAnsi"/>
          <w:sz w:val="24"/>
          <w:szCs w:val="24"/>
        </w:rPr>
        <w:t xml:space="preserve"> </w:t>
      </w:r>
    </w:p>
    <w:p w:rsidRPr="001F475E" w:rsidR="00344CF9" w:rsidP="00737B59" w:rsidRDefault="00344CF9" w14:paraId="5DB9B68E" w14:textId="348BFCFC">
      <w:pPr>
        <w:tabs>
          <w:tab w:val="left" w:pos="8883"/>
        </w:tabs>
        <w:spacing w:before="120" w:after="0" w:line="288" w:lineRule="auto"/>
        <w:jc w:val="both"/>
        <w:rPr>
          <w:rFonts w:cs="Times New Roman" w:asciiTheme="majorHAnsi" w:hAnsiTheme="majorHAnsi"/>
          <w:sz w:val="24"/>
          <w:szCs w:val="24"/>
        </w:rPr>
      </w:pPr>
      <w:r w:rsidRPr="001F475E">
        <w:rPr>
          <w:rFonts w:cs="Times New Roman" w:asciiTheme="majorHAnsi" w:hAnsiTheme="majorHAnsi"/>
          <w:sz w:val="24"/>
          <w:szCs w:val="24"/>
        </w:rPr>
        <w:t>Selon la NES 5 cette date est déterminée à partir de (i) la date de démarrage des opérations de recensement destinées à déterminer les ménages et les biens éligibles à une compensation ; (ii) à la date à laquelle les ménages et les biens remarqués, dans les emprises à déplacer, sont éligibles à une compensation ; (iii) à la date après laquelle les ménages qui viendraient pour occuper les emprises ne sont plus éligibles.</w:t>
      </w:r>
    </w:p>
    <w:p w:rsidRPr="001F475E" w:rsidR="00344CF9" w:rsidP="00737B59" w:rsidRDefault="00344CF9" w14:paraId="389D3D07" w14:textId="0B78DC06">
      <w:pPr>
        <w:tabs>
          <w:tab w:val="left" w:pos="8883"/>
        </w:tabs>
        <w:spacing w:before="120" w:after="0" w:line="288" w:lineRule="auto"/>
        <w:jc w:val="both"/>
        <w:rPr>
          <w:rFonts w:cs="Times New Roman" w:asciiTheme="majorHAnsi" w:hAnsiTheme="majorHAnsi"/>
          <w:sz w:val="24"/>
          <w:szCs w:val="24"/>
        </w:rPr>
      </w:pPr>
      <w:r w:rsidRPr="001F475E">
        <w:rPr>
          <w:rFonts w:cs="Times New Roman" w:asciiTheme="majorHAnsi" w:hAnsiTheme="majorHAnsi"/>
          <w:sz w:val="24"/>
          <w:szCs w:val="24"/>
        </w:rPr>
        <w:t xml:space="preserve">Au Cabo Verde il n’y a pas de législation spécifique sur cette question. Toutefois, le but est recommandé d’éviter de changer la valeur de la propriété, après l’annonce de la transaction relative à </w:t>
      </w:r>
      <w:r w:rsidRPr="001F475E" w:rsidR="00885831">
        <w:rPr>
          <w:rFonts w:cs="Times New Roman" w:asciiTheme="majorHAnsi" w:hAnsiTheme="majorHAnsi"/>
          <w:sz w:val="24"/>
          <w:szCs w:val="24"/>
        </w:rPr>
        <w:t>l’exécution du projet</w:t>
      </w:r>
      <w:r w:rsidRPr="001F475E">
        <w:rPr>
          <w:rFonts w:cs="Times New Roman" w:asciiTheme="majorHAnsi" w:hAnsiTheme="majorHAnsi"/>
          <w:sz w:val="24"/>
          <w:szCs w:val="24"/>
        </w:rPr>
        <w:t>. En fait, l’annonce de l’exécution d’un projet donné peut générer des comportements opportunistes et provoquer la valeur de la spéculation sur les terres ou des biens qui seraient injuste et entraînerait des coûts supplémentaires pour être pris en charge par le projet.</w:t>
      </w:r>
    </w:p>
    <w:p w:rsidRPr="001F475E" w:rsidR="00344CF9" w:rsidP="00344CF9" w:rsidRDefault="00344CF9" w14:paraId="033B0E69" w14:textId="69176975">
      <w:pPr>
        <w:spacing w:before="120" w:after="0" w:line="288" w:lineRule="auto"/>
        <w:jc w:val="both"/>
        <w:rPr>
          <w:rFonts w:cs="Times New Roman" w:asciiTheme="majorHAnsi" w:hAnsiTheme="majorHAnsi"/>
          <w:sz w:val="24"/>
          <w:szCs w:val="24"/>
        </w:rPr>
      </w:pPr>
      <w:r w:rsidRPr="001F475E">
        <w:rPr>
          <w:rFonts w:cs="Times New Roman" w:asciiTheme="majorHAnsi" w:hAnsiTheme="majorHAnsi"/>
          <w:sz w:val="24"/>
          <w:szCs w:val="24"/>
        </w:rPr>
        <w:t>Avec le but d’éviter ces situations et à propos des procédures relatives aux zones déclarées pour une expansion urbaine ou construction d’infrastructure publiques, il sera établi un ensemble de mesures préventives. Donc l’utilisation des normes de la Banque est fortement recommandée au Cabo Verde pour la phase de préparation du projet.</w:t>
      </w:r>
    </w:p>
    <w:p w:rsidRPr="001F475E" w:rsidR="004928AC" w:rsidP="00427E04" w:rsidRDefault="004928AC" w14:paraId="5936B27C" w14:textId="2C56C686">
      <w:pPr>
        <w:spacing w:before="120" w:after="0" w:line="288" w:lineRule="auto"/>
        <w:jc w:val="both"/>
        <w:rPr>
          <w:rFonts w:cs="Times New Roman"/>
          <w:sz w:val="24"/>
          <w:szCs w:val="24"/>
        </w:rPr>
      </w:pPr>
      <w:r w:rsidRPr="001F475E">
        <w:rPr>
          <w:rFonts w:cs="Times New Roman" w:asciiTheme="majorHAnsi" w:hAnsiTheme="majorHAnsi"/>
          <w:sz w:val="24"/>
          <w:szCs w:val="24"/>
        </w:rPr>
        <w:t xml:space="preserve">Pour les ayant-droit titulaires des terrains, la date buttoir sera la date de publication de l‘arrêté autorisant la construction et l‘exploitation de la ligne électrique. Toute construction ou mise en valeur réalisée après la publication dudit </w:t>
      </w:r>
      <w:r w:rsidRPr="001F475E" w:rsidR="00885831">
        <w:rPr>
          <w:rFonts w:cs="Times New Roman" w:asciiTheme="majorHAnsi" w:hAnsiTheme="majorHAnsi"/>
          <w:sz w:val="24"/>
          <w:szCs w:val="24"/>
        </w:rPr>
        <w:t xml:space="preserve">arrête </w:t>
      </w:r>
      <w:r w:rsidRPr="001F475E">
        <w:rPr>
          <w:rFonts w:cs="Times New Roman" w:asciiTheme="majorHAnsi" w:hAnsiTheme="majorHAnsi"/>
          <w:sz w:val="24"/>
          <w:szCs w:val="24"/>
        </w:rPr>
        <w:t>sera considéré comme illégale.</w:t>
      </w:r>
    </w:p>
    <w:p w:rsidR="00885831" w:rsidP="004928AC" w:rsidRDefault="004928AC" w14:paraId="1CB6C087" w14:textId="1C51975A">
      <w:pPr>
        <w:spacing w:before="120" w:after="0" w:line="288" w:lineRule="auto"/>
        <w:jc w:val="both"/>
        <w:rPr>
          <w:rFonts w:cs="Times New Roman" w:asciiTheme="majorHAnsi" w:hAnsiTheme="majorHAnsi"/>
          <w:sz w:val="24"/>
          <w:szCs w:val="24"/>
        </w:rPr>
      </w:pPr>
      <w:r w:rsidRPr="001F475E">
        <w:rPr>
          <w:rFonts w:cs="Times New Roman" w:asciiTheme="majorHAnsi" w:hAnsiTheme="majorHAnsi"/>
          <w:sz w:val="24"/>
          <w:szCs w:val="24"/>
        </w:rPr>
        <w:lastRenderedPageBreak/>
        <w:t>Pour les non-titulaires, la date limite d‘attribution de droits</w:t>
      </w:r>
      <w:r w:rsidR="00606BED">
        <w:rPr>
          <w:rFonts w:cs="Times New Roman" w:asciiTheme="majorHAnsi" w:hAnsiTheme="majorHAnsi"/>
          <w:sz w:val="24"/>
          <w:szCs w:val="24"/>
        </w:rPr>
        <w:t>,</w:t>
      </w:r>
      <w:r w:rsidRPr="001F475E">
        <w:rPr>
          <w:rFonts w:cs="Times New Roman" w:asciiTheme="majorHAnsi" w:hAnsiTheme="majorHAnsi"/>
          <w:sz w:val="24"/>
          <w:szCs w:val="24"/>
        </w:rPr>
        <w:t xml:space="preserve"> sera la date de démarrage des opérations de recensement</w:t>
      </w:r>
      <w:r w:rsidR="00653169">
        <w:rPr>
          <w:rFonts w:cs="Times New Roman" w:asciiTheme="majorHAnsi" w:hAnsiTheme="majorHAnsi"/>
          <w:sz w:val="24"/>
          <w:szCs w:val="24"/>
        </w:rPr>
        <w:t xml:space="preserve"> (la date sera diffusée)</w:t>
      </w:r>
      <w:r w:rsidRPr="001F475E">
        <w:rPr>
          <w:rFonts w:cs="Times New Roman" w:asciiTheme="majorHAnsi" w:hAnsiTheme="majorHAnsi"/>
          <w:sz w:val="24"/>
          <w:szCs w:val="24"/>
        </w:rPr>
        <w:t xml:space="preserve"> destinées à déterminer les personnes et les biens éligibles à compensation. </w:t>
      </w:r>
      <w:r w:rsidR="00653169">
        <w:rPr>
          <w:rFonts w:cs="Times New Roman" w:asciiTheme="majorHAnsi" w:hAnsiTheme="majorHAnsi"/>
          <w:sz w:val="24"/>
          <w:szCs w:val="24"/>
        </w:rPr>
        <w:t xml:space="preserve">Après de cette date </w:t>
      </w:r>
      <w:r w:rsidRPr="001F475E">
        <w:rPr>
          <w:rFonts w:cs="Times New Roman" w:asciiTheme="majorHAnsi" w:hAnsiTheme="majorHAnsi"/>
          <w:sz w:val="24"/>
          <w:szCs w:val="24"/>
        </w:rPr>
        <w:t>les personnes qui arrivent pour occuper les emprises ne seront pas éligibles à la compensation sauf les absents au moment du recensement ou autre cas s‘avérant éligibles selon la réglementation nationale et/ou la politique de la Banque Mondiale.</w:t>
      </w:r>
      <w:r w:rsidRPr="003969E3" w:rsidR="003969E3">
        <w:t xml:space="preserve"> </w:t>
      </w:r>
      <w:r w:rsidRPr="003969E3" w:rsidR="003969E3">
        <w:rPr>
          <w:rFonts w:cs="Times New Roman" w:asciiTheme="majorHAnsi" w:hAnsiTheme="majorHAnsi"/>
          <w:sz w:val="24"/>
          <w:szCs w:val="24"/>
        </w:rPr>
        <w:t>S'il y a un délai important entre l'achèvement du recensement et la réinstallation, un nouveau recensement pourrait être envisagé car il pourrait y avoir des migrations, une croissance</w:t>
      </w:r>
      <w:r w:rsidR="003969E3">
        <w:rPr>
          <w:rFonts w:cs="Times New Roman" w:asciiTheme="majorHAnsi" w:hAnsiTheme="majorHAnsi"/>
          <w:sz w:val="24"/>
          <w:szCs w:val="24"/>
        </w:rPr>
        <w:t>/décroissance</w:t>
      </w:r>
      <w:r w:rsidRPr="003969E3" w:rsidR="003969E3">
        <w:rPr>
          <w:rFonts w:cs="Times New Roman" w:asciiTheme="majorHAnsi" w:hAnsiTheme="majorHAnsi"/>
          <w:sz w:val="24"/>
          <w:szCs w:val="24"/>
        </w:rPr>
        <w:t xml:space="preserve"> démographique et/ou une expansion</w:t>
      </w:r>
      <w:r w:rsidR="003969E3">
        <w:rPr>
          <w:rFonts w:cs="Times New Roman" w:asciiTheme="majorHAnsi" w:hAnsiTheme="majorHAnsi"/>
          <w:sz w:val="24"/>
          <w:szCs w:val="24"/>
        </w:rPr>
        <w:t>/baisse</w:t>
      </w:r>
      <w:r w:rsidR="00600B6C">
        <w:rPr>
          <w:rFonts w:cs="Times New Roman" w:asciiTheme="majorHAnsi" w:hAnsiTheme="majorHAnsi"/>
          <w:sz w:val="24"/>
          <w:szCs w:val="24"/>
        </w:rPr>
        <w:t xml:space="preserve"> des ménages, etc.</w:t>
      </w:r>
    </w:p>
    <w:p w:rsidR="00DC62A6" w:rsidP="004928AC" w:rsidRDefault="00DC62A6" w14:paraId="09F8E9D2" w14:textId="4E931950">
      <w:pPr>
        <w:spacing w:before="120" w:after="0" w:line="288" w:lineRule="auto"/>
        <w:jc w:val="both"/>
        <w:rPr>
          <w:rFonts w:cs="Times New Roman" w:asciiTheme="majorHAnsi" w:hAnsiTheme="majorHAnsi"/>
          <w:sz w:val="24"/>
          <w:szCs w:val="24"/>
        </w:rPr>
      </w:pPr>
    </w:p>
    <w:p w:rsidRPr="00A85750" w:rsidR="00165D0C" w:rsidP="00A85750" w:rsidRDefault="00165D0C" w14:paraId="72FB951E" w14:textId="132D56B4">
      <w:pPr>
        <w:pStyle w:val="Subtitle"/>
        <w:spacing w:after="120" w:line="288" w:lineRule="auto"/>
        <w:outlineLvl w:val="1"/>
        <w:rPr>
          <w:rFonts w:cs="Times New Roman" w:asciiTheme="majorHAnsi" w:hAnsiTheme="majorHAnsi"/>
          <w:b/>
          <w:color w:val="2F5496" w:themeColor="accent5" w:themeShade="BF"/>
          <w:sz w:val="24"/>
          <w:szCs w:val="24"/>
        </w:rPr>
      </w:pPr>
      <w:bookmarkStart w:name="_Toc63957460" w:id="107"/>
      <w:r w:rsidRPr="00A85750">
        <w:rPr>
          <w:rFonts w:cs="Times New Roman" w:asciiTheme="majorHAnsi" w:hAnsiTheme="majorHAnsi"/>
          <w:b/>
          <w:color w:val="2F5496" w:themeColor="accent5" w:themeShade="BF"/>
          <w:sz w:val="24"/>
          <w:szCs w:val="24"/>
        </w:rPr>
        <w:t>6.5. Matrice d’</w:t>
      </w:r>
      <w:r w:rsidRPr="00A85750" w:rsidR="002630BC">
        <w:rPr>
          <w:rFonts w:cs="Times New Roman" w:asciiTheme="majorHAnsi" w:hAnsiTheme="majorHAnsi"/>
          <w:b/>
          <w:color w:val="2F5496" w:themeColor="accent5" w:themeShade="BF"/>
          <w:sz w:val="24"/>
          <w:szCs w:val="24"/>
        </w:rPr>
        <w:t>indemnisation</w:t>
      </w:r>
      <w:r w:rsidRPr="00A85750">
        <w:rPr>
          <w:rFonts w:cs="Times New Roman" w:asciiTheme="majorHAnsi" w:hAnsiTheme="majorHAnsi"/>
          <w:b/>
          <w:color w:val="2F5496" w:themeColor="accent5" w:themeShade="BF"/>
          <w:sz w:val="24"/>
          <w:szCs w:val="24"/>
        </w:rPr>
        <w:t xml:space="preserve"> du projet</w:t>
      </w:r>
      <w:bookmarkEnd w:id="107"/>
      <w:r w:rsidRPr="00A85750">
        <w:rPr>
          <w:rFonts w:cs="Times New Roman" w:asciiTheme="majorHAnsi" w:hAnsiTheme="majorHAnsi"/>
          <w:b/>
          <w:color w:val="2F5496" w:themeColor="accent5" w:themeShade="BF"/>
          <w:sz w:val="24"/>
          <w:szCs w:val="24"/>
        </w:rPr>
        <w:t xml:space="preserve"> </w:t>
      </w:r>
    </w:p>
    <w:p w:rsidRPr="00A719CB" w:rsidR="00AF6090" w:rsidP="00A719CB" w:rsidRDefault="00A719CB" w14:paraId="59E657CA" w14:textId="74E780CA">
      <w:pPr>
        <w:pStyle w:val="Caption"/>
        <w:jc w:val="center"/>
        <w:rPr>
          <w:rFonts w:asciiTheme="majorHAnsi" w:hAnsiTheme="majorHAnsi" w:eastAsiaTheme="minorHAnsi"/>
          <w:b w:val="0"/>
          <w:bCs w:val="0"/>
          <w:lang w:val="fr-FR" w:eastAsia="en-US"/>
        </w:rPr>
      </w:pPr>
      <w:bookmarkStart w:name="_Toc63957515" w:id="108"/>
      <w:r w:rsidRPr="00A719CB">
        <w:rPr>
          <w:rFonts w:asciiTheme="majorHAnsi" w:hAnsiTheme="majorHAnsi" w:eastAsiaTheme="minorHAnsi"/>
          <w:b w:val="0"/>
          <w:bCs w:val="0"/>
          <w:lang w:val="fr-FR" w:eastAsia="en-US"/>
        </w:rPr>
        <w:t xml:space="preserve">Tableau </w:t>
      </w:r>
      <w:r w:rsidRPr="00A719CB">
        <w:rPr>
          <w:rFonts w:asciiTheme="majorHAnsi" w:hAnsiTheme="majorHAnsi" w:eastAsiaTheme="minorHAnsi"/>
          <w:b w:val="0"/>
          <w:bCs w:val="0"/>
          <w:lang w:val="fr-FR" w:eastAsia="en-US"/>
        </w:rPr>
        <w:fldChar w:fldCharType="begin"/>
      </w:r>
      <w:r w:rsidRPr="00A719CB">
        <w:rPr>
          <w:rFonts w:asciiTheme="majorHAnsi" w:hAnsiTheme="majorHAnsi" w:eastAsiaTheme="minorHAnsi"/>
          <w:b w:val="0"/>
          <w:bCs w:val="0"/>
          <w:lang w:val="fr-FR" w:eastAsia="en-US"/>
        </w:rPr>
        <w:instrText xml:space="preserve"> SEQ Tableau \* ARABIC </w:instrText>
      </w:r>
      <w:r w:rsidRPr="00A719CB">
        <w:rPr>
          <w:rFonts w:asciiTheme="majorHAnsi" w:hAnsiTheme="majorHAnsi" w:eastAsiaTheme="minorHAnsi"/>
          <w:b w:val="0"/>
          <w:bCs w:val="0"/>
          <w:lang w:val="fr-FR" w:eastAsia="en-US"/>
        </w:rPr>
        <w:fldChar w:fldCharType="separate"/>
      </w:r>
      <w:r w:rsidR="00BF13C6">
        <w:rPr>
          <w:rFonts w:asciiTheme="majorHAnsi" w:hAnsiTheme="majorHAnsi" w:eastAsiaTheme="minorHAnsi"/>
          <w:b w:val="0"/>
          <w:bCs w:val="0"/>
          <w:noProof/>
          <w:lang w:val="fr-FR" w:eastAsia="en-US"/>
        </w:rPr>
        <w:t>9</w:t>
      </w:r>
      <w:r w:rsidRPr="00A719CB">
        <w:rPr>
          <w:rFonts w:asciiTheme="majorHAnsi" w:hAnsiTheme="majorHAnsi" w:eastAsiaTheme="minorHAnsi"/>
          <w:b w:val="0"/>
          <w:bCs w:val="0"/>
          <w:lang w:val="fr-FR" w:eastAsia="en-US"/>
        </w:rPr>
        <w:fldChar w:fldCharType="end"/>
      </w:r>
      <w:r w:rsidR="00C6246A">
        <w:rPr>
          <w:rFonts w:asciiTheme="majorHAnsi" w:hAnsiTheme="majorHAnsi" w:eastAsiaTheme="minorHAnsi"/>
          <w:b w:val="0"/>
          <w:bCs w:val="0"/>
          <w:lang w:val="fr-FR" w:eastAsia="en-US"/>
        </w:rPr>
        <w:t xml:space="preserve"> -</w:t>
      </w:r>
      <w:r>
        <w:rPr>
          <w:rFonts w:asciiTheme="majorHAnsi" w:hAnsiTheme="majorHAnsi" w:eastAsiaTheme="minorHAnsi"/>
          <w:b w:val="0"/>
          <w:bCs w:val="0"/>
          <w:lang w:val="fr-FR" w:eastAsia="en-US"/>
        </w:rPr>
        <w:t xml:space="preserve"> Matrice d’indemnisation</w:t>
      </w:r>
      <w:bookmarkEnd w:id="108"/>
    </w:p>
    <w:tbl>
      <w:tblPr>
        <w:tblW w:w="9767" w:type="dxa"/>
        <w:tblInd w:w="115" w:type="dxa"/>
        <w:tblLayout w:type="fixed"/>
        <w:tblCellMar>
          <w:left w:w="0" w:type="dxa"/>
          <w:right w:w="0" w:type="dxa"/>
        </w:tblCellMar>
        <w:tblLook w:val="01E0" w:firstRow="1" w:lastRow="1" w:firstColumn="1" w:lastColumn="1" w:noHBand="0" w:noVBand="0"/>
      </w:tblPr>
      <w:tblGrid>
        <w:gridCol w:w="2114"/>
        <w:gridCol w:w="33"/>
        <w:gridCol w:w="3402"/>
        <w:gridCol w:w="284"/>
        <w:gridCol w:w="3934"/>
      </w:tblGrid>
      <w:tr w:rsidRPr="00DC62A6" w:rsidR="00621803" w:rsidTr="00427E04" w14:paraId="1B3A1140" w14:textId="77777777">
        <w:trPr>
          <w:trHeight w:val="576" w:hRule="exact"/>
        </w:trPr>
        <w:tc>
          <w:tcPr>
            <w:tcW w:w="2147" w:type="dxa"/>
            <w:gridSpan w:val="2"/>
            <w:tcBorders>
              <w:top w:val="single" w:color="auto" w:sz="4" w:space="0"/>
              <w:left w:val="single" w:color="auto" w:sz="4" w:space="0"/>
              <w:bottom w:val="single" w:color="auto" w:sz="4" w:space="0"/>
              <w:right w:val="single" w:color="auto" w:sz="4" w:space="0"/>
            </w:tcBorders>
            <w:shd w:val="clear" w:color="auto" w:fill="D9D9D9"/>
          </w:tcPr>
          <w:p w:rsidRPr="00DC62A6" w:rsidR="00621803" w:rsidP="00621803" w:rsidRDefault="00621803" w14:paraId="346BDFB3" w14:textId="18DDD206">
            <w:pPr>
              <w:spacing w:before="1"/>
              <w:ind w:left="1"/>
              <w:jc w:val="center"/>
              <w:rPr>
                <w:rFonts w:eastAsia="Arial" w:asciiTheme="majorHAnsi" w:hAnsiTheme="majorHAnsi" w:cstheme="majorHAnsi"/>
                <w:b/>
                <w:sz w:val="18"/>
                <w:szCs w:val="18"/>
              </w:rPr>
            </w:pPr>
            <w:bookmarkStart w:name="_Hlk58758747" w:id="109"/>
            <w:r w:rsidRPr="00DC62A6">
              <w:rPr>
                <w:rFonts w:eastAsia="Arial" w:asciiTheme="majorHAnsi" w:hAnsiTheme="majorHAnsi" w:cstheme="majorHAnsi"/>
                <w:b/>
                <w:sz w:val="18"/>
                <w:szCs w:val="18"/>
              </w:rPr>
              <w:t>Type de pertes</w:t>
            </w:r>
          </w:p>
        </w:tc>
        <w:tc>
          <w:tcPr>
            <w:tcW w:w="3686" w:type="dxa"/>
            <w:gridSpan w:val="2"/>
            <w:tcBorders>
              <w:top w:val="single" w:color="auto" w:sz="4" w:space="0"/>
              <w:left w:val="single" w:color="auto" w:sz="4" w:space="0"/>
              <w:bottom w:val="single" w:color="auto" w:sz="4" w:space="0"/>
              <w:right w:val="single" w:color="auto" w:sz="4" w:space="0"/>
            </w:tcBorders>
            <w:shd w:val="clear" w:color="auto" w:fill="D9D9D9"/>
          </w:tcPr>
          <w:p w:rsidRPr="00DC62A6" w:rsidR="00621803" w:rsidP="00621803" w:rsidRDefault="00621803" w14:paraId="2971A827" w14:textId="7ABF2C45">
            <w:pPr>
              <w:spacing w:before="1"/>
              <w:ind w:left="1"/>
              <w:jc w:val="center"/>
              <w:rPr>
                <w:rFonts w:eastAsia="Arial" w:asciiTheme="majorHAnsi" w:hAnsiTheme="majorHAnsi" w:cstheme="majorHAnsi"/>
                <w:b/>
                <w:sz w:val="18"/>
                <w:szCs w:val="18"/>
              </w:rPr>
            </w:pPr>
            <w:r w:rsidRPr="00DC62A6">
              <w:rPr>
                <w:rFonts w:eastAsia="Arial" w:asciiTheme="majorHAnsi" w:hAnsiTheme="majorHAnsi" w:cstheme="majorHAnsi"/>
                <w:b/>
                <w:sz w:val="18"/>
                <w:szCs w:val="18"/>
              </w:rPr>
              <w:t>Catégorie de personnes affectées éligibles à la compensation</w:t>
            </w:r>
          </w:p>
        </w:tc>
        <w:tc>
          <w:tcPr>
            <w:tcW w:w="3934" w:type="dxa"/>
            <w:tcBorders>
              <w:top w:val="single" w:color="auto" w:sz="4" w:space="0"/>
              <w:left w:val="single" w:color="auto" w:sz="4" w:space="0"/>
              <w:bottom w:val="single" w:color="auto" w:sz="4" w:space="0"/>
              <w:right w:val="single" w:color="auto" w:sz="4" w:space="0"/>
            </w:tcBorders>
            <w:shd w:val="clear" w:color="auto" w:fill="D9D9D9"/>
          </w:tcPr>
          <w:p w:rsidRPr="00DC62A6" w:rsidR="00621803" w:rsidP="00621803" w:rsidRDefault="00621803" w14:paraId="4E0E720C" w14:textId="74FA0645">
            <w:pPr>
              <w:spacing w:before="1"/>
              <w:ind w:left="1"/>
              <w:jc w:val="center"/>
              <w:rPr>
                <w:rFonts w:eastAsia="Arial" w:asciiTheme="majorHAnsi" w:hAnsiTheme="majorHAnsi" w:cstheme="majorHAnsi"/>
                <w:b/>
                <w:sz w:val="18"/>
                <w:szCs w:val="18"/>
              </w:rPr>
            </w:pPr>
            <w:r w:rsidRPr="00DC62A6">
              <w:rPr>
                <w:rFonts w:eastAsia="Arial" w:asciiTheme="majorHAnsi" w:hAnsiTheme="majorHAnsi" w:cstheme="majorHAnsi"/>
                <w:b/>
                <w:sz w:val="18"/>
                <w:szCs w:val="18"/>
              </w:rPr>
              <w:t>Stratégie de compensation</w:t>
            </w:r>
          </w:p>
        </w:tc>
      </w:tr>
      <w:tr w:rsidRPr="00DC62A6" w:rsidR="00165D0C" w:rsidTr="00621803" w14:paraId="0381B450" w14:textId="77777777">
        <w:trPr>
          <w:trHeight w:val="276" w:hRule="exact"/>
        </w:trPr>
        <w:tc>
          <w:tcPr>
            <w:tcW w:w="9767" w:type="dxa"/>
            <w:gridSpan w:val="5"/>
            <w:tcBorders>
              <w:top w:val="single" w:color="auto" w:sz="4" w:space="0"/>
              <w:left w:val="single" w:color="auto" w:sz="4" w:space="0"/>
              <w:bottom w:val="single" w:color="auto" w:sz="4" w:space="0"/>
              <w:right w:val="single" w:color="auto" w:sz="4" w:space="0"/>
            </w:tcBorders>
            <w:shd w:val="clear" w:color="auto" w:fill="D9D9D9"/>
          </w:tcPr>
          <w:p w:rsidRPr="00DC62A6" w:rsidR="00165D0C" w:rsidP="00846FE6" w:rsidRDefault="00165D0C" w14:paraId="276C5EE8" w14:textId="77777777">
            <w:pPr>
              <w:spacing w:before="1"/>
              <w:ind w:left="1"/>
              <w:rPr>
                <w:rFonts w:eastAsia="Arial" w:asciiTheme="majorHAnsi" w:hAnsiTheme="majorHAnsi" w:cstheme="majorHAnsi"/>
                <w:sz w:val="18"/>
                <w:szCs w:val="18"/>
              </w:rPr>
            </w:pPr>
            <w:r w:rsidRPr="00DC62A6">
              <w:rPr>
                <w:rFonts w:eastAsia="Arial" w:asciiTheme="majorHAnsi" w:hAnsiTheme="majorHAnsi" w:cstheme="majorHAnsi"/>
                <w:b/>
                <w:sz w:val="18"/>
                <w:szCs w:val="18"/>
              </w:rPr>
              <w:t>1.</w:t>
            </w:r>
            <w:r w:rsidRPr="00DC62A6">
              <w:rPr>
                <w:rFonts w:eastAsia="Arial" w:asciiTheme="majorHAnsi" w:hAnsiTheme="majorHAnsi" w:cstheme="majorHAnsi"/>
                <w:b/>
                <w:spacing w:val="-1"/>
                <w:sz w:val="18"/>
                <w:szCs w:val="18"/>
              </w:rPr>
              <w:t>P</w:t>
            </w:r>
            <w:r w:rsidRPr="00DC62A6">
              <w:rPr>
                <w:rFonts w:eastAsia="Arial" w:asciiTheme="majorHAnsi" w:hAnsiTheme="majorHAnsi" w:cstheme="majorHAnsi"/>
                <w:b/>
                <w:spacing w:val="2"/>
                <w:sz w:val="18"/>
                <w:szCs w:val="18"/>
              </w:rPr>
              <w:t>e</w:t>
            </w:r>
            <w:r w:rsidRPr="00DC62A6">
              <w:rPr>
                <w:rFonts w:eastAsia="Arial" w:asciiTheme="majorHAnsi" w:hAnsiTheme="majorHAnsi" w:cstheme="majorHAnsi"/>
                <w:b/>
                <w:spacing w:val="-1"/>
                <w:sz w:val="18"/>
                <w:szCs w:val="18"/>
              </w:rPr>
              <w:t>r</w:t>
            </w:r>
            <w:r w:rsidRPr="00DC62A6">
              <w:rPr>
                <w:rFonts w:eastAsia="Arial" w:asciiTheme="majorHAnsi" w:hAnsiTheme="majorHAnsi" w:cstheme="majorHAnsi"/>
                <w:b/>
                <w:spacing w:val="1"/>
                <w:sz w:val="18"/>
                <w:szCs w:val="18"/>
              </w:rPr>
              <w:t>t</w:t>
            </w:r>
            <w:r w:rsidRPr="00DC62A6">
              <w:rPr>
                <w:rFonts w:eastAsia="Arial" w:asciiTheme="majorHAnsi" w:hAnsiTheme="majorHAnsi" w:cstheme="majorHAnsi"/>
                <w:b/>
                <w:sz w:val="18"/>
                <w:szCs w:val="18"/>
              </w:rPr>
              <w:t>e</w:t>
            </w:r>
            <w:r w:rsidRPr="00DC62A6">
              <w:rPr>
                <w:rFonts w:eastAsia="Arial" w:asciiTheme="majorHAnsi" w:hAnsiTheme="majorHAnsi" w:cstheme="majorHAnsi"/>
                <w:b/>
                <w:spacing w:val="-7"/>
                <w:sz w:val="18"/>
                <w:szCs w:val="18"/>
              </w:rPr>
              <w:t xml:space="preserve"> </w:t>
            </w:r>
            <w:r w:rsidRPr="00DC62A6">
              <w:rPr>
                <w:rFonts w:eastAsia="Arial" w:asciiTheme="majorHAnsi" w:hAnsiTheme="majorHAnsi" w:cstheme="majorHAnsi"/>
                <w:b/>
                <w:sz w:val="18"/>
                <w:szCs w:val="18"/>
              </w:rPr>
              <w:t>de te</w:t>
            </w:r>
            <w:r w:rsidRPr="00DC62A6">
              <w:rPr>
                <w:rFonts w:eastAsia="Arial" w:asciiTheme="majorHAnsi" w:hAnsiTheme="majorHAnsi" w:cstheme="majorHAnsi"/>
                <w:b/>
                <w:spacing w:val="1"/>
                <w:sz w:val="18"/>
                <w:szCs w:val="18"/>
              </w:rPr>
              <w:t>r</w:t>
            </w:r>
            <w:r w:rsidRPr="00DC62A6">
              <w:rPr>
                <w:rFonts w:eastAsia="Arial" w:asciiTheme="majorHAnsi" w:hAnsiTheme="majorHAnsi" w:cstheme="majorHAnsi"/>
                <w:b/>
                <w:spacing w:val="-1"/>
                <w:sz w:val="18"/>
                <w:szCs w:val="18"/>
              </w:rPr>
              <w:t>r</w:t>
            </w:r>
            <w:r w:rsidRPr="00DC62A6">
              <w:rPr>
                <w:rFonts w:eastAsia="Arial" w:asciiTheme="majorHAnsi" w:hAnsiTheme="majorHAnsi" w:cstheme="majorHAnsi"/>
                <w:b/>
                <w:sz w:val="18"/>
                <w:szCs w:val="18"/>
              </w:rPr>
              <w:t>ains</w:t>
            </w:r>
          </w:p>
        </w:tc>
      </w:tr>
      <w:tr w:rsidRPr="00DC62A6" w:rsidR="00165D0C" w:rsidTr="00621803" w14:paraId="64CF1556" w14:textId="77777777">
        <w:trPr>
          <w:trHeight w:val="6948" w:hRule="exact"/>
        </w:trPr>
        <w:tc>
          <w:tcPr>
            <w:tcW w:w="2114" w:type="dxa"/>
            <w:tcBorders>
              <w:top w:val="single" w:color="auto" w:sz="4" w:space="0"/>
              <w:left w:val="single" w:color="000000" w:sz="5" w:space="0"/>
              <w:bottom w:val="single" w:color="000000" w:sz="5" w:space="0"/>
              <w:right w:val="single" w:color="000000" w:sz="5" w:space="0"/>
            </w:tcBorders>
          </w:tcPr>
          <w:p w:rsidRPr="00DC62A6" w:rsidR="00165D0C" w:rsidP="00846FE6" w:rsidRDefault="00165D0C" w14:paraId="21EF2639" w14:textId="77777777">
            <w:pPr>
              <w:spacing w:before="1" w:line="220" w:lineRule="exact"/>
              <w:ind w:left="145" w:right="14"/>
              <w:rPr>
                <w:rFonts w:eastAsia="Arial" w:asciiTheme="majorHAnsi" w:hAnsiTheme="majorHAnsi" w:cstheme="majorHAnsi"/>
                <w:sz w:val="18"/>
                <w:szCs w:val="18"/>
              </w:rPr>
            </w:pPr>
            <w:r w:rsidRPr="00DC62A6">
              <w:rPr>
                <w:rFonts w:eastAsia="Arial" w:asciiTheme="majorHAnsi" w:hAnsiTheme="majorHAnsi" w:cstheme="majorHAnsi"/>
                <w:b/>
                <w:sz w:val="18"/>
                <w:szCs w:val="18"/>
              </w:rPr>
              <w:t>1.1</w:t>
            </w:r>
            <w:r w:rsidRPr="00DC62A6">
              <w:rPr>
                <w:rFonts w:eastAsia="Arial" w:asciiTheme="majorHAnsi" w:hAnsiTheme="majorHAnsi" w:cstheme="majorHAnsi"/>
                <w:b/>
                <w:spacing w:val="-2"/>
                <w:sz w:val="18"/>
                <w:szCs w:val="18"/>
              </w:rPr>
              <w:t xml:space="preserve"> </w:t>
            </w:r>
            <w:r w:rsidRPr="00DC62A6">
              <w:rPr>
                <w:rFonts w:eastAsia="Arial" w:asciiTheme="majorHAnsi" w:hAnsiTheme="majorHAnsi" w:cstheme="majorHAnsi"/>
                <w:b/>
                <w:spacing w:val="-1"/>
                <w:sz w:val="18"/>
                <w:szCs w:val="18"/>
              </w:rPr>
              <w:t>P</w:t>
            </w:r>
            <w:r w:rsidRPr="00DC62A6">
              <w:rPr>
                <w:rFonts w:eastAsia="Arial" w:asciiTheme="majorHAnsi" w:hAnsiTheme="majorHAnsi" w:cstheme="majorHAnsi"/>
                <w:b/>
                <w:sz w:val="18"/>
                <w:szCs w:val="18"/>
              </w:rPr>
              <w:t>e</w:t>
            </w:r>
            <w:r w:rsidRPr="00DC62A6">
              <w:rPr>
                <w:rFonts w:eastAsia="Arial" w:asciiTheme="majorHAnsi" w:hAnsiTheme="majorHAnsi" w:cstheme="majorHAnsi"/>
                <w:b/>
                <w:spacing w:val="-1"/>
                <w:sz w:val="18"/>
                <w:szCs w:val="18"/>
              </w:rPr>
              <w:t>r</w:t>
            </w:r>
            <w:r w:rsidRPr="00DC62A6">
              <w:rPr>
                <w:rFonts w:eastAsia="Arial" w:asciiTheme="majorHAnsi" w:hAnsiTheme="majorHAnsi" w:cstheme="majorHAnsi"/>
                <w:b/>
                <w:spacing w:val="1"/>
                <w:sz w:val="18"/>
                <w:szCs w:val="18"/>
              </w:rPr>
              <w:t>t</w:t>
            </w:r>
            <w:r w:rsidRPr="00DC62A6">
              <w:rPr>
                <w:rFonts w:eastAsia="Arial" w:asciiTheme="majorHAnsi" w:hAnsiTheme="majorHAnsi" w:cstheme="majorHAnsi"/>
                <w:b/>
                <w:sz w:val="18"/>
                <w:szCs w:val="18"/>
              </w:rPr>
              <w:t>e</w:t>
            </w:r>
            <w:r w:rsidRPr="00DC62A6">
              <w:rPr>
                <w:rFonts w:eastAsia="Arial" w:asciiTheme="majorHAnsi" w:hAnsiTheme="majorHAnsi" w:cstheme="majorHAnsi"/>
                <w:b/>
                <w:spacing w:val="-3"/>
                <w:sz w:val="18"/>
                <w:szCs w:val="18"/>
              </w:rPr>
              <w:t xml:space="preserve"> </w:t>
            </w:r>
            <w:r w:rsidRPr="00DC62A6">
              <w:rPr>
                <w:rFonts w:eastAsia="Arial" w:asciiTheme="majorHAnsi" w:hAnsiTheme="majorHAnsi" w:cstheme="majorHAnsi"/>
                <w:b/>
                <w:sz w:val="18"/>
                <w:szCs w:val="18"/>
              </w:rPr>
              <w:t>de</w:t>
            </w:r>
            <w:r w:rsidRPr="00DC62A6">
              <w:rPr>
                <w:rFonts w:eastAsia="Arial" w:asciiTheme="majorHAnsi" w:hAnsiTheme="majorHAnsi" w:cstheme="majorHAnsi"/>
                <w:b/>
                <w:spacing w:val="-2"/>
                <w:sz w:val="18"/>
                <w:szCs w:val="18"/>
              </w:rPr>
              <w:t xml:space="preserve"> </w:t>
            </w:r>
            <w:r w:rsidRPr="00DC62A6">
              <w:rPr>
                <w:rFonts w:eastAsia="Arial" w:asciiTheme="majorHAnsi" w:hAnsiTheme="majorHAnsi" w:cstheme="majorHAnsi"/>
                <w:b/>
                <w:spacing w:val="1"/>
                <w:sz w:val="18"/>
                <w:szCs w:val="18"/>
              </w:rPr>
              <w:t>t</w:t>
            </w:r>
            <w:r w:rsidRPr="00DC62A6">
              <w:rPr>
                <w:rFonts w:eastAsia="Arial" w:asciiTheme="majorHAnsi" w:hAnsiTheme="majorHAnsi" w:cstheme="majorHAnsi"/>
                <w:b/>
                <w:spacing w:val="2"/>
                <w:sz w:val="18"/>
                <w:szCs w:val="18"/>
              </w:rPr>
              <w:t>e</w:t>
            </w:r>
            <w:r w:rsidRPr="00DC62A6">
              <w:rPr>
                <w:rFonts w:eastAsia="Arial" w:asciiTheme="majorHAnsi" w:hAnsiTheme="majorHAnsi" w:cstheme="majorHAnsi"/>
                <w:b/>
                <w:spacing w:val="-1"/>
                <w:sz w:val="18"/>
                <w:szCs w:val="18"/>
              </w:rPr>
              <w:t>rr</w:t>
            </w:r>
            <w:r w:rsidRPr="00DC62A6">
              <w:rPr>
                <w:rFonts w:eastAsia="Arial" w:asciiTheme="majorHAnsi" w:hAnsiTheme="majorHAnsi" w:cstheme="majorHAnsi"/>
                <w:b/>
                <w:spacing w:val="2"/>
                <w:sz w:val="18"/>
                <w:szCs w:val="18"/>
              </w:rPr>
              <w:t>a</w:t>
            </w:r>
            <w:r w:rsidRPr="00DC62A6">
              <w:rPr>
                <w:rFonts w:eastAsia="Arial" w:asciiTheme="majorHAnsi" w:hAnsiTheme="majorHAnsi" w:cstheme="majorHAnsi"/>
                <w:b/>
                <w:sz w:val="18"/>
                <w:szCs w:val="18"/>
              </w:rPr>
              <w:t>ins p</w:t>
            </w:r>
            <w:r w:rsidRPr="00DC62A6">
              <w:rPr>
                <w:rFonts w:eastAsia="Arial" w:asciiTheme="majorHAnsi" w:hAnsiTheme="majorHAnsi" w:cstheme="majorHAnsi"/>
                <w:b/>
                <w:spacing w:val="-1"/>
                <w:sz w:val="18"/>
                <w:szCs w:val="18"/>
              </w:rPr>
              <w:t>r</w:t>
            </w:r>
            <w:r w:rsidRPr="00DC62A6">
              <w:rPr>
                <w:rFonts w:eastAsia="Arial" w:asciiTheme="majorHAnsi" w:hAnsiTheme="majorHAnsi" w:cstheme="majorHAnsi"/>
                <w:b/>
                <w:sz w:val="18"/>
                <w:szCs w:val="18"/>
              </w:rPr>
              <w:t>i</w:t>
            </w:r>
            <w:r w:rsidRPr="00DC62A6">
              <w:rPr>
                <w:rFonts w:eastAsia="Arial" w:asciiTheme="majorHAnsi" w:hAnsiTheme="majorHAnsi" w:cstheme="majorHAnsi"/>
                <w:b/>
                <w:spacing w:val="2"/>
                <w:sz w:val="18"/>
                <w:szCs w:val="18"/>
              </w:rPr>
              <w:t>v</w:t>
            </w:r>
            <w:r w:rsidRPr="00DC62A6">
              <w:rPr>
                <w:rFonts w:eastAsia="Arial" w:asciiTheme="majorHAnsi" w:hAnsiTheme="majorHAnsi" w:cstheme="majorHAnsi"/>
                <w:b/>
                <w:sz w:val="18"/>
                <w:szCs w:val="18"/>
              </w:rPr>
              <w:t>és</w:t>
            </w:r>
          </w:p>
          <w:p w:rsidRPr="00DC62A6" w:rsidR="00165D0C" w:rsidP="00846FE6" w:rsidRDefault="00165D0C" w14:paraId="6E9A2548" w14:textId="45CFC6F1">
            <w:pPr>
              <w:spacing w:line="240" w:lineRule="exact"/>
              <w:ind w:left="145" w:right="-45"/>
              <w:rPr>
                <w:rFonts w:eastAsia="Arial" w:asciiTheme="majorHAnsi" w:hAnsiTheme="majorHAnsi" w:cstheme="majorHAnsi"/>
                <w:sz w:val="18"/>
                <w:szCs w:val="18"/>
              </w:rPr>
            </w:pPr>
            <w:r w:rsidRPr="00DC62A6">
              <w:rPr>
                <w:rFonts w:eastAsia="Segoe MDL2 Assets" w:asciiTheme="majorHAnsi" w:hAnsiTheme="majorHAnsi" w:cstheme="majorHAnsi"/>
                <w:spacing w:val="12"/>
                <w:w w:val="45"/>
                <w:position w:val="9"/>
                <w:sz w:val="18"/>
                <w:szCs w:val="18"/>
              </w:rPr>
              <w:t xml:space="preserve"> </w:t>
            </w:r>
            <w:r w:rsidRPr="00DC62A6">
              <w:rPr>
                <w:rFonts w:eastAsia="Arial" w:asciiTheme="majorHAnsi" w:hAnsiTheme="majorHAnsi" w:cstheme="majorHAnsi"/>
                <w:spacing w:val="3"/>
                <w:position w:val="-1"/>
                <w:sz w:val="18"/>
                <w:szCs w:val="18"/>
              </w:rPr>
              <w:t>T</w:t>
            </w:r>
            <w:r w:rsidRPr="00DC62A6">
              <w:rPr>
                <w:rFonts w:eastAsia="Arial" w:asciiTheme="majorHAnsi" w:hAnsiTheme="majorHAnsi" w:cstheme="majorHAnsi"/>
                <w:position w:val="-1"/>
                <w:sz w:val="18"/>
                <w:szCs w:val="18"/>
              </w:rPr>
              <w:t>er</w:t>
            </w:r>
            <w:r w:rsidRPr="00DC62A6">
              <w:rPr>
                <w:rFonts w:eastAsia="Arial" w:asciiTheme="majorHAnsi" w:hAnsiTheme="majorHAnsi" w:cstheme="majorHAnsi"/>
                <w:spacing w:val="1"/>
                <w:position w:val="-1"/>
                <w:sz w:val="18"/>
                <w:szCs w:val="18"/>
              </w:rPr>
              <w:t>r</w:t>
            </w:r>
            <w:r w:rsidRPr="00DC62A6">
              <w:rPr>
                <w:rFonts w:eastAsia="Arial" w:asciiTheme="majorHAnsi" w:hAnsiTheme="majorHAnsi" w:cstheme="majorHAnsi"/>
                <w:position w:val="-1"/>
                <w:sz w:val="18"/>
                <w:szCs w:val="18"/>
              </w:rPr>
              <w:t>a</w:t>
            </w:r>
            <w:r w:rsidRPr="00DC62A6">
              <w:rPr>
                <w:rFonts w:eastAsia="Arial" w:asciiTheme="majorHAnsi" w:hAnsiTheme="majorHAnsi" w:cstheme="majorHAnsi"/>
                <w:spacing w:val="-1"/>
                <w:position w:val="-1"/>
                <w:sz w:val="18"/>
                <w:szCs w:val="18"/>
              </w:rPr>
              <w:t>i</w:t>
            </w:r>
            <w:r w:rsidRPr="00DC62A6">
              <w:rPr>
                <w:rFonts w:eastAsia="Arial" w:asciiTheme="majorHAnsi" w:hAnsiTheme="majorHAnsi" w:cstheme="majorHAnsi"/>
                <w:position w:val="-1"/>
                <w:sz w:val="18"/>
                <w:szCs w:val="18"/>
              </w:rPr>
              <w:t>ns</w:t>
            </w:r>
            <w:r w:rsidRPr="00DC62A6">
              <w:rPr>
                <w:rFonts w:eastAsia="Arial" w:asciiTheme="majorHAnsi" w:hAnsiTheme="majorHAnsi" w:cstheme="majorHAnsi"/>
                <w:spacing w:val="-6"/>
                <w:position w:val="-1"/>
                <w:sz w:val="18"/>
                <w:szCs w:val="18"/>
              </w:rPr>
              <w:t xml:space="preserve"> </w:t>
            </w:r>
            <w:r w:rsidRPr="00DC62A6">
              <w:rPr>
                <w:rFonts w:eastAsia="Arial" w:asciiTheme="majorHAnsi" w:hAnsiTheme="majorHAnsi" w:cstheme="majorHAnsi"/>
                <w:position w:val="-1"/>
                <w:sz w:val="18"/>
                <w:szCs w:val="18"/>
              </w:rPr>
              <w:t>a</w:t>
            </w:r>
            <w:r w:rsidRPr="00DC62A6">
              <w:rPr>
                <w:rFonts w:eastAsia="Arial" w:asciiTheme="majorHAnsi" w:hAnsiTheme="majorHAnsi" w:cstheme="majorHAnsi"/>
                <w:spacing w:val="-1"/>
                <w:position w:val="-1"/>
                <w:sz w:val="18"/>
                <w:szCs w:val="18"/>
              </w:rPr>
              <w:t>g</w:t>
            </w:r>
            <w:r w:rsidRPr="00DC62A6">
              <w:rPr>
                <w:rFonts w:eastAsia="Arial" w:asciiTheme="majorHAnsi" w:hAnsiTheme="majorHAnsi" w:cstheme="majorHAnsi"/>
                <w:spacing w:val="1"/>
                <w:position w:val="-1"/>
                <w:sz w:val="18"/>
                <w:szCs w:val="18"/>
              </w:rPr>
              <w:t>r</w:t>
            </w:r>
            <w:r w:rsidRPr="00DC62A6">
              <w:rPr>
                <w:rFonts w:eastAsia="Arial" w:asciiTheme="majorHAnsi" w:hAnsiTheme="majorHAnsi" w:cstheme="majorHAnsi"/>
                <w:spacing w:val="-1"/>
                <w:position w:val="-1"/>
                <w:sz w:val="18"/>
                <w:szCs w:val="18"/>
              </w:rPr>
              <w:t>i</w:t>
            </w:r>
            <w:r w:rsidRPr="00DC62A6">
              <w:rPr>
                <w:rFonts w:eastAsia="Arial" w:asciiTheme="majorHAnsi" w:hAnsiTheme="majorHAnsi" w:cstheme="majorHAnsi"/>
                <w:spacing w:val="1"/>
                <w:position w:val="-1"/>
                <w:sz w:val="18"/>
                <w:szCs w:val="18"/>
              </w:rPr>
              <w:t>c</w:t>
            </w:r>
            <w:r w:rsidRPr="00DC62A6">
              <w:rPr>
                <w:rFonts w:eastAsia="Arial" w:asciiTheme="majorHAnsi" w:hAnsiTheme="majorHAnsi" w:cstheme="majorHAnsi"/>
                <w:position w:val="-1"/>
                <w:sz w:val="18"/>
                <w:szCs w:val="18"/>
              </w:rPr>
              <w:t>o</w:t>
            </w:r>
            <w:r w:rsidRPr="00DC62A6">
              <w:rPr>
                <w:rFonts w:eastAsia="Arial" w:asciiTheme="majorHAnsi" w:hAnsiTheme="majorHAnsi" w:cstheme="majorHAnsi"/>
                <w:spacing w:val="1"/>
                <w:position w:val="-1"/>
                <w:sz w:val="18"/>
                <w:szCs w:val="18"/>
              </w:rPr>
              <w:t>l</w:t>
            </w:r>
            <w:r w:rsidRPr="00DC62A6">
              <w:rPr>
                <w:rFonts w:eastAsia="Arial" w:asciiTheme="majorHAnsi" w:hAnsiTheme="majorHAnsi" w:cstheme="majorHAnsi"/>
                <w:position w:val="-1"/>
                <w:sz w:val="18"/>
                <w:szCs w:val="18"/>
              </w:rPr>
              <w:t>es</w:t>
            </w:r>
          </w:p>
          <w:p w:rsidRPr="00DC62A6" w:rsidR="00165D0C" w:rsidP="00846FE6" w:rsidRDefault="00165D0C" w14:paraId="2A952D6C" w14:textId="4F0FE996">
            <w:pPr>
              <w:spacing w:line="240" w:lineRule="exact"/>
              <w:ind w:left="145"/>
              <w:rPr>
                <w:rFonts w:eastAsia="Arial" w:asciiTheme="majorHAnsi" w:hAnsiTheme="majorHAnsi" w:cstheme="majorHAnsi"/>
                <w:sz w:val="18"/>
                <w:szCs w:val="18"/>
              </w:rPr>
            </w:pPr>
            <w:r w:rsidRPr="00DC62A6">
              <w:rPr>
                <w:rFonts w:eastAsia="Segoe MDL2 Assets" w:asciiTheme="majorHAnsi" w:hAnsiTheme="majorHAnsi" w:cstheme="majorHAnsi"/>
                <w:spacing w:val="12"/>
                <w:w w:val="45"/>
                <w:position w:val="8"/>
                <w:sz w:val="18"/>
                <w:szCs w:val="18"/>
              </w:rPr>
              <w:t xml:space="preserve"> </w:t>
            </w:r>
            <w:r w:rsidRPr="00DC62A6">
              <w:rPr>
                <w:rFonts w:eastAsia="Arial" w:asciiTheme="majorHAnsi" w:hAnsiTheme="majorHAnsi" w:cstheme="majorHAnsi"/>
                <w:spacing w:val="3"/>
                <w:position w:val="-1"/>
                <w:sz w:val="18"/>
                <w:szCs w:val="18"/>
              </w:rPr>
              <w:t>T</w:t>
            </w:r>
            <w:r w:rsidRPr="00DC62A6">
              <w:rPr>
                <w:rFonts w:eastAsia="Arial" w:asciiTheme="majorHAnsi" w:hAnsiTheme="majorHAnsi" w:cstheme="majorHAnsi"/>
                <w:position w:val="-1"/>
                <w:sz w:val="18"/>
                <w:szCs w:val="18"/>
              </w:rPr>
              <w:t>er</w:t>
            </w:r>
            <w:r w:rsidRPr="00DC62A6">
              <w:rPr>
                <w:rFonts w:eastAsia="Arial" w:asciiTheme="majorHAnsi" w:hAnsiTheme="majorHAnsi" w:cstheme="majorHAnsi"/>
                <w:spacing w:val="1"/>
                <w:position w:val="-1"/>
                <w:sz w:val="18"/>
                <w:szCs w:val="18"/>
              </w:rPr>
              <w:t>r</w:t>
            </w:r>
            <w:r w:rsidRPr="00DC62A6">
              <w:rPr>
                <w:rFonts w:eastAsia="Arial" w:asciiTheme="majorHAnsi" w:hAnsiTheme="majorHAnsi" w:cstheme="majorHAnsi"/>
                <w:position w:val="-1"/>
                <w:sz w:val="18"/>
                <w:szCs w:val="18"/>
              </w:rPr>
              <w:t>a</w:t>
            </w:r>
            <w:r w:rsidRPr="00DC62A6">
              <w:rPr>
                <w:rFonts w:eastAsia="Arial" w:asciiTheme="majorHAnsi" w:hAnsiTheme="majorHAnsi" w:cstheme="majorHAnsi"/>
                <w:spacing w:val="-1"/>
                <w:position w:val="-1"/>
                <w:sz w:val="18"/>
                <w:szCs w:val="18"/>
              </w:rPr>
              <w:t>i</w:t>
            </w:r>
            <w:r w:rsidRPr="00DC62A6">
              <w:rPr>
                <w:rFonts w:eastAsia="Arial" w:asciiTheme="majorHAnsi" w:hAnsiTheme="majorHAnsi" w:cstheme="majorHAnsi"/>
                <w:position w:val="-1"/>
                <w:sz w:val="18"/>
                <w:szCs w:val="18"/>
              </w:rPr>
              <w:t>ns</w:t>
            </w:r>
            <w:r w:rsidRPr="00DC62A6">
              <w:rPr>
                <w:rFonts w:eastAsia="Arial" w:asciiTheme="majorHAnsi" w:hAnsiTheme="majorHAnsi" w:cstheme="majorHAnsi"/>
                <w:spacing w:val="-6"/>
                <w:position w:val="-1"/>
                <w:sz w:val="18"/>
                <w:szCs w:val="18"/>
              </w:rPr>
              <w:t xml:space="preserve"> </w:t>
            </w:r>
            <w:r w:rsidRPr="00DC62A6">
              <w:rPr>
                <w:rFonts w:eastAsia="Arial" w:asciiTheme="majorHAnsi" w:hAnsiTheme="majorHAnsi" w:cstheme="majorHAnsi"/>
                <w:spacing w:val="1"/>
                <w:position w:val="-1"/>
                <w:sz w:val="18"/>
                <w:szCs w:val="18"/>
              </w:rPr>
              <w:t>c</w:t>
            </w:r>
            <w:r w:rsidRPr="00DC62A6">
              <w:rPr>
                <w:rFonts w:eastAsia="Arial" w:asciiTheme="majorHAnsi" w:hAnsiTheme="majorHAnsi" w:cstheme="majorHAnsi"/>
                <w:position w:val="-1"/>
                <w:sz w:val="18"/>
                <w:szCs w:val="18"/>
              </w:rPr>
              <w:t>o</w:t>
            </w:r>
            <w:r w:rsidRPr="00DC62A6">
              <w:rPr>
                <w:rFonts w:eastAsia="Arial" w:asciiTheme="majorHAnsi" w:hAnsiTheme="majorHAnsi" w:cstheme="majorHAnsi"/>
                <w:spacing w:val="-1"/>
                <w:position w:val="-1"/>
                <w:sz w:val="18"/>
                <w:szCs w:val="18"/>
              </w:rPr>
              <w:t>ll</w:t>
            </w:r>
            <w:r w:rsidRPr="00DC62A6">
              <w:rPr>
                <w:rFonts w:eastAsia="Arial" w:asciiTheme="majorHAnsi" w:hAnsiTheme="majorHAnsi" w:cstheme="majorHAnsi"/>
                <w:position w:val="-1"/>
                <w:sz w:val="18"/>
                <w:szCs w:val="18"/>
              </w:rPr>
              <w:t>e</w:t>
            </w:r>
            <w:r w:rsidRPr="00DC62A6">
              <w:rPr>
                <w:rFonts w:eastAsia="Arial" w:asciiTheme="majorHAnsi" w:hAnsiTheme="majorHAnsi" w:cstheme="majorHAnsi"/>
                <w:spacing w:val="1"/>
                <w:position w:val="-1"/>
                <w:sz w:val="18"/>
                <w:szCs w:val="18"/>
              </w:rPr>
              <w:t>c</w:t>
            </w:r>
            <w:r w:rsidRPr="00DC62A6">
              <w:rPr>
                <w:rFonts w:eastAsia="Arial" w:asciiTheme="majorHAnsi" w:hAnsiTheme="majorHAnsi" w:cstheme="majorHAnsi"/>
                <w:spacing w:val="2"/>
                <w:position w:val="-1"/>
                <w:sz w:val="18"/>
                <w:szCs w:val="18"/>
              </w:rPr>
              <w:t>t</w:t>
            </w:r>
            <w:r w:rsidRPr="00DC62A6">
              <w:rPr>
                <w:rFonts w:eastAsia="Arial" w:asciiTheme="majorHAnsi" w:hAnsiTheme="majorHAnsi" w:cstheme="majorHAnsi"/>
                <w:spacing w:val="-1"/>
                <w:position w:val="-1"/>
                <w:sz w:val="18"/>
                <w:szCs w:val="18"/>
              </w:rPr>
              <w:t>i</w:t>
            </w:r>
            <w:r w:rsidRPr="00DC62A6">
              <w:rPr>
                <w:rFonts w:eastAsia="Arial" w:asciiTheme="majorHAnsi" w:hAnsiTheme="majorHAnsi" w:cstheme="majorHAnsi"/>
                <w:spacing w:val="2"/>
                <w:position w:val="-1"/>
                <w:sz w:val="18"/>
                <w:szCs w:val="18"/>
              </w:rPr>
              <w:t>f</w:t>
            </w:r>
            <w:r w:rsidRPr="00DC62A6">
              <w:rPr>
                <w:rFonts w:eastAsia="Arial" w:asciiTheme="majorHAnsi" w:hAnsiTheme="majorHAnsi" w:cstheme="majorHAnsi"/>
                <w:position w:val="-1"/>
                <w:sz w:val="18"/>
                <w:szCs w:val="18"/>
              </w:rPr>
              <w:t>s</w:t>
            </w:r>
          </w:p>
          <w:p w:rsidRPr="00DC62A6" w:rsidR="00165D0C" w:rsidP="00846FE6" w:rsidRDefault="00165D0C" w14:paraId="37FC6239" w14:textId="5EADA644">
            <w:pPr>
              <w:spacing w:line="240" w:lineRule="exact"/>
              <w:ind w:left="145"/>
              <w:rPr>
                <w:rFonts w:eastAsia="Arial" w:asciiTheme="majorHAnsi" w:hAnsiTheme="majorHAnsi" w:cstheme="majorHAnsi"/>
                <w:sz w:val="18"/>
                <w:szCs w:val="18"/>
              </w:rPr>
            </w:pPr>
            <w:r w:rsidRPr="00DC62A6">
              <w:rPr>
                <w:rFonts w:eastAsia="Arial" w:asciiTheme="majorHAnsi" w:hAnsiTheme="majorHAnsi" w:cstheme="majorHAnsi"/>
                <w:spacing w:val="3"/>
                <w:position w:val="-1"/>
                <w:sz w:val="18"/>
                <w:szCs w:val="18"/>
              </w:rPr>
              <w:t>T</w:t>
            </w:r>
            <w:r w:rsidRPr="00DC62A6">
              <w:rPr>
                <w:rFonts w:eastAsia="Arial" w:asciiTheme="majorHAnsi" w:hAnsiTheme="majorHAnsi" w:cstheme="majorHAnsi"/>
                <w:position w:val="-1"/>
                <w:sz w:val="18"/>
                <w:szCs w:val="18"/>
              </w:rPr>
              <w:t>er</w:t>
            </w:r>
            <w:r w:rsidRPr="00DC62A6">
              <w:rPr>
                <w:rFonts w:eastAsia="Arial" w:asciiTheme="majorHAnsi" w:hAnsiTheme="majorHAnsi" w:cstheme="majorHAnsi"/>
                <w:spacing w:val="1"/>
                <w:position w:val="-1"/>
                <w:sz w:val="18"/>
                <w:szCs w:val="18"/>
              </w:rPr>
              <w:t>r</w:t>
            </w:r>
            <w:r w:rsidRPr="00DC62A6">
              <w:rPr>
                <w:rFonts w:eastAsia="Arial" w:asciiTheme="majorHAnsi" w:hAnsiTheme="majorHAnsi" w:cstheme="majorHAnsi"/>
                <w:position w:val="-1"/>
                <w:sz w:val="18"/>
                <w:szCs w:val="18"/>
              </w:rPr>
              <w:t>a</w:t>
            </w:r>
            <w:r w:rsidRPr="00DC62A6">
              <w:rPr>
                <w:rFonts w:eastAsia="Arial" w:asciiTheme="majorHAnsi" w:hAnsiTheme="majorHAnsi" w:cstheme="majorHAnsi"/>
                <w:spacing w:val="-1"/>
                <w:position w:val="-1"/>
                <w:sz w:val="18"/>
                <w:szCs w:val="18"/>
              </w:rPr>
              <w:t>i</w:t>
            </w:r>
            <w:r w:rsidRPr="00DC62A6">
              <w:rPr>
                <w:rFonts w:eastAsia="Arial" w:asciiTheme="majorHAnsi" w:hAnsiTheme="majorHAnsi" w:cstheme="majorHAnsi"/>
                <w:position w:val="-1"/>
                <w:sz w:val="18"/>
                <w:szCs w:val="18"/>
              </w:rPr>
              <w:t>ns</w:t>
            </w:r>
            <w:r w:rsidRPr="00DC62A6">
              <w:rPr>
                <w:rFonts w:eastAsia="Arial" w:asciiTheme="majorHAnsi" w:hAnsiTheme="majorHAnsi" w:cstheme="majorHAnsi"/>
                <w:spacing w:val="-6"/>
                <w:position w:val="-1"/>
                <w:sz w:val="18"/>
                <w:szCs w:val="18"/>
              </w:rPr>
              <w:t xml:space="preserve"> </w:t>
            </w:r>
            <w:r w:rsidRPr="00DC62A6">
              <w:rPr>
                <w:rFonts w:eastAsia="Arial" w:asciiTheme="majorHAnsi" w:hAnsiTheme="majorHAnsi" w:cstheme="majorHAnsi"/>
                <w:position w:val="-1"/>
                <w:sz w:val="18"/>
                <w:szCs w:val="18"/>
              </w:rPr>
              <w:t>n</w:t>
            </w:r>
            <w:r w:rsidRPr="00DC62A6">
              <w:rPr>
                <w:rFonts w:eastAsia="Arial" w:asciiTheme="majorHAnsi" w:hAnsiTheme="majorHAnsi" w:cstheme="majorHAnsi"/>
                <w:spacing w:val="-1"/>
                <w:position w:val="-1"/>
                <w:sz w:val="18"/>
                <w:szCs w:val="18"/>
              </w:rPr>
              <w:t>u</w:t>
            </w:r>
            <w:r w:rsidRPr="00DC62A6">
              <w:rPr>
                <w:rFonts w:eastAsia="Arial" w:asciiTheme="majorHAnsi" w:hAnsiTheme="majorHAnsi" w:cstheme="majorHAnsi"/>
                <w:position w:val="-1"/>
                <w:sz w:val="18"/>
                <w:szCs w:val="18"/>
              </w:rPr>
              <w:t>s</w:t>
            </w:r>
          </w:p>
          <w:p w:rsidRPr="00DC62A6" w:rsidR="00165D0C" w:rsidP="00846FE6" w:rsidRDefault="00165D0C" w14:paraId="68510450" w14:textId="4348EE01">
            <w:pPr>
              <w:spacing w:before="2"/>
              <w:ind w:left="145"/>
              <w:rPr>
                <w:rFonts w:eastAsia="Arial" w:asciiTheme="majorHAnsi" w:hAnsiTheme="majorHAnsi" w:cstheme="majorHAnsi"/>
                <w:sz w:val="18"/>
                <w:szCs w:val="18"/>
              </w:rPr>
            </w:pPr>
            <w:r w:rsidRPr="00DC62A6">
              <w:rPr>
                <w:rFonts w:eastAsia="Arial" w:asciiTheme="majorHAnsi" w:hAnsiTheme="majorHAnsi" w:cstheme="majorHAnsi"/>
                <w:spacing w:val="3"/>
                <w:sz w:val="18"/>
                <w:szCs w:val="18"/>
              </w:rPr>
              <w:t>T</w:t>
            </w:r>
            <w:r w:rsidRPr="00DC62A6">
              <w:rPr>
                <w:rFonts w:eastAsia="Arial" w:asciiTheme="majorHAnsi" w:hAnsiTheme="majorHAnsi" w:cstheme="majorHAnsi"/>
                <w:sz w:val="18"/>
                <w:szCs w:val="18"/>
              </w:rPr>
              <w:t>er</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ns</w:t>
            </w:r>
            <w:r w:rsidRPr="00DC62A6">
              <w:rPr>
                <w:rFonts w:eastAsia="Arial" w:asciiTheme="majorHAnsi" w:hAnsiTheme="majorHAnsi" w:cstheme="majorHAnsi"/>
                <w:spacing w:val="-6"/>
                <w:sz w:val="18"/>
                <w:szCs w:val="18"/>
              </w:rPr>
              <w:t xml:space="preserve"> </w:t>
            </w:r>
            <w:r w:rsidRPr="00DC62A6">
              <w:rPr>
                <w:rFonts w:eastAsia="Arial" w:asciiTheme="majorHAnsi" w:hAnsiTheme="majorHAnsi" w:cstheme="majorHAnsi"/>
                <w:sz w:val="18"/>
                <w:szCs w:val="18"/>
              </w:rPr>
              <w:t>urba</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ns</w:t>
            </w:r>
          </w:p>
        </w:tc>
        <w:tc>
          <w:tcPr>
            <w:tcW w:w="3435" w:type="dxa"/>
            <w:gridSpan w:val="2"/>
            <w:tcBorders>
              <w:top w:val="single" w:color="auto" w:sz="4" w:space="0"/>
              <w:left w:val="single" w:color="000000" w:sz="5" w:space="0"/>
              <w:bottom w:val="single" w:color="000000" w:sz="5" w:space="0"/>
              <w:right w:val="single" w:color="000000" w:sz="5" w:space="0"/>
            </w:tcBorders>
          </w:tcPr>
          <w:p w:rsidRPr="00DC62A6" w:rsidR="00165D0C" w:rsidP="00427E04" w:rsidRDefault="00165D0C" w14:paraId="071F6894" w14:textId="183FB7AA">
            <w:pPr>
              <w:tabs>
                <w:tab w:val="left" w:pos="700"/>
              </w:tabs>
              <w:spacing w:line="220" w:lineRule="exact"/>
              <w:ind w:right="217"/>
              <w:rPr>
                <w:rFonts w:eastAsia="Arial" w:asciiTheme="majorHAnsi" w:hAnsiTheme="majorHAnsi" w:cstheme="majorHAnsi"/>
                <w:sz w:val="18"/>
                <w:szCs w:val="18"/>
              </w:rPr>
            </w:pPr>
            <w:r w:rsidRPr="00DC62A6">
              <w:rPr>
                <w:rFonts w:eastAsia="Arial" w:asciiTheme="majorHAnsi" w:hAnsiTheme="majorHAnsi" w:cstheme="majorHAnsi"/>
                <w:spacing w:val="-1"/>
                <w:sz w:val="18"/>
                <w:szCs w:val="18"/>
              </w:rPr>
              <w:t>P</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p</w:t>
            </w:r>
            <w:r w:rsidRPr="00DC62A6">
              <w:rPr>
                <w:rFonts w:eastAsia="Arial" w:asciiTheme="majorHAnsi" w:hAnsiTheme="majorHAnsi" w:cstheme="majorHAnsi"/>
                <w:spacing w:val="1"/>
                <w:sz w:val="18"/>
                <w:szCs w:val="18"/>
              </w:rPr>
              <w:t>ri</w:t>
            </w:r>
            <w:r w:rsidRPr="00DC62A6">
              <w:rPr>
                <w:rFonts w:eastAsia="Arial" w:asciiTheme="majorHAnsi" w:hAnsiTheme="majorHAnsi" w:cstheme="majorHAnsi"/>
                <w:sz w:val="18"/>
                <w:szCs w:val="18"/>
              </w:rPr>
              <w:t>ét</w:t>
            </w:r>
            <w:r w:rsidRPr="00DC62A6">
              <w:rPr>
                <w:rFonts w:eastAsia="Arial" w:asciiTheme="majorHAnsi" w:hAnsiTheme="majorHAnsi" w:cstheme="majorHAnsi"/>
                <w:spacing w:val="1"/>
                <w:sz w:val="18"/>
                <w:szCs w:val="18"/>
              </w:rPr>
              <w:t>a</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es</w:t>
            </w:r>
            <w:r w:rsidRPr="00DC62A6">
              <w:rPr>
                <w:rFonts w:eastAsia="Arial" w:asciiTheme="majorHAnsi" w:hAnsiTheme="majorHAnsi" w:cstheme="majorHAnsi"/>
                <w:spacing w:val="-10"/>
                <w:sz w:val="18"/>
                <w:szCs w:val="18"/>
              </w:rPr>
              <w:t xml:space="preserve"> </w:t>
            </w:r>
            <w:r w:rsidRPr="00DC62A6">
              <w:rPr>
                <w:rFonts w:eastAsia="Arial" w:asciiTheme="majorHAnsi" w:hAnsiTheme="majorHAnsi" w:cstheme="majorHAnsi"/>
                <w:sz w:val="18"/>
                <w:szCs w:val="18"/>
              </w:rPr>
              <w:t>de</w:t>
            </w:r>
            <w:r w:rsidRPr="00DC62A6">
              <w:rPr>
                <w:rFonts w:eastAsia="Arial" w:asciiTheme="majorHAnsi" w:hAnsiTheme="majorHAnsi" w:cstheme="majorHAnsi"/>
                <w:spacing w:val="-1"/>
                <w:sz w:val="18"/>
                <w:szCs w:val="18"/>
              </w:rPr>
              <w:t xml:space="preserve"> </w:t>
            </w:r>
            <w:r w:rsidRPr="00DC62A6">
              <w:rPr>
                <w:rFonts w:eastAsia="Arial" w:asciiTheme="majorHAnsi" w:hAnsiTheme="majorHAnsi" w:cstheme="majorHAnsi"/>
                <w:sz w:val="18"/>
                <w:szCs w:val="18"/>
              </w:rPr>
              <w:t>ter</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ns a</w:t>
            </w:r>
            <w:r w:rsidRPr="00DC62A6">
              <w:rPr>
                <w:rFonts w:eastAsia="Arial" w:asciiTheme="majorHAnsi" w:hAnsiTheme="majorHAnsi" w:cstheme="majorHAnsi"/>
                <w:spacing w:val="-2"/>
                <w:sz w:val="18"/>
                <w:szCs w:val="18"/>
              </w:rPr>
              <w:t>v</w:t>
            </w:r>
            <w:r w:rsidRPr="00DC62A6">
              <w:rPr>
                <w:rFonts w:eastAsia="Arial" w:asciiTheme="majorHAnsi" w:hAnsiTheme="majorHAnsi" w:cstheme="majorHAnsi"/>
                <w:sz w:val="18"/>
                <w:szCs w:val="18"/>
              </w:rPr>
              <w:t>ec</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er</w:t>
            </w:r>
            <w:r w:rsidRPr="00DC62A6">
              <w:rPr>
                <w:rFonts w:eastAsia="Arial" w:asciiTheme="majorHAnsi" w:hAnsiTheme="majorHAnsi" w:cstheme="majorHAnsi"/>
                <w:spacing w:val="3"/>
                <w:sz w:val="18"/>
                <w:szCs w:val="18"/>
              </w:rPr>
              <w:t>t</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2"/>
                <w:sz w:val="18"/>
                <w:szCs w:val="18"/>
              </w:rPr>
              <w:t>f</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at</w:t>
            </w:r>
            <w:r w:rsidRPr="00DC62A6">
              <w:rPr>
                <w:rFonts w:eastAsia="Arial" w:asciiTheme="majorHAnsi" w:hAnsiTheme="majorHAnsi" w:cstheme="majorHAnsi"/>
                <w:spacing w:val="-8"/>
                <w:sz w:val="18"/>
                <w:szCs w:val="18"/>
              </w:rPr>
              <w:t xml:space="preserve"> </w:t>
            </w:r>
            <w:r w:rsidRPr="00DC62A6">
              <w:rPr>
                <w:rFonts w:eastAsia="Arial" w:asciiTheme="majorHAnsi" w:hAnsiTheme="majorHAnsi" w:cstheme="majorHAnsi"/>
                <w:sz w:val="18"/>
                <w:szCs w:val="18"/>
              </w:rPr>
              <w:t>de p</w:t>
            </w:r>
            <w:r w:rsidRPr="00DC62A6">
              <w:rPr>
                <w:rFonts w:eastAsia="Arial" w:asciiTheme="majorHAnsi" w:hAnsiTheme="majorHAnsi" w:cstheme="majorHAnsi"/>
                <w:spacing w:val="-1"/>
                <w:sz w:val="18"/>
                <w:szCs w:val="18"/>
              </w:rPr>
              <w:t>o</w:t>
            </w:r>
            <w:r w:rsidRPr="00DC62A6">
              <w:rPr>
                <w:rFonts w:eastAsia="Arial" w:asciiTheme="majorHAnsi" w:hAnsiTheme="majorHAnsi" w:cstheme="majorHAnsi"/>
                <w:spacing w:val="1"/>
                <w:sz w:val="18"/>
                <w:szCs w:val="18"/>
              </w:rPr>
              <w:t>ss</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
                <w:sz w:val="18"/>
                <w:szCs w:val="18"/>
              </w:rPr>
              <w:t>ss</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on</w:t>
            </w:r>
          </w:p>
          <w:p w:rsidRPr="00DC62A6" w:rsidR="00165D0C" w:rsidP="00427E04" w:rsidRDefault="00165D0C" w14:paraId="5AFB9E60" w14:textId="40ACACFE">
            <w:pPr>
              <w:tabs>
                <w:tab w:val="left" w:pos="700"/>
              </w:tabs>
              <w:spacing w:line="220" w:lineRule="exact"/>
              <w:ind w:right="217"/>
              <w:rPr>
                <w:rFonts w:eastAsia="Arial" w:asciiTheme="majorHAnsi" w:hAnsiTheme="majorHAnsi" w:cstheme="majorHAnsi"/>
                <w:sz w:val="18"/>
                <w:szCs w:val="18"/>
              </w:rPr>
            </w:pPr>
            <w:r w:rsidRPr="00DC62A6">
              <w:rPr>
                <w:rFonts w:eastAsia="Arial" w:asciiTheme="majorHAnsi" w:hAnsiTheme="majorHAnsi" w:cstheme="majorHAnsi"/>
                <w:spacing w:val="-1"/>
                <w:sz w:val="18"/>
                <w:szCs w:val="18"/>
              </w:rPr>
              <w:t>P</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p</w:t>
            </w:r>
            <w:r w:rsidRPr="00DC62A6">
              <w:rPr>
                <w:rFonts w:eastAsia="Arial" w:asciiTheme="majorHAnsi" w:hAnsiTheme="majorHAnsi" w:cstheme="majorHAnsi"/>
                <w:spacing w:val="1"/>
                <w:sz w:val="18"/>
                <w:szCs w:val="18"/>
              </w:rPr>
              <w:t>ri</w:t>
            </w:r>
            <w:r w:rsidRPr="00DC62A6">
              <w:rPr>
                <w:rFonts w:eastAsia="Arial" w:asciiTheme="majorHAnsi" w:hAnsiTheme="majorHAnsi" w:cstheme="majorHAnsi"/>
                <w:sz w:val="18"/>
                <w:szCs w:val="18"/>
              </w:rPr>
              <w:t>ét</w:t>
            </w:r>
            <w:r w:rsidRPr="00DC62A6">
              <w:rPr>
                <w:rFonts w:eastAsia="Arial" w:asciiTheme="majorHAnsi" w:hAnsiTheme="majorHAnsi" w:cstheme="majorHAnsi"/>
                <w:spacing w:val="1"/>
                <w:sz w:val="18"/>
                <w:szCs w:val="18"/>
              </w:rPr>
              <w:t>a</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es</w:t>
            </w:r>
            <w:r w:rsidRPr="00DC62A6">
              <w:rPr>
                <w:rFonts w:eastAsia="Arial" w:asciiTheme="majorHAnsi" w:hAnsiTheme="majorHAnsi" w:cstheme="majorHAnsi"/>
                <w:spacing w:val="-10"/>
                <w:sz w:val="18"/>
                <w:szCs w:val="18"/>
              </w:rPr>
              <w:t xml:space="preserve"> </w:t>
            </w:r>
            <w:r w:rsidRPr="00DC62A6">
              <w:rPr>
                <w:rFonts w:eastAsia="Arial" w:asciiTheme="majorHAnsi" w:hAnsiTheme="majorHAnsi" w:cstheme="majorHAnsi"/>
                <w:sz w:val="18"/>
                <w:szCs w:val="18"/>
              </w:rPr>
              <w:t>de</w:t>
            </w:r>
            <w:r w:rsidRPr="00DC62A6">
              <w:rPr>
                <w:rFonts w:eastAsia="Arial" w:asciiTheme="majorHAnsi" w:hAnsiTheme="majorHAnsi" w:cstheme="majorHAnsi"/>
                <w:spacing w:val="-1"/>
                <w:sz w:val="18"/>
                <w:szCs w:val="18"/>
              </w:rPr>
              <w:t xml:space="preserve"> </w:t>
            </w:r>
            <w:r w:rsidRPr="00DC62A6">
              <w:rPr>
                <w:rFonts w:eastAsia="Arial" w:asciiTheme="majorHAnsi" w:hAnsiTheme="majorHAnsi" w:cstheme="majorHAnsi"/>
                <w:sz w:val="18"/>
                <w:szCs w:val="18"/>
              </w:rPr>
              <w:t>ter</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 xml:space="preserve">ns </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2"/>
                <w:sz w:val="18"/>
                <w:szCs w:val="18"/>
              </w:rPr>
              <w:t>m</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atr</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u</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és</w:t>
            </w:r>
          </w:p>
          <w:p w:rsidRPr="00DC62A6" w:rsidR="00165D0C" w:rsidP="00427E04" w:rsidRDefault="00165D0C" w14:paraId="01F7B3F4" w14:textId="053922FD">
            <w:pPr>
              <w:tabs>
                <w:tab w:val="left" w:pos="700"/>
              </w:tabs>
              <w:spacing w:line="220" w:lineRule="exact"/>
              <w:ind w:right="217"/>
              <w:rPr>
                <w:rFonts w:eastAsia="Arial" w:asciiTheme="majorHAnsi" w:hAnsiTheme="majorHAnsi" w:cstheme="majorHAnsi"/>
                <w:sz w:val="18"/>
                <w:szCs w:val="18"/>
              </w:rPr>
            </w:pPr>
            <w:r w:rsidRPr="00DC62A6">
              <w:rPr>
                <w:rFonts w:eastAsia="Arial" w:asciiTheme="majorHAnsi" w:hAnsiTheme="majorHAnsi" w:cstheme="majorHAnsi"/>
                <w:spacing w:val="-1"/>
                <w:sz w:val="18"/>
                <w:szCs w:val="18"/>
              </w:rPr>
              <w:t>P</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p</w:t>
            </w:r>
            <w:r w:rsidRPr="00DC62A6">
              <w:rPr>
                <w:rFonts w:eastAsia="Arial" w:asciiTheme="majorHAnsi" w:hAnsiTheme="majorHAnsi" w:cstheme="majorHAnsi"/>
                <w:spacing w:val="1"/>
                <w:sz w:val="18"/>
                <w:szCs w:val="18"/>
              </w:rPr>
              <w:t>ri</w:t>
            </w:r>
            <w:r w:rsidRPr="00DC62A6">
              <w:rPr>
                <w:rFonts w:eastAsia="Arial" w:asciiTheme="majorHAnsi" w:hAnsiTheme="majorHAnsi" w:cstheme="majorHAnsi"/>
                <w:sz w:val="18"/>
                <w:szCs w:val="18"/>
              </w:rPr>
              <w:t>ét</w:t>
            </w:r>
            <w:r w:rsidRPr="00DC62A6">
              <w:rPr>
                <w:rFonts w:eastAsia="Arial" w:asciiTheme="majorHAnsi" w:hAnsiTheme="majorHAnsi" w:cstheme="majorHAnsi"/>
                <w:spacing w:val="1"/>
                <w:sz w:val="18"/>
                <w:szCs w:val="18"/>
              </w:rPr>
              <w:t>a</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es</w:t>
            </w:r>
            <w:r w:rsidRPr="00DC62A6">
              <w:rPr>
                <w:rFonts w:eastAsia="Arial" w:asciiTheme="majorHAnsi" w:hAnsiTheme="majorHAnsi" w:cstheme="majorHAnsi"/>
                <w:spacing w:val="-10"/>
                <w:sz w:val="18"/>
                <w:szCs w:val="18"/>
              </w:rPr>
              <w:t xml:space="preserve"> </w:t>
            </w:r>
            <w:r w:rsidRPr="00DC62A6">
              <w:rPr>
                <w:rFonts w:eastAsia="Arial" w:asciiTheme="majorHAnsi" w:hAnsiTheme="majorHAnsi" w:cstheme="majorHAnsi"/>
                <w:sz w:val="18"/>
                <w:szCs w:val="18"/>
              </w:rPr>
              <w:t>de</w:t>
            </w:r>
            <w:r w:rsidRPr="00DC62A6">
              <w:rPr>
                <w:rFonts w:eastAsia="Arial" w:asciiTheme="majorHAnsi" w:hAnsiTheme="majorHAnsi" w:cstheme="majorHAnsi"/>
                <w:spacing w:val="-1"/>
                <w:sz w:val="18"/>
                <w:szCs w:val="18"/>
              </w:rPr>
              <w:t xml:space="preserve"> </w:t>
            </w:r>
            <w:r w:rsidRPr="00DC62A6">
              <w:rPr>
                <w:rFonts w:eastAsia="Arial" w:asciiTheme="majorHAnsi" w:hAnsiTheme="majorHAnsi" w:cstheme="majorHAnsi"/>
                <w:sz w:val="18"/>
                <w:szCs w:val="18"/>
              </w:rPr>
              <w:t>ter</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ns a</w:t>
            </w:r>
            <w:r w:rsidRPr="00DC62A6">
              <w:rPr>
                <w:rFonts w:eastAsia="Arial" w:asciiTheme="majorHAnsi" w:hAnsiTheme="majorHAnsi" w:cstheme="majorHAnsi"/>
                <w:spacing w:val="-2"/>
                <w:sz w:val="18"/>
                <w:szCs w:val="18"/>
              </w:rPr>
              <w:t>v</w:t>
            </w:r>
            <w:r w:rsidRPr="00DC62A6">
              <w:rPr>
                <w:rFonts w:eastAsia="Arial" w:asciiTheme="majorHAnsi" w:hAnsiTheme="majorHAnsi" w:cstheme="majorHAnsi"/>
                <w:sz w:val="18"/>
                <w:szCs w:val="18"/>
              </w:rPr>
              <w:t>ec</w:t>
            </w:r>
            <w:r w:rsidRPr="00DC62A6">
              <w:rPr>
                <w:rFonts w:eastAsia="Arial" w:asciiTheme="majorHAnsi" w:hAnsiTheme="majorHAnsi" w:cstheme="majorHAnsi"/>
                <w:spacing w:val="-1"/>
                <w:sz w:val="18"/>
                <w:szCs w:val="18"/>
              </w:rPr>
              <w:t xml:space="preserve"> </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 xml:space="preserve">te </w:t>
            </w:r>
            <w:r w:rsidRPr="00DC62A6">
              <w:rPr>
                <w:rFonts w:eastAsia="Arial" w:asciiTheme="majorHAnsi" w:hAnsiTheme="majorHAnsi" w:cstheme="majorHAnsi"/>
                <w:spacing w:val="2"/>
                <w:sz w:val="18"/>
                <w:szCs w:val="18"/>
              </w:rPr>
              <w:t>n</w:t>
            </w:r>
            <w:r w:rsidRPr="00DC62A6">
              <w:rPr>
                <w:rFonts w:eastAsia="Arial" w:asciiTheme="majorHAnsi" w:hAnsiTheme="majorHAnsi" w:cstheme="majorHAnsi"/>
                <w:sz w:val="18"/>
                <w:szCs w:val="18"/>
              </w:rPr>
              <w:t>ot</w:t>
            </w:r>
            <w:r w:rsidRPr="00DC62A6">
              <w:rPr>
                <w:rFonts w:eastAsia="Arial" w:asciiTheme="majorHAnsi" w:hAnsiTheme="majorHAnsi" w:cstheme="majorHAnsi"/>
                <w:spacing w:val="-1"/>
                <w:sz w:val="18"/>
                <w:szCs w:val="18"/>
              </w:rPr>
              <w:t>a</w:t>
            </w:r>
            <w:r w:rsidRPr="00DC62A6">
              <w:rPr>
                <w:rFonts w:eastAsia="Arial" w:asciiTheme="majorHAnsi" w:hAnsiTheme="majorHAnsi" w:cstheme="majorHAnsi"/>
                <w:spacing w:val="1"/>
                <w:sz w:val="18"/>
                <w:szCs w:val="18"/>
              </w:rPr>
              <w:t>ri</w:t>
            </w:r>
            <w:r w:rsidRPr="00DC62A6">
              <w:rPr>
                <w:rFonts w:eastAsia="Arial" w:asciiTheme="majorHAnsi" w:hAnsiTheme="majorHAnsi" w:cstheme="majorHAnsi"/>
                <w:sz w:val="18"/>
                <w:szCs w:val="18"/>
              </w:rPr>
              <w:t>é</w:t>
            </w:r>
          </w:p>
          <w:p w:rsidRPr="00DC62A6" w:rsidR="00165D0C" w:rsidP="00427E04" w:rsidRDefault="00165D0C" w14:paraId="5F2CDEB8" w14:textId="21F7EFFA">
            <w:pPr>
              <w:spacing w:line="220" w:lineRule="exact"/>
              <w:rPr>
                <w:rFonts w:eastAsia="Arial" w:asciiTheme="majorHAnsi" w:hAnsiTheme="majorHAnsi" w:cstheme="majorHAnsi"/>
                <w:spacing w:val="-1"/>
                <w:sz w:val="18"/>
                <w:szCs w:val="18"/>
              </w:rPr>
            </w:pPr>
            <w:r w:rsidRPr="00DC62A6">
              <w:rPr>
                <w:rFonts w:eastAsia="Arial" w:asciiTheme="majorHAnsi" w:hAnsiTheme="majorHAnsi" w:cstheme="majorHAnsi"/>
                <w:sz w:val="18"/>
                <w:szCs w:val="18"/>
              </w:rPr>
              <w:t>Co</w:t>
            </w:r>
            <w:r w:rsidRPr="00DC62A6">
              <w:rPr>
                <w:rFonts w:eastAsia="Arial" w:asciiTheme="majorHAnsi" w:hAnsiTheme="majorHAnsi" w:cstheme="majorHAnsi"/>
                <w:spacing w:val="2"/>
                <w:sz w:val="18"/>
                <w:szCs w:val="18"/>
              </w:rPr>
              <w:t>m</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u</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u</w:t>
            </w:r>
            <w:r w:rsidRPr="00DC62A6">
              <w:rPr>
                <w:rFonts w:eastAsia="Arial" w:asciiTheme="majorHAnsi" w:hAnsiTheme="majorHAnsi" w:cstheme="majorHAnsi"/>
                <w:sz w:val="18"/>
                <w:szCs w:val="18"/>
              </w:rPr>
              <w:t>té</w:t>
            </w:r>
            <w:r w:rsidRPr="00DC62A6">
              <w:rPr>
                <w:rFonts w:eastAsia="Arial" w:asciiTheme="majorHAnsi" w:hAnsiTheme="majorHAnsi" w:cstheme="majorHAnsi"/>
                <w:spacing w:val="-13"/>
                <w:sz w:val="18"/>
                <w:szCs w:val="18"/>
              </w:rPr>
              <w:t xml:space="preserve"> </w:t>
            </w:r>
            <w:r w:rsidRPr="00DC62A6">
              <w:rPr>
                <w:rFonts w:eastAsia="Arial" w:asciiTheme="majorHAnsi" w:hAnsiTheme="majorHAnsi" w:cstheme="majorHAnsi"/>
                <w:spacing w:val="-1"/>
                <w:sz w:val="18"/>
                <w:szCs w:val="18"/>
              </w:rPr>
              <w:t>avec un Conseil de Gestion</w:t>
            </w:r>
          </w:p>
          <w:p w:rsidRPr="00DC62A6" w:rsidR="00165D0C" w:rsidP="00427E04" w:rsidRDefault="00165D0C" w14:paraId="7D3DCAAE" w14:textId="2118AE17">
            <w:pPr>
              <w:spacing w:line="220" w:lineRule="exact"/>
              <w:rPr>
                <w:rFonts w:eastAsia="Arial" w:asciiTheme="majorHAnsi" w:hAnsiTheme="majorHAnsi" w:cstheme="majorHAnsi"/>
                <w:spacing w:val="-1"/>
                <w:sz w:val="18"/>
                <w:szCs w:val="18"/>
              </w:rPr>
            </w:pPr>
            <w:r w:rsidRPr="00DC62A6">
              <w:rPr>
                <w:rFonts w:eastAsia="Arial" w:asciiTheme="majorHAnsi" w:hAnsiTheme="majorHAnsi" w:cstheme="majorHAnsi"/>
                <w:spacing w:val="-1"/>
                <w:sz w:val="18"/>
                <w:szCs w:val="18"/>
              </w:rPr>
              <w:t>Utilisateurs ―non légitime</w:t>
            </w:r>
            <w:r w:rsidRPr="00DC62A6" w:rsidR="004D34D1">
              <w:rPr>
                <w:rFonts w:eastAsia="Arial" w:asciiTheme="majorHAnsi" w:hAnsiTheme="majorHAnsi" w:cstheme="majorHAnsi"/>
                <w:spacing w:val="-1"/>
                <w:sz w:val="18"/>
                <w:szCs w:val="18"/>
              </w:rPr>
              <w:t xml:space="preserve">s </w:t>
            </w:r>
            <w:r w:rsidRPr="00DC62A6">
              <w:rPr>
                <w:rFonts w:eastAsia="Arial" w:asciiTheme="majorHAnsi" w:hAnsiTheme="majorHAnsi" w:cstheme="majorHAnsi"/>
                <w:spacing w:val="-1"/>
                <w:sz w:val="18"/>
                <w:szCs w:val="18"/>
              </w:rPr>
              <w:t>de terrains (squatters)</w:t>
            </w:r>
          </w:p>
          <w:p w:rsidRPr="00DC62A6" w:rsidR="00165D0C" w:rsidP="00427E04" w:rsidRDefault="00165D0C" w14:paraId="16BF3A69" w14:textId="48705272">
            <w:pPr>
              <w:spacing w:line="220" w:lineRule="exact"/>
              <w:rPr>
                <w:rFonts w:eastAsia="Arial" w:asciiTheme="majorHAnsi" w:hAnsiTheme="majorHAnsi" w:cstheme="majorHAnsi"/>
                <w:sz w:val="18"/>
                <w:szCs w:val="18"/>
              </w:rPr>
            </w:pPr>
            <w:r w:rsidRPr="00DC62A6">
              <w:rPr>
                <w:rFonts w:eastAsia="Arial" w:asciiTheme="majorHAnsi" w:hAnsiTheme="majorHAnsi" w:cstheme="majorHAnsi"/>
                <w:spacing w:val="-1"/>
                <w:sz w:val="18"/>
                <w:szCs w:val="18"/>
              </w:rPr>
              <w:t>Locataires de terrains</w:t>
            </w:r>
          </w:p>
        </w:tc>
        <w:tc>
          <w:tcPr>
            <w:tcW w:w="4218" w:type="dxa"/>
            <w:gridSpan w:val="2"/>
            <w:tcBorders>
              <w:top w:val="single" w:color="auto" w:sz="4" w:space="0"/>
              <w:left w:val="single" w:color="000000" w:sz="5" w:space="0"/>
              <w:bottom w:val="single" w:color="000000" w:sz="5" w:space="0"/>
              <w:right w:val="single" w:color="000000" w:sz="5" w:space="0"/>
            </w:tcBorders>
          </w:tcPr>
          <w:p w:rsidRPr="00DC62A6" w:rsidR="00165D0C" w:rsidP="00427E04" w:rsidRDefault="00165D0C" w14:paraId="41308C6A" w14:textId="3DE20C95">
            <w:pPr>
              <w:tabs>
                <w:tab w:val="left" w:pos="720"/>
              </w:tabs>
              <w:spacing w:line="220" w:lineRule="exact"/>
              <w:ind w:right="228"/>
              <w:jc w:val="both"/>
              <w:rPr>
                <w:rFonts w:eastAsia="Arial" w:asciiTheme="majorHAnsi" w:hAnsiTheme="majorHAnsi" w:cstheme="majorHAnsi"/>
                <w:sz w:val="18"/>
                <w:szCs w:val="18"/>
              </w:rPr>
            </w:pPr>
            <w:r w:rsidRPr="00DC62A6">
              <w:rPr>
                <w:rFonts w:eastAsia="Arial" w:asciiTheme="majorHAnsi" w:hAnsiTheme="majorHAnsi" w:cstheme="majorHAnsi"/>
                <w:sz w:val="18"/>
                <w:szCs w:val="18"/>
              </w:rPr>
              <w:t>Co</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p</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z w:val="18"/>
                <w:szCs w:val="18"/>
              </w:rPr>
              <w:t>n</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at</w:t>
            </w:r>
            <w:r w:rsidRPr="00DC62A6">
              <w:rPr>
                <w:rFonts w:eastAsia="Arial" w:asciiTheme="majorHAnsi" w:hAnsiTheme="majorHAnsi" w:cstheme="majorHAnsi"/>
                <w:spacing w:val="-2"/>
                <w:sz w:val="18"/>
                <w:szCs w:val="18"/>
              </w:rPr>
              <w:t>i</w:t>
            </w:r>
            <w:r w:rsidRPr="00DC62A6">
              <w:rPr>
                <w:rFonts w:eastAsia="Arial" w:asciiTheme="majorHAnsi" w:hAnsiTheme="majorHAnsi" w:cstheme="majorHAnsi"/>
                <w:sz w:val="18"/>
                <w:szCs w:val="18"/>
              </w:rPr>
              <w:t>on</w:t>
            </w:r>
            <w:r w:rsidRPr="00DC62A6">
              <w:rPr>
                <w:rFonts w:eastAsia="Arial" w:asciiTheme="majorHAnsi" w:hAnsiTheme="majorHAnsi" w:cstheme="majorHAnsi"/>
                <w:spacing w:val="-12"/>
                <w:sz w:val="18"/>
                <w:szCs w:val="18"/>
              </w:rPr>
              <w:t xml:space="preserve"> </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ét</w:t>
            </w:r>
            <w:r w:rsidRPr="00DC62A6">
              <w:rPr>
                <w:rFonts w:eastAsia="Arial" w:asciiTheme="majorHAnsi" w:hAnsiTheme="majorHAnsi" w:cstheme="majorHAnsi"/>
                <w:spacing w:val="-1"/>
                <w:sz w:val="18"/>
                <w:szCs w:val="18"/>
              </w:rPr>
              <w:t>ai</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e</w:t>
            </w:r>
            <w:r w:rsidRPr="00DC62A6">
              <w:rPr>
                <w:rFonts w:eastAsia="Arial" w:asciiTheme="majorHAnsi" w:hAnsiTheme="majorHAnsi" w:cstheme="majorHAnsi"/>
                <w:spacing w:val="-9"/>
                <w:sz w:val="18"/>
                <w:szCs w:val="18"/>
              </w:rPr>
              <w:t xml:space="preserve"> </w:t>
            </w:r>
            <w:r w:rsidRPr="00DC62A6">
              <w:rPr>
                <w:rFonts w:eastAsia="Arial" w:asciiTheme="majorHAnsi" w:hAnsiTheme="majorHAnsi" w:cstheme="majorHAnsi"/>
                <w:spacing w:val="3"/>
                <w:sz w:val="18"/>
                <w:szCs w:val="18"/>
              </w:rPr>
              <w:t>s</w:t>
            </w:r>
            <w:r w:rsidRPr="00DC62A6">
              <w:rPr>
                <w:rFonts w:eastAsia="Arial" w:asciiTheme="majorHAnsi" w:hAnsiTheme="majorHAnsi" w:cstheme="majorHAnsi"/>
                <w:sz w:val="18"/>
                <w:szCs w:val="18"/>
              </w:rPr>
              <w:t>ur</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a b</w:t>
            </w:r>
            <w:r w:rsidRPr="00DC62A6">
              <w:rPr>
                <w:rFonts w:eastAsia="Arial" w:asciiTheme="majorHAnsi" w:hAnsiTheme="majorHAnsi" w:cstheme="majorHAnsi"/>
                <w:spacing w:val="-1"/>
                <w:sz w:val="18"/>
                <w:szCs w:val="18"/>
              </w:rPr>
              <w:t>a</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e</w:t>
            </w:r>
            <w:r w:rsidRPr="00DC62A6">
              <w:rPr>
                <w:rFonts w:eastAsia="Arial" w:asciiTheme="majorHAnsi" w:hAnsiTheme="majorHAnsi" w:cstheme="majorHAnsi"/>
                <w:spacing w:val="-4"/>
                <w:sz w:val="18"/>
                <w:szCs w:val="18"/>
              </w:rPr>
              <w:t xml:space="preserve"> </w:t>
            </w:r>
            <w:r w:rsidRPr="00DC62A6">
              <w:rPr>
                <w:rFonts w:eastAsia="Arial" w:asciiTheme="majorHAnsi" w:hAnsiTheme="majorHAnsi" w:cstheme="majorHAnsi"/>
                <w:spacing w:val="1"/>
                <w:sz w:val="18"/>
                <w:szCs w:val="18"/>
              </w:rPr>
              <w:t>d</w:t>
            </w:r>
            <w:r w:rsidRPr="00DC62A6">
              <w:rPr>
                <w:rFonts w:eastAsia="Arial" w:asciiTheme="majorHAnsi" w:hAnsiTheme="majorHAnsi" w:cstheme="majorHAnsi"/>
                <w:sz w:val="18"/>
                <w:szCs w:val="18"/>
              </w:rPr>
              <w:t>u prix</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z w:val="18"/>
                <w:szCs w:val="18"/>
              </w:rPr>
              <w:t>du</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ar</w:t>
            </w:r>
            <w:r w:rsidRPr="00DC62A6">
              <w:rPr>
                <w:rFonts w:eastAsia="Arial" w:asciiTheme="majorHAnsi" w:hAnsiTheme="majorHAnsi" w:cstheme="majorHAnsi"/>
                <w:spacing w:val="2"/>
                <w:sz w:val="18"/>
                <w:szCs w:val="18"/>
              </w:rPr>
              <w:t>c</w:t>
            </w:r>
            <w:r w:rsidRPr="00DC62A6">
              <w:rPr>
                <w:rFonts w:eastAsia="Arial" w:asciiTheme="majorHAnsi" w:hAnsiTheme="majorHAnsi" w:cstheme="majorHAnsi"/>
                <w:sz w:val="18"/>
                <w:szCs w:val="18"/>
              </w:rPr>
              <w:t>hé</w:t>
            </w:r>
            <w:r w:rsidRPr="00DC62A6">
              <w:rPr>
                <w:rFonts w:eastAsia="Arial" w:asciiTheme="majorHAnsi" w:hAnsiTheme="majorHAnsi" w:cstheme="majorHAnsi"/>
                <w:spacing w:val="-7"/>
                <w:sz w:val="18"/>
                <w:szCs w:val="18"/>
              </w:rPr>
              <w:t xml:space="preserve"> </w:t>
            </w:r>
            <w:r w:rsidRPr="00DC62A6">
              <w:rPr>
                <w:rFonts w:eastAsia="Arial" w:asciiTheme="majorHAnsi" w:hAnsiTheme="majorHAnsi" w:cstheme="majorHAnsi"/>
                <w:spacing w:val="1"/>
                <w:sz w:val="18"/>
                <w:szCs w:val="18"/>
              </w:rPr>
              <w:t>(</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pacing w:val="1"/>
                <w:sz w:val="18"/>
                <w:szCs w:val="18"/>
              </w:rPr>
              <w:t>v</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u</w:t>
            </w:r>
            <w:r w:rsidRPr="00DC62A6">
              <w:rPr>
                <w:rFonts w:eastAsia="Arial" w:asciiTheme="majorHAnsi" w:hAnsiTheme="majorHAnsi" w:cstheme="majorHAnsi"/>
                <w:spacing w:val="-1"/>
                <w:sz w:val="18"/>
                <w:szCs w:val="18"/>
              </w:rPr>
              <w:t>é</w:t>
            </w:r>
            <w:r w:rsidRPr="00DC62A6">
              <w:rPr>
                <w:rFonts w:eastAsia="Arial" w:asciiTheme="majorHAnsi" w:hAnsiTheme="majorHAnsi" w:cstheme="majorHAnsi"/>
                <w:sz w:val="18"/>
                <w:szCs w:val="18"/>
              </w:rPr>
              <w:t>e</w:t>
            </w:r>
            <w:r w:rsidRPr="00DC62A6">
              <w:rPr>
                <w:rFonts w:eastAsia="Arial" w:asciiTheme="majorHAnsi" w:hAnsiTheme="majorHAnsi" w:cstheme="majorHAnsi"/>
                <w:spacing w:val="-6"/>
                <w:sz w:val="18"/>
                <w:szCs w:val="18"/>
              </w:rPr>
              <w:t xml:space="preserve"> </w:t>
            </w:r>
            <w:r w:rsidRPr="00DC62A6">
              <w:rPr>
                <w:rFonts w:eastAsia="Arial" w:asciiTheme="majorHAnsi" w:hAnsiTheme="majorHAnsi" w:cstheme="majorHAnsi"/>
                <w:sz w:val="18"/>
                <w:szCs w:val="18"/>
              </w:rPr>
              <w:t>p</w:t>
            </w:r>
            <w:r w:rsidRPr="00DC62A6">
              <w:rPr>
                <w:rFonts w:eastAsia="Arial" w:asciiTheme="majorHAnsi" w:hAnsiTheme="majorHAnsi" w:cstheme="majorHAnsi"/>
                <w:spacing w:val="1"/>
                <w:sz w:val="18"/>
                <w:szCs w:val="18"/>
              </w:rPr>
              <w:t>a</w:t>
            </w:r>
            <w:r w:rsidRPr="00DC62A6">
              <w:rPr>
                <w:rFonts w:eastAsia="Arial" w:asciiTheme="majorHAnsi" w:hAnsiTheme="majorHAnsi" w:cstheme="majorHAnsi"/>
                <w:sz w:val="18"/>
                <w:szCs w:val="18"/>
              </w:rPr>
              <w:t>r</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z w:val="18"/>
                <w:szCs w:val="18"/>
              </w:rPr>
              <w:t>un</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z w:val="18"/>
                <w:szCs w:val="18"/>
              </w:rPr>
              <w:t>exp</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t)</w:t>
            </w:r>
          </w:p>
          <w:p w:rsidRPr="00DC62A6" w:rsidR="00165D0C" w:rsidP="00427E04" w:rsidRDefault="00165D0C" w14:paraId="7E8786CF" w14:textId="4294CC7B">
            <w:pPr>
              <w:tabs>
                <w:tab w:val="left" w:pos="720"/>
              </w:tabs>
              <w:spacing w:line="220" w:lineRule="exact"/>
              <w:ind w:right="19"/>
              <w:jc w:val="both"/>
              <w:rPr>
                <w:rFonts w:eastAsia="Arial" w:asciiTheme="majorHAnsi" w:hAnsiTheme="majorHAnsi" w:cstheme="majorHAnsi"/>
                <w:sz w:val="18"/>
                <w:szCs w:val="18"/>
              </w:rPr>
            </w:pPr>
            <w:r w:rsidRPr="00DC62A6">
              <w:rPr>
                <w:rFonts w:eastAsia="Arial" w:asciiTheme="majorHAnsi" w:hAnsiTheme="majorHAnsi" w:cstheme="majorHAnsi"/>
                <w:sz w:val="18"/>
                <w:szCs w:val="18"/>
              </w:rPr>
              <w:t>Le</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z w:val="18"/>
                <w:szCs w:val="18"/>
              </w:rPr>
              <w:t>t</w:t>
            </w:r>
            <w:r w:rsidRPr="00DC62A6">
              <w:rPr>
                <w:rFonts w:eastAsia="Arial" w:asciiTheme="majorHAnsi" w:hAnsiTheme="majorHAnsi" w:cstheme="majorHAnsi"/>
                <w:spacing w:val="1"/>
                <w:sz w:val="18"/>
                <w:szCs w:val="18"/>
              </w:rPr>
              <w:t>a</w:t>
            </w:r>
            <w:r w:rsidRPr="00DC62A6">
              <w:rPr>
                <w:rFonts w:eastAsia="Arial" w:asciiTheme="majorHAnsi" w:hAnsiTheme="majorHAnsi" w:cstheme="majorHAnsi"/>
                <w:sz w:val="18"/>
                <w:szCs w:val="18"/>
              </w:rPr>
              <w:t>ux</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z w:val="18"/>
                <w:szCs w:val="18"/>
              </w:rPr>
              <w:t>de</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o</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p</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z w:val="18"/>
                <w:szCs w:val="18"/>
              </w:rPr>
              <w:t>n</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a</w:t>
            </w:r>
            <w:r w:rsidRPr="00DC62A6">
              <w:rPr>
                <w:rFonts w:eastAsia="Arial" w:asciiTheme="majorHAnsi" w:hAnsiTheme="majorHAnsi" w:cstheme="majorHAnsi"/>
                <w:spacing w:val="2"/>
                <w:sz w:val="18"/>
                <w:szCs w:val="18"/>
              </w:rPr>
              <w:t>t</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on</w:t>
            </w:r>
            <w:r w:rsidRPr="00DC62A6">
              <w:rPr>
                <w:rFonts w:eastAsia="Arial" w:asciiTheme="majorHAnsi" w:hAnsiTheme="majorHAnsi" w:cstheme="majorHAnsi"/>
                <w:spacing w:val="-11"/>
                <w:sz w:val="18"/>
                <w:szCs w:val="18"/>
              </w:rPr>
              <w:t xml:space="preserve"> </w:t>
            </w:r>
            <w:r w:rsidRPr="00DC62A6">
              <w:rPr>
                <w:rFonts w:eastAsia="Arial" w:asciiTheme="majorHAnsi" w:hAnsiTheme="majorHAnsi" w:cstheme="majorHAnsi"/>
                <w:spacing w:val="2"/>
                <w:sz w:val="18"/>
                <w:szCs w:val="18"/>
              </w:rPr>
              <w:t>d</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t</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e</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pacing w:val="1"/>
                <w:sz w:val="18"/>
                <w:szCs w:val="18"/>
              </w:rPr>
              <w:t>f</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4"/>
                <w:sz w:val="18"/>
                <w:szCs w:val="18"/>
              </w:rPr>
              <w:t>r</w:t>
            </w:r>
            <w:r w:rsidRPr="00DC62A6">
              <w:rPr>
                <w:rFonts w:eastAsia="Arial" w:asciiTheme="majorHAnsi" w:hAnsiTheme="majorHAnsi" w:cstheme="majorHAnsi"/>
                <w:sz w:val="18"/>
                <w:szCs w:val="18"/>
              </w:rPr>
              <w:t>e</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z w:val="18"/>
                <w:szCs w:val="18"/>
              </w:rPr>
              <w:t xml:space="preserve">en </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pacing w:val="2"/>
                <w:sz w:val="18"/>
                <w:szCs w:val="18"/>
              </w:rPr>
              <w:t>f</w:t>
            </w:r>
            <w:r w:rsidRPr="00DC62A6">
              <w:rPr>
                <w:rFonts w:eastAsia="Arial" w:asciiTheme="majorHAnsi" w:hAnsiTheme="majorHAnsi" w:cstheme="majorHAnsi"/>
                <w:sz w:val="18"/>
                <w:szCs w:val="18"/>
              </w:rPr>
              <w:t>o</w:t>
            </w:r>
            <w:r w:rsidRPr="00DC62A6">
              <w:rPr>
                <w:rFonts w:eastAsia="Arial" w:asciiTheme="majorHAnsi" w:hAnsiTheme="majorHAnsi" w:cstheme="majorHAnsi"/>
                <w:spacing w:val="-2"/>
                <w:sz w:val="18"/>
                <w:szCs w:val="18"/>
              </w:rPr>
              <w:t>r</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té</w:t>
            </w:r>
            <w:r w:rsidRPr="00DC62A6">
              <w:rPr>
                <w:rFonts w:eastAsia="Arial" w:asciiTheme="majorHAnsi" w:hAnsiTheme="majorHAnsi" w:cstheme="majorHAnsi"/>
                <w:spacing w:val="-10"/>
                <w:sz w:val="18"/>
                <w:szCs w:val="18"/>
              </w:rPr>
              <w:t xml:space="preserve"> </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v</w:t>
            </w:r>
            <w:r w:rsidRPr="00DC62A6">
              <w:rPr>
                <w:rFonts w:eastAsia="Arial" w:asciiTheme="majorHAnsi" w:hAnsiTheme="majorHAnsi" w:cstheme="majorHAnsi"/>
                <w:sz w:val="18"/>
                <w:szCs w:val="18"/>
              </w:rPr>
              <w:t>ec</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b/>
                <w:sz w:val="18"/>
                <w:szCs w:val="18"/>
              </w:rPr>
              <w:t>le</w:t>
            </w:r>
            <w:r w:rsidRPr="00DC62A6">
              <w:rPr>
                <w:rFonts w:eastAsia="Arial" w:asciiTheme="majorHAnsi" w:hAnsiTheme="majorHAnsi" w:cstheme="majorHAnsi"/>
                <w:b/>
                <w:spacing w:val="-3"/>
                <w:sz w:val="18"/>
                <w:szCs w:val="18"/>
              </w:rPr>
              <w:t xml:space="preserve"> </w:t>
            </w:r>
            <w:r w:rsidRPr="00DC62A6">
              <w:rPr>
                <w:rFonts w:eastAsia="Arial" w:asciiTheme="majorHAnsi" w:hAnsiTheme="majorHAnsi" w:cstheme="majorHAnsi"/>
                <w:b/>
                <w:sz w:val="18"/>
                <w:szCs w:val="18"/>
              </w:rPr>
              <w:t>co</w:t>
            </w:r>
            <w:r w:rsidRPr="00DC62A6">
              <w:rPr>
                <w:rFonts w:eastAsia="Arial" w:asciiTheme="majorHAnsi" w:hAnsiTheme="majorHAnsi" w:cstheme="majorHAnsi"/>
                <w:b/>
                <w:spacing w:val="1"/>
                <w:sz w:val="18"/>
                <w:szCs w:val="18"/>
              </w:rPr>
              <w:t>ût</w:t>
            </w:r>
            <w:r w:rsidRPr="00DC62A6" w:rsidR="002409DA">
              <w:rPr>
                <w:rFonts w:eastAsia="Arial" w:asciiTheme="majorHAnsi" w:hAnsiTheme="majorHAnsi" w:cstheme="majorHAnsi"/>
                <w:b/>
                <w:spacing w:val="1"/>
                <w:sz w:val="18"/>
                <w:szCs w:val="18"/>
              </w:rPr>
              <w:t xml:space="preserve"> </w:t>
            </w:r>
            <w:r w:rsidRPr="00DC62A6">
              <w:rPr>
                <w:rFonts w:eastAsia="Arial" w:asciiTheme="majorHAnsi" w:hAnsiTheme="majorHAnsi" w:cstheme="majorHAnsi"/>
                <w:b/>
                <w:sz w:val="18"/>
                <w:szCs w:val="18"/>
              </w:rPr>
              <w:t>de</w:t>
            </w:r>
            <w:r w:rsidRPr="00DC62A6">
              <w:rPr>
                <w:rFonts w:eastAsia="Arial" w:asciiTheme="majorHAnsi" w:hAnsiTheme="majorHAnsi" w:cstheme="majorHAnsi"/>
                <w:b/>
                <w:spacing w:val="-5"/>
                <w:sz w:val="18"/>
                <w:szCs w:val="18"/>
              </w:rPr>
              <w:t xml:space="preserve"> </w:t>
            </w:r>
            <w:r w:rsidRPr="00DC62A6">
              <w:rPr>
                <w:rFonts w:eastAsia="Arial" w:asciiTheme="majorHAnsi" w:hAnsiTheme="majorHAnsi" w:cstheme="majorHAnsi"/>
                <w:b/>
                <w:spacing w:val="-1"/>
                <w:sz w:val="18"/>
                <w:szCs w:val="18"/>
              </w:rPr>
              <w:t>r</w:t>
            </w:r>
            <w:r w:rsidRPr="00DC62A6">
              <w:rPr>
                <w:rFonts w:eastAsia="Arial" w:asciiTheme="majorHAnsi" w:hAnsiTheme="majorHAnsi" w:cstheme="majorHAnsi"/>
                <w:b/>
                <w:sz w:val="18"/>
                <w:szCs w:val="18"/>
              </w:rPr>
              <w:t>em</w:t>
            </w:r>
            <w:r w:rsidRPr="00DC62A6">
              <w:rPr>
                <w:rFonts w:eastAsia="Arial" w:asciiTheme="majorHAnsi" w:hAnsiTheme="majorHAnsi" w:cstheme="majorHAnsi"/>
                <w:b/>
                <w:spacing w:val="1"/>
                <w:sz w:val="18"/>
                <w:szCs w:val="18"/>
              </w:rPr>
              <w:t>p</w:t>
            </w:r>
            <w:r w:rsidRPr="00DC62A6">
              <w:rPr>
                <w:rFonts w:eastAsia="Arial" w:asciiTheme="majorHAnsi" w:hAnsiTheme="majorHAnsi" w:cstheme="majorHAnsi"/>
                <w:b/>
                <w:sz w:val="18"/>
                <w:szCs w:val="18"/>
              </w:rPr>
              <w:t>l</w:t>
            </w:r>
            <w:r w:rsidRPr="00DC62A6">
              <w:rPr>
                <w:rFonts w:eastAsia="Arial" w:asciiTheme="majorHAnsi" w:hAnsiTheme="majorHAnsi" w:cstheme="majorHAnsi"/>
                <w:b/>
                <w:spacing w:val="2"/>
                <w:sz w:val="18"/>
                <w:szCs w:val="18"/>
              </w:rPr>
              <w:t>a</w:t>
            </w:r>
            <w:r w:rsidRPr="00DC62A6">
              <w:rPr>
                <w:rFonts w:eastAsia="Arial" w:asciiTheme="majorHAnsi" w:hAnsiTheme="majorHAnsi" w:cstheme="majorHAnsi"/>
                <w:b/>
                <w:sz w:val="18"/>
                <w:szCs w:val="18"/>
              </w:rPr>
              <w:t>c</w:t>
            </w:r>
            <w:r w:rsidRPr="00DC62A6">
              <w:rPr>
                <w:rFonts w:eastAsia="Arial" w:asciiTheme="majorHAnsi" w:hAnsiTheme="majorHAnsi" w:cstheme="majorHAnsi"/>
                <w:b/>
                <w:spacing w:val="-1"/>
                <w:sz w:val="18"/>
                <w:szCs w:val="18"/>
              </w:rPr>
              <w:t>e</w:t>
            </w:r>
            <w:r w:rsidRPr="00DC62A6">
              <w:rPr>
                <w:rFonts w:eastAsia="Arial" w:asciiTheme="majorHAnsi" w:hAnsiTheme="majorHAnsi" w:cstheme="majorHAnsi"/>
                <w:b/>
                <w:sz w:val="18"/>
                <w:szCs w:val="18"/>
              </w:rPr>
              <w:t>me</w:t>
            </w:r>
            <w:r w:rsidRPr="00DC62A6">
              <w:rPr>
                <w:rFonts w:eastAsia="Arial" w:asciiTheme="majorHAnsi" w:hAnsiTheme="majorHAnsi" w:cstheme="majorHAnsi"/>
                <w:b/>
                <w:spacing w:val="1"/>
                <w:sz w:val="18"/>
                <w:szCs w:val="18"/>
              </w:rPr>
              <w:t>n</w:t>
            </w:r>
            <w:r w:rsidRPr="00DC62A6">
              <w:rPr>
                <w:rFonts w:eastAsia="Arial" w:asciiTheme="majorHAnsi" w:hAnsiTheme="majorHAnsi" w:cstheme="majorHAnsi"/>
                <w:b/>
                <w:sz w:val="18"/>
                <w:szCs w:val="18"/>
              </w:rPr>
              <w:t>t des</w:t>
            </w:r>
            <w:r w:rsidRPr="00DC62A6">
              <w:rPr>
                <w:rFonts w:eastAsia="Arial" w:asciiTheme="majorHAnsi" w:hAnsiTheme="majorHAnsi" w:cstheme="majorHAnsi"/>
                <w:b/>
                <w:spacing w:val="-4"/>
                <w:sz w:val="18"/>
                <w:szCs w:val="18"/>
              </w:rPr>
              <w:t xml:space="preserve"> </w:t>
            </w:r>
            <w:r w:rsidRPr="00DC62A6">
              <w:rPr>
                <w:rFonts w:eastAsia="Arial" w:asciiTheme="majorHAnsi" w:hAnsiTheme="majorHAnsi" w:cstheme="majorHAnsi"/>
                <w:b/>
                <w:sz w:val="18"/>
                <w:szCs w:val="18"/>
              </w:rPr>
              <w:t>per</w:t>
            </w:r>
            <w:r w:rsidRPr="00DC62A6">
              <w:rPr>
                <w:rFonts w:eastAsia="Arial" w:asciiTheme="majorHAnsi" w:hAnsiTheme="majorHAnsi" w:cstheme="majorHAnsi"/>
                <w:b/>
                <w:spacing w:val="3"/>
                <w:sz w:val="18"/>
                <w:szCs w:val="18"/>
              </w:rPr>
              <w:t>t</w:t>
            </w:r>
            <w:r w:rsidRPr="00DC62A6">
              <w:rPr>
                <w:rFonts w:eastAsia="Arial" w:asciiTheme="majorHAnsi" w:hAnsiTheme="majorHAnsi" w:cstheme="majorHAnsi"/>
                <w:b/>
                <w:sz w:val="18"/>
                <w:szCs w:val="18"/>
              </w:rPr>
              <w:t>es</w:t>
            </w:r>
            <w:r w:rsidRPr="00DC62A6">
              <w:rPr>
                <w:rFonts w:eastAsia="Arial" w:asciiTheme="majorHAnsi" w:hAnsiTheme="majorHAnsi" w:cstheme="majorHAnsi"/>
                <w:b/>
                <w:spacing w:val="-7"/>
                <w:sz w:val="18"/>
                <w:szCs w:val="18"/>
              </w:rPr>
              <w:t xml:space="preserve"> </w:t>
            </w:r>
            <w:r w:rsidRPr="00DC62A6">
              <w:rPr>
                <w:rFonts w:eastAsia="Arial" w:asciiTheme="majorHAnsi" w:hAnsiTheme="majorHAnsi" w:cstheme="majorHAnsi"/>
                <w:b/>
                <w:sz w:val="18"/>
                <w:szCs w:val="18"/>
              </w:rPr>
              <w:t>su</w:t>
            </w:r>
            <w:r w:rsidRPr="00DC62A6">
              <w:rPr>
                <w:rFonts w:eastAsia="Arial" w:asciiTheme="majorHAnsi" w:hAnsiTheme="majorHAnsi" w:cstheme="majorHAnsi"/>
                <w:b/>
                <w:spacing w:val="1"/>
                <w:sz w:val="18"/>
                <w:szCs w:val="18"/>
              </w:rPr>
              <w:t>b</w:t>
            </w:r>
            <w:r w:rsidRPr="00DC62A6">
              <w:rPr>
                <w:rFonts w:eastAsia="Arial" w:asciiTheme="majorHAnsi" w:hAnsiTheme="majorHAnsi" w:cstheme="majorHAnsi"/>
                <w:b/>
                <w:spacing w:val="2"/>
                <w:sz w:val="18"/>
                <w:szCs w:val="18"/>
              </w:rPr>
              <w:t>i</w:t>
            </w:r>
            <w:r w:rsidRPr="00DC62A6">
              <w:rPr>
                <w:rFonts w:eastAsia="Arial" w:asciiTheme="majorHAnsi" w:hAnsiTheme="majorHAnsi" w:cstheme="majorHAnsi"/>
                <w:b/>
                <w:sz w:val="18"/>
                <w:szCs w:val="18"/>
              </w:rPr>
              <w:t>es</w:t>
            </w:r>
          </w:p>
          <w:p w:rsidRPr="00DC62A6" w:rsidR="00165D0C" w:rsidP="00427E04" w:rsidRDefault="00165D0C" w14:paraId="08681261" w14:textId="0E6BCFA3">
            <w:pPr>
              <w:tabs>
                <w:tab w:val="left" w:pos="720"/>
              </w:tabs>
              <w:spacing w:line="220" w:lineRule="exact"/>
              <w:ind w:right="495"/>
              <w:jc w:val="both"/>
              <w:rPr>
                <w:rFonts w:eastAsia="Arial" w:asciiTheme="majorHAnsi" w:hAnsiTheme="majorHAnsi" w:cstheme="majorHAnsi"/>
                <w:color w:val="202020"/>
                <w:sz w:val="18"/>
                <w:szCs w:val="18"/>
              </w:rPr>
            </w:pPr>
            <w:r w:rsidRPr="00DC62A6">
              <w:rPr>
                <w:rFonts w:eastAsia="Arial" w:asciiTheme="majorHAnsi" w:hAnsiTheme="majorHAnsi" w:cstheme="majorHAnsi"/>
                <w:color w:val="202020"/>
                <w:spacing w:val="-1"/>
                <w:sz w:val="18"/>
                <w:szCs w:val="18"/>
              </w:rPr>
              <w:t>P</w:t>
            </w:r>
            <w:r w:rsidRPr="00DC62A6">
              <w:rPr>
                <w:rFonts w:eastAsia="Arial" w:asciiTheme="majorHAnsi" w:hAnsiTheme="majorHAnsi" w:cstheme="majorHAnsi"/>
                <w:color w:val="202020"/>
                <w:sz w:val="18"/>
                <w:szCs w:val="18"/>
              </w:rPr>
              <w:t>o</w:t>
            </w:r>
            <w:r w:rsidRPr="00DC62A6">
              <w:rPr>
                <w:rFonts w:eastAsia="Arial" w:asciiTheme="majorHAnsi" w:hAnsiTheme="majorHAnsi" w:cstheme="majorHAnsi"/>
                <w:color w:val="202020"/>
                <w:spacing w:val="-1"/>
                <w:sz w:val="18"/>
                <w:szCs w:val="18"/>
              </w:rPr>
              <w:t>u</w:t>
            </w:r>
            <w:r w:rsidRPr="00DC62A6">
              <w:rPr>
                <w:rFonts w:eastAsia="Arial" w:asciiTheme="majorHAnsi" w:hAnsiTheme="majorHAnsi" w:cstheme="majorHAnsi"/>
                <w:color w:val="202020"/>
                <w:sz w:val="18"/>
                <w:szCs w:val="18"/>
              </w:rPr>
              <w:t>r</w:t>
            </w:r>
            <w:r w:rsidRPr="00DC62A6">
              <w:rPr>
                <w:rFonts w:eastAsia="Arial" w:asciiTheme="majorHAnsi" w:hAnsiTheme="majorHAnsi" w:cstheme="majorHAnsi"/>
                <w:color w:val="202020"/>
                <w:spacing w:val="-3"/>
                <w:sz w:val="18"/>
                <w:szCs w:val="18"/>
              </w:rPr>
              <w:t xml:space="preserve"> </w:t>
            </w:r>
            <w:r w:rsidRPr="00DC62A6">
              <w:rPr>
                <w:rFonts w:eastAsia="Arial" w:asciiTheme="majorHAnsi" w:hAnsiTheme="majorHAnsi" w:cstheme="majorHAnsi"/>
                <w:b/>
                <w:color w:val="202020"/>
                <w:spacing w:val="2"/>
                <w:sz w:val="18"/>
                <w:szCs w:val="18"/>
              </w:rPr>
              <w:t>l</w:t>
            </w:r>
            <w:r w:rsidRPr="00DC62A6">
              <w:rPr>
                <w:rFonts w:eastAsia="Arial" w:asciiTheme="majorHAnsi" w:hAnsiTheme="majorHAnsi" w:cstheme="majorHAnsi"/>
                <w:b/>
                <w:color w:val="202020"/>
                <w:sz w:val="18"/>
                <w:szCs w:val="18"/>
              </w:rPr>
              <w:t>es</w:t>
            </w:r>
            <w:r w:rsidRPr="00DC62A6">
              <w:rPr>
                <w:rFonts w:eastAsia="Arial" w:asciiTheme="majorHAnsi" w:hAnsiTheme="majorHAnsi" w:cstheme="majorHAnsi"/>
                <w:b/>
                <w:color w:val="202020"/>
                <w:spacing w:val="-4"/>
                <w:sz w:val="18"/>
                <w:szCs w:val="18"/>
              </w:rPr>
              <w:t xml:space="preserve"> </w:t>
            </w:r>
            <w:r w:rsidRPr="00DC62A6">
              <w:rPr>
                <w:rFonts w:eastAsia="Arial" w:asciiTheme="majorHAnsi" w:hAnsiTheme="majorHAnsi" w:cstheme="majorHAnsi"/>
                <w:b/>
                <w:color w:val="202020"/>
                <w:sz w:val="18"/>
                <w:szCs w:val="18"/>
              </w:rPr>
              <w:t>t</w:t>
            </w:r>
            <w:r w:rsidRPr="00DC62A6">
              <w:rPr>
                <w:rFonts w:eastAsia="Arial" w:asciiTheme="majorHAnsi" w:hAnsiTheme="majorHAnsi" w:cstheme="majorHAnsi"/>
                <w:b/>
                <w:color w:val="202020"/>
                <w:spacing w:val="2"/>
                <w:sz w:val="18"/>
                <w:szCs w:val="18"/>
              </w:rPr>
              <w:t>e</w:t>
            </w:r>
            <w:r w:rsidRPr="00DC62A6">
              <w:rPr>
                <w:rFonts w:eastAsia="Arial" w:asciiTheme="majorHAnsi" w:hAnsiTheme="majorHAnsi" w:cstheme="majorHAnsi"/>
                <w:b/>
                <w:color w:val="202020"/>
                <w:spacing w:val="-1"/>
                <w:sz w:val="18"/>
                <w:szCs w:val="18"/>
              </w:rPr>
              <w:t>r</w:t>
            </w:r>
            <w:r w:rsidRPr="00DC62A6">
              <w:rPr>
                <w:rFonts w:eastAsia="Arial" w:asciiTheme="majorHAnsi" w:hAnsiTheme="majorHAnsi" w:cstheme="majorHAnsi"/>
                <w:b/>
                <w:color w:val="202020"/>
                <w:spacing w:val="2"/>
                <w:sz w:val="18"/>
                <w:szCs w:val="18"/>
              </w:rPr>
              <w:t>r</w:t>
            </w:r>
            <w:r w:rsidRPr="00DC62A6">
              <w:rPr>
                <w:rFonts w:eastAsia="Arial" w:asciiTheme="majorHAnsi" w:hAnsiTheme="majorHAnsi" w:cstheme="majorHAnsi"/>
                <w:b/>
                <w:color w:val="202020"/>
                <w:sz w:val="18"/>
                <w:szCs w:val="18"/>
              </w:rPr>
              <w:t>es</w:t>
            </w:r>
            <w:r w:rsidRPr="00DC62A6">
              <w:rPr>
                <w:rFonts w:eastAsia="Arial" w:asciiTheme="majorHAnsi" w:hAnsiTheme="majorHAnsi" w:cstheme="majorHAnsi"/>
                <w:b/>
                <w:color w:val="202020"/>
                <w:spacing w:val="-7"/>
                <w:sz w:val="18"/>
                <w:szCs w:val="18"/>
              </w:rPr>
              <w:t xml:space="preserve"> </w:t>
            </w:r>
            <w:r w:rsidRPr="00DC62A6">
              <w:rPr>
                <w:rFonts w:eastAsia="Arial" w:asciiTheme="majorHAnsi" w:hAnsiTheme="majorHAnsi" w:cstheme="majorHAnsi"/>
                <w:b/>
                <w:color w:val="202020"/>
                <w:sz w:val="18"/>
                <w:szCs w:val="18"/>
              </w:rPr>
              <w:t>a</w:t>
            </w:r>
            <w:r w:rsidRPr="00DC62A6">
              <w:rPr>
                <w:rFonts w:eastAsia="Arial" w:asciiTheme="majorHAnsi" w:hAnsiTheme="majorHAnsi" w:cstheme="majorHAnsi"/>
                <w:b/>
                <w:color w:val="202020"/>
                <w:spacing w:val="2"/>
                <w:sz w:val="18"/>
                <w:szCs w:val="18"/>
              </w:rPr>
              <w:t>g</w:t>
            </w:r>
            <w:r w:rsidRPr="00DC62A6">
              <w:rPr>
                <w:rFonts w:eastAsia="Arial" w:asciiTheme="majorHAnsi" w:hAnsiTheme="majorHAnsi" w:cstheme="majorHAnsi"/>
                <w:b/>
                <w:color w:val="202020"/>
                <w:spacing w:val="-1"/>
                <w:sz w:val="18"/>
                <w:szCs w:val="18"/>
              </w:rPr>
              <w:t>r</w:t>
            </w:r>
            <w:r w:rsidRPr="00DC62A6">
              <w:rPr>
                <w:rFonts w:eastAsia="Arial" w:asciiTheme="majorHAnsi" w:hAnsiTheme="majorHAnsi" w:cstheme="majorHAnsi"/>
                <w:b/>
                <w:color w:val="202020"/>
                <w:sz w:val="18"/>
                <w:szCs w:val="18"/>
              </w:rPr>
              <w:t>ico</w:t>
            </w:r>
            <w:r w:rsidRPr="00DC62A6">
              <w:rPr>
                <w:rFonts w:eastAsia="Arial" w:asciiTheme="majorHAnsi" w:hAnsiTheme="majorHAnsi" w:cstheme="majorHAnsi"/>
                <w:b/>
                <w:color w:val="202020"/>
                <w:spacing w:val="2"/>
                <w:sz w:val="18"/>
                <w:szCs w:val="18"/>
              </w:rPr>
              <w:t>l</w:t>
            </w:r>
            <w:r w:rsidRPr="00DC62A6">
              <w:rPr>
                <w:rFonts w:eastAsia="Arial" w:asciiTheme="majorHAnsi" w:hAnsiTheme="majorHAnsi" w:cstheme="majorHAnsi"/>
                <w:b/>
                <w:color w:val="202020"/>
                <w:sz w:val="18"/>
                <w:szCs w:val="18"/>
              </w:rPr>
              <w:t>e</w:t>
            </w:r>
            <w:r w:rsidRPr="00DC62A6">
              <w:rPr>
                <w:rFonts w:eastAsia="Arial" w:asciiTheme="majorHAnsi" w:hAnsiTheme="majorHAnsi" w:cstheme="majorHAnsi"/>
                <w:b/>
                <w:color w:val="202020"/>
                <w:spacing w:val="1"/>
                <w:sz w:val="18"/>
                <w:szCs w:val="18"/>
              </w:rPr>
              <w:t>s</w:t>
            </w:r>
            <w:r w:rsidRPr="00DC62A6">
              <w:rPr>
                <w:rFonts w:eastAsia="Arial" w:asciiTheme="majorHAnsi" w:hAnsiTheme="majorHAnsi" w:cstheme="majorHAnsi"/>
                <w:color w:val="202020"/>
                <w:sz w:val="18"/>
                <w:szCs w:val="18"/>
              </w:rPr>
              <w:t>,</w:t>
            </w:r>
            <w:r w:rsidRPr="00DC62A6">
              <w:rPr>
                <w:rFonts w:eastAsia="Arial" w:asciiTheme="majorHAnsi" w:hAnsiTheme="majorHAnsi" w:cstheme="majorHAnsi"/>
                <w:color w:val="202020"/>
                <w:spacing w:val="-7"/>
                <w:sz w:val="18"/>
                <w:szCs w:val="18"/>
              </w:rPr>
              <w:t xml:space="preserve"> </w:t>
            </w:r>
            <w:r w:rsidRPr="00DC62A6">
              <w:rPr>
                <w:rFonts w:eastAsia="Arial" w:asciiTheme="majorHAnsi" w:hAnsiTheme="majorHAnsi" w:cstheme="majorHAnsi"/>
                <w:color w:val="202020"/>
                <w:spacing w:val="-1"/>
                <w:sz w:val="18"/>
                <w:szCs w:val="18"/>
              </w:rPr>
              <w:t>l</w:t>
            </w:r>
            <w:r w:rsidRPr="00DC62A6">
              <w:rPr>
                <w:rFonts w:eastAsia="Arial" w:asciiTheme="majorHAnsi" w:hAnsiTheme="majorHAnsi" w:cstheme="majorHAnsi"/>
                <w:color w:val="202020"/>
                <w:sz w:val="18"/>
                <w:szCs w:val="18"/>
              </w:rPr>
              <w:t>e</w:t>
            </w:r>
            <w:r w:rsidRPr="00DC62A6">
              <w:rPr>
                <w:rFonts w:eastAsia="Arial" w:asciiTheme="majorHAnsi" w:hAnsiTheme="majorHAnsi" w:cstheme="majorHAnsi"/>
                <w:color w:val="202020"/>
                <w:spacing w:val="-2"/>
                <w:sz w:val="18"/>
                <w:szCs w:val="18"/>
              </w:rPr>
              <w:t xml:space="preserve"> </w:t>
            </w:r>
            <w:r w:rsidRPr="00DC62A6">
              <w:rPr>
                <w:rFonts w:eastAsia="Arial" w:asciiTheme="majorHAnsi" w:hAnsiTheme="majorHAnsi" w:cstheme="majorHAnsi"/>
                <w:color w:val="202020"/>
                <w:spacing w:val="1"/>
                <w:sz w:val="18"/>
                <w:szCs w:val="18"/>
              </w:rPr>
              <w:t>t</w:t>
            </w:r>
            <w:r w:rsidRPr="00DC62A6">
              <w:rPr>
                <w:rFonts w:eastAsia="Arial" w:asciiTheme="majorHAnsi" w:hAnsiTheme="majorHAnsi" w:cstheme="majorHAnsi"/>
                <w:color w:val="202020"/>
                <w:sz w:val="18"/>
                <w:szCs w:val="18"/>
              </w:rPr>
              <w:t>a</w:t>
            </w:r>
            <w:r w:rsidRPr="00DC62A6">
              <w:rPr>
                <w:rFonts w:eastAsia="Arial" w:asciiTheme="majorHAnsi" w:hAnsiTheme="majorHAnsi" w:cstheme="majorHAnsi"/>
                <w:color w:val="202020"/>
                <w:spacing w:val="-1"/>
                <w:sz w:val="18"/>
                <w:szCs w:val="18"/>
              </w:rPr>
              <w:t>u</w:t>
            </w:r>
            <w:r w:rsidRPr="00DC62A6">
              <w:rPr>
                <w:rFonts w:eastAsia="Arial" w:asciiTheme="majorHAnsi" w:hAnsiTheme="majorHAnsi" w:cstheme="majorHAnsi"/>
                <w:color w:val="202020"/>
                <w:sz w:val="18"/>
                <w:szCs w:val="18"/>
              </w:rPr>
              <w:t>x</w:t>
            </w:r>
            <w:r w:rsidRPr="00DC62A6">
              <w:rPr>
                <w:rFonts w:eastAsia="Arial" w:asciiTheme="majorHAnsi" w:hAnsiTheme="majorHAnsi" w:cstheme="majorHAnsi"/>
                <w:color w:val="202020"/>
                <w:spacing w:val="-3"/>
                <w:sz w:val="18"/>
                <w:szCs w:val="18"/>
              </w:rPr>
              <w:t xml:space="preserve"> </w:t>
            </w:r>
            <w:r w:rsidRPr="00DC62A6">
              <w:rPr>
                <w:rFonts w:eastAsia="Arial" w:asciiTheme="majorHAnsi" w:hAnsiTheme="majorHAnsi" w:cstheme="majorHAnsi"/>
                <w:color w:val="202020"/>
                <w:sz w:val="18"/>
                <w:szCs w:val="18"/>
              </w:rPr>
              <w:t xml:space="preserve">de </w:t>
            </w:r>
            <w:r w:rsidRPr="00DC62A6">
              <w:rPr>
                <w:rFonts w:eastAsia="Arial" w:asciiTheme="majorHAnsi" w:hAnsiTheme="majorHAnsi" w:cstheme="majorHAnsi"/>
                <w:color w:val="202020"/>
                <w:spacing w:val="1"/>
                <w:sz w:val="18"/>
                <w:szCs w:val="18"/>
              </w:rPr>
              <w:t>r</w:t>
            </w:r>
            <w:r w:rsidRPr="00DC62A6">
              <w:rPr>
                <w:rFonts w:eastAsia="Arial" w:asciiTheme="majorHAnsi" w:hAnsiTheme="majorHAnsi" w:cstheme="majorHAnsi"/>
                <w:color w:val="202020"/>
                <w:sz w:val="18"/>
                <w:szCs w:val="18"/>
              </w:rPr>
              <w:t>e</w:t>
            </w:r>
            <w:r w:rsidRPr="00DC62A6">
              <w:rPr>
                <w:rFonts w:eastAsia="Arial" w:asciiTheme="majorHAnsi" w:hAnsiTheme="majorHAnsi" w:cstheme="majorHAnsi"/>
                <w:color w:val="202020"/>
                <w:spacing w:val="4"/>
                <w:sz w:val="18"/>
                <w:szCs w:val="18"/>
              </w:rPr>
              <w:t>m</w:t>
            </w:r>
            <w:r w:rsidRPr="00DC62A6">
              <w:rPr>
                <w:rFonts w:eastAsia="Arial" w:asciiTheme="majorHAnsi" w:hAnsiTheme="majorHAnsi" w:cstheme="majorHAnsi"/>
                <w:color w:val="202020"/>
                <w:sz w:val="18"/>
                <w:szCs w:val="18"/>
              </w:rPr>
              <w:t>p</w:t>
            </w:r>
            <w:r w:rsidRPr="00DC62A6">
              <w:rPr>
                <w:rFonts w:eastAsia="Arial" w:asciiTheme="majorHAnsi" w:hAnsiTheme="majorHAnsi" w:cstheme="majorHAnsi"/>
                <w:color w:val="202020"/>
                <w:spacing w:val="-1"/>
                <w:sz w:val="18"/>
                <w:szCs w:val="18"/>
              </w:rPr>
              <w:t>l</w:t>
            </w:r>
            <w:r w:rsidRPr="00DC62A6">
              <w:rPr>
                <w:rFonts w:eastAsia="Arial" w:asciiTheme="majorHAnsi" w:hAnsiTheme="majorHAnsi" w:cstheme="majorHAnsi"/>
                <w:color w:val="202020"/>
                <w:sz w:val="18"/>
                <w:szCs w:val="18"/>
              </w:rPr>
              <w:t>a</w:t>
            </w:r>
            <w:r w:rsidRPr="00DC62A6">
              <w:rPr>
                <w:rFonts w:eastAsia="Arial" w:asciiTheme="majorHAnsi" w:hAnsiTheme="majorHAnsi" w:cstheme="majorHAnsi"/>
                <w:color w:val="202020"/>
                <w:spacing w:val="1"/>
                <w:sz w:val="18"/>
                <w:szCs w:val="18"/>
              </w:rPr>
              <w:t>c</w:t>
            </w:r>
            <w:r w:rsidRPr="00DC62A6">
              <w:rPr>
                <w:rFonts w:eastAsia="Arial" w:asciiTheme="majorHAnsi" w:hAnsiTheme="majorHAnsi" w:cstheme="majorHAnsi"/>
                <w:color w:val="202020"/>
                <w:spacing w:val="-3"/>
                <w:sz w:val="18"/>
                <w:szCs w:val="18"/>
              </w:rPr>
              <w:t>e</w:t>
            </w:r>
            <w:r w:rsidRPr="00DC62A6">
              <w:rPr>
                <w:rFonts w:eastAsia="Arial" w:asciiTheme="majorHAnsi" w:hAnsiTheme="majorHAnsi" w:cstheme="majorHAnsi"/>
                <w:color w:val="202020"/>
                <w:spacing w:val="4"/>
                <w:sz w:val="18"/>
                <w:szCs w:val="18"/>
              </w:rPr>
              <w:t>m</w:t>
            </w:r>
            <w:r w:rsidRPr="00DC62A6">
              <w:rPr>
                <w:rFonts w:eastAsia="Arial" w:asciiTheme="majorHAnsi" w:hAnsiTheme="majorHAnsi" w:cstheme="majorHAnsi"/>
                <w:color w:val="202020"/>
                <w:sz w:val="18"/>
                <w:szCs w:val="18"/>
              </w:rPr>
              <w:t>e</w:t>
            </w:r>
            <w:r w:rsidRPr="00DC62A6">
              <w:rPr>
                <w:rFonts w:eastAsia="Arial" w:asciiTheme="majorHAnsi" w:hAnsiTheme="majorHAnsi" w:cstheme="majorHAnsi"/>
                <w:color w:val="202020"/>
                <w:spacing w:val="-1"/>
                <w:sz w:val="18"/>
                <w:szCs w:val="18"/>
              </w:rPr>
              <w:t>n</w:t>
            </w:r>
            <w:r w:rsidRPr="00DC62A6">
              <w:rPr>
                <w:rFonts w:eastAsia="Arial" w:asciiTheme="majorHAnsi" w:hAnsiTheme="majorHAnsi" w:cstheme="majorHAnsi"/>
                <w:color w:val="202020"/>
                <w:sz w:val="18"/>
                <w:szCs w:val="18"/>
              </w:rPr>
              <w:t>t</w:t>
            </w:r>
            <w:r w:rsidRPr="00DC62A6">
              <w:rPr>
                <w:rFonts w:eastAsia="Arial" w:asciiTheme="majorHAnsi" w:hAnsiTheme="majorHAnsi" w:cstheme="majorHAnsi"/>
                <w:color w:val="202020"/>
                <w:spacing w:val="-13"/>
                <w:sz w:val="18"/>
                <w:szCs w:val="18"/>
              </w:rPr>
              <w:t xml:space="preserve"> </w:t>
            </w:r>
            <w:r w:rsidRPr="00DC62A6">
              <w:rPr>
                <w:rFonts w:eastAsia="Arial" w:asciiTheme="majorHAnsi" w:hAnsiTheme="majorHAnsi" w:cstheme="majorHAnsi"/>
                <w:color w:val="202020"/>
                <w:spacing w:val="-1"/>
                <w:sz w:val="18"/>
                <w:szCs w:val="18"/>
              </w:rPr>
              <w:t>d</w:t>
            </w:r>
            <w:r w:rsidRPr="00DC62A6">
              <w:rPr>
                <w:rFonts w:eastAsia="Arial" w:asciiTheme="majorHAnsi" w:hAnsiTheme="majorHAnsi" w:cstheme="majorHAnsi"/>
                <w:color w:val="202020"/>
                <w:sz w:val="18"/>
                <w:szCs w:val="18"/>
              </w:rPr>
              <w:t>o</w:t>
            </w:r>
            <w:r w:rsidRPr="00DC62A6">
              <w:rPr>
                <w:rFonts w:eastAsia="Arial" w:asciiTheme="majorHAnsi" w:hAnsiTheme="majorHAnsi" w:cstheme="majorHAnsi"/>
                <w:color w:val="202020"/>
                <w:spacing w:val="1"/>
                <w:sz w:val="18"/>
                <w:szCs w:val="18"/>
              </w:rPr>
              <w:t>i</w:t>
            </w:r>
            <w:r w:rsidRPr="00DC62A6">
              <w:rPr>
                <w:rFonts w:eastAsia="Arial" w:asciiTheme="majorHAnsi" w:hAnsiTheme="majorHAnsi" w:cstheme="majorHAnsi"/>
                <w:color w:val="202020"/>
                <w:sz w:val="18"/>
                <w:szCs w:val="18"/>
              </w:rPr>
              <w:t>t</w:t>
            </w:r>
            <w:r w:rsidRPr="00DC62A6">
              <w:rPr>
                <w:rFonts w:eastAsia="Arial" w:asciiTheme="majorHAnsi" w:hAnsiTheme="majorHAnsi" w:cstheme="majorHAnsi"/>
                <w:color w:val="202020"/>
                <w:spacing w:val="-3"/>
                <w:sz w:val="18"/>
                <w:szCs w:val="18"/>
              </w:rPr>
              <w:t xml:space="preserve"> </w:t>
            </w:r>
            <w:r w:rsidRPr="00DC62A6" w:rsidR="004D34D1">
              <w:rPr>
                <w:rFonts w:eastAsia="Arial" w:asciiTheme="majorHAnsi" w:hAnsiTheme="majorHAnsi" w:cstheme="majorHAnsi"/>
                <w:color w:val="202020"/>
                <w:spacing w:val="1"/>
                <w:sz w:val="18"/>
                <w:szCs w:val="18"/>
              </w:rPr>
              <w:t>i</w:t>
            </w:r>
            <w:r w:rsidRPr="00DC62A6">
              <w:rPr>
                <w:rFonts w:eastAsia="Arial" w:asciiTheme="majorHAnsi" w:hAnsiTheme="majorHAnsi" w:cstheme="majorHAnsi"/>
                <w:color w:val="202020"/>
                <w:sz w:val="18"/>
                <w:szCs w:val="18"/>
              </w:rPr>
              <w:t>n</w:t>
            </w:r>
            <w:r w:rsidRPr="00DC62A6">
              <w:rPr>
                <w:rFonts w:eastAsia="Arial" w:asciiTheme="majorHAnsi" w:hAnsiTheme="majorHAnsi" w:cstheme="majorHAnsi"/>
                <w:color w:val="202020"/>
                <w:spacing w:val="1"/>
                <w:sz w:val="18"/>
                <w:szCs w:val="18"/>
              </w:rPr>
              <w:t>c</w:t>
            </w:r>
            <w:r w:rsidRPr="00DC62A6">
              <w:rPr>
                <w:rFonts w:eastAsia="Arial" w:asciiTheme="majorHAnsi" w:hAnsiTheme="majorHAnsi" w:cstheme="majorHAnsi"/>
                <w:color w:val="202020"/>
                <w:spacing w:val="-1"/>
                <w:sz w:val="18"/>
                <w:szCs w:val="18"/>
              </w:rPr>
              <w:t>l</w:t>
            </w:r>
            <w:r w:rsidRPr="00DC62A6">
              <w:rPr>
                <w:rFonts w:eastAsia="Arial" w:asciiTheme="majorHAnsi" w:hAnsiTheme="majorHAnsi" w:cstheme="majorHAnsi"/>
                <w:color w:val="202020"/>
                <w:sz w:val="18"/>
                <w:szCs w:val="18"/>
              </w:rPr>
              <w:t>ure</w:t>
            </w:r>
            <w:r w:rsidRPr="00DC62A6">
              <w:rPr>
                <w:rFonts w:eastAsia="Arial" w:asciiTheme="majorHAnsi" w:hAnsiTheme="majorHAnsi" w:cstheme="majorHAnsi"/>
                <w:color w:val="202020"/>
                <w:spacing w:val="-4"/>
                <w:sz w:val="18"/>
                <w:szCs w:val="18"/>
              </w:rPr>
              <w:t xml:space="preserve"> </w:t>
            </w:r>
            <w:r w:rsidRPr="00DC62A6">
              <w:rPr>
                <w:rFonts w:eastAsia="Arial" w:asciiTheme="majorHAnsi" w:hAnsiTheme="majorHAnsi" w:cstheme="majorHAnsi"/>
                <w:color w:val="202020"/>
                <w:sz w:val="18"/>
                <w:szCs w:val="18"/>
              </w:rPr>
              <w:t>:</w:t>
            </w:r>
          </w:p>
          <w:p w:rsidRPr="00DC62A6" w:rsidR="00165D0C" w:rsidP="00427E04" w:rsidRDefault="00165D0C" w14:paraId="1F95D1C9" w14:textId="4D837026">
            <w:pPr>
              <w:tabs>
                <w:tab w:val="left" w:pos="720"/>
              </w:tabs>
              <w:spacing w:line="220" w:lineRule="exact"/>
              <w:ind w:left="721" w:right="495" w:hanging="360"/>
              <w:jc w:val="both"/>
              <w:rPr>
                <w:rFonts w:eastAsia="Arial" w:asciiTheme="majorHAnsi" w:hAnsiTheme="majorHAnsi" w:cstheme="majorHAnsi"/>
                <w:sz w:val="18"/>
                <w:szCs w:val="18"/>
              </w:rPr>
            </w:pPr>
            <w:r w:rsidRPr="00DC62A6">
              <w:rPr>
                <w:rFonts w:eastAsia="Arial" w:asciiTheme="majorHAnsi" w:hAnsiTheme="majorHAnsi" w:cstheme="majorHAnsi"/>
                <w:sz w:val="18"/>
                <w:szCs w:val="18"/>
              </w:rPr>
              <w:t>(i)   la valeur marchande des terres à</w:t>
            </w:r>
            <w:r w:rsidRPr="00DC62A6" w:rsidR="004D34D1">
              <w:rPr>
                <w:rFonts w:eastAsia="Arial" w:asciiTheme="majorHAnsi" w:hAnsiTheme="majorHAnsi" w:cstheme="majorHAnsi"/>
                <w:sz w:val="18"/>
                <w:szCs w:val="18"/>
              </w:rPr>
              <w:t xml:space="preserve"> </w:t>
            </w:r>
            <w:r w:rsidRPr="00DC62A6">
              <w:rPr>
                <w:rFonts w:eastAsia="Arial" w:asciiTheme="majorHAnsi" w:hAnsiTheme="majorHAnsi" w:cstheme="majorHAnsi"/>
                <w:sz w:val="18"/>
                <w:szCs w:val="18"/>
              </w:rPr>
              <w:t>proximité ayant</w:t>
            </w:r>
            <w:r w:rsidRPr="00DC62A6" w:rsidR="004D34D1">
              <w:rPr>
                <w:rFonts w:eastAsia="Arial" w:asciiTheme="majorHAnsi" w:hAnsiTheme="majorHAnsi" w:cstheme="majorHAnsi"/>
                <w:sz w:val="18"/>
                <w:szCs w:val="18"/>
              </w:rPr>
              <w:t xml:space="preserve"> u</w:t>
            </w:r>
            <w:r w:rsidRPr="00DC62A6">
              <w:rPr>
                <w:rFonts w:eastAsia="Arial" w:asciiTheme="majorHAnsi" w:hAnsiTheme="majorHAnsi" w:cstheme="majorHAnsi"/>
                <w:sz w:val="18"/>
                <w:szCs w:val="18"/>
              </w:rPr>
              <w:t>n potentiel de production et d‘utilisation similaire au terrain affecté ;</w:t>
            </w:r>
          </w:p>
          <w:p w:rsidRPr="00DC62A6" w:rsidR="00165D0C" w:rsidP="00427E04" w:rsidRDefault="00165D0C" w14:paraId="519DC3EA" w14:textId="77777777">
            <w:pPr>
              <w:tabs>
                <w:tab w:val="left" w:pos="720"/>
              </w:tabs>
              <w:spacing w:line="220" w:lineRule="exact"/>
              <w:ind w:left="721" w:right="495" w:hanging="360"/>
              <w:jc w:val="both"/>
              <w:rPr>
                <w:rFonts w:eastAsia="Arial" w:asciiTheme="majorHAnsi" w:hAnsiTheme="majorHAnsi" w:cstheme="majorHAnsi"/>
                <w:sz w:val="18"/>
                <w:szCs w:val="18"/>
              </w:rPr>
            </w:pPr>
            <w:r w:rsidRPr="00DC62A6">
              <w:rPr>
                <w:rFonts w:eastAsia="Arial" w:asciiTheme="majorHAnsi" w:hAnsiTheme="majorHAnsi" w:cstheme="majorHAnsi"/>
                <w:sz w:val="18"/>
                <w:szCs w:val="18"/>
              </w:rPr>
              <w:t>(ii)  le coût de la préparation des terres cultivables et</w:t>
            </w:r>
          </w:p>
          <w:p w:rsidRPr="00DC62A6" w:rsidR="00165D0C" w:rsidP="00427E04" w:rsidRDefault="00165D0C" w14:paraId="260C1224" w14:textId="74158E73">
            <w:pPr>
              <w:tabs>
                <w:tab w:val="left" w:pos="720"/>
              </w:tabs>
              <w:spacing w:line="220" w:lineRule="exact"/>
              <w:ind w:left="721" w:right="495" w:hanging="360"/>
              <w:jc w:val="both"/>
              <w:rPr>
                <w:rFonts w:eastAsia="Arial" w:asciiTheme="majorHAnsi" w:hAnsiTheme="majorHAnsi" w:cstheme="majorHAnsi"/>
                <w:sz w:val="18"/>
                <w:szCs w:val="18"/>
              </w:rPr>
            </w:pPr>
            <w:r w:rsidRPr="00DC62A6">
              <w:rPr>
                <w:rFonts w:eastAsia="Arial" w:asciiTheme="majorHAnsi" w:hAnsiTheme="majorHAnsi" w:cstheme="majorHAnsi"/>
                <w:sz w:val="18"/>
                <w:szCs w:val="18"/>
              </w:rPr>
              <w:t>(iii) le coût de toute prime</w:t>
            </w:r>
            <w:r w:rsidRPr="00DC62A6" w:rsidR="004D34D1">
              <w:rPr>
                <w:rFonts w:eastAsia="Arial" w:asciiTheme="majorHAnsi" w:hAnsiTheme="majorHAnsi" w:cstheme="majorHAnsi"/>
                <w:sz w:val="18"/>
                <w:szCs w:val="18"/>
              </w:rPr>
              <w:t xml:space="preserve"> </w:t>
            </w:r>
            <w:r w:rsidRPr="00DC62A6">
              <w:rPr>
                <w:rFonts w:eastAsia="Arial" w:asciiTheme="majorHAnsi" w:hAnsiTheme="majorHAnsi" w:cstheme="majorHAnsi"/>
                <w:sz w:val="18"/>
                <w:szCs w:val="18"/>
              </w:rPr>
              <w:t>d‘enregistrement et de transfert.</w:t>
            </w:r>
          </w:p>
          <w:p w:rsidRPr="00DC62A6" w:rsidR="00165D0C" w:rsidP="00427E04" w:rsidRDefault="00165D0C" w14:paraId="3820AD0B" w14:textId="24EBE951">
            <w:pPr>
              <w:tabs>
                <w:tab w:val="left" w:pos="720"/>
              </w:tabs>
              <w:spacing w:line="220" w:lineRule="exact"/>
              <w:ind w:right="495"/>
              <w:jc w:val="both"/>
              <w:rPr>
                <w:rFonts w:eastAsia="Arial" w:asciiTheme="majorHAnsi" w:hAnsiTheme="majorHAnsi" w:cstheme="majorHAnsi"/>
                <w:sz w:val="18"/>
                <w:szCs w:val="18"/>
              </w:rPr>
            </w:pPr>
            <w:r w:rsidRPr="00DC62A6">
              <w:rPr>
                <w:rFonts w:eastAsia="Arial" w:asciiTheme="majorHAnsi" w:hAnsiTheme="majorHAnsi" w:cstheme="majorHAnsi"/>
                <w:sz w:val="18"/>
                <w:szCs w:val="18"/>
              </w:rPr>
              <w:t>Pour les terrains situés en zone urbaine, le coût de remplacement doit inclure :</w:t>
            </w:r>
          </w:p>
          <w:p w:rsidRPr="00DC62A6" w:rsidR="00165D0C" w:rsidP="00427E04" w:rsidRDefault="00165D0C" w14:paraId="589B6127" w14:textId="77777777">
            <w:pPr>
              <w:tabs>
                <w:tab w:val="left" w:pos="720"/>
              </w:tabs>
              <w:spacing w:line="220" w:lineRule="exact"/>
              <w:ind w:left="721" w:right="495" w:hanging="360"/>
              <w:jc w:val="both"/>
              <w:rPr>
                <w:rFonts w:eastAsia="Arial" w:asciiTheme="majorHAnsi" w:hAnsiTheme="majorHAnsi" w:cstheme="majorHAnsi"/>
                <w:sz w:val="18"/>
                <w:szCs w:val="18"/>
              </w:rPr>
            </w:pPr>
            <w:r w:rsidRPr="00DC62A6">
              <w:rPr>
                <w:rFonts w:eastAsia="Arial" w:asciiTheme="majorHAnsi" w:hAnsiTheme="majorHAnsi" w:cstheme="majorHAnsi"/>
                <w:sz w:val="18"/>
                <w:szCs w:val="18"/>
              </w:rPr>
              <w:t>(i)    La valeur marchande de terrains de même taille et de même usage, dotés d'infrastructures et de services publics similaires ou améliorés et situés à proximité du terrain affecté, et</w:t>
            </w:r>
          </w:p>
          <w:p w:rsidRPr="00DC62A6" w:rsidR="00165D0C" w:rsidP="00165D0C" w:rsidRDefault="00165D0C" w14:paraId="5E9534C2" w14:textId="74BED50E">
            <w:pPr>
              <w:tabs>
                <w:tab w:val="left" w:pos="720"/>
              </w:tabs>
              <w:spacing w:line="220" w:lineRule="exact"/>
              <w:ind w:left="721" w:right="495" w:hanging="360"/>
              <w:rPr>
                <w:rFonts w:eastAsia="Arial" w:asciiTheme="majorHAnsi" w:hAnsiTheme="majorHAnsi" w:cstheme="majorHAnsi"/>
                <w:sz w:val="18"/>
                <w:szCs w:val="18"/>
              </w:rPr>
            </w:pPr>
            <w:r w:rsidRPr="00DC62A6">
              <w:rPr>
                <w:rFonts w:eastAsia="Arial" w:asciiTheme="majorHAnsi" w:hAnsiTheme="majorHAnsi" w:cstheme="majorHAnsi"/>
                <w:sz w:val="18"/>
                <w:szCs w:val="18"/>
              </w:rPr>
              <w:t>(ii)  Le coût des taxes</w:t>
            </w:r>
            <w:r w:rsidRPr="00DC62A6" w:rsidR="004D34D1">
              <w:rPr>
                <w:rFonts w:eastAsia="Arial" w:asciiTheme="majorHAnsi" w:hAnsiTheme="majorHAnsi" w:cstheme="majorHAnsi"/>
                <w:sz w:val="18"/>
                <w:szCs w:val="18"/>
              </w:rPr>
              <w:t xml:space="preserve"> </w:t>
            </w:r>
            <w:r w:rsidRPr="00DC62A6">
              <w:rPr>
                <w:rFonts w:eastAsia="Arial" w:asciiTheme="majorHAnsi" w:hAnsiTheme="majorHAnsi" w:cstheme="majorHAnsi"/>
                <w:sz w:val="18"/>
                <w:szCs w:val="18"/>
              </w:rPr>
              <w:t>d'enregistrement et de transfert.</w:t>
            </w:r>
          </w:p>
          <w:p w:rsidRPr="00DC62A6" w:rsidR="00165D0C" w:rsidP="00427E04" w:rsidRDefault="004D34D1" w14:paraId="304BBE44" w14:textId="0CF41ABD">
            <w:pPr>
              <w:tabs>
                <w:tab w:val="left" w:pos="720"/>
              </w:tabs>
              <w:spacing w:line="220" w:lineRule="exact"/>
              <w:ind w:right="495"/>
              <w:jc w:val="both"/>
              <w:rPr>
                <w:rFonts w:eastAsia="Arial" w:asciiTheme="majorHAnsi" w:hAnsiTheme="majorHAnsi" w:cstheme="majorHAnsi"/>
                <w:sz w:val="18"/>
                <w:szCs w:val="18"/>
              </w:rPr>
            </w:pPr>
            <w:r w:rsidRPr="00DC62A6">
              <w:rPr>
                <w:rFonts w:eastAsia="Arial" w:asciiTheme="majorHAnsi" w:hAnsiTheme="majorHAnsi" w:cstheme="majorHAnsi"/>
                <w:sz w:val="18"/>
                <w:szCs w:val="18"/>
              </w:rPr>
              <w:t xml:space="preserve"> L</w:t>
            </w:r>
            <w:r w:rsidRPr="00DC62A6" w:rsidR="00165D0C">
              <w:rPr>
                <w:rFonts w:eastAsia="Arial" w:asciiTheme="majorHAnsi" w:hAnsiTheme="majorHAnsi" w:cstheme="majorHAnsi"/>
                <w:sz w:val="18"/>
                <w:szCs w:val="18"/>
              </w:rPr>
              <w:t xml:space="preserve">es utilisateurs de terrains « non légitimes » seront </w:t>
            </w:r>
            <w:r w:rsidRPr="00DC62A6">
              <w:rPr>
                <w:rFonts w:eastAsia="Arial" w:asciiTheme="majorHAnsi" w:hAnsiTheme="majorHAnsi" w:cstheme="majorHAnsi"/>
                <w:sz w:val="18"/>
                <w:szCs w:val="18"/>
              </w:rPr>
              <w:t>c</w:t>
            </w:r>
            <w:r w:rsidRPr="00DC62A6" w:rsidR="00165D0C">
              <w:rPr>
                <w:rFonts w:eastAsia="Arial" w:asciiTheme="majorHAnsi" w:hAnsiTheme="majorHAnsi" w:cstheme="majorHAnsi"/>
                <w:sz w:val="18"/>
                <w:szCs w:val="18"/>
              </w:rPr>
              <w:t>ompensés sur les infrastructures ou constructions sur le terrain mais pas sur le terrain</w:t>
            </w:r>
            <w:r w:rsidRPr="00DC62A6" w:rsidR="004E0ACD">
              <w:rPr>
                <w:rFonts w:eastAsia="Arial" w:asciiTheme="majorHAnsi" w:hAnsiTheme="majorHAnsi" w:cstheme="majorHAnsi"/>
                <w:sz w:val="18"/>
                <w:szCs w:val="18"/>
              </w:rPr>
              <w:t>.</w:t>
            </w:r>
          </w:p>
        </w:tc>
      </w:tr>
      <w:tr w:rsidRPr="00DC62A6" w:rsidR="00BF1596" w:rsidTr="00621803" w14:paraId="37030979" w14:textId="77777777">
        <w:trPr>
          <w:trHeight w:val="1837" w:hRule="exact"/>
        </w:trPr>
        <w:tc>
          <w:tcPr>
            <w:tcW w:w="2114" w:type="dxa"/>
            <w:tcBorders>
              <w:top w:val="single" w:color="000000" w:sz="5" w:space="0"/>
              <w:left w:val="single" w:color="000000" w:sz="5" w:space="0"/>
              <w:bottom w:val="single" w:color="000000" w:sz="5" w:space="0"/>
              <w:right w:val="single" w:color="000000" w:sz="5" w:space="0"/>
            </w:tcBorders>
          </w:tcPr>
          <w:p w:rsidRPr="00DC62A6" w:rsidR="00BF1596" w:rsidP="00BF1596" w:rsidRDefault="00BF1596" w14:paraId="73F650D5" w14:textId="77777777">
            <w:pPr>
              <w:spacing w:line="220" w:lineRule="exact"/>
              <w:ind w:left="102"/>
              <w:rPr>
                <w:rFonts w:eastAsia="Arial" w:asciiTheme="majorHAnsi" w:hAnsiTheme="majorHAnsi" w:cstheme="majorHAnsi"/>
                <w:sz w:val="18"/>
                <w:szCs w:val="18"/>
              </w:rPr>
            </w:pPr>
            <w:r w:rsidRPr="00DC62A6">
              <w:rPr>
                <w:rFonts w:eastAsia="Arial" w:asciiTheme="majorHAnsi" w:hAnsiTheme="majorHAnsi" w:cstheme="majorHAnsi"/>
                <w:b/>
                <w:sz w:val="18"/>
                <w:szCs w:val="18"/>
              </w:rPr>
              <w:lastRenderedPageBreak/>
              <w:t>1.2</w:t>
            </w:r>
            <w:r w:rsidRPr="00DC62A6">
              <w:rPr>
                <w:rFonts w:eastAsia="Arial" w:asciiTheme="majorHAnsi" w:hAnsiTheme="majorHAnsi" w:cstheme="majorHAnsi"/>
                <w:b/>
                <w:spacing w:val="-2"/>
                <w:sz w:val="18"/>
                <w:szCs w:val="18"/>
              </w:rPr>
              <w:t xml:space="preserve"> </w:t>
            </w:r>
            <w:r w:rsidRPr="00DC62A6">
              <w:rPr>
                <w:rFonts w:eastAsia="Arial" w:asciiTheme="majorHAnsi" w:hAnsiTheme="majorHAnsi" w:cstheme="majorHAnsi"/>
                <w:b/>
                <w:spacing w:val="-1"/>
                <w:sz w:val="18"/>
                <w:szCs w:val="18"/>
              </w:rPr>
              <w:t>P</w:t>
            </w:r>
            <w:r w:rsidRPr="00DC62A6">
              <w:rPr>
                <w:rFonts w:eastAsia="Arial" w:asciiTheme="majorHAnsi" w:hAnsiTheme="majorHAnsi" w:cstheme="majorHAnsi"/>
                <w:b/>
                <w:sz w:val="18"/>
                <w:szCs w:val="18"/>
              </w:rPr>
              <w:t>e</w:t>
            </w:r>
            <w:r w:rsidRPr="00DC62A6">
              <w:rPr>
                <w:rFonts w:eastAsia="Arial" w:asciiTheme="majorHAnsi" w:hAnsiTheme="majorHAnsi" w:cstheme="majorHAnsi"/>
                <w:b/>
                <w:spacing w:val="-1"/>
                <w:sz w:val="18"/>
                <w:szCs w:val="18"/>
              </w:rPr>
              <w:t>r</w:t>
            </w:r>
            <w:r w:rsidRPr="00DC62A6">
              <w:rPr>
                <w:rFonts w:eastAsia="Arial" w:asciiTheme="majorHAnsi" w:hAnsiTheme="majorHAnsi" w:cstheme="majorHAnsi"/>
                <w:b/>
                <w:spacing w:val="1"/>
                <w:sz w:val="18"/>
                <w:szCs w:val="18"/>
              </w:rPr>
              <w:t>t</w:t>
            </w:r>
            <w:r w:rsidRPr="00DC62A6">
              <w:rPr>
                <w:rFonts w:eastAsia="Arial" w:asciiTheme="majorHAnsi" w:hAnsiTheme="majorHAnsi" w:cstheme="majorHAnsi"/>
                <w:b/>
                <w:sz w:val="18"/>
                <w:szCs w:val="18"/>
              </w:rPr>
              <w:t>e</w:t>
            </w:r>
            <w:r w:rsidRPr="00DC62A6">
              <w:rPr>
                <w:rFonts w:eastAsia="Arial" w:asciiTheme="majorHAnsi" w:hAnsiTheme="majorHAnsi" w:cstheme="majorHAnsi"/>
                <w:b/>
                <w:spacing w:val="-3"/>
                <w:sz w:val="18"/>
                <w:szCs w:val="18"/>
              </w:rPr>
              <w:t xml:space="preserve"> </w:t>
            </w:r>
            <w:r w:rsidRPr="00DC62A6">
              <w:rPr>
                <w:rFonts w:eastAsia="Arial" w:asciiTheme="majorHAnsi" w:hAnsiTheme="majorHAnsi" w:cstheme="majorHAnsi"/>
                <w:b/>
                <w:sz w:val="18"/>
                <w:szCs w:val="18"/>
              </w:rPr>
              <w:t>de</w:t>
            </w:r>
            <w:r w:rsidRPr="00DC62A6">
              <w:rPr>
                <w:rFonts w:eastAsia="Arial" w:asciiTheme="majorHAnsi" w:hAnsiTheme="majorHAnsi" w:cstheme="majorHAnsi"/>
                <w:b/>
                <w:spacing w:val="-2"/>
                <w:sz w:val="18"/>
                <w:szCs w:val="18"/>
              </w:rPr>
              <w:t xml:space="preserve"> </w:t>
            </w:r>
            <w:r w:rsidRPr="00DC62A6">
              <w:rPr>
                <w:rFonts w:eastAsia="Arial" w:asciiTheme="majorHAnsi" w:hAnsiTheme="majorHAnsi" w:cstheme="majorHAnsi"/>
                <w:b/>
                <w:spacing w:val="1"/>
                <w:sz w:val="18"/>
                <w:szCs w:val="18"/>
              </w:rPr>
              <w:t>t</w:t>
            </w:r>
            <w:r w:rsidRPr="00DC62A6">
              <w:rPr>
                <w:rFonts w:eastAsia="Arial" w:asciiTheme="majorHAnsi" w:hAnsiTheme="majorHAnsi" w:cstheme="majorHAnsi"/>
                <w:b/>
                <w:spacing w:val="2"/>
                <w:sz w:val="18"/>
                <w:szCs w:val="18"/>
              </w:rPr>
              <w:t>e</w:t>
            </w:r>
            <w:r w:rsidRPr="00DC62A6">
              <w:rPr>
                <w:rFonts w:eastAsia="Arial" w:asciiTheme="majorHAnsi" w:hAnsiTheme="majorHAnsi" w:cstheme="majorHAnsi"/>
                <w:b/>
                <w:spacing w:val="-1"/>
                <w:sz w:val="18"/>
                <w:szCs w:val="18"/>
              </w:rPr>
              <w:t>rr</w:t>
            </w:r>
            <w:r w:rsidRPr="00DC62A6">
              <w:rPr>
                <w:rFonts w:eastAsia="Arial" w:asciiTheme="majorHAnsi" w:hAnsiTheme="majorHAnsi" w:cstheme="majorHAnsi"/>
                <w:b/>
                <w:spacing w:val="2"/>
                <w:sz w:val="18"/>
                <w:szCs w:val="18"/>
              </w:rPr>
              <w:t>a</w:t>
            </w:r>
            <w:r w:rsidRPr="00DC62A6">
              <w:rPr>
                <w:rFonts w:eastAsia="Arial" w:asciiTheme="majorHAnsi" w:hAnsiTheme="majorHAnsi" w:cstheme="majorHAnsi"/>
                <w:b/>
                <w:sz w:val="18"/>
                <w:szCs w:val="18"/>
              </w:rPr>
              <w:t>ins</w:t>
            </w:r>
          </w:p>
          <w:p w:rsidRPr="00DC62A6" w:rsidR="00BF1596" w:rsidP="00BF1596" w:rsidRDefault="00BF1596" w14:paraId="4B87E507" w14:textId="77777777">
            <w:pPr>
              <w:ind w:left="102"/>
              <w:rPr>
                <w:rFonts w:eastAsia="Arial" w:asciiTheme="majorHAnsi" w:hAnsiTheme="majorHAnsi" w:cstheme="majorHAnsi"/>
                <w:sz w:val="18"/>
                <w:szCs w:val="18"/>
              </w:rPr>
            </w:pPr>
            <w:r w:rsidRPr="00DC62A6">
              <w:rPr>
                <w:rFonts w:eastAsia="Arial" w:asciiTheme="majorHAnsi" w:hAnsiTheme="majorHAnsi" w:cstheme="majorHAnsi"/>
                <w:b/>
                <w:sz w:val="18"/>
                <w:szCs w:val="18"/>
              </w:rPr>
              <w:t>pour</w:t>
            </w:r>
            <w:r w:rsidRPr="00DC62A6">
              <w:rPr>
                <w:rFonts w:eastAsia="Arial" w:asciiTheme="majorHAnsi" w:hAnsiTheme="majorHAnsi" w:cstheme="majorHAnsi"/>
                <w:b/>
                <w:spacing w:val="-5"/>
                <w:sz w:val="18"/>
                <w:szCs w:val="18"/>
              </w:rPr>
              <w:t xml:space="preserve"> </w:t>
            </w:r>
            <w:r w:rsidRPr="00DC62A6">
              <w:rPr>
                <w:rFonts w:eastAsia="Arial" w:asciiTheme="majorHAnsi" w:hAnsiTheme="majorHAnsi" w:cstheme="majorHAnsi"/>
                <w:b/>
                <w:sz w:val="18"/>
                <w:szCs w:val="18"/>
              </w:rPr>
              <w:t>l’</w:t>
            </w:r>
            <w:r w:rsidRPr="00DC62A6">
              <w:rPr>
                <w:rFonts w:eastAsia="Arial" w:asciiTheme="majorHAnsi" w:hAnsiTheme="majorHAnsi" w:cstheme="majorHAnsi"/>
                <w:b/>
                <w:spacing w:val="-1"/>
                <w:sz w:val="18"/>
                <w:szCs w:val="18"/>
              </w:rPr>
              <w:t>e</w:t>
            </w:r>
            <w:r w:rsidRPr="00DC62A6">
              <w:rPr>
                <w:rFonts w:eastAsia="Arial" w:asciiTheme="majorHAnsi" w:hAnsiTheme="majorHAnsi" w:cstheme="majorHAnsi"/>
                <w:b/>
                <w:sz w:val="18"/>
                <w:szCs w:val="18"/>
              </w:rPr>
              <w:t>m</w:t>
            </w:r>
            <w:r w:rsidRPr="00DC62A6">
              <w:rPr>
                <w:rFonts w:eastAsia="Arial" w:asciiTheme="majorHAnsi" w:hAnsiTheme="majorHAnsi" w:cstheme="majorHAnsi"/>
                <w:b/>
                <w:spacing w:val="1"/>
                <w:sz w:val="18"/>
                <w:szCs w:val="18"/>
              </w:rPr>
              <w:t>p</w:t>
            </w:r>
            <w:r w:rsidRPr="00DC62A6">
              <w:rPr>
                <w:rFonts w:eastAsia="Arial" w:asciiTheme="majorHAnsi" w:hAnsiTheme="majorHAnsi" w:cstheme="majorHAnsi"/>
                <w:b/>
                <w:spacing w:val="2"/>
                <w:sz w:val="18"/>
                <w:szCs w:val="18"/>
              </w:rPr>
              <w:t>r</w:t>
            </w:r>
            <w:r w:rsidRPr="00DC62A6">
              <w:rPr>
                <w:rFonts w:eastAsia="Arial" w:asciiTheme="majorHAnsi" w:hAnsiTheme="majorHAnsi" w:cstheme="majorHAnsi"/>
                <w:b/>
                <w:sz w:val="18"/>
                <w:szCs w:val="18"/>
              </w:rPr>
              <w:t>ise</w:t>
            </w:r>
            <w:r w:rsidRPr="00DC62A6">
              <w:rPr>
                <w:rFonts w:eastAsia="Arial" w:asciiTheme="majorHAnsi" w:hAnsiTheme="majorHAnsi" w:cstheme="majorHAnsi"/>
                <w:b/>
                <w:spacing w:val="-10"/>
                <w:sz w:val="18"/>
                <w:szCs w:val="18"/>
              </w:rPr>
              <w:t xml:space="preserve"> </w:t>
            </w:r>
            <w:r w:rsidRPr="00DC62A6">
              <w:rPr>
                <w:rFonts w:eastAsia="Arial" w:asciiTheme="majorHAnsi" w:hAnsiTheme="majorHAnsi" w:cstheme="majorHAnsi"/>
                <w:b/>
                <w:spacing w:val="3"/>
                <w:sz w:val="18"/>
                <w:szCs w:val="18"/>
              </w:rPr>
              <w:t>d</w:t>
            </w:r>
            <w:r w:rsidRPr="00DC62A6">
              <w:rPr>
                <w:rFonts w:eastAsia="Arial" w:asciiTheme="majorHAnsi" w:hAnsiTheme="majorHAnsi" w:cstheme="majorHAnsi"/>
                <w:b/>
                <w:sz w:val="18"/>
                <w:szCs w:val="18"/>
              </w:rPr>
              <w:t>es</w:t>
            </w:r>
          </w:p>
          <w:p w:rsidRPr="00DC62A6" w:rsidR="00BF1596" w:rsidP="00BF1596" w:rsidRDefault="00BF1596" w14:paraId="4C770218" w14:textId="376A1BE1">
            <w:pPr>
              <w:spacing w:before="1" w:line="220" w:lineRule="exact"/>
              <w:ind w:left="145" w:right="14"/>
              <w:rPr>
                <w:rFonts w:eastAsia="Arial" w:asciiTheme="majorHAnsi" w:hAnsiTheme="majorHAnsi" w:cstheme="majorHAnsi"/>
                <w:b/>
                <w:sz w:val="18"/>
                <w:szCs w:val="18"/>
              </w:rPr>
            </w:pPr>
            <w:r w:rsidRPr="00DC62A6">
              <w:rPr>
                <w:rFonts w:eastAsia="Arial" w:asciiTheme="majorHAnsi" w:hAnsiTheme="majorHAnsi" w:cstheme="majorHAnsi"/>
                <w:b/>
                <w:sz w:val="18"/>
                <w:szCs w:val="18"/>
              </w:rPr>
              <w:t>p</w:t>
            </w:r>
            <w:r w:rsidRPr="00DC62A6">
              <w:rPr>
                <w:rFonts w:eastAsia="Arial" w:asciiTheme="majorHAnsi" w:hAnsiTheme="majorHAnsi" w:cstheme="majorHAnsi"/>
                <w:b/>
                <w:spacing w:val="-3"/>
                <w:sz w:val="18"/>
                <w:szCs w:val="18"/>
              </w:rPr>
              <w:t>y</w:t>
            </w:r>
            <w:r w:rsidRPr="00DC62A6">
              <w:rPr>
                <w:rFonts w:eastAsia="Arial" w:asciiTheme="majorHAnsi" w:hAnsiTheme="majorHAnsi" w:cstheme="majorHAnsi"/>
                <w:b/>
                <w:sz w:val="18"/>
                <w:szCs w:val="18"/>
              </w:rPr>
              <w:t>lô</w:t>
            </w:r>
            <w:r w:rsidRPr="00DC62A6">
              <w:rPr>
                <w:rFonts w:eastAsia="Arial" w:asciiTheme="majorHAnsi" w:hAnsiTheme="majorHAnsi" w:cstheme="majorHAnsi"/>
                <w:b/>
                <w:spacing w:val="3"/>
                <w:sz w:val="18"/>
                <w:szCs w:val="18"/>
              </w:rPr>
              <w:t>n</w:t>
            </w:r>
            <w:r w:rsidRPr="00DC62A6">
              <w:rPr>
                <w:rFonts w:eastAsia="Arial" w:asciiTheme="majorHAnsi" w:hAnsiTheme="majorHAnsi" w:cstheme="majorHAnsi"/>
                <w:b/>
                <w:sz w:val="18"/>
                <w:szCs w:val="18"/>
              </w:rPr>
              <w:t>es</w:t>
            </w:r>
          </w:p>
        </w:tc>
        <w:tc>
          <w:tcPr>
            <w:tcW w:w="3435" w:type="dxa"/>
            <w:gridSpan w:val="2"/>
            <w:tcBorders>
              <w:top w:val="single" w:color="000000" w:sz="5" w:space="0"/>
              <w:left w:val="single" w:color="000000" w:sz="5" w:space="0"/>
              <w:bottom w:val="single" w:color="000000" w:sz="5" w:space="0"/>
              <w:right w:val="single" w:color="000000" w:sz="5" w:space="0"/>
            </w:tcBorders>
          </w:tcPr>
          <w:p w:rsidRPr="00DC62A6" w:rsidR="004D34D1" w:rsidP="004D34D1" w:rsidRDefault="004D34D1" w14:paraId="20499B42" w14:textId="040B8110">
            <w:pPr>
              <w:spacing w:line="220" w:lineRule="exact"/>
              <w:rPr>
                <w:rFonts w:eastAsia="Arial" w:asciiTheme="majorHAnsi" w:hAnsiTheme="majorHAnsi" w:cstheme="majorHAnsi"/>
                <w:sz w:val="18"/>
                <w:szCs w:val="18"/>
              </w:rPr>
            </w:pPr>
            <w:r w:rsidRPr="00DC62A6">
              <w:rPr>
                <w:rFonts w:eastAsia="Segoe MDL2 Assets" w:asciiTheme="majorHAnsi" w:hAnsiTheme="majorHAnsi" w:cstheme="majorHAnsi"/>
                <w:w w:val="45"/>
                <w:sz w:val="18"/>
                <w:szCs w:val="18"/>
              </w:rPr>
              <w:t xml:space="preserve"> </w:t>
            </w:r>
            <w:r w:rsidRPr="00DC62A6" w:rsidR="00BF1596">
              <w:rPr>
                <w:rFonts w:eastAsia="Arial" w:asciiTheme="majorHAnsi" w:hAnsiTheme="majorHAnsi" w:cstheme="majorHAnsi"/>
                <w:spacing w:val="-1"/>
                <w:sz w:val="18"/>
                <w:szCs w:val="18"/>
              </w:rPr>
              <w:t>P</w:t>
            </w:r>
            <w:r w:rsidRPr="00DC62A6" w:rsidR="00BF1596">
              <w:rPr>
                <w:rFonts w:eastAsia="Arial" w:asciiTheme="majorHAnsi" w:hAnsiTheme="majorHAnsi" w:cstheme="majorHAnsi"/>
                <w:spacing w:val="1"/>
                <w:sz w:val="18"/>
                <w:szCs w:val="18"/>
              </w:rPr>
              <w:t>r</w:t>
            </w:r>
            <w:r w:rsidRPr="00DC62A6" w:rsidR="00BF1596">
              <w:rPr>
                <w:rFonts w:eastAsia="Arial" w:asciiTheme="majorHAnsi" w:hAnsiTheme="majorHAnsi" w:cstheme="majorHAnsi"/>
                <w:sz w:val="18"/>
                <w:szCs w:val="18"/>
              </w:rPr>
              <w:t>o</w:t>
            </w:r>
            <w:r w:rsidRPr="00DC62A6" w:rsidR="00BF1596">
              <w:rPr>
                <w:rFonts w:eastAsia="Arial" w:asciiTheme="majorHAnsi" w:hAnsiTheme="majorHAnsi" w:cstheme="majorHAnsi"/>
                <w:spacing w:val="-1"/>
                <w:sz w:val="18"/>
                <w:szCs w:val="18"/>
              </w:rPr>
              <w:t>p</w:t>
            </w:r>
            <w:r w:rsidRPr="00DC62A6" w:rsidR="00BF1596">
              <w:rPr>
                <w:rFonts w:eastAsia="Arial" w:asciiTheme="majorHAnsi" w:hAnsiTheme="majorHAnsi" w:cstheme="majorHAnsi"/>
                <w:spacing w:val="1"/>
                <w:sz w:val="18"/>
                <w:szCs w:val="18"/>
              </w:rPr>
              <w:t>ri</w:t>
            </w:r>
            <w:r w:rsidRPr="00DC62A6" w:rsidR="00BF1596">
              <w:rPr>
                <w:rFonts w:eastAsia="Arial" w:asciiTheme="majorHAnsi" w:hAnsiTheme="majorHAnsi" w:cstheme="majorHAnsi"/>
                <w:sz w:val="18"/>
                <w:szCs w:val="18"/>
              </w:rPr>
              <w:t>ét</w:t>
            </w:r>
            <w:r w:rsidRPr="00DC62A6" w:rsidR="00BF1596">
              <w:rPr>
                <w:rFonts w:eastAsia="Arial" w:asciiTheme="majorHAnsi" w:hAnsiTheme="majorHAnsi" w:cstheme="majorHAnsi"/>
                <w:spacing w:val="1"/>
                <w:sz w:val="18"/>
                <w:szCs w:val="18"/>
              </w:rPr>
              <w:t>a</w:t>
            </w:r>
            <w:r w:rsidRPr="00DC62A6" w:rsidR="00BF1596">
              <w:rPr>
                <w:rFonts w:eastAsia="Arial" w:asciiTheme="majorHAnsi" w:hAnsiTheme="majorHAnsi" w:cstheme="majorHAnsi"/>
                <w:spacing w:val="-1"/>
                <w:sz w:val="18"/>
                <w:szCs w:val="18"/>
              </w:rPr>
              <w:t>i</w:t>
            </w:r>
            <w:r w:rsidRPr="00DC62A6" w:rsidR="00BF1596">
              <w:rPr>
                <w:rFonts w:eastAsia="Arial" w:asciiTheme="majorHAnsi" w:hAnsiTheme="majorHAnsi" w:cstheme="majorHAnsi"/>
                <w:spacing w:val="1"/>
                <w:sz w:val="18"/>
                <w:szCs w:val="18"/>
              </w:rPr>
              <w:t>r</w:t>
            </w:r>
            <w:r w:rsidRPr="00DC62A6" w:rsidR="00BF1596">
              <w:rPr>
                <w:rFonts w:eastAsia="Arial" w:asciiTheme="majorHAnsi" w:hAnsiTheme="majorHAnsi" w:cstheme="majorHAnsi"/>
                <w:sz w:val="18"/>
                <w:szCs w:val="18"/>
              </w:rPr>
              <w:t>es</w:t>
            </w:r>
            <w:r w:rsidRPr="00DC62A6" w:rsidR="00BF1596">
              <w:rPr>
                <w:rFonts w:eastAsia="Arial" w:asciiTheme="majorHAnsi" w:hAnsiTheme="majorHAnsi" w:cstheme="majorHAnsi"/>
                <w:spacing w:val="-10"/>
                <w:sz w:val="18"/>
                <w:szCs w:val="18"/>
              </w:rPr>
              <w:t xml:space="preserve"> </w:t>
            </w:r>
            <w:r w:rsidRPr="00DC62A6" w:rsidR="00BF1596">
              <w:rPr>
                <w:rFonts w:eastAsia="Arial" w:asciiTheme="majorHAnsi" w:hAnsiTheme="majorHAnsi" w:cstheme="majorHAnsi"/>
                <w:spacing w:val="-1"/>
                <w:sz w:val="18"/>
                <w:szCs w:val="18"/>
              </w:rPr>
              <w:t>l</w:t>
            </w:r>
            <w:r w:rsidRPr="00DC62A6" w:rsidR="00BF1596">
              <w:rPr>
                <w:rFonts w:eastAsia="Arial" w:asciiTheme="majorHAnsi" w:hAnsiTheme="majorHAnsi" w:cstheme="majorHAnsi"/>
                <w:spacing w:val="2"/>
                <w:sz w:val="18"/>
                <w:szCs w:val="18"/>
              </w:rPr>
              <w:t>é</w:t>
            </w:r>
            <w:r w:rsidRPr="00DC62A6" w:rsidR="00BF1596">
              <w:rPr>
                <w:rFonts w:eastAsia="Arial" w:asciiTheme="majorHAnsi" w:hAnsiTheme="majorHAnsi" w:cstheme="majorHAnsi"/>
                <w:sz w:val="18"/>
                <w:szCs w:val="18"/>
              </w:rPr>
              <w:t>g</w:t>
            </w:r>
            <w:r w:rsidRPr="00DC62A6" w:rsidR="00BF1596">
              <w:rPr>
                <w:rFonts w:eastAsia="Arial" w:asciiTheme="majorHAnsi" w:hAnsiTheme="majorHAnsi" w:cstheme="majorHAnsi"/>
                <w:spacing w:val="1"/>
                <w:sz w:val="18"/>
                <w:szCs w:val="18"/>
              </w:rPr>
              <w:t>a</w:t>
            </w:r>
            <w:r w:rsidRPr="00DC62A6" w:rsidR="00BF1596">
              <w:rPr>
                <w:rFonts w:eastAsia="Arial" w:asciiTheme="majorHAnsi" w:hAnsiTheme="majorHAnsi" w:cstheme="majorHAnsi"/>
                <w:sz w:val="18"/>
                <w:szCs w:val="18"/>
              </w:rPr>
              <w:t>ux</w:t>
            </w:r>
            <w:r w:rsidRPr="00DC62A6" w:rsidR="00BF1596">
              <w:rPr>
                <w:rFonts w:eastAsia="Arial" w:asciiTheme="majorHAnsi" w:hAnsiTheme="majorHAnsi" w:cstheme="majorHAnsi"/>
                <w:spacing w:val="-5"/>
                <w:sz w:val="18"/>
                <w:szCs w:val="18"/>
              </w:rPr>
              <w:t xml:space="preserve"> </w:t>
            </w:r>
            <w:r w:rsidRPr="00DC62A6" w:rsidR="00BF1596">
              <w:rPr>
                <w:rFonts w:eastAsia="Arial" w:asciiTheme="majorHAnsi" w:hAnsiTheme="majorHAnsi" w:cstheme="majorHAnsi"/>
                <w:sz w:val="18"/>
                <w:szCs w:val="18"/>
              </w:rPr>
              <w:t>de</w:t>
            </w:r>
            <w:r w:rsidRPr="00DC62A6">
              <w:rPr>
                <w:rFonts w:eastAsia="Arial" w:asciiTheme="majorHAnsi" w:hAnsiTheme="majorHAnsi" w:cstheme="majorHAnsi"/>
                <w:sz w:val="18"/>
                <w:szCs w:val="18"/>
              </w:rPr>
              <w:t xml:space="preserve"> terrai</w:t>
            </w:r>
            <w:r w:rsidRPr="00DC62A6" w:rsidR="002409DA">
              <w:rPr>
                <w:rFonts w:eastAsia="Arial" w:asciiTheme="majorHAnsi" w:hAnsiTheme="majorHAnsi" w:cstheme="majorHAnsi"/>
                <w:sz w:val="18"/>
                <w:szCs w:val="18"/>
              </w:rPr>
              <w:t>ns</w:t>
            </w:r>
          </w:p>
          <w:p w:rsidRPr="00DC62A6" w:rsidR="00BF1596" w:rsidP="00427E04" w:rsidRDefault="00BF1596" w14:paraId="0C983ED8" w14:textId="04B7F549">
            <w:pPr>
              <w:spacing w:line="220" w:lineRule="exact"/>
              <w:rPr>
                <w:rFonts w:eastAsia="Arial" w:asciiTheme="majorHAnsi" w:hAnsiTheme="majorHAnsi" w:cstheme="majorHAnsi"/>
                <w:sz w:val="18"/>
                <w:szCs w:val="18"/>
              </w:rPr>
            </w:pPr>
            <w:r w:rsidRPr="00DC62A6">
              <w:rPr>
                <w:rFonts w:eastAsia="Arial" w:asciiTheme="majorHAnsi" w:hAnsiTheme="majorHAnsi" w:cstheme="majorHAnsi"/>
                <w:spacing w:val="-1"/>
                <w:sz w:val="18"/>
                <w:szCs w:val="18"/>
              </w:rPr>
              <w:t>P</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p</w:t>
            </w:r>
            <w:r w:rsidRPr="00DC62A6">
              <w:rPr>
                <w:rFonts w:eastAsia="Arial" w:asciiTheme="majorHAnsi" w:hAnsiTheme="majorHAnsi" w:cstheme="majorHAnsi"/>
                <w:spacing w:val="1"/>
                <w:sz w:val="18"/>
                <w:szCs w:val="18"/>
              </w:rPr>
              <w:t>ri</w:t>
            </w:r>
            <w:r w:rsidRPr="00DC62A6">
              <w:rPr>
                <w:rFonts w:eastAsia="Arial" w:asciiTheme="majorHAnsi" w:hAnsiTheme="majorHAnsi" w:cstheme="majorHAnsi"/>
                <w:sz w:val="18"/>
                <w:szCs w:val="18"/>
              </w:rPr>
              <w:t>ét</w:t>
            </w:r>
            <w:r w:rsidRPr="00DC62A6">
              <w:rPr>
                <w:rFonts w:eastAsia="Arial" w:asciiTheme="majorHAnsi" w:hAnsiTheme="majorHAnsi" w:cstheme="majorHAnsi"/>
                <w:spacing w:val="1"/>
                <w:sz w:val="18"/>
                <w:szCs w:val="18"/>
              </w:rPr>
              <w:t>a</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es</w:t>
            </w:r>
            <w:r w:rsidRPr="00DC62A6">
              <w:rPr>
                <w:rFonts w:eastAsia="Arial" w:asciiTheme="majorHAnsi" w:hAnsiTheme="majorHAnsi" w:cstheme="majorHAnsi"/>
                <w:spacing w:val="-10"/>
                <w:sz w:val="18"/>
                <w:szCs w:val="18"/>
              </w:rPr>
              <w:t xml:space="preserve"> </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u</w:t>
            </w:r>
            <w:r w:rsidRPr="00DC62A6">
              <w:rPr>
                <w:rFonts w:eastAsia="Arial" w:asciiTheme="majorHAnsi" w:hAnsiTheme="majorHAnsi" w:cstheme="majorHAnsi"/>
                <w:sz w:val="18"/>
                <w:szCs w:val="18"/>
              </w:rPr>
              <w:t>tu</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ers et</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n</w:t>
            </w:r>
            <w:r w:rsidRPr="00DC62A6">
              <w:rPr>
                <w:rFonts w:eastAsia="Arial" w:asciiTheme="majorHAnsi" w:hAnsiTheme="majorHAnsi" w:cstheme="majorHAnsi"/>
                <w:spacing w:val="2"/>
                <w:sz w:val="18"/>
                <w:szCs w:val="18"/>
              </w:rPr>
              <w:t>f</w:t>
            </w:r>
            <w:r w:rsidRPr="00DC62A6">
              <w:rPr>
                <w:rFonts w:eastAsia="Arial" w:asciiTheme="majorHAnsi" w:hAnsiTheme="majorHAnsi" w:cstheme="majorHAnsi"/>
                <w:sz w:val="18"/>
                <w:szCs w:val="18"/>
              </w:rPr>
              <w:t>o</w:t>
            </w:r>
            <w:r w:rsidRPr="00DC62A6">
              <w:rPr>
                <w:rFonts w:eastAsia="Arial" w:asciiTheme="majorHAnsi" w:hAnsiTheme="majorHAnsi" w:cstheme="majorHAnsi"/>
                <w:spacing w:val="-2"/>
                <w:sz w:val="18"/>
                <w:szCs w:val="18"/>
              </w:rPr>
              <w:t>r</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s</w:t>
            </w:r>
            <w:r w:rsidRPr="00DC62A6">
              <w:rPr>
                <w:rFonts w:eastAsia="Arial" w:asciiTheme="majorHAnsi" w:hAnsiTheme="majorHAnsi" w:cstheme="majorHAnsi"/>
                <w:spacing w:val="-7"/>
                <w:sz w:val="18"/>
                <w:szCs w:val="18"/>
              </w:rPr>
              <w:t xml:space="preserve"> </w:t>
            </w:r>
            <w:r w:rsidRPr="00DC62A6">
              <w:rPr>
                <w:rFonts w:eastAsia="Arial" w:asciiTheme="majorHAnsi" w:hAnsiTheme="majorHAnsi" w:cstheme="majorHAnsi"/>
                <w:sz w:val="18"/>
                <w:szCs w:val="18"/>
              </w:rPr>
              <w:t>a</w:t>
            </w:r>
            <w:r w:rsidRPr="00DC62A6">
              <w:rPr>
                <w:rFonts w:eastAsia="Arial" w:asciiTheme="majorHAnsi" w:hAnsiTheme="majorHAnsi" w:cstheme="majorHAnsi"/>
                <w:spacing w:val="-2"/>
                <w:sz w:val="18"/>
                <w:szCs w:val="18"/>
              </w:rPr>
              <w:t>v</w:t>
            </w:r>
            <w:r w:rsidRPr="00DC62A6">
              <w:rPr>
                <w:rFonts w:eastAsia="Arial" w:asciiTheme="majorHAnsi" w:hAnsiTheme="majorHAnsi" w:cstheme="majorHAnsi"/>
                <w:sz w:val="18"/>
                <w:szCs w:val="18"/>
              </w:rPr>
              <w:t>ec</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z w:val="18"/>
                <w:szCs w:val="18"/>
              </w:rPr>
              <w:t>p</w:t>
            </w:r>
            <w:r w:rsidRPr="00DC62A6">
              <w:rPr>
                <w:rFonts w:eastAsia="Arial" w:asciiTheme="majorHAnsi" w:hAnsiTheme="majorHAnsi" w:cstheme="majorHAnsi"/>
                <w:spacing w:val="3"/>
                <w:sz w:val="18"/>
                <w:szCs w:val="18"/>
              </w:rPr>
              <w:t>r</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
                <w:sz w:val="18"/>
                <w:szCs w:val="18"/>
              </w:rPr>
              <w:t>u</w:t>
            </w:r>
            <w:r w:rsidRPr="00DC62A6">
              <w:rPr>
                <w:rFonts w:eastAsia="Arial" w:asciiTheme="majorHAnsi" w:hAnsiTheme="majorHAnsi" w:cstheme="majorHAnsi"/>
                <w:spacing w:val="-1"/>
                <w:sz w:val="18"/>
                <w:szCs w:val="18"/>
              </w:rPr>
              <w:t>v</w:t>
            </w:r>
            <w:r w:rsidRPr="00DC62A6">
              <w:rPr>
                <w:rFonts w:eastAsia="Arial" w:asciiTheme="majorHAnsi" w:hAnsiTheme="majorHAnsi" w:cstheme="majorHAnsi"/>
                <w:sz w:val="18"/>
                <w:szCs w:val="18"/>
              </w:rPr>
              <w:t>e de</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z w:val="18"/>
                <w:szCs w:val="18"/>
              </w:rPr>
              <w:t>pr</w:t>
            </w:r>
            <w:r w:rsidRPr="00DC62A6">
              <w:rPr>
                <w:rFonts w:eastAsia="Arial" w:asciiTheme="majorHAnsi" w:hAnsiTheme="majorHAnsi" w:cstheme="majorHAnsi"/>
                <w:spacing w:val="2"/>
                <w:sz w:val="18"/>
                <w:szCs w:val="18"/>
              </w:rPr>
              <w:t>o</w:t>
            </w:r>
            <w:r w:rsidRPr="00DC62A6">
              <w:rPr>
                <w:rFonts w:eastAsia="Arial" w:asciiTheme="majorHAnsi" w:hAnsiTheme="majorHAnsi" w:cstheme="majorHAnsi"/>
                <w:sz w:val="18"/>
                <w:szCs w:val="18"/>
              </w:rPr>
              <w:t>pri</w:t>
            </w:r>
            <w:r w:rsidRPr="00DC62A6">
              <w:rPr>
                <w:rFonts w:eastAsia="Arial" w:asciiTheme="majorHAnsi" w:hAnsiTheme="majorHAnsi" w:cstheme="majorHAnsi"/>
                <w:spacing w:val="-1"/>
                <w:sz w:val="18"/>
                <w:szCs w:val="18"/>
              </w:rPr>
              <w:t>é</w:t>
            </w:r>
            <w:r w:rsidRPr="00DC62A6">
              <w:rPr>
                <w:rFonts w:eastAsia="Arial" w:asciiTheme="majorHAnsi" w:hAnsiTheme="majorHAnsi" w:cstheme="majorHAnsi"/>
                <w:spacing w:val="2"/>
                <w:sz w:val="18"/>
                <w:szCs w:val="18"/>
              </w:rPr>
              <w:t>té</w:t>
            </w:r>
          </w:p>
        </w:tc>
        <w:tc>
          <w:tcPr>
            <w:tcW w:w="4218" w:type="dxa"/>
            <w:gridSpan w:val="2"/>
            <w:tcBorders>
              <w:top w:val="single" w:color="000000" w:sz="5" w:space="0"/>
              <w:left w:val="single" w:color="000000" w:sz="5" w:space="0"/>
              <w:bottom w:val="single" w:color="000000" w:sz="5" w:space="0"/>
              <w:right w:val="single" w:color="000000" w:sz="5" w:space="0"/>
            </w:tcBorders>
          </w:tcPr>
          <w:p w:rsidRPr="00DC62A6" w:rsidR="00BF1596" w:rsidP="00427E04" w:rsidRDefault="004D34D1" w14:paraId="684F2DB7" w14:textId="56B47E97">
            <w:pPr>
              <w:spacing w:line="240" w:lineRule="exact"/>
              <w:rPr>
                <w:rFonts w:eastAsia="Arial" w:asciiTheme="majorHAnsi" w:hAnsiTheme="majorHAnsi" w:cstheme="majorHAnsi"/>
                <w:sz w:val="18"/>
                <w:szCs w:val="18"/>
              </w:rPr>
            </w:pPr>
            <w:r w:rsidRPr="00DC62A6">
              <w:rPr>
                <w:rFonts w:eastAsia="Segoe MDL2 Assets" w:asciiTheme="majorHAnsi" w:hAnsiTheme="majorHAnsi" w:cstheme="majorHAnsi"/>
                <w:w w:val="45"/>
                <w:position w:val="-1"/>
                <w:sz w:val="18"/>
                <w:szCs w:val="18"/>
              </w:rPr>
              <w:t xml:space="preserve"> </w:t>
            </w:r>
            <w:r w:rsidRPr="00DC62A6" w:rsidR="00BF1596">
              <w:rPr>
                <w:rFonts w:eastAsia="Arial" w:asciiTheme="majorHAnsi" w:hAnsiTheme="majorHAnsi" w:cstheme="majorHAnsi"/>
                <w:position w:val="-1"/>
                <w:sz w:val="18"/>
                <w:szCs w:val="18"/>
              </w:rPr>
              <w:t>Re</w:t>
            </w:r>
            <w:r w:rsidRPr="00DC62A6" w:rsidR="00BF1596">
              <w:rPr>
                <w:rFonts w:eastAsia="Arial" w:asciiTheme="majorHAnsi" w:hAnsiTheme="majorHAnsi" w:cstheme="majorHAnsi"/>
                <w:spacing w:val="4"/>
                <w:position w:val="-1"/>
                <w:sz w:val="18"/>
                <w:szCs w:val="18"/>
              </w:rPr>
              <w:t>m</w:t>
            </w:r>
            <w:r w:rsidRPr="00DC62A6" w:rsidR="00BF1596">
              <w:rPr>
                <w:rFonts w:eastAsia="Arial" w:asciiTheme="majorHAnsi" w:hAnsiTheme="majorHAnsi" w:cstheme="majorHAnsi"/>
                <w:spacing w:val="-1"/>
                <w:position w:val="-1"/>
                <w:sz w:val="18"/>
                <w:szCs w:val="18"/>
              </w:rPr>
              <w:t>i</w:t>
            </w:r>
            <w:r w:rsidRPr="00DC62A6" w:rsidR="00BF1596">
              <w:rPr>
                <w:rFonts w:eastAsia="Arial" w:asciiTheme="majorHAnsi" w:hAnsiTheme="majorHAnsi" w:cstheme="majorHAnsi"/>
                <w:spacing w:val="1"/>
                <w:position w:val="-1"/>
                <w:sz w:val="18"/>
                <w:szCs w:val="18"/>
              </w:rPr>
              <w:t>s</w:t>
            </w:r>
            <w:r w:rsidRPr="00DC62A6" w:rsidR="00BF1596">
              <w:rPr>
                <w:rFonts w:eastAsia="Arial" w:asciiTheme="majorHAnsi" w:hAnsiTheme="majorHAnsi" w:cstheme="majorHAnsi"/>
                <w:position w:val="-1"/>
                <w:sz w:val="18"/>
                <w:szCs w:val="18"/>
              </w:rPr>
              <w:t>e</w:t>
            </w:r>
            <w:r w:rsidRPr="00DC62A6" w:rsidR="00BF1596">
              <w:rPr>
                <w:rFonts w:eastAsia="Arial" w:asciiTheme="majorHAnsi" w:hAnsiTheme="majorHAnsi" w:cstheme="majorHAnsi"/>
                <w:spacing w:val="-7"/>
                <w:position w:val="-1"/>
                <w:sz w:val="18"/>
                <w:szCs w:val="18"/>
              </w:rPr>
              <w:t xml:space="preserve"> </w:t>
            </w:r>
            <w:r w:rsidRPr="00DC62A6" w:rsidR="00BF1596">
              <w:rPr>
                <w:rFonts w:eastAsia="Arial" w:asciiTheme="majorHAnsi" w:hAnsiTheme="majorHAnsi" w:cstheme="majorHAnsi"/>
                <w:spacing w:val="-1"/>
                <w:position w:val="-1"/>
                <w:sz w:val="18"/>
                <w:szCs w:val="18"/>
              </w:rPr>
              <w:t>e</w:t>
            </w:r>
            <w:r w:rsidRPr="00DC62A6" w:rsidR="00BF1596">
              <w:rPr>
                <w:rFonts w:eastAsia="Arial" w:asciiTheme="majorHAnsi" w:hAnsiTheme="majorHAnsi" w:cstheme="majorHAnsi"/>
                <w:position w:val="-1"/>
                <w:sz w:val="18"/>
                <w:szCs w:val="18"/>
              </w:rPr>
              <w:t>n</w:t>
            </w:r>
            <w:r w:rsidRPr="00DC62A6" w:rsidR="00BF1596">
              <w:rPr>
                <w:rFonts w:eastAsia="Arial" w:asciiTheme="majorHAnsi" w:hAnsiTheme="majorHAnsi" w:cstheme="majorHAnsi"/>
                <w:spacing w:val="-2"/>
                <w:position w:val="-1"/>
                <w:sz w:val="18"/>
                <w:szCs w:val="18"/>
              </w:rPr>
              <w:t xml:space="preserve"> </w:t>
            </w:r>
            <w:r w:rsidRPr="00DC62A6" w:rsidR="00BF1596">
              <w:rPr>
                <w:rFonts w:eastAsia="Arial" w:asciiTheme="majorHAnsi" w:hAnsiTheme="majorHAnsi" w:cstheme="majorHAnsi"/>
                <w:spacing w:val="-1"/>
                <w:position w:val="-1"/>
                <w:sz w:val="18"/>
                <w:szCs w:val="18"/>
              </w:rPr>
              <w:t>é</w:t>
            </w:r>
            <w:r w:rsidRPr="00DC62A6" w:rsidR="00BF1596">
              <w:rPr>
                <w:rFonts w:eastAsia="Arial" w:asciiTheme="majorHAnsi" w:hAnsiTheme="majorHAnsi" w:cstheme="majorHAnsi"/>
                <w:position w:val="-1"/>
                <w:sz w:val="18"/>
                <w:szCs w:val="18"/>
              </w:rPr>
              <w:t>t</w:t>
            </w:r>
            <w:r w:rsidRPr="00DC62A6" w:rsidR="00BF1596">
              <w:rPr>
                <w:rFonts w:eastAsia="Arial" w:asciiTheme="majorHAnsi" w:hAnsiTheme="majorHAnsi" w:cstheme="majorHAnsi"/>
                <w:spacing w:val="2"/>
                <w:position w:val="-1"/>
                <w:sz w:val="18"/>
                <w:szCs w:val="18"/>
              </w:rPr>
              <w:t>a</w:t>
            </w:r>
            <w:r w:rsidRPr="00DC62A6" w:rsidR="00BF1596">
              <w:rPr>
                <w:rFonts w:eastAsia="Arial" w:asciiTheme="majorHAnsi" w:hAnsiTheme="majorHAnsi" w:cstheme="majorHAnsi"/>
                <w:position w:val="-1"/>
                <w:sz w:val="18"/>
                <w:szCs w:val="18"/>
              </w:rPr>
              <w:t>t</w:t>
            </w:r>
            <w:r w:rsidRPr="00DC62A6" w:rsidR="00BF1596">
              <w:rPr>
                <w:rFonts w:eastAsia="Arial" w:asciiTheme="majorHAnsi" w:hAnsiTheme="majorHAnsi" w:cstheme="majorHAnsi"/>
                <w:spacing w:val="-3"/>
                <w:position w:val="-1"/>
                <w:sz w:val="18"/>
                <w:szCs w:val="18"/>
              </w:rPr>
              <w:t xml:space="preserve"> </w:t>
            </w:r>
            <w:r w:rsidRPr="00DC62A6" w:rsidR="00BF1596">
              <w:rPr>
                <w:rFonts w:eastAsia="Arial" w:asciiTheme="majorHAnsi" w:hAnsiTheme="majorHAnsi" w:cstheme="majorHAnsi"/>
                <w:spacing w:val="-1"/>
                <w:position w:val="-1"/>
                <w:sz w:val="18"/>
                <w:szCs w:val="18"/>
              </w:rPr>
              <w:t>d</w:t>
            </w:r>
            <w:r w:rsidRPr="00DC62A6" w:rsidR="00BF1596">
              <w:rPr>
                <w:rFonts w:eastAsia="Arial" w:asciiTheme="majorHAnsi" w:hAnsiTheme="majorHAnsi" w:cstheme="majorHAnsi"/>
                <w:position w:val="-1"/>
                <w:sz w:val="18"/>
                <w:szCs w:val="18"/>
              </w:rPr>
              <w:t>es</w:t>
            </w:r>
            <w:r w:rsidRPr="00DC62A6" w:rsidR="00BF1596">
              <w:rPr>
                <w:rFonts w:eastAsia="Arial" w:asciiTheme="majorHAnsi" w:hAnsiTheme="majorHAnsi" w:cstheme="majorHAnsi"/>
                <w:spacing w:val="-2"/>
                <w:position w:val="-1"/>
                <w:sz w:val="18"/>
                <w:szCs w:val="18"/>
              </w:rPr>
              <w:t xml:space="preserve"> </w:t>
            </w:r>
            <w:r w:rsidRPr="00DC62A6" w:rsidR="00BF1596">
              <w:rPr>
                <w:rFonts w:eastAsia="Arial" w:asciiTheme="majorHAnsi" w:hAnsiTheme="majorHAnsi" w:cstheme="majorHAnsi"/>
                <w:spacing w:val="2"/>
                <w:position w:val="-1"/>
                <w:sz w:val="18"/>
                <w:szCs w:val="18"/>
              </w:rPr>
              <w:t>t</w:t>
            </w:r>
            <w:r w:rsidRPr="00DC62A6" w:rsidR="00BF1596">
              <w:rPr>
                <w:rFonts w:eastAsia="Arial" w:asciiTheme="majorHAnsi" w:hAnsiTheme="majorHAnsi" w:cstheme="majorHAnsi"/>
                <w:position w:val="-1"/>
                <w:sz w:val="18"/>
                <w:szCs w:val="18"/>
              </w:rPr>
              <w:t>er</w:t>
            </w:r>
            <w:r w:rsidRPr="00DC62A6" w:rsidR="00BF1596">
              <w:rPr>
                <w:rFonts w:eastAsia="Arial" w:asciiTheme="majorHAnsi" w:hAnsiTheme="majorHAnsi" w:cstheme="majorHAnsi"/>
                <w:spacing w:val="1"/>
                <w:position w:val="-1"/>
                <w:sz w:val="18"/>
                <w:szCs w:val="18"/>
              </w:rPr>
              <w:t>r</w:t>
            </w:r>
            <w:r w:rsidRPr="00DC62A6" w:rsidR="00BF1596">
              <w:rPr>
                <w:rFonts w:eastAsia="Arial" w:asciiTheme="majorHAnsi" w:hAnsiTheme="majorHAnsi" w:cstheme="majorHAnsi"/>
                <w:position w:val="-1"/>
                <w:sz w:val="18"/>
                <w:szCs w:val="18"/>
              </w:rPr>
              <w:t>a</w:t>
            </w:r>
            <w:r w:rsidRPr="00DC62A6" w:rsidR="00BF1596">
              <w:rPr>
                <w:rFonts w:eastAsia="Arial" w:asciiTheme="majorHAnsi" w:hAnsiTheme="majorHAnsi" w:cstheme="majorHAnsi"/>
                <w:spacing w:val="-1"/>
                <w:position w:val="-1"/>
                <w:sz w:val="18"/>
                <w:szCs w:val="18"/>
              </w:rPr>
              <w:t>i</w:t>
            </w:r>
            <w:r w:rsidRPr="00DC62A6" w:rsidR="00BF1596">
              <w:rPr>
                <w:rFonts w:eastAsia="Arial" w:asciiTheme="majorHAnsi" w:hAnsiTheme="majorHAnsi" w:cstheme="majorHAnsi"/>
                <w:position w:val="-1"/>
                <w:sz w:val="18"/>
                <w:szCs w:val="18"/>
              </w:rPr>
              <w:t>ns</w:t>
            </w:r>
          </w:p>
          <w:p w:rsidRPr="00DC62A6" w:rsidR="00BF1596" w:rsidP="00427E04" w:rsidRDefault="00BF1596" w14:paraId="62424A49" w14:textId="46B49DD7">
            <w:pPr>
              <w:rPr>
                <w:rFonts w:eastAsia="Arial" w:asciiTheme="majorHAnsi" w:hAnsiTheme="majorHAnsi" w:cstheme="majorHAnsi"/>
                <w:sz w:val="18"/>
                <w:szCs w:val="18"/>
              </w:rPr>
            </w:pPr>
            <w:r w:rsidRPr="00DC62A6">
              <w:rPr>
                <w:rFonts w:eastAsia="Arial" w:asciiTheme="majorHAnsi" w:hAnsiTheme="majorHAnsi" w:cstheme="majorHAnsi"/>
                <w:sz w:val="18"/>
                <w:szCs w:val="18"/>
              </w:rPr>
              <w:t>Co</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p</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z w:val="18"/>
                <w:szCs w:val="18"/>
              </w:rPr>
              <w:t>n</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at</w:t>
            </w:r>
            <w:r w:rsidRPr="00DC62A6">
              <w:rPr>
                <w:rFonts w:eastAsia="Arial" w:asciiTheme="majorHAnsi" w:hAnsiTheme="majorHAnsi" w:cstheme="majorHAnsi"/>
                <w:spacing w:val="-2"/>
                <w:sz w:val="18"/>
                <w:szCs w:val="18"/>
              </w:rPr>
              <w:t>i</w:t>
            </w:r>
            <w:r w:rsidRPr="00DC62A6">
              <w:rPr>
                <w:rFonts w:eastAsia="Arial" w:asciiTheme="majorHAnsi" w:hAnsiTheme="majorHAnsi" w:cstheme="majorHAnsi"/>
                <w:sz w:val="18"/>
                <w:szCs w:val="18"/>
              </w:rPr>
              <w:t>on</w:t>
            </w:r>
            <w:r w:rsidRPr="00DC62A6">
              <w:rPr>
                <w:rFonts w:eastAsia="Arial" w:asciiTheme="majorHAnsi" w:hAnsiTheme="majorHAnsi" w:cstheme="majorHAnsi"/>
                <w:spacing w:val="-12"/>
                <w:sz w:val="18"/>
                <w:szCs w:val="18"/>
              </w:rPr>
              <w:t xml:space="preserve"> </w:t>
            </w:r>
            <w:r w:rsidRPr="00DC62A6">
              <w:rPr>
                <w:rFonts w:eastAsia="Arial" w:asciiTheme="majorHAnsi" w:hAnsiTheme="majorHAnsi" w:cstheme="majorHAnsi"/>
                <w:sz w:val="18"/>
                <w:szCs w:val="18"/>
              </w:rPr>
              <w:t>d</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z w:val="18"/>
                <w:szCs w:val="18"/>
              </w:rPr>
              <w:t>s</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pacing w:val="2"/>
                <w:sz w:val="18"/>
                <w:szCs w:val="18"/>
              </w:rPr>
              <w:t>p</w:t>
            </w:r>
            <w:r w:rsidRPr="00DC62A6">
              <w:rPr>
                <w:rFonts w:eastAsia="Arial" w:asciiTheme="majorHAnsi" w:hAnsiTheme="majorHAnsi" w:cstheme="majorHAnsi"/>
                <w:sz w:val="18"/>
                <w:szCs w:val="18"/>
              </w:rPr>
              <w:t>e</w:t>
            </w:r>
            <w:r w:rsidRPr="00DC62A6">
              <w:rPr>
                <w:rFonts w:eastAsia="Arial" w:asciiTheme="majorHAnsi" w:hAnsiTheme="majorHAnsi" w:cstheme="majorHAnsi"/>
                <w:spacing w:val="2"/>
                <w:sz w:val="18"/>
                <w:szCs w:val="18"/>
              </w:rPr>
              <w:t>r</w:t>
            </w:r>
            <w:r w:rsidRPr="00DC62A6">
              <w:rPr>
                <w:rFonts w:eastAsia="Arial" w:asciiTheme="majorHAnsi" w:hAnsiTheme="majorHAnsi" w:cstheme="majorHAnsi"/>
                <w:sz w:val="18"/>
                <w:szCs w:val="18"/>
              </w:rPr>
              <w:t>tes</w:t>
            </w:r>
            <w:r w:rsidRPr="00DC62A6">
              <w:rPr>
                <w:rFonts w:eastAsia="Arial" w:asciiTheme="majorHAnsi" w:hAnsiTheme="majorHAnsi" w:cstheme="majorHAnsi"/>
                <w:spacing w:val="-6"/>
                <w:sz w:val="18"/>
                <w:szCs w:val="18"/>
              </w:rPr>
              <w:t xml:space="preserve"> </w:t>
            </w:r>
            <w:r w:rsidRPr="00DC62A6">
              <w:rPr>
                <w:rFonts w:eastAsia="Arial" w:asciiTheme="majorHAnsi" w:hAnsiTheme="majorHAnsi" w:cstheme="majorHAnsi"/>
                <w:spacing w:val="2"/>
                <w:sz w:val="18"/>
                <w:szCs w:val="18"/>
              </w:rPr>
              <w:t>d</w:t>
            </w:r>
            <w:r w:rsidRPr="00DC62A6">
              <w:rPr>
                <w:rFonts w:eastAsia="Arial" w:asciiTheme="majorHAnsi" w:hAnsiTheme="majorHAnsi" w:cstheme="majorHAnsi"/>
                <w:spacing w:val="-1"/>
                <w:sz w:val="18"/>
                <w:szCs w:val="18"/>
              </w:rPr>
              <w:t>‘</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t</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1"/>
                <w:sz w:val="18"/>
                <w:szCs w:val="18"/>
              </w:rPr>
              <w:t>v</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tés</w:t>
            </w:r>
            <w:r w:rsidRPr="00DC62A6" w:rsidR="004D34D1">
              <w:rPr>
                <w:rFonts w:eastAsia="Arial" w:asciiTheme="majorHAnsi" w:hAnsiTheme="majorHAnsi" w:cstheme="majorHAnsi"/>
                <w:sz w:val="18"/>
                <w:szCs w:val="18"/>
              </w:rPr>
              <w:t xml:space="preserve"> </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g</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pacing w:val="2"/>
                <w:sz w:val="18"/>
                <w:szCs w:val="18"/>
              </w:rPr>
              <w:t>o</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es</w:t>
            </w:r>
            <w:r w:rsidRPr="00DC62A6">
              <w:rPr>
                <w:rFonts w:eastAsia="Arial" w:asciiTheme="majorHAnsi" w:hAnsiTheme="majorHAnsi" w:cstheme="majorHAnsi"/>
                <w:spacing w:val="-7"/>
                <w:sz w:val="18"/>
                <w:szCs w:val="18"/>
              </w:rPr>
              <w:t xml:space="preserve"> </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ur</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 xml:space="preserve">e </w:t>
            </w:r>
            <w:r w:rsidRPr="00DC62A6">
              <w:rPr>
                <w:rFonts w:eastAsia="Arial" w:asciiTheme="majorHAnsi" w:hAnsiTheme="majorHAnsi" w:cstheme="majorHAnsi"/>
                <w:w w:val="99"/>
                <w:sz w:val="18"/>
                <w:szCs w:val="18"/>
              </w:rPr>
              <w:t>t</w:t>
            </w:r>
            <w:r w:rsidRPr="00DC62A6">
              <w:rPr>
                <w:rFonts w:eastAsia="Arial" w:asciiTheme="majorHAnsi" w:hAnsiTheme="majorHAnsi" w:cstheme="majorHAnsi"/>
                <w:spacing w:val="-1"/>
                <w:w w:val="99"/>
                <w:sz w:val="18"/>
                <w:szCs w:val="18"/>
              </w:rPr>
              <w:t>e</w:t>
            </w:r>
            <w:r w:rsidRPr="00DC62A6">
              <w:rPr>
                <w:rFonts w:eastAsia="Arial" w:asciiTheme="majorHAnsi" w:hAnsiTheme="majorHAnsi" w:cstheme="majorHAnsi"/>
                <w:spacing w:val="1"/>
                <w:w w:val="99"/>
                <w:sz w:val="18"/>
                <w:szCs w:val="18"/>
              </w:rPr>
              <w:t>rr</w:t>
            </w:r>
            <w:r w:rsidRPr="00DC62A6">
              <w:rPr>
                <w:rFonts w:eastAsia="Arial" w:asciiTheme="majorHAnsi" w:hAnsiTheme="majorHAnsi" w:cstheme="majorHAnsi"/>
                <w:w w:val="99"/>
                <w:sz w:val="18"/>
                <w:szCs w:val="18"/>
              </w:rPr>
              <w:t>a</w:t>
            </w:r>
            <w:r w:rsidRPr="00DC62A6">
              <w:rPr>
                <w:rFonts w:eastAsia="Arial" w:asciiTheme="majorHAnsi" w:hAnsiTheme="majorHAnsi" w:cstheme="majorHAnsi"/>
                <w:spacing w:val="1"/>
                <w:w w:val="99"/>
                <w:sz w:val="18"/>
                <w:szCs w:val="18"/>
              </w:rPr>
              <w:t>i</w:t>
            </w:r>
            <w:r w:rsidRPr="00DC62A6">
              <w:rPr>
                <w:rFonts w:eastAsia="Arial" w:asciiTheme="majorHAnsi" w:hAnsiTheme="majorHAnsi" w:cstheme="majorHAnsi"/>
                <w:w w:val="99"/>
                <w:sz w:val="18"/>
                <w:szCs w:val="18"/>
              </w:rPr>
              <w:t>n</w:t>
            </w:r>
          </w:p>
          <w:p w:rsidRPr="00DC62A6" w:rsidR="00BF1596" w:rsidP="00427E04" w:rsidRDefault="00BF1596" w14:paraId="47AF9C11" w14:textId="64824EFA">
            <w:pPr>
              <w:tabs>
                <w:tab w:val="left" w:pos="720"/>
              </w:tabs>
              <w:spacing w:line="220" w:lineRule="exact"/>
              <w:ind w:right="228"/>
              <w:rPr>
                <w:rFonts w:eastAsia="Segoe MDL2 Assets" w:asciiTheme="majorHAnsi" w:hAnsiTheme="majorHAnsi" w:cstheme="majorHAnsi"/>
                <w:w w:val="45"/>
                <w:sz w:val="18"/>
                <w:szCs w:val="18"/>
              </w:rPr>
            </w:pPr>
            <w:r w:rsidRPr="00DC62A6">
              <w:rPr>
                <w:rFonts w:eastAsia="Arial" w:asciiTheme="majorHAnsi" w:hAnsiTheme="majorHAnsi" w:cstheme="majorHAnsi"/>
                <w:sz w:val="18"/>
                <w:szCs w:val="18"/>
              </w:rPr>
              <w:t>In</w:t>
            </w:r>
            <w:r w:rsidRPr="00DC62A6">
              <w:rPr>
                <w:rFonts w:eastAsia="Arial" w:asciiTheme="majorHAnsi" w:hAnsiTheme="majorHAnsi" w:cstheme="majorHAnsi"/>
                <w:spacing w:val="-1"/>
                <w:sz w:val="18"/>
                <w:szCs w:val="18"/>
              </w:rPr>
              <w:t>d</w:t>
            </w:r>
            <w:r w:rsidRPr="00DC62A6">
              <w:rPr>
                <w:rFonts w:eastAsia="Arial" w:asciiTheme="majorHAnsi" w:hAnsiTheme="majorHAnsi" w:cstheme="majorHAnsi"/>
                <w:sz w:val="18"/>
                <w:szCs w:val="18"/>
              </w:rPr>
              <w:t>e</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n</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er</w:t>
            </w:r>
            <w:r w:rsidRPr="00DC62A6">
              <w:rPr>
                <w:rFonts w:eastAsia="Arial" w:asciiTheme="majorHAnsi" w:hAnsiTheme="majorHAnsi" w:cstheme="majorHAnsi"/>
                <w:spacing w:val="-10"/>
                <w:sz w:val="18"/>
                <w:szCs w:val="18"/>
              </w:rPr>
              <w:t xml:space="preserve"> </w:t>
            </w:r>
            <w:r w:rsidRPr="00DC62A6">
              <w:rPr>
                <w:rFonts w:eastAsia="Arial" w:asciiTheme="majorHAnsi" w:hAnsiTheme="majorHAnsi" w:cstheme="majorHAnsi"/>
                <w:sz w:val="18"/>
                <w:szCs w:val="18"/>
              </w:rPr>
              <w:t>à</w:t>
            </w:r>
            <w:r w:rsidRPr="00DC62A6">
              <w:rPr>
                <w:rFonts w:eastAsia="Arial" w:asciiTheme="majorHAnsi" w:hAnsiTheme="majorHAnsi" w:cstheme="majorHAnsi"/>
                <w:spacing w:val="-1"/>
                <w:sz w:val="18"/>
                <w:szCs w:val="18"/>
              </w:rPr>
              <w:t xml:space="preserve"> </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 xml:space="preserve">a </w:t>
            </w:r>
            <w:r w:rsidRPr="00DC62A6">
              <w:rPr>
                <w:rFonts w:eastAsia="Arial" w:asciiTheme="majorHAnsi" w:hAnsiTheme="majorHAnsi" w:cstheme="majorHAnsi"/>
                <w:spacing w:val="-1"/>
                <w:sz w:val="18"/>
                <w:szCs w:val="18"/>
              </w:rPr>
              <w:t>v</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
                <w:sz w:val="18"/>
                <w:szCs w:val="18"/>
              </w:rPr>
              <w:t>u</w:t>
            </w:r>
            <w:r w:rsidRPr="00DC62A6">
              <w:rPr>
                <w:rFonts w:eastAsia="Arial" w:asciiTheme="majorHAnsi" w:hAnsiTheme="majorHAnsi" w:cstheme="majorHAnsi"/>
                <w:sz w:val="18"/>
                <w:szCs w:val="18"/>
              </w:rPr>
              <w:t>r</w:t>
            </w:r>
            <w:r w:rsidRPr="00DC62A6">
              <w:rPr>
                <w:rFonts w:eastAsia="Arial" w:asciiTheme="majorHAnsi" w:hAnsiTheme="majorHAnsi" w:cstheme="majorHAnsi"/>
                <w:spacing w:val="-4"/>
                <w:sz w:val="18"/>
                <w:szCs w:val="18"/>
              </w:rPr>
              <w:t xml:space="preserve"> </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ar</w:t>
            </w:r>
            <w:r w:rsidRPr="00DC62A6">
              <w:rPr>
                <w:rFonts w:eastAsia="Arial" w:asciiTheme="majorHAnsi" w:hAnsiTheme="majorHAnsi" w:cstheme="majorHAnsi"/>
                <w:spacing w:val="2"/>
                <w:sz w:val="18"/>
                <w:szCs w:val="18"/>
              </w:rPr>
              <w:t>c</w:t>
            </w:r>
            <w:r w:rsidRPr="00DC62A6">
              <w:rPr>
                <w:rFonts w:eastAsia="Arial" w:asciiTheme="majorHAnsi" w:hAnsiTheme="majorHAnsi" w:cstheme="majorHAnsi"/>
                <w:sz w:val="18"/>
                <w:szCs w:val="18"/>
              </w:rPr>
              <w:t>h</w:t>
            </w:r>
            <w:r w:rsidRPr="00DC62A6">
              <w:rPr>
                <w:rFonts w:eastAsia="Arial" w:asciiTheme="majorHAnsi" w:hAnsiTheme="majorHAnsi" w:cstheme="majorHAnsi"/>
                <w:spacing w:val="-1"/>
                <w:sz w:val="18"/>
                <w:szCs w:val="18"/>
              </w:rPr>
              <w:t>a</w:t>
            </w:r>
            <w:r w:rsidRPr="00DC62A6">
              <w:rPr>
                <w:rFonts w:eastAsia="Arial" w:asciiTheme="majorHAnsi" w:hAnsiTheme="majorHAnsi" w:cstheme="majorHAnsi"/>
                <w:sz w:val="18"/>
                <w:szCs w:val="18"/>
              </w:rPr>
              <w:t>n</w:t>
            </w:r>
            <w:r w:rsidRPr="00DC62A6">
              <w:rPr>
                <w:rFonts w:eastAsia="Arial" w:asciiTheme="majorHAnsi" w:hAnsiTheme="majorHAnsi" w:cstheme="majorHAnsi"/>
                <w:spacing w:val="-1"/>
                <w:sz w:val="18"/>
                <w:szCs w:val="18"/>
              </w:rPr>
              <w:t>d</w:t>
            </w:r>
            <w:r w:rsidRPr="00DC62A6">
              <w:rPr>
                <w:rFonts w:eastAsia="Arial" w:asciiTheme="majorHAnsi" w:hAnsiTheme="majorHAnsi" w:cstheme="majorHAnsi"/>
                <w:sz w:val="18"/>
                <w:szCs w:val="18"/>
              </w:rPr>
              <w:t>e</w:t>
            </w:r>
            <w:r w:rsidRPr="00DC62A6">
              <w:rPr>
                <w:rFonts w:eastAsia="Arial" w:asciiTheme="majorHAnsi" w:hAnsiTheme="majorHAnsi" w:cstheme="majorHAnsi"/>
                <w:spacing w:val="-8"/>
                <w:sz w:val="18"/>
                <w:szCs w:val="18"/>
              </w:rPr>
              <w:t xml:space="preserve"> </w:t>
            </w:r>
            <w:r w:rsidRPr="00DC62A6">
              <w:rPr>
                <w:rFonts w:eastAsia="Arial" w:asciiTheme="majorHAnsi" w:hAnsiTheme="majorHAnsi" w:cstheme="majorHAnsi"/>
                <w:sz w:val="18"/>
                <w:szCs w:val="18"/>
              </w:rPr>
              <w:t>d</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z w:val="18"/>
                <w:szCs w:val="18"/>
              </w:rPr>
              <w:t>s ter</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ns</w:t>
            </w:r>
            <w:r w:rsidRPr="00DC62A6">
              <w:rPr>
                <w:rFonts w:eastAsia="Arial" w:asciiTheme="majorHAnsi" w:hAnsiTheme="majorHAnsi" w:cstheme="majorHAnsi"/>
                <w:spacing w:val="-6"/>
                <w:sz w:val="18"/>
                <w:szCs w:val="18"/>
              </w:rPr>
              <w:t xml:space="preserve"> </w:t>
            </w:r>
            <w:r w:rsidRPr="00DC62A6">
              <w:rPr>
                <w:rFonts w:eastAsia="Arial" w:asciiTheme="majorHAnsi" w:hAnsiTheme="majorHAnsi" w:cstheme="majorHAnsi"/>
                <w:spacing w:val="2"/>
                <w:sz w:val="18"/>
                <w:szCs w:val="18"/>
              </w:rPr>
              <w:t>e</w:t>
            </w:r>
            <w:r w:rsidRPr="00DC62A6">
              <w:rPr>
                <w:rFonts w:eastAsia="Arial" w:asciiTheme="majorHAnsi" w:hAnsiTheme="majorHAnsi" w:cstheme="majorHAnsi"/>
                <w:sz w:val="18"/>
                <w:szCs w:val="18"/>
              </w:rPr>
              <w:t>t</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2"/>
                <w:sz w:val="18"/>
                <w:szCs w:val="18"/>
              </w:rPr>
              <w:t>g</w:t>
            </w:r>
            <w:r w:rsidRPr="00DC62A6">
              <w:rPr>
                <w:rFonts w:eastAsia="Arial" w:asciiTheme="majorHAnsi" w:hAnsiTheme="majorHAnsi" w:cstheme="majorHAnsi"/>
                <w:sz w:val="18"/>
                <w:szCs w:val="18"/>
              </w:rPr>
              <w:t>n</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z w:val="18"/>
                <w:szCs w:val="18"/>
              </w:rPr>
              <w:t>r</w:t>
            </w:r>
            <w:r w:rsidRPr="00DC62A6">
              <w:rPr>
                <w:rFonts w:eastAsia="Arial" w:asciiTheme="majorHAnsi" w:hAnsiTheme="majorHAnsi" w:cstheme="majorHAnsi"/>
                <w:spacing w:val="-4"/>
                <w:sz w:val="18"/>
                <w:szCs w:val="18"/>
              </w:rPr>
              <w:t xml:space="preserve"> </w:t>
            </w:r>
            <w:r w:rsidRPr="00DC62A6">
              <w:rPr>
                <w:rFonts w:eastAsia="Arial" w:asciiTheme="majorHAnsi" w:hAnsiTheme="majorHAnsi" w:cstheme="majorHAnsi"/>
                <w:spacing w:val="2"/>
                <w:sz w:val="18"/>
                <w:szCs w:val="18"/>
              </w:rPr>
              <w:t>u</w:t>
            </w:r>
            <w:r w:rsidRPr="00DC62A6">
              <w:rPr>
                <w:rFonts w:eastAsia="Arial" w:asciiTheme="majorHAnsi" w:hAnsiTheme="majorHAnsi" w:cstheme="majorHAnsi"/>
                <w:sz w:val="18"/>
                <w:szCs w:val="18"/>
              </w:rPr>
              <w:t>n</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pacing w:val="-1"/>
                <w:sz w:val="18"/>
                <w:szCs w:val="18"/>
              </w:rPr>
              <w:t>p</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o</w:t>
            </w:r>
            <w:r w:rsidRPr="00DC62A6">
              <w:rPr>
                <w:rFonts w:eastAsia="Arial" w:asciiTheme="majorHAnsi" w:hAnsiTheme="majorHAnsi" w:cstheme="majorHAnsi"/>
                <w:spacing w:val="2"/>
                <w:sz w:val="18"/>
                <w:szCs w:val="18"/>
              </w:rPr>
              <w:t>t</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e</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z w:val="18"/>
                <w:szCs w:val="18"/>
              </w:rPr>
              <w:t>d</w:t>
            </w:r>
            <w:r w:rsidRPr="00DC62A6">
              <w:rPr>
                <w:rFonts w:eastAsia="Arial" w:asciiTheme="majorHAnsi" w:hAnsiTheme="majorHAnsi" w:cstheme="majorHAnsi"/>
                <w:spacing w:val="1"/>
                <w:sz w:val="18"/>
                <w:szCs w:val="18"/>
              </w:rPr>
              <w:t>‘</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cc</w:t>
            </w:r>
            <w:r w:rsidRPr="00DC62A6">
              <w:rPr>
                <w:rFonts w:eastAsia="Arial" w:asciiTheme="majorHAnsi" w:hAnsiTheme="majorHAnsi" w:cstheme="majorHAnsi"/>
                <w:sz w:val="18"/>
                <w:szCs w:val="18"/>
              </w:rPr>
              <w:t>ord p</w:t>
            </w:r>
            <w:r w:rsidRPr="00DC62A6">
              <w:rPr>
                <w:rFonts w:eastAsia="Arial" w:asciiTheme="majorHAnsi" w:hAnsiTheme="majorHAnsi" w:cstheme="majorHAnsi"/>
                <w:spacing w:val="-1"/>
                <w:sz w:val="18"/>
                <w:szCs w:val="18"/>
              </w:rPr>
              <w:t>o</w:t>
            </w:r>
            <w:r w:rsidRPr="00DC62A6">
              <w:rPr>
                <w:rFonts w:eastAsia="Arial" w:asciiTheme="majorHAnsi" w:hAnsiTheme="majorHAnsi" w:cstheme="majorHAnsi"/>
                <w:sz w:val="18"/>
                <w:szCs w:val="18"/>
              </w:rPr>
              <w:t>ur</w:t>
            </w:r>
            <w:r w:rsidRPr="00DC62A6">
              <w:rPr>
                <w:rFonts w:eastAsia="Arial" w:asciiTheme="majorHAnsi" w:hAnsiTheme="majorHAnsi" w:cstheme="majorHAnsi"/>
                <w:spacing w:val="-4"/>
                <w:sz w:val="18"/>
                <w:szCs w:val="18"/>
              </w:rPr>
              <w:t xml:space="preserve"> </w:t>
            </w:r>
            <w:r w:rsidRPr="00DC62A6">
              <w:rPr>
                <w:rFonts w:eastAsia="Arial" w:asciiTheme="majorHAnsi" w:hAnsiTheme="majorHAnsi" w:cstheme="majorHAnsi"/>
                <w:sz w:val="18"/>
                <w:szCs w:val="18"/>
              </w:rPr>
              <w:t>t</w:t>
            </w:r>
            <w:r w:rsidRPr="00DC62A6">
              <w:rPr>
                <w:rFonts w:eastAsia="Arial" w:asciiTheme="majorHAnsi" w:hAnsiTheme="majorHAnsi" w:cstheme="majorHAnsi"/>
                <w:spacing w:val="2"/>
                <w:sz w:val="18"/>
                <w:szCs w:val="18"/>
              </w:rPr>
              <w:t>o</w:t>
            </w:r>
            <w:r w:rsidRPr="00DC62A6">
              <w:rPr>
                <w:rFonts w:eastAsia="Arial" w:asciiTheme="majorHAnsi" w:hAnsiTheme="majorHAnsi" w:cstheme="majorHAnsi"/>
                <w:sz w:val="18"/>
                <w:szCs w:val="18"/>
              </w:rPr>
              <w:t>ute</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a d</w:t>
            </w:r>
            <w:r w:rsidRPr="00DC62A6">
              <w:rPr>
                <w:rFonts w:eastAsia="Arial" w:asciiTheme="majorHAnsi" w:hAnsiTheme="majorHAnsi" w:cstheme="majorHAnsi"/>
                <w:spacing w:val="-1"/>
                <w:sz w:val="18"/>
                <w:szCs w:val="18"/>
              </w:rPr>
              <w:t>u</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pacing w:val="2"/>
                <w:sz w:val="18"/>
                <w:szCs w:val="18"/>
              </w:rPr>
              <w:t>é</w:t>
            </w:r>
            <w:r w:rsidRPr="00DC62A6">
              <w:rPr>
                <w:rFonts w:eastAsia="Arial" w:asciiTheme="majorHAnsi" w:hAnsiTheme="majorHAnsi" w:cstheme="majorHAnsi"/>
                <w:sz w:val="18"/>
                <w:szCs w:val="18"/>
              </w:rPr>
              <w:t>e</w:t>
            </w:r>
            <w:r w:rsidRPr="00DC62A6">
              <w:rPr>
                <w:rFonts w:eastAsia="Arial" w:asciiTheme="majorHAnsi" w:hAnsiTheme="majorHAnsi" w:cstheme="majorHAnsi"/>
                <w:spacing w:val="-5"/>
                <w:sz w:val="18"/>
                <w:szCs w:val="18"/>
              </w:rPr>
              <w:t xml:space="preserve"> </w:t>
            </w:r>
            <w:r w:rsidRPr="00DC62A6">
              <w:rPr>
                <w:rFonts w:eastAsia="Arial" w:asciiTheme="majorHAnsi" w:hAnsiTheme="majorHAnsi" w:cstheme="majorHAnsi"/>
                <w:spacing w:val="1"/>
                <w:sz w:val="18"/>
                <w:szCs w:val="18"/>
              </w:rPr>
              <w:t>d</w:t>
            </w:r>
            <w:r w:rsidRPr="00DC62A6">
              <w:rPr>
                <w:rFonts w:eastAsia="Arial" w:asciiTheme="majorHAnsi" w:hAnsiTheme="majorHAnsi" w:cstheme="majorHAnsi"/>
                <w:spacing w:val="-1"/>
                <w:sz w:val="18"/>
                <w:szCs w:val="18"/>
              </w:rPr>
              <w:t>‘</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
                <w:sz w:val="18"/>
                <w:szCs w:val="18"/>
              </w:rPr>
              <w:t>x</w:t>
            </w:r>
            <w:r w:rsidRPr="00DC62A6">
              <w:rPr>
                <w:rFonts w:eastAsia="Arial" w:asciiTheme="majorHAnsi" w:hAnsiTheme="majorHAnsi" w:cstheme="majorHAnsi"/>
                <w:spacing w:val="2"/>
                <w:sz w:val="18"/>
                <w:szCs w:val="18"/>
              </w:rPr>
              <w:t>p</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ta</w:t>
            </w:r>
            <w:r w:rsidRPr="00DC62A6">
              <w:rPr>
                <w:rFonts w:eastAsia="Arial" w:asciiTheme="majorHAnsi" w:hAnsiTheme="majorHAnsi" w:cstheme="majorHAnsi"/>
                <w:spacing w:val="-1"/>
                <w:sz w:val="18"/>
                <w:szCs w:val="18"/>
              </w:rPr>
              <w:t>t</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w:t>
            </w:r>
          </w:p>
        </w:tc>
      </w:tr>
      <w:tr w:rsidRPr="00DC62A6" w:rsidR="00BF1596" w:rsidTr="00621803" w14:paraId="081C8202" w14:textId="77777777">
        <w:trPr>
          <w:trHeight w:val="2568" w:hRule="exact"/>
        </w:trPr>
        <w:tc>
          <w:tcPr>
            <w:tcW w:w="2114" w:type="dxa"/>
            <w:tcBorders>
              <w:top w:val="single" w:color="000000" w:sz="5" w:space="0"/>
              <w:left w:val="single" w:color="000000" w:sz="5" w:space="0"/>
              <w:bottom w:val="single" w:color="000000" w:sz="5" w:space="0"/>
              <w:right w:val="single" w:color="000000" w:sz="5" w:space="0"/>
            </w:tcBorders>
          </w:tcPr>
          <w:p w:rsidRPr="00DC62A6" w:rsidR="00BF1596" w:rsidP="00BF1596" w:rsidRDefault="00BF1596" w14:paraId="61505ADF" w14:textId="605CC522">
            <w:pPr>
              <w:spacing w:before="1" w:line="220" w:lineRule="exact"/>
              <w:ind w:left="145" w:right="14"/>
              <w:rPr>
                <w:rFonts w:eastAsia="Arial" w:asciiTheme="majorHAnsi" w:hAnsiTheme="majorHAnsi" w:cstheme="majorHAnsi"/>
                <w:b/>
                <w:sz w:val="18"/>
                <w:szCs w:val="18"/>
              </w:rPr>
            </w:pPr>
            <w:r w:rsidRPr="00DC62A6">
              <w:rPr>
                <w:rFonts w:eastAsia="Arial" w:asciiTheme="majorHAnsi" w:hAnsiTheme="majorHAnsi" w:cstheme="majorHAnsi"/>
                <w:b/>
                <w:sz w:val="18"/>
                <w:szCs w:val="18"/>
              </w:rPr>
              <w:t>1.3</w:t>
            </w:r>
            <w:r w:rsidRPr="00DC62A6">
              <w:rPr>
                <w:rFonts w:eastAsia="Arial" w:asciiTheme="majorHAnsi" w:hAnsiTheme="majorHAnsi" w:cstheme="majorHAnsi"/>
                <w:b/>
                <w:spacing w:val="-1"/>
                <w:sz w:val="18"/>
                <w:szCs w:val="18"/>
              </w:rPr>
              <w:t xml:space="preserve"> P</w:t>
            </w:r>
            <w:r w:rsidRPr="00DC62A6">
              <w:rPr>
                <w:rFonts w:eastAsia="Arial" w:asciiTheme="majorHAnsi" w:hAnsiTheme="majorHAnsi" w:cstheme="majorHAnsi"/>
                <w:b/>
                <w:sz w:val="18"/>
                <w:szCs w:val="18"/>
              </w:rPr>
              <w:t>e</w:t>
            </w:r>
            <w:r w:rsidRPr="00DC62A6">
              <w:rPr>
                <w:rFonts w:eastAsia="Arial" w:asciiTheme="majorHAnsi" w:hAnsiTheme="majorHAnsi" w:cstheme="majorHAnsi"/>
                <w:b/>
                <w:spacing w:val="-1"/>
                <w:sz w:val="18"/>
                <w:szCs w:val="18"/>
              </w:rPr>
              <w:t>r</w:t>
            </w:r>
            <w:r w:rsidRPr="00DC62A6">
              <w:rPr>
                <w:rFonts w:eastAsia="Arial" w:asciiTheme="majorHAnsi" w:hAnsiTheme="majorHAnsi" w:cstheme="majorHAnsi"/>
                <w:b/>
                <w:spacing w:val="1"/>
                <w:sz w:val="18"/>
                <w:szCs w:val="18"/>
              </w:rPr>
              <w:t>t</w:t>
            </w:r>
            <w:r w:rsidRPr="00DC62A6">
              <w:rPr>
                <w:rFonts w:eastAsia="Arial" w:asciiTheme="majorHAnsi" w:hAnsiTheme="majorHAnsi" w:cstheme="majorHAnsi"/>
                <w:b/>
                <w:sz w:val="18"/>
                <w:szCs w:val="18"/>
              </w:rPr>
              <w:t>e</w:t>
            </w:r>
            <w:r w:rsidRPr="00DC62A6">
              <w:rPr>
                <w:rFonts w:eastAsia="Arial" w:asciiTheme="majorHAnsi" w:hAnsiTheme="majorHAnsi" w:cstheme="majorHAnsi"/>
                <w:b/>
                <w:spacing w:val="-3"/>
                <w:sz w:val="18"/>
                <w:szCs w:val="18"/>
              </w:rPr>
              <w:t xml:space="preserve"> </w:t>
            </w:r>
            <w:r w:rsidRPr="00DC62A6">
              <w:rPr>
                <w:rFonts w:eastAsia="Arial" w:asciiTheme="majorHAnsi" w:hAnsiTheme="majorHAnsi" w:cstheme="majorHAnsi"/>
                <w:b/>
                <w:sz w:val="18"/>
                <w:szCs w:val="18"/>
              </w:rPr>
              <w:t>de</w:t>
            </w:r>
            <w:r w:rsidRPr="00DC62A6">
              <w:rPr>
                <w:rFonts w:eastAsia="Arial" w:asciiTheme="majorHAnsi" w:hAnsiTheme="majorHAnsi" w:cstheme="majorHAnsi"/>
                <w:b/>
                <w:spacing w:val="-2"/>
                <w:sz w:val="18"/>
                <w:szCs w:val="18"/>
              </w:rPr>
              <w:t xml:space="preserve"> </w:t>
            </w:r>
            <w:r w:rsidRPr="00DC62A6">
              <w:rPr>
                <w:rFonts w:eastAsia="Arial" w:asciiTheme="majorHAnsi" w:hAnsiTheme="majorHAnsi" w:cstheme="majorHAnsi"/>
                <w:b/>
                <w:spacing w:val="1"/>
                <w:sz w:val="18"/>
                <w:szCs w:val="18"/>
              </w:rPr>
              <w:t>t</w:t>
            </w:r>
            <w:r w:rsidRPr="00DC62A6">
              <w:rPr>
                <w:rFonts w:eastAsia="Arial" w:asciiTheme="majorHAnsi" w:hAnsiTheme="majorHAnsi" w:cstheme="majorHAnsi"/>
                <w:b/>
                <w:spacing w:val="2"/>
                <w:sz w:val="18"/>
                <w:szCs w:val="18"/>
              </w:rPr>
              <w:t>e</w:t>
            </w:r>
            <w:r w:rsidRPr="00DC62A6">
              <w:rPr>
                <w:rFonts w:eastAsia="Arial" w:asciiTheme="majorHAnsi" w:hAnsiTheme="majorHAnsi" w:cstheme="majorHAnsi"/>
                <w:b/>
                <w:spacing w:val="-1"/>
                <w:sz w:val="18"/>
                <w:szCs w:val="18"/>
              </w:rPr>
              <w:t>rr</w:t>
            </w:r>
            <w:r w:rsidRPr="00DC62A6">
              <w:rPr>
                <w:rFonts w:eastAsia="Arial" w:asciiTheme="majorHAnsi" w:hAnsiTheme="majorHAnsi" w:cstheme="majorHAnsi"/>
                <w:b/>
                <w:spacing w:val="2"/>
                <w:sz w:val="18"/>
                <w:szCs w:val="18"/>
              </w:rPr>
              <w:t>a</w:t>
            </w:r>
            <w:r w:rsidRPr="00DC62A6">
              <w:rPr>
                <w:rFonts w:eastAsia="Arial" w:asciiTheme="majorHAnsi" w:hAnsiTheme="majorHAnsi" w:cstheme="majorHAnsi"/>
                <w:b/>
                <w:sz w:val="18"/>
                <w:szCs w:val="18"/>
              </w:rPr>
              <w:t>ins éta</w:t>
            </w:r>
            <w:r w:rsidRPr="00DC62A6">
              <w:rPr>
                <w:rFonts w:eastAsia="Arial" w:asciiTheme="majorHAnsi" w:hAnsiTheme="majorHAnsi" w:cstheme="majorHAnsi"/>
                <w:b/>
                <w:spacing w:val="1"/>
                <w:sz w:val="18"/>
                <w:szCs w:val="18"/>
              </w:rPr>
              <w:t>t</w:t>
            </w:r>
            <w:r w:rsidRPr="00DC62A6">
              <w:rPr>
                <w:rFonts w:eastAsia="Arial" w:asciiTheme="majorHAnsi" w:hAnsiTheme="majorHAnsi" w:cstheme="majorHAnsi"/>
                <w:b/>
                <w:sz w:val="18"/>
                <w:szCs w:val="18"/>
              </w:rPr>
              <w:t>iq</w:t>
            </w:r>
            <w:r w:rsidRPr="00DC62A6">
              <w:rPr>
                <w:rFonts w:eastAsia="Arial" w:asciiTheme="majorHAnsi" w:hAnsiTheme="majorHAnsi" w:cstheme="majorHAnsi"/>
                <w:b/>
                <w:spacing w:val="1"/>
                <w:sz w:val="18"/>
                <w:szCs w:val="18"/>
              </w:rPr>
              <w:t>u</w:t>
            </w:r>
            <w:r w:rsidRPr="00DC62A6">
              <w:rPr>
                <w:rFonts w:eastAsia="Arial" w:asciiTheme="majorHAnsi" w:hAnsiTheme="majorHAnsi" w:cstheme="majorHAnsi"/>
                <w:b/>
                <w:sz w:val="18"/>
                <w:szCs w:val="18"/>
              </w:rPr>
              <w:t>es</w:t>
            </w:r>
          </w:p>
        </w:tc>
        <w:tc>
          <w:tcPr>
            <w:tcW w:w="3435" w:type="dxa"/>
            <w:gridSpan w:val="2"/>
            <w:tcBorders>
              <w:top w:val="single" w:color="000000" w:sz="5" w:space="0"/>
              <w:left w:val="single" w:color="000000" w:sz="5" w:space="0"/>
              <w:bottom w:val="single" w:color="000000" w:sz="5" w:space="0"/>
              <w:right w:val="single" w:color="000000" w:sz="5" w:space="0"/>
            </w:tcBorders>
          </w:tcPr>
          <w:p w:rsidRPr="00DC62A6" w:rsidR="00BF1596" w:rsidP="00427E04" w:rsidRDefault="00BF1596" w14:paraId="3D5C6580" w14:textId="0FDE18AD">
            <w:pPr>
              <w:tabs>
                <w:tab w:val="left" w:pos="700"/>
              </w:tabs>
              <w:spacing w:before="29"/>
              <w:ind w:right="503"/>
              <w:rPr>
                <w:rFonts w:eastAsia="Arial" w:asciiTheme="majorHAnsi" w:hAnsiTheme="majorHAnsi" w:cstheme="majorHAnsi"/>
                <w:sz w:val="18"/>
                <w:szCs w:val="18"/>
              </w:rPr>
            </w:pPr>
            <w:r w:rsidRPr="00DC62A6">
              <w:rPr>
                <w:rFonts w:eastAsia="Arial" w:asciiTheme="majorHAnsi" w:hAnsiTheme="majorHAnsi" w:cstheme="majorHAnsi"/>
                <w:spacing w:val="-1"/>
                <w:sz w:val="18"/>
                <w:szCs w:val="18"/>
              </w:rPr>
              <w:t>A</w:t>
            </w:r>
            <w:r w:rsidRPr="00DC62A6">
              <w:rPr>
                <w:rFonts w:eastAsia="Arial" w:asciiTheme="majorHAnsi" w:hAnsiTheme="majorHAnsi" w:cstheme="majorHAnsi"/>
                <w:sz w:val="18"/>
                <w:szCs w:val="18"/>
              </w:rPr>
              <w:t>p</w:t>
            </w:r>
            <w:r w:rsidRPr="00DC62A6">
              <w:rPr>
                <w:rFonts w:eastAsia="Arial" w:asciiTheme="majorHAnsi" w:hAnsiTheme="majorHAnsi" w:cstheme="majorHAnsi"/>
                <w:spacing w:val="1"/>
                <w:sz w:val="18"/>
                <w:szCs w:val="18"/>
              </w:rPr>
              <w:t>p</w:t>
            </w:r>
            <w:r w:rsidRPr="00DC62A6">
              <w:rPr>
                <w:rFonts w:eastAsia="Arial" w:asciiTheme="majorHAnsi" w:hAnsiTheme="majorHAnsi" w:cstheme="majorHAnsi"/>
                <w:sz w:val="18"/>
                <w:szCs w:val="18"/>
              </w:rPr>
              <w:t>arte</w:t>
            </w:r>
            <w:r w:rsidRPr="00DC62A6">
              <w:rPr>
                <w:rFonts w:eastAsia="Arial" w:asciiTheme="majorHAnsi" w:hAnsiTheme="majorHAnsi" w:cstheme="majorHAnsi"/>
                <w:spacing w:val="2"/>
                <w:sz w:val="18"/>
                <w:szCs w:val="18"/>
              </w:rPr>
              <w:t>n</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t</w:t>
            </w:r>
            <w:r w:rsidRPr="00DC62A6">
              <w:rPr>
                <w:rFonts w:eastAsia="Arial" w:asciiTheme="majorHAnsi" w:hAnsiTheme="majorHAnsi" w:cstheme="majorHAnsi"/>
                <w:spacing w:val="-9"/>
                <w:sz w:val="18"/>
                <w:szCs w:val="18"/>
              </w:rPr>
              <w:t xml:space="preserve"> </w:t>
            </w:r>
            <w:r w:rsidRPr="00DC62A6">
              <w:rPr>
                <w:rFonts w:eastAsia="Arial" w:asciiTheme="majorHAnsi" w:hAnsiTheme="majorHAnsi" w:cstheme="majorHAnsi"/>
                <w:sz w:val="18"/>
                <w:szCs w:val="18"/>
              </w:rPr>
              <w:t>à</w:t>
            </w:r>
            <w:r w:rsidRPr="00DC62A6">
              <w:rPr>
                <w:rFonts w:eastAsia="Arial" w:asciiTheme="majorHAnsi" w:hAnsiTheme="majorHAnsi" w:cstheme="majorHAnsi"/>
                <w:spacing w:val="-1"/>
                <w:sz w:val="18"/>
                <w:szCs w:val="18"/>
              </w:rPr>
              <w:t xml:space="preserve"> t</w:t>
            </w:r>
            <w:r w:rsidRPr="00DC62A6">
              <w:rPr>
                <w:rFonts w:eastAsia="Arial" w:asciiTheme="majorHAnsi" w:hAnsiTheme="majorHAnsi" w:cstheme="majorHAnsi"/>
                <w:spacing w:val="2"/>
                <w:sz w:val="18"/>
                <w:szCs w:val="18"/>
              </w:rPr>
              <w:t>o</w:t>
            </w:r>
            <w:r w:rsidRPr="00DC62A6">
              <w:rPr>
                <w:rFonts w:eastAsia="Arial" w:asciiTheme="majorHAnsi" w:hAnsiTheme="majorHAnsi" w:cstheme="majorHAnsi"/>
                <w:sz w:val="18"/>
                <w:szCs w:val="18"/>
              </w:rPr>
              <w:t>ute a</w:t>
            </w:r>
            <w:r w:rsidRPr="00DC62A6">
              <w:rPr>
                <w:rFonts w:eastAsia="Arial" w:asciiTheme="majorHAnsi" w:hAnsiTheme="majorHAnsi" w:cstheme="majorHAnsi"/>
                <w:spacing w:val="-1"/>
                <w:sz w:val="18"/>
                <w:szCs w:val="18"/>
              </w:rPr>
              <w:t>d</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n</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trat</w:t>
            </w:r>
            <w:r w:rsidRPr="00DC62A6">
              <w:rPr>
                <w:rFonts w:eastAsia="Arial" w:asciiTheme="majorHAnsi" w:hAnsiTheme="majorHAnsi" w:cstheme="majorHAnsi"/>
                <w:spacing w:val="-2"/>
                <w:sz w:val="18"/>
                <w:szCs w:val="18"/>
              </w:rPr>
              <w:t>i</w:t>
            </w:r>
            <w:r w:rsidRPr="00DC62A6">
              <w:rPr>
                <w:rFonts w:eastAsia="Arial" w:asciiTheme="majorHAnsi" w:hAnsiTheme="majorHAnsi" w:cstheme="majorHAnsi"/>
                <w:spacing w:val="2"/>
                <w:sz w:val="18"/>
                <w:szCs w:val="18"/>
              </w:rPr>
              <w:t>o</w:t>
            </w:r>
            <w:r w:rsidRPr="00DC62A6">
              <w:rPr>
                <w:rFonts w:eastAsia="Arial" w:asciiTheme="majorHAnsi" w:hAnsiTheme="majorHAnsi" w:cstheme="majorHAnsi"/>
                <w:sz w:val="18"/>
                <w:szCs w:val="18"/>
              </w:rPr>
              <w:t>n</w:t>
            </w:r>
          </w:p>
          <w:p w:rsidRPr="00DC62A6" w:rsidR="004D34D1" w:rsidP="004D34D1" w:rsidRDefault="002409DA" w14:paraId="32F3CF47" w14:textId="22E799C8">
            <w:pPr>
              <w:spacing w:line="220" w:lineRule="exact"/>
              <w:ind w:right="-28"/>
              <w:rPr>
                <w:rFonts w:eastAsia="Arial" w:asciiTheme="majorHAnsi" w:hAnsiTheme="majorHAnsi" w:cstheme="majorHAnsi"/>
                <w:sz w:val="18"/>
                <w:szCs w:val="18"/>
              </w:rPr>
            </w:pPr>
            <w:r w:rsidRPr="00DC62A6">
              <w:rPr>
                <w:rFonts w:eastAsia="Arial" w:asciiTheme="majorHAnsi" w:hAnsiTheme="majorHAnsi" w:cstheme="majorHAnsi"/>
                <w:sz w:val="18"/>
                <w:szCs w:val="18"/>
              </w:rPr>
              <w:t>(</w:t>
            </w:r>
            <w:r w:rsidRPr="00DC62A6" w:rsidR="00BF1596">
              <w:rPr>
                <w:rFonts w:eastAsia="Arial" w:asciiTheme="majorHAnsi" w:hAnsiTheme="majorHAnsi" w:cstheme="majorHAnsi"/>
                <w:sz w:val="18"/>
                <w:szCs w:val="18"/>
              </w:rPr>
              <w:t>M</w:t>
            </w:r>
            <w:r w:rsidRPr="00DC62A6" w:rsidR="00BF1596">
              <w:rPr>
                <w:rFonts w:eastAsia="Arial" w:asciiTheme="majorHAnsi" w:hAnsiTheme="majorHAnsi" w:cstheme="majorHAnsi"/>
                <w:spacing w:val="-1"/>
                <w:sz w:val="18"/>
                <w:szCs w:val="18"/>
              </w:rPr>
              <w:t>i</w:t>
            </w:r>
            <w:r w:rsidRPr="00DC62A6" w:rsidR="00BF1596">
              <w:rPr>
                <w:rFonts w:eastAsia="Arial" w:asciiTheme="majorHAnsi" w:hAnsiTheme="majorHAnsi" w:cstheme="majorHAnsi"/>
                <w:spacing w:val="2"/>
                <w:sz w:val="18"/>
                <w:szCs w:val="18"/>
              </w:rPr>
              <w:t>n</w:t>
            </w:r>
            <w:r w:rsidRPr="00DC62A6" w:rsidR="00BF1596">
              <w:rPr>
                <w:rFonts w:eastAsia="Arial" w:asciiTheme="majorHAnsi" w:hAnsiTheme="majorHAnsi" w:cstheme="majorHAnsi"/>
                <w:spacing w:val="-1"/>
                <w:sz w:val="18"/>
                <w:szCs w:val="18"/>
              </w:rPr>
              <w:t>i</w:t>
            </w:r>
            <w:r w:rsidRPr="00DC62A6" w:rsidR="00BF1596">
              <w:rPr>
                <w:rFonts w:eastAsia="Arial" w:asciiTheme="majorHAnsi" w:hAnsiTheme="majorHAnsi" w:cstheme="majorHAnsi"/>
                <w:spacing w:val="1"/>
                <w:sz w:val="18"/>
                <w:szCs w:val="18"/>
              </w:rPr>
              <w:t>s</w:t>
            </w:r>
            <w:r w:rsidRPr="00DC62A6" w:rsidR="00BF1596">
              <w:rPr>
                <w:rFonts w:eastAsia="Arial" w:asciiTheme="majorHAnsi" w:hAnsiTheme="majorHAnsi" w:cstheme="majorHAnsi"/>
                <w:sz w:val="18"/>
                <w:szCs w:val="18"/>
              </w:rPr>
              <w:t>tère</w:t>
            </w:r>
            <w:r w:rsidRPr="00DC62A6" w:rsidR="00BF1596">
              <w:rPr>
                <w:rFonts w:eastAsia="Arial" w:asciiTheme="majorHAnsi" w:hAnsiTheme="majorHAnsi" w:cstheme="majorHAnsi"/>
                <w:spacing w:val="-5"/>
                <w:sz w:val="18"/>
                <w:szCs w:val="18"/>
              </w:rPr>
              <w:t xml:space="preserve"> </w:t>
            </w:r>
            <w:r w:rsidRPr="00DC62A6" w:rsidR="00BF1596">
              <w:rPr>
                <w:rFonts w:eastAsia="Arial" w:asciiTheme="majorHAnsi" w:hAnsiTheme="majorHAnsi" w:cstheme="majorHAnsi"/>
                <w:sz w:val="18"/>
                <w:szCs w:val="18"/>
              </w:rPr>
              <w:t>de</w:t>
            </w:r>
            <w:r w:rsidRPr="00DC62A6" w:rsidR="004D34D1">
              <w:rPr>
                <w:rFonts w:eastAsia="Arial" w:asciiTheme="majorHAnsi" w:hAnsiTheme="majorHAnsi" w:cstheme="majorHAnsi"/>
                <w:sz w:val="18"/>
                <w:szCs w:val="18"/>
              </w:rPr>
              <w:t>s Finances</w:t>
            </w:r>
            <w:r w:rsidRPr="00DC62A6" w:rsidR="00BF1596">
              <w:rPr>
                <w:rFonts w:eastAsia="Arial" w:asciiTheme="majorHAnsi" w:hAnsiTheme="majorHAnsi" w:cstheme="majorHAnsi"/>
                <w:sz w:val="18"/>
                <w:szCs w:val="18"/>
              </w:rPr>
              <w:t>,</w:t>
            </w:r>
            <w:r w:rsidRPr="00DC62A6" w:rsidR="004D34D1">
              <w:rPr>
                <w:rFonts w:eastAsia="Arial" w:asciiTheme="majorHAnsi" w:hAnsiTheme="majorHAnsi" w:cstheme="majorHAnsi"/>
                <w:sz w:val="18"/>
                <w:szCs w:val="18"/>
              </w:rPr>
              <w:t xml:space="preserve"> </w:t>
            </w:r>
            <w:r w:rsidRPr="00DC62A6" w:rsidR="00BF1596">
              <w:rPr>
                <w:rFonts w:eastAsia="Arial" w:asciiTheme="majorHAnsi" w:hAnsiTheme="majorHAnsi" w:cstheme="majorHAnsi"/>
                <w:sz w:val="18"/>
                <w:szCs w:val="18"/>
              </w:rPr>
              <w:t>etc.)</w:t>
            </w:r>
          </w:p>
          <w:p w:rsidRPr="00DC62A6" w:rsidR="004D34D1" w:rsidP="004D34D1" w:rsidRDefault="004D34D1" w14:paraId="4E50BD22" w14:textId="77777777">
            <w:pPr>
              <w:spacing w:line="220" w:lineRule="exact"/>
              <w:ind w:right="-28"/>
              <w:rPr>
                <w:rFonts w:eastAsia="Arial" w:asciiTheme="majorHAnsi" w:hAnsiTheme="majorHAnsi" w:cstheme="majorHAnsi"/>
                <w:sz w:val="18"/>
                <w:szCs w:val="18"/>
              </w:rPr>
            </w:pPr>
            <w:r w:rsidRPr="00DC62A6">
              <w:rPr>
                <w:rFonts w:eastAsia="Arial" w:asciiTheme="majorHAnsi" w:hAnsiTheme="majorHAnsi" w:cstheme="majorHAnsi"/>
                <w:sz w:val="18"/>
                <w:szCs w:val="18"/>
              </w:rPr>
              <w:t xml:space="preserve"> </w:t>
            </w:r>
            <w:r w:rsidRPr="00DC62A6" w:rsidR="00BF1596">
              <w:rPr>
                <w:rFonts w:eastAsia="Arial" w:asciiTheme="majorHAnsi" w:hAnsiTheme="majorHAnsi" w:cstheme="majorHAnsi"/>
                <w:sz w:val="18"/>
                <w:szCs w:val="18"/>
              </w:rPr>
              <w:t>Ut</w:t>
            </w:r>
            <w:r w:rsidRPr="00DC62A6" w:rsidR="00BF1596">
              <w:rPr>
                <w:rFonts w:eastAsia="Arial" w:asciiTheme="majorHAnsi" w:hAnsiTheme="majorHAnsi" w:cstheme="majorHAnsi"/>
                <w:spacing w:val="-1"/>
                <w:sz w:val="18"/>
                <w:szCs w:val="18"/>
              </w:rPr>
              <w:t>i</w:t>
            </w:r>
            <w:r w:rsidRPr="00DC62A6" w:rsidR="00BF1596">
              <w:rPr>
                <w:rFonts w:eastAsia="Arial" w:asciiTheme="majorHAnsi" w:hAnsiTheme="majorHAnsi" w:cstheme="majorHAnsi"/>
                <w:spacing w:val="1"/>
                <w:sz w:val="18"/>
                <w:szCs w:val="18"/>
              </w:rPr>
              <w:t>l</w:t>
            </w:r>
            <w:r w:rsidRPr="00DC62A6" w:rsidR="00BF1596">
              <w:rPr>
                <w:rFonts w:eastAsia="Arial" w:asciiTheme="majorHAnsi" w:hAnsiTheme="majorHAnsi" w:cstheme="majorHAnsi"/>
                <w:spacing w:val="-1"/>
                <w:sz w:val="18"/>
                <w:szCs w:val="18"/>
              </w:rPr>
              <w:t>i</w:t>
            </w:r>
            <w:r w:rsidRPr="00DC62A6" w:rsidR="00BF1596">
              <w:rPr>
                <w:rFonts w:eastAsia="Arial" w:asciiTheme="majorHAnsi" w:hAnsiTheme="majorHAnsi" w:cstheme="majorHAnsi"/>
                <w:spacing w:val="1"/>
                <w:sz w:val="18"/>
                <w:szCs w:val="18"/>
              </w:rPr>
              <w:t>s</w:t>
            </w:r>
            <w:r w:rsidRPr="00DC62A6" w:rsidR="00BF1596">
              <w:rPr>
                <w:rFonts w:eastAsia="Arial" w:asciiTheme="majorHAnsi" w:hAnsiTheme="majorHAnsi" w:cstheme="majorHAnsi"/>
                <w:sz w:val="18"/>
                <w:szCs w:val="18"/>
              </w:rPr>
              <w:t>at</w:t>
            </w:r>
            <w:r w:rsidRPr="00DC62A6" w:rsidR="00BF1596">
              <w:rPr>
                <w:rFonts w:eastAsia="Arial" w:asciiTheme="majorHAnsi" w:hAnsiTheme="majorHAnsi" w:cstheme="majorHAnsi"/>
                <w:spacing w:val="1"/>
                <w:sz w:val="18"/>
                <w:szCs w:val="18"/>
              </w:rPr>
              <w:t>e</w:t>
            </w:r>
            <w:r w:rsidRPr="00DC62A6" w:rsidR="00BF1596">
              <w:rPr>
                <w:rFonts w:eastAsia="Arial" w:asciiTheme="majorHAnsi" w:hAnsiTheme="majorHAnsi" w:cstheme="majorHAnsi"/>
                <w:sz w:val="18"/>
                <w:szCs w:val="18"/>
              </w:rPr>
              <w:t>urs</w:t>
            </w:r>
            <w:r w:rsidRPr="00DC62A6" w:rsidR="00BF1596">
              <w:rPr>
                <w:rFonts w:eastAsia="Arial" w:asciiTheme="majorHAnsi" w:hAnsiTheme="majorHAnsi" w:cstheme="majorHAnsi"/>
                <w:spacing w:val="-8"/>
                <w:sz w:val="18"/>
                <w:szCs w:val="18"/>
              </w:rPr>
              <w:t xml:space="preserve"> </w:t>
            </w:r>
            <w:r w:rsidRPr="00DC62A6" w:rsidR="00BF1596">
              <w:rPr>
                <w:rFonts w:eastAsia="Arial" w:asciiTheme="majorHAnsi" w:hAnsiTheme="majorHAnsi" w:cstheme="majorHAnsi"/>
                <w:w w:val="33"/>
                <w:sz w:val="18"/>
                <w:szCs w:val="18"/>
              </w:rPr>
              <w:t>―</w:t>
            </w:r>
            <w:r w:rsidRPr="00DC62A6" w:rsidR="00BF1596">
              <w:rPr>
                <w:rFonts w:eastAsia="Arial" w:asciiTheme="majorHAnsi" w:hAnsiTheme="majorHAnsi" w:cstheme="majorHAnsi"/>
                <w:w w:val="99"/>
                <w:sz w:val="18"/>
                <w:szCs w:val="18"/>
              </w:rPr>
              <w:t>n</w:t>
            </w:r>
            <w:r w:rsidRPr="00DC62A6" w:rsidR="00BF1596">
              <w:rPr>
                <w:rFonts w:eastAsia="Arial" w:asciiTheme="majorHAnsi" w:hAnsiTheme="majorHAnsi" w:cstheme="majorHAnsi"/>
                <w:spacing w:val="-1"/>
                <w:w w:val="99"/>
                <w:sz w:val="18"/>
                <w:szCs w:val="18"/>
              </w:rPr>
              <w:t>o</w:t>
            </w:r>
            <w:r w:rsidRPr="00DC62A6" w:rsidR="00BF1596">
              <w:rPr>
                <w:rFonts w:eastAsia="Arial" w:asciiTheme="majorHAnsi" w:hAnsiTheme="majorHAnsi" w:cstheme="majorHAnsi"/>
                <w:w w:val="99"/>
                <w:sz w:val="18"/>
                <w:szCs w:val="18"/>
              </w:rPr>
              <w:t>n</w:t>
            </w:r>
            <w:r w:rsidRPr="00DC62A6" w:rsidR="00BF1596">
              <w:rPr>
                <w:rFonts w:eastAsia="Arial" w:asciiTheme="majorHAnsi" w:hAnsiTheme="majorHAnsi" w:cstheme="majorHAnsi"/>
                <w:spacing w:val="2"/>
                <w:sz w:val="18"/>
                <w:szCs w:val="18"/>
              </w:rPr>
              <w:t xml:space="preserve"> </w:t>
            </w:r>
            <w:r w:rsidRPr="00DC62A6" w:rsidR="00BF1596">
              <w:rPr>
                <w:rFonts w:eastAsia="Arial" w:asciiTheme="majorHAnsi" w:hAnsiTheme="majorHAnsi" w:cstheme="majorHAnsi"/>
                <w:spacing w:val="-1"/>
                <w:w w:val="99"/>
                <w:sz w:val="18"/>
                <w:szCs w:val="18"/>
              </w:rPr>
              <w:t>l</w:t>
            </w:r>
            <w:r w:rsidRPr="00DC62A6" w:rsidR="00BF1596">
              <w:rPr>
                <w:rFonts w:eastAsia="Arial" w:asciiTheme="majorHAnsi" w:hAnsiTheme="majorHAnsi" w:cstheme="majorHAnsi"/>
                <w:spacing w:val="2"/>
                <w:w w:val="99"/>
                <w:sz w:val="18"/>
                <w:szCs w:val="18"/>
              </w:rPr>
              <w:t>é</w:t>
            </w:r>
            <w:r w:rsidRPr="00DC62A6" w:rsidR="00BF1596">
              <w:rPr>
                <w:rFonts w:eastAsia="Arial" w:asciiTheme="majorHAnsi" w:hAnsiTheme="majorHAnsi" w:cstheme="majorHAnsi"/>
                <w:w w:val="99"/>
                <w:sz w:val="18"/>
                <w:szCs w:val="18"/>
              </w:rPr>
              <w:t>g</w:t>
            </w:r>
            <w:r w:rsidRPr="00DC62A6" w:rsidR="00BF1596">
              <w:rPr>
                <w:rFonts w:eastAsia="Arial" w:asciiTheme="majorHAnsi" w:hAnsiTheme="majorHAnsi" w:cstheme="majorHAnsi"/>
                <w:spacing w:val="-1"/>
                <w:w w:val="99"/>
                <w:sz w:val="18"/>
                <w:szCs w:val="18"/>
              </w:rPr>
              <w:t>i</w:t>
            </w:r>
            <w:r w:rsidRPr="00DC62A6" w:rsidR="00BF1596">
              <w:rPr>
                <w:rFonts w:eastAsia="Arial" w:asciiTheme="majorHAnsi" w:hAnsiTheme="majorHAnsi" w:cstheme="majorHAnsi"/>
                <w:spacing w:val="2"/>
                <w:w w:val="99"/>
                <w:sz w:val="18"/>
                <w:szCs w:val="18"/>
              </w:rPr>
              <w:t>t</w:t>
            </w:r>
            <w:r w:rsidRPr="00DC62A6" w:rsidR="00BF1596">
              <w:rPr>
                <w:rFonts w:eastAsia="Arial" w:asciiTheme="majorHAnsi" w:hAnsiTheme="majorHAnsi" w:cstheme="majorHAnsi"/>
                <w:spacing w:val="-1"/>
                <w:w w:val="99"/>
                <w:sz w:val="18"/>
                <w:szCs w:val="18"/>
              </w:rPr>
              <w:t>i</w:t>
            </w:r>
            <w:r w:rsidRPr="00DC62A6" w:rsidR="00BF1596">
              <w:rPr>
                <w:rFonts w:eastAsia="Arial" w:asciiTheme="majorHAnsi" w:hAnsiTheme="majorHAnsi" w:cstheme="majorHAnsi"/>
                <w:spacing w:val="4"/>
                <w:w w:val="99"/>
                <w:sz w:val="18"/>
                <w:szCs w:val="18"/>
              </w:rPr>
              <w:t>m</w:t>
            </w:r>
            <w:r w:rsidRPr="00DC62A6" w:rsidR="00BF1596">
              <w:rPr>
                <w:rFonts w:eastAsia="Arial" w:asciiTheme="majorHAnsi" w:hAnsiTheme="majorHAnsi" w:cstheme="majorHAnsi"/>
                <w:w w:val="99"/>
                <w:sz w:val="18"/>
                <w:szCs w:val="18"/>
              </w:rPr>
              <w:t>e</w:t>
            </w:r>
            <w:r w:rsidRPr="00DC62A6">
              <w:rPr>
                <w:rFonts w:eastAsia="Arial" w:asciiTheme="majorHAnsi" w:hAnsiTheme="majorHAnsi" w:cstheme="majorHAnsi"/>
                <w:spacing w:val="1"/>
                <w:w w:val="99"/>
                <w:sz w:val="18"/>
                <w:szCs w:val="18"/>
              </w:rPr>
              <w:t xml:space="preserve"> d</w:t>
            </w:r>
            <w:r w:rsidRPr="00DC62A6" w:rsidR="00BF1596">
              <w:rPr>
                <w:rFonts w:eastAsia="Arial" w:asciiTheme="majorHAnsi" w:hAnsiTheme="majorHAnsi" w:cstheme="majorHAnsi"/>
                <w:sz w:val="18"/>
                <w:szCs w:val="18"/>
              </w:rPr>
              <w:t>e</w:t>
            </w:r>
            <w:r w:rsidRPr="00DC62A6" w:rsidR="00BF1596">
              <w:rPr>
                <w:rFonts w:eastAsia="Arial" w:asciiTheme="majorHAnsi" w:hAnsiTheme="majorHAnsi" w:cstheme="majorHAnsi"/>
                <w:spacing w:val="-3"/>
                <w:sz w:val="18"/>
                <w:szCs w:val="18"/>
              </w:rPr>
              <w:t xml:space="preserve"> </w:t>
            </w:r>
            <w:r w:rsidRPr="00DC62A6" w:rsidR="00BF1596">
              <w:rPr>
                <w:rFonts w:eastAsia="Arial" w:asciiTheme="majorHAnsi" w:hAnsiTheme="majorHAnsi" w:cstheme="majorHAnsi"/>
                <w:sz w:val="18"/>
                <w:szCs w:val="18"/>
              </w:rPr>
              <w:t>t</w:t>
            </w:r>
            <w:r w:rsidRPr="00DC62A6" w:rsidR="00BF1596">
              <w:rPr>
                <w:rFonts w:eastAsia="Arial" w:asciiTheme="majorHAnsi" w:hAnsiTheme="majorHAnsi" w:cstheme="majorHAnsi"/>
                <w:spacing w:val="-1"/>
                <w:sz w:val="18"/>
                <w:szCs w:val="18"/>
              </w:rPr>
              <w:t>e</w:t>
            </w:r>
            <w:r w:rsidRPr="00DC62A6" w:rsidR="00BF1596">
              <w:rPr>
                <w:rFonts w:eastAsia="Arial" w:asciiTheme="majorHAnsi" w:hAnsiTheme="majorHAnsi" w:cstheme="majorHAnsi"/>
                <w:spacing w:val="1"/>
                <w:sz w:val="18"/>
                <w:szCs w:val="18"/>
              </w:rPr>
              <w:t>rr</w:t>
            </w:r>
            <w:r w:rsidRPr="00DC62A6" w:rsidR="00BF1596">
              <w:rPr>
                <w:rFonts w:eastAsia="Arial" w:asciiTheme="majorHAnsi" w:hAnsiTheme="majorHAnsi" w:cstheme="majorHAnsi"/>
                <w:spacing w:val="2"/>
                <w:sz w:val="18"/>
                <w:szCs w:val="18"/>
              </w:rPr>
              <w:t>a</w:t>
            </w:r>
            <w:r w:rsidRPr="00DC62A6" w:rsidR="00BF1596">
              <w:rPr>
                <w:rFonts w:eastAsia="Arial" w:asciiTheme="majorHAnsi" w:hAnsiTheme="majorHAnsi" w:cstheme="majorHAnsi"/>
                <w:spacing w:val="-1"/>
                <w:sz w:val="18"/>
                <w:szCs w:val="18"/>
              </w:rPr>
              <w:t>i</w:t>
            </w:r>
            <w:r w:rsidRPr="00DC62A6" w:rsidR="00BF1596">
              <w:rPr>
                <w:rFonts w:eastAsia="Arial" w:asciiTheme="majorHAnsi" w:hAnsiTheme="majorHAnsi" w:cstheme="majorHAnsi"/>
                <w:sz w:val="18"/>
                <w:szCs w:val="18"/>
              </w:rPr>
              <w:t>ns</w:t>
            </w:r>
            <w:r w:rsidRPr="00DC62A6" w:rsidR="00BF1596">
              <w:rPr>
                <w:rFonts w:eastAsia="Arial" w:asciiTheme="majorHAnsi" w:hAnsiTheme="majorHAnsi" w:cstheme="majorHAnsi"/>
                <w:spacing w:val="-6"/>
                <w:sz w:val="18"/>
                <w:szCs w:val="18"/>
              </w:rPr>
              <w:t xml:space="preserve"> </w:t>
            </w:r>
            <w:r w:rsidRPr="00DC62A6" w:rsidR="00BF1596">
              <w:rPr>
                <w:rFonts w:eastAsia="Arial" w:asciiTheme="majorHAnsi" w:hAnsiTheme="majorHAnsi" w:cstheme="majorHAnsi"/>
                <w:sz w:val="18"/>
                <w:szCs w:val="18"/>
              </w:rPr>
              <w:t>(</w:t>
            </w:r>
            <w:r w:rsidRPr="00DC62A6" w:rsidR="00BF1596">
              <w:rPr>
                <w:rFonts w:eastAsia="Arial" w:asciiTheme="majorHAnsi" w:hAnsiTheme="majorHAnsi" w:cstheme="majorHAnsi"/>
                <w:spacing w:val="1"/>
                <w:sz w:val="18"/>
                <w:szCs w:val="18"/>
              </w:rPr>
              <w:t>s</w:t>
            </w:r>
            <w:r w:rsidRPr="00DC62A6" w:rsidR="00BF1596">
              <w:rPr>
                <w:rFonts w:eastAsia="Arial" w:asciiTheme="majorHAnsi" w:hAnsiTheme="majorHAnsi" w:cstheme="majorHAnsi"/>
                <w:sz w:val="18"/>
                <w:szCs w:val="18"/>
              </w:rPr>
              <w:t>q</w:t>
            </w:r>
            <w:r w:rsidRPr="00DC62A6" w:rsidR="00BF1596">
              <w:rPr>
                <w:rFonts w:eastAsia="Arial" w:asciiTheme="majorHAnsi" w:hAnsiTheme="majorHAnsi" w:cstheme="majorHAnsi"/>
                <w:spacing w:val="-1"/>
                <w:sz w:val="18"/>
                <w:szCs w:val="18"/>
              </w:rPr>
              <w:t>u</w:t>
            </w:r>
            <w:r w:rsidRPr="00DC62A6" w:rsidR="00BF1596">
              <w:rPr>
                <w:rFonts w:eastAsia="Arial" w:asciiTheme="majorHAnsi" w:hAnsiTheme="majorHAnsi" w:cstheme="majorHAnsi"/>
                <w:spacing w:val="2"/>
                <w:sz w:val="18"/>
                <w:szCs w:val="18"/>
              </w:rPr>
              <w:t>a</w:t>
            </w:r>
            <w:r w:rsidRPr="00DC62A6" w:rsidR="00BF1596">
              <w:rPr>
                <w:rFonts w:eastAsia="Arial" w:asciiTheme="majorHAnsi" w:hAnsiTheme="majorHAnsi" w:cstheme="majorHAnsi"/>
                <w:sz w:val="18"/>
                <w:szCs w:val="18"/>
              </w:rPr>
              <w:t>tt</w:t>
            </w:r>
            <w:r w:rsidRPr="00DC62A6" w:rsidR="00BF1596">
              <w:rPr>
                <w:rFonts w:eastAsia="Arial" w:asciiTheme="majorHAnsi" w:hAnsiTheme="majorHAnsi" w:cstheme="majorHAnsi"/>
                <w:spacing w:val="-1"/>
                <w:sz w:val="18"/>
                <w:szCs w:val="18"/>
              </w:rPr>
              <w:t>e</w:t>
            </w:r>
            <w:r w:rsidRPr="00DC62A6" w:rsidR="00BF1596">
              <w:rPr>
                <w:rFonts w:eastAsia="Arial" w:asciiTheme="majorHAnsi" w:hAnsiTheme="majorHAnsi" w:cstheme="majorHAnsi"/>
                <w:spacing w:val="1"/>
                <w:sz w:val="18"/>
                <w:szCs w:val="18"/>
              </w:rPr>
              <w:t>r</w:t>
            </w:r>
            <w:r w:rsidRPr="00DC62A6" w:rsidR="00BF1596">
              <w:rPr>
                <w:rFonts w:eastAsia="Arial" w:asciiTheme="majorHAnsi" w:hAnsiTheme="majorHAnsi" w:cstheme="majorHAnsi"/>
                <w:spacing w:val="4"/>
                <w:sz w:val="18"/>
                <w:szCs w:val="18"/>
              </w:rPr>
              <w:t>s</w:t>
            </w:r>
            <w:r w:rsidRPr="00DC62A6" w:rsidR="00BF1596">
              <w:rPr>
                <w:rFonts w:eastAsia="Arial" w:asciiTheme="majorHAnsi" w:hAnsiTheme="majorHAnsi" w:cstheme="majorHAnsi"/>
                <w:sz w:val="18"/>
                <w:szCs w:val="18"/>
              </w:rPr>
              <w:t>)</w:t>
            </w:r>
          </w:p>
          <w:p w:rsidRPr="00DC62A6" w:rsidR="00BF1596" w:rsidP="00427E04" w:rsidRDefault="00BF1596" w14:paraId="62BB0CCE" w14:textId="2374AE55">
            <w:pPr>
              <w:spacing w:line="220" w:lineRule="exact"/>
              <w:ind w:right="-28"/>
              <w:rPr>
                <w:rFonts w:eastAsia="Arial" w:asciiTheme="majorHAnsi" w:hAnsiTheme="majorHAnsi" w:cstheme="majorHAnsi"/>
                <w:sz w:val="18"/>
                <w:szCs w:val="18"/>
              </w:rPr>
            </w:pPr>
            <w:r w:rsidRPr="00DC62A6">
              <w:rPr>
                <w:rFonts w:eastAsia="Segoe MDL2 Assets" w:asciiTheme="majorHAnsi" w:hAnsiTheme="majorHAnsi" w:cstheme="majorHAnsi"/>
                <w:spacing w:val="22"/>
                <w:w w:val="45"/>
                <w:sz w:val="18"/>
                <w:szCs w:val="18"/>
              </w:rPr>
              <w:t xml:space="preserve"> </w:t>
            </w:r>
            <w:r w:rsidRPr="00DC62A6">
              <w:rPr>
                <w:rFonts w:eastAsia="Arial" w:asciiTheme="majorHAnsi" w:hAnsiTheme="majorHAnsi" w:cstheme="majorHAnsi"/>
                <w:sz w:val="18"/>
                <w:szCs w:val="18"/>
              </w:rPr>
              <w:t>L</w:t>
            </w:r>
            <w:r w:rsidRPr="00DC62A6">
              <w:rPr>
                <w:rFonts w:eastAsia="Arial" w:asciiTheme="majorHAnsi" w:hAnsiTheme="majorHAnsi" w:cstheme="majorHAnsi"/>
                <w:spacing w:val="-1"/>
                <w:sz w:val="18"/>
                <w:szCs w:val="18"/>
              </w:rPr>
              <w:t>o</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at</w:t>
            </w:r>
            <w:r w:rsidRPr="00DC62A6">
              <w:rPr>
                <w:rFonts w:eastAsia="Arial" w:asciiTheme="majorHAnsi" w:hAnsiTheme="majorHAnsi" w:cstheme="majorHAnsi"/>
                <w:spacing w:val="1"/>
                <w:sz w:val="18"/>
                <w:szCs w:val="18"/>
              </w:rPr>
              <w:t>a</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es</w:t>
            </w:r>
            <w:r w:rsidRPr="00DC62A6">
              <w:rPr>
                <w:rFonts w:eastAsia="Arial" w:asciiTheme="majorHAnsi" w:hAnsiTheme="majorHAnsi" w:cstheme="majorHAnsi"/>
                <w:spacing w:val="-8"/>
                <w:sz w:val="18"/>
                <w:szCs w:val="18"/>
              </w:rPr>
              <w:t xml:space="preserve"> </w:t>
            </w:r>
            <w:r w:rsidRPr="00DC62A6">
              <w:rPr>
                <w:rFonts w:eastAsia="Arial" w:asciiTheme="majorHAnsi" w:hAnsiTheme="majorHAnsi" w:cstheme="majorHAnsi"/>
                <w:sz w:val="18"/>
                <w:szCs w:val="18"/>
              </w:rPr>
              <w:t>de</w:t>
            </w:r>
            <w:r w:rsidRPr="00DC62A6">
              <w:rPr>
                <w:rFonts w:eastAsia="Arial" w:asciiTheme="majorHAnsi" w:hAnsiTheme="majorHAnsi" w:cstheme="majorHAnsi"/>
                <w:spacing w:val="-1"/>
                <w:sz w:val="18"/>
                <w:szCs w:val="18"/>
              </w:rPr>
              <w:t xml:space="preserve"> </w:t>
            </w:r>
            <w:r w:rsidRPr="00DC62A6">
              <w:rPr>
                <w:rFonts w:eastAsia="Arial" w:asciiTheme="majorHAnsi" w:hAnsiTheme="majorHAnsi" w:cstheme="majorHAnsi"/>
                <w:sz w:val="18"/>
                <w:szCs w:val="18"/>
              </w:rPr>
              <w:t>t</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pacing w:val="1"/>
                <w:sz w:val="18"/>
                <w:szCs w:val="18"/>
              </w:rPr>
              <w:t>rr</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ns</w:t>
            </w:r>
          </w:p>
        </w:tc>
        <w:tc>
          <w:tcPr>
            <w:tcW w:w="4218" w:type="dxa"/>
            <w:gridSpan w:val="2"/>
            <w:tcBorders>
              <w:top w:val="single" w:color="000000" w:sz="5" w:space="0"/>
              <w:left w:val="single" w:color="000000" w:sz="5" w:space="0"/>
              <w:bottom w:val="single" w:color="000000" w:sz="5" w:space="0"/>
              <w:right w:val="single" w:color="000000" w:sz="5" w:space="0"/>
            </w:tcBorders>
          </w:tcPr>
          <w:p w:rsidRPr="00DC62A6" w:rsidR="00BF1596" w:rsidP="00427E04" w:rsidRDefault="00BF1596" w14:paraId="34E1CD0C" w14:textId="11328D39">
            <w:pPr>
              <w:tabs>
                <w:tab w:val="left" w:pos="720"/>
              </w:tabs>
              <w:spacing w:before="18" w:line="220" w:lineRule="exact"/>
              <w:ind w:right="171"/>
              <w:rPr>
                <w:rFonts w:eastAsia="Arial" w:asciiTheme="majorHAnsi" w:hAnsiTheme="majorHAnsi" w:cstheme="majorHAnsi"/>
                <w:sz w:val="18"/>
                <w:szCs w:val="18"/>
              </w:rPr>
            </w:pPr>
            <w:r w:rsidRPr="00DC62A6">
              <w:rPr>
                <w:rFonts w:eastAsia="Arial" w:asciiTheme="majorHAnsi" w:hAnsiTheme="majorHAnsi" w:cstheme="majorHAnsi"/>
                <w:sz w:val="18"/>
                <w:szCs w:val="18"/>
              </w:rPr>
              <w:t>Co</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p</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z w:val="18"/>
                <w:szCs w:val="18"/>
              </w:rPr>
              <w:t>n</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at</w:t>
            </w:r>
            <w:r w:rsidRPr="00DC62A6">
              <w:rPr>
                <w:rFonts w:eastAsia="Arial" w:asciiTheme="majorHAnsi" w:hAnsiTheme="majorHAnsi" w:cstheme="majorHAnsi"/>
                <w:spacing w:val="-2"/>
                <w:sz w:val="18"/>
                <w:szCs w:val="18"/>
              </w:rPr>
              <w:t>i</w:t>
            </w:r>
            <w:r w:rsidRPr="00DC62A6">
              <w:rPr>
                <w:rFonts w:eastAsia="Arial" w:asciiTheme="majorHAnsi" w:hAnsiTheme="majorHAnsi" w:cstheme="majorHAnsi"/>
                <w:sz w:val="18"/>
                <w:szCs w:val="18"/>
              </w:rPr>
              <w:t>on</w:t>
            </w:r>
            <w:r w:rsidRPr="00DC62A6">
              <w:rPr>
                <w:rFonts w:eastAsia="Arial" w:asciiTheme="majorHAnsi" w:hAnsiTheme="majorHAnsi" w:cstheme="majorHAnsi"/>
                <w:spacing w:val="-12"/>
                <w:sz w:val="18"/>
                <w:szCs w:val="18"/>
              </w:rPr>
              <w:t xml:space="preserve"> </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ét</w:t>
            </w:r>
            <w:r w:rsidRPr="00DC62A6">
              <w:rPr>
                <w:rFonts w:eastAsia="Arial" w:asciiTheme="majorHAnsi" w:hAnsiTheme="majorHAnsi" w:cstheme="majorHAnsi"/>
                <w:spacing w:val="-1"/>
                <w:sz w:val="18"/>
                <w:szCs w:val="18"/>
              </w:rPr>
              <w:t>ai</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e</w:t>
            </w:r>
            <w:r w:rsidRPr="00DC62A6">
              <w:rPr>
                <w:rFonts w:eastAsia="Arial" w:asciiTheme="majorHAnsi" w:hAnsiTheme="majorHAnsi" w:cstheme="majorHAnsi"/>
                <w:spacing w:val="-9"/>
                <w:sz w:val="18"/>
                <w:szCs w:val="18"/>
              </w:rPr>
              <w:t xml:space="preserve"> </w:t>
            </w:r>
            <w:r w:rsidRPr="00DC62A6">
              <w:rPr>
                <w:rFonts w:eastAsia="Arial" w:asciiTheme="majorHAnsi" w:hAnsiTheme="majorHAnsi" w:cstheme="majorHAnsi"/>
                <w:spacing w:val="3"/>
                <w:sz w:val="18"/>
                <w:szCs w:val="18"/>
              </w:rPr>
              <w:t>s</w:t>
            </w:r>
            <w:r w:rsidRPr="00DC62A6">
              <w:rPr>
                <w:rFonts w:eastAsia="Arial" w:asciiTheme="majorHAnsi" w:hAnsiTheme="majorHAnsi" w:cstheme="majorHAnsi"/>
                <w:sz w:val="18"/>
                <w:szCs w:val="18"/>
              </w:rPr>
              <w:t>ur</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a b</w:t>
            </w:r>
            <w:r w:rsidRPr="00DC62A6">
              <w:rPr>
                <w:rFonts w:eastAsia="Arial" w:asciiTheme="majorHAnsi" w:hAnsiTheme="majorHAnsi" w:cstheme="majorHAnsi"/>
                <w:spacing w:val="-1"/>
                <w:sz w:val="18"/>
                <w:szCs w:val="18"/>
              </w:rPr>
              <w:t>a</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e</w:t>
            </w:r>
            <w:r w:rsidRPr="00DC62A6">
              <w:rPr>
                <w:rFonts w:eastAsia="Arial" w:asciiTheme="majorHAnsi" w:hAnsiTheme="majorHAnsi" w:cstheme="majorHAnsi"/>
                <w:spacing w:val="-4"/>
                <w:sz w:val="18"/>
                <w:szCs w:val="18"/>
              </w:rPr>
              <w:t xml:space="preserve"> </w:t>
            </w:r>
            <w:r w:rsidRPr="00DC62A6">
              <w:rPr>
                <w:rFonts w:eastAsia="Arial" w:asciiTheme="majorHAnsi" w:hAnsiTheme="majorHAnsi" w:cstheme="majorHAnsi"/>
                <w:spacing w:val="1"/>
                <w:sz w:val="18"/>
                <w:szCs w:val="18"/>
              </w:rPr>
              <w:t>d</w:t>
            </w:r>
            <w:r w:rsidRPr="00DC62A6">
              <w:rPr>
                <w:rFonts w:eastAsia="Arial" w:asciiTheme="majorHAnsi" w:hAnsiTheme="majorHAnsi" w:cstheme="majorHAnsi"/>
                <w:sz w:val="18"/>
                <w:szCs w:val="18"/>
              </w:rPr>
              <w:t xml:space="preserve">u </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û</w:t>
            </w:r>
            <w:r w:rsidRPr="00DC62A6">
              <w:rPr>
                <w:rFonts w:eastAsia="Arial" w:asciiTheme="majorHAnsi" w:hAnsiTheme="majorHAnsi" w:cstheme="majorHAnsi"/>
                <w:sz w:val="18"/>
                <w:szCs w:val="18"/>
              </w:rPr>
              <w:t>t</w:t>
            </w:r>
            <w:r w:rsidRPr="00DC62A6">
              <w:rPr>
                <w:rFonts w:eastAsia="Arial" w:asciiTheme="majorHAnsi" w:hAnsiTheme="majorHAnsi" w:cstheme="majorHAnsi"/>
                <w:spacing w:val="-4"/>
                <w:sz w:val="18"/>
                <w:szCs w:val="18"/>
              </w:rPr>
              <w:t xml:space="preserve"> </w:t>
            </w:r>
            <w:r w:rsidRPr="00DC62A6">
              <w:rPr>
                <w:rFonts w:eastAsia="Arial" w:asciiTheme="majorHAnsi" w:hAnsiTheme="majorHAnsi" w:cstheme="majorHAnsi"/>
                <w:spacing w:val="-1"/>
                <w:sz w:val="18"/>
                <w:szCs w:val="18"/>
              </w:rPr>
              <w:t>d</w:t>
            </w:r>
            <w:r w:rsidRPr="00DC62A6">
              <w:rPr>
                <w:rFonts w:eastAsia="Arial" w:asciiTheme="majorHAnsi" w:hAnsiTheme="majorHAnsi" w:cstheme="majorHAnsi"/>
                <w:sz w:val="18"/>
                <w:szCs w:val="18"/>
              </w:rPr>
              <w:t xml:space="preserve">e </w:t>
            </w:r>
            <w:r w:rsidRPr="00DC62A6" w:rsidR="004D34D1">
              <w:rPr>
                <w:rFonts w:eastAsia="Arial" w:asciiTheme="majorHAnsi" w:hAnsiTheme="majorHAnsi" w:cstheme="majorHAnsi"/>
                <w:sz w:val="18"/>
                <w:szCs w:val="18"/>
              </w:rPr>
              <w:t>r</w:t>
            </w:r>
            <w:r w:rsidRPr="00DC62A6">
              <w:rPr>
                <w:rFonts w:eastAsia="Arial" w:asciiTheme="majorHAnsi" w:hAnsiTheme="majorHAnsi" w:cstheme="majorHAnsi"/>
                <w:sz w:val="18"/>
                <w:szCs w:val="18"/>
              </w:rPr>
              <w:t>e</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p</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e</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t</w:t>
            </w:r>
            <w:r w:rsidRPr="00DC62A6">
              <w:rPr>
                <w:rFonts w:eastAsia="Arial" w:asciiTheme="majorHAnsi" w:hAnsiTheme="majorHAnsi" w:cstheme="majorHAnsi"/>
                <w:spacing w:val="-11"/>
                <w:sz w:val="18"/>
                <w:szCs w:val="18"/>
              </w:rPr>
              <w:t xml:space="preserve"> </w:t>
            </w:r>
            <w:r w:rsidRPr="00DC62A6">
              <w:rPr>
                <w:rFonts w:eastAsia="Arial" w:asciiTheme="majorHAnsi" w:hAnsiTheme="majorHAnsi" w:cstheme="majorHAnsi"/>
                <w:sz w:val="18"/>
                <w:szCs w:val="18"/>
              </w:rPr>
              <w:t>de</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pacing w:val="2"/>
                <w:sz w:val="18"/>
                <w:szCs w:val="18"/>
              </w:rPr>
              <w:t>t</w:t>
            </w:r>
            <w:r w:rsidRPr="00DC62A6">
              <w:rPr>
                <w:rFonts w:eastAsia="Arial" w:asciiTheme="majorHAnsi" w:hAnsiTheme="majorHAnsi" w:cstheme="majorHAnsi"/>
                <w:sz w:val="18"/>
                <w:szCs w:val="18"/>
              </w:rPr>
              <w:t>er</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es</w:t>
            </w:r>
            <w:r w:rsidRPr="00DC62A6">
              <w:rPr>
                <w:rFonts w:eastAsia="Arial" w:asciiTheme="majorHAnsi" w:hAnsiTheme="majorHAnsi" w:cstheme="majorHAnsi"/>
                <w:spacing w:val="-4"/>
                <w:sz w:val="18"/>
                <w:szCs w:val="18"/>
              </w:rPr>
              <w:t xml:space="preserve"> </w:t>
            </w:r>
            <w:r w:rsidRPr="00DC62A6">
              <w:rPr>
                <w:rFonts w:eastAsia="Arial" w:asciiTheme="majorHAnsi" w:hAnsiTheme="majorHAnsi" w:cstheme="majorHAnsi"/>
                <w:sz w:val="18"/>
                <w:szCs w:val="18"/>
              </w:rPr>
              <w:t>p</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d</w:t>
            </w:r>
            <w:r w:rsidRPr="00DC62A6">
              <w:rPr>
                <w:rFonts w:eastAsia="Arial" w:asciiTheme="majorHAnsi" w:hAnsiTheme="majorHAnsi" w:cstheme="majorHAnsi"/>
                <w:spacing w:val="1"/>
                <w:sz w:val="18"/>
                <w:szCs w:val="18"/>
              </w:rPr>
              <w:t>u</w:t>
            </w:r>
            <w:r w:rsidRPr="00DC62A6">
              <w:rPr>
                <w:rFonts w:eastAsia="Arial" w:asciiTheme="majorHAnsi" w:hAnsiTheme="majorHAnsi" w:cstheme="majorHAnsi"/>
                <w:sz w:val="18"/>
                <w:szCs w:val="18"/>
              </w:rPr>
              <w:t>es</w:t>
            </w:r>
          </w:p>
          <w:p w:rsidRPr="00DC62A6" w:rsidR="004D34D1" w:rsidP="004D34D1" w:rsidRDefault="00BF1596" w14:paraId="6D96070E" w14:textId="77777777">
            <w:pPr>
              <w:spacing w:line="240" w:lineRule="exact"/>
              <w:rPr>
                <w:rFonts w:eastAsia="Arial" w:asciiTheme="majorHAnsi" w:hAnsiTheme="majorHAnsi" w:cstheme="majorHAnsi"/>
                <w:sz w:val="18"/>
                <w:szCs w:val="18"/>
              </w:rPr>
            </w:pPr>
            <w:r w:rsidRPr="00DC62A6">
              <w:rPr>
                <w:rFonts w:eastAsia="Arial" w:asciiTheme="majorHAnsi" w:hAnsiTheme="majorHAnsi" w:cstheme="majorHAnsi"/>
                <w:position w:val="-1"/>
                <w:sz w:val="18"/>
                <w:szCs w:val="18"/>
              </w:rPr>
              <w:t>Co</w:t>
            </w:r>
            <w:r w:rsidRPr="00DC62A6">
              <w:rPr>
                <w:rFonts w:eastAsia="Arial" w:asciiTheme="majorHAnsi" w:hAnsiTheme="majorHAnsi" w:cstheme="majorHAnsi"/>
                <w:spacing w:val="4"/>
                <w:position w:val="-1"/>
                <w:sz w:val="18"/>
                <w:szCs w:val="18"/>
              </w:rPr>
              <w:t>m</w:t>
            </w:r>
            <w:r w:rsidRPr="00DC62A6">
              <w:rPr>
                <w:rFonts w:eastAsia="Arial" w:asciiTheme="majorHAnsi" w:hAnsiTheme="majorHAnsi" w:cstheme="majorHAnsi"/>
                <w:position w:val="-1"/>
                <w:sz w:val="18"/>
                <w:szCs w:val="18"/>
              </w:rPr>
              <w:t>p</w:t>
            </w:r>
            <w:r w:rsidRPr="00DC62A6">
              <w:rPr>
                <w:rFonts w:eastAsia="Arial" w:asciiTheme="majorHAnsi" w:hAnsiTheme="majorHAnsi" w:cstheme="majorHAnsi"/>
                <w:spacing w:val="-1"/>
                <w:position w:val="-1"/>
                <w:sz w:val="18"/>
                <w:szCs w:val="18"/>
              </w:rPr>
              <w:t>e</w:t>
            </w:r>
            <w:r w:rsidRPr="00DC62A6">
              <w:rPr>
                <w:rFonts w:eastAsia="Arial" w:asciiTheme="majorHAnsi" w:hAnsiTheme="majorHAnsi" w:cstheme="majorHAnsi"/>
                <w:position w:val="-1"/>
                <w:sz w:val="18"/>
                <w:szCs w:val="18"/>
              </w:rPr>
              <w:t>n</w:t>
            </w:r>
            <w:r w:rsidRPr="00DC62A6">
              <w:rPr>
                <w:rFonts w:eastAsia="Arial" w:asciiTheme="majorHAnsi" w:hAnsiTheme="majorHAnsi" w:cstheme="majorHAnsi"/>
                <w:spacing w:val="1"/>
                <w:position w:val="-1"/>
                <w:sz w:val="18"/>
                <w:szCs w:val="18"/>
              </w:rPr>
              <w:t>s</w:t>
            </w:r>
            <w:r w:rsidRPr="00DC62A6">
              <w:rPr>
                <w:rFonts w:eastAsia="Arial" w:asciiTheme="majorHAnsi" w:hAnsiTheme="majorHAnsi" w:cstheme="majorHAnsi"/>
                <w:position w:val="-1"/>
                <w:sz w:val="18"/>
                <w:szCs w:val="18"/>
              </w:rPr>
              <w:t>at</w:t>
            </w:r>
            <w:r w:rsidRPr="00DC62A6">
              <w:rPr>
                <w:rFonts w:eastAsia="Arial" w:asciiTheme="majorHAnsi" w:hAnsiTheme="majorHAnsi" w:cstheme="majorHAnsi"/>
                <w:spacing w:val="-2"/>
                <w:position w:val="-1"/>
                <w:sz w:val="18"/>
                <w:szCs w:val="18"/>
              </w:rPr>
              <w:t>i</w:t>
            </w:r>
            <w:r w:rsidRPr="00DC62A6">
              <w:rPr>
                <w:rFonts w:eastAsia="Arial" w:asciiTheme="majorHAnsi" w:hAnsiTheme="majorHAnsi" w:cstheme="majorHAnsi"/>
                <w:position w:val="-1"/>
                <w:sz w:val="18"/>
                <w:szCs w:val="18"/>
              </w:rPr>
              <w:t>on</w:t>
            </w:r>
            <w:r w:rsidRPr="00DC62A6">
              <w:rPr>
                <w:rFonts w:eastAsia="Arial" w:asciiTheme="majorHAnsi" w:hAnsiTheme="majorHAnsi" w:cstheme="majorHAnsi"/>
                <w:spacing w:val="-12"/>
                <w:position w:val="-1"/>
                <w:sz w:val="18"/>
                <w:szCs w:val="18"/>
              </w:rPr>
              <w:t xml:space="preserve"> </w:t>
            </w:r>
            <w:r w:rsidRPr="00DC62A6">
              <w:rPr>
                <w:rFonts w:eastAsia="Arial" w:asciiTheme="majorHAnsi" w:hAnsiTheme="majorHAnsi" w:cstheme="majorHAnsi"/>
                <w:position w:val="-1"/>
                <w:sz w:val="18"/>
                <w:szCs w:val="18"/>
              </w:rPr>
              <w:t>d</w:t>
            </w:r>
            <w:r w:rsidRPr="00DC62A6">
              <w:rPr>
                <w:rFonts w:eastAsia="Arial" w:asciiTheme="majorHAnsi" w:hAnsiTheme="majorHAnsi" w:cstheme="majorHAnsi"/>
                <w:spacing w:val="-1"/>
                <w:position w:val="-1"/>
                <w:sz w:val="18"/>
                <w:szCs w:val="18"/>
              </w:rPr>
              <w:t>e</w:t>
            </w:r>
            <w:r w:rsidRPr="00DC62A6">
              <w:rPr>
                <w:rFonts w:eastAsia="Arial" w:asciiTheme="majorHAnsi" w:hAnsiTheme="majorHAnsi" w:cstheme="majorHAnsi"/>
                <w:position w:val="-1"/>
                <w:sz w:val="18"/>
                <w:szCs w:val="18"/>
              </w:rPr>
              <w:t>s</w:t>
            </w:r>
            <w:r w:rsidRPr="00DC62A6">
              <w:rPr>
                <w:rFonts w:eastAsia="Arial" w:asciiTheme="majorHAnsi" w:hAnsiTheme="majorHAnsi" w:cstheme="majorHAnsi"/>
                <w:spacing w:val="-2"/>
                <w:position w:val="-1"/>
                <w:sz w:val="18"/>
                <w:szCs w:val="18"/>
              </w:rPr>
              <w:t xml:space="preserve"> </w:t>
            </w:r>
            <w:r w:rsidRPr="00DC62A6">
              <w:rPr>
                <w:rFonts w:eastAsia="Arial" w:asciiTheme="majorHAnsi" w:hAnsiTheme="majorHAnsi" w:cstheme="majorHAnsi"/>
                <w:spacing w:val="2"/>
                <w:position w:val="-1"/>
                <w:sz w:val="18"/>
                <w:szCs w:val="18"/>
              </w:rPr>
              <w:t>p</w:t>
            </w:r>
            <w:r w:rsidRPr="00DC62A6">
              <w:rPr>
                <w:rFonts w:eastAsia="Arial" w:asciiTheme="majorHAnsi" w:hAnsiTheme="majorHAnsi" w:cstheme="majorHAnsi"/>
                <w:position w:val="-1"/>
                <w:sz w:val="18"/>
                <w:szCs w:val="18"/>
              </w:rPr>
              <w:t>ertes</w:t>
            </w:r>
            <w:r w:rsidRPr="00DC62A6">
              <w:rPr>
                <w:rFonts w:eastAsia="Arial" w:asciiTheme="majorHAnsi" w:hAnsiTheme="majorHAnsi" w:cstheme="majorHAnsi"/>
                <w:spacing w:val="-5"/>
                <w:position w:val="-1"/>
                <w:sz w:val="18"/>
                <w:szCs w:val="18"/>
              </w:rPr>
              <w:t xml:space="preserve"> </w:t>
            </w:r>
            <w:r w:rsidRPr="00DC62A6">
              <w:rPr>
                <w:rFonts w:eastAsia="Arial" w:asciiTheme="majorHAnsi" w:hAnsiTheme="majorHAnsi" w:cstheme="majorHAnsi"/>
                <w:spacing w:val="2"/>
                <w:position w:val="-1"/>
                <w:sz w:val="18"/>
                <w:szCs w:val="18"/>
              </w:rPr>
              <w:t>d</w:t>
            </w:r>
            <w:r w:rsidRPr="00DC62A6">
              <w:rPr>
                <w:rFonts w:eastAsia="Arial" w:asciiTheme="majorHAnsi" w:hAnsiTheme="majorHAnsi" w:cstheme="majorHAnsi"/>
                <w:spacing w:val="-1"/>
                <w:position w:val="-1"/>
                <w:sz w:val="18"/>
                <w:szCs w:val="18"/>
              </w:rPr>
              <w:t>‘</w:t>
            </w:r>
            <w:r w:rsidRPr="00DC62A6">
              <w:rPr>
                <w:rFonts w:eastAsia="Arial" w:asciiTheme="majorHAnsi" w:hAnsiTheme="majorHAnsi" w:cstheme="majorHAnsi"/>
                <w:position w:val="-1"/>
                <w:sz w:val="18"/>
                <w:szCs w:val="18"/>
              </w:rPr>
              <w:t>a</w:t>
            </w:r>
            <w:r w:rsidRPr="00DC62A6">
              <w:rPr>
                <w:rFonts w:eastAsia="Arial" w:asciiTheme="majorHAnsi" w:hAnsiTheme="majorHAnsi" w:cstheme="majorHAnsi"/>
                <w:spacing w:val="1"/>
                <w:position w:val="-1"/>
                <w:sz w:val="18"/>
                <w:szCs w:val="18"/>
              </w:rPr>
              <w:t>c</w:t>
            </w:r>
            <w:r w:rsidRPr="00DC62A6">
              <w:rPr>
                <w:rFonts w:eastAsia="Arial" w:asciiTheme="majorHAnsi" w:hAnsiTheme="majorHAnsi" w:cstheme="majorHAnsi"/>
                <w:position w:val="-1"/>
                <w:sz w:val="18"/>
                <w:szCs w:val="18"/>
              </w:rPr>
              <w:t>t</w:t>
            </w:r>
            <w:r w:rsidRPr="00DC62A6">
              <w:rPr>
                <w:rFonts w:eastAsia="Arial" w:asciiTheme="majorHAnsi" w:hAnsiTheme="majorHAnsi" w:cstheme="majorHAnsi"/>
                <w:spacing w:val="1"/>
                <w:position w:val="-1"/>
                <w:sz w:val="18"/>
                <w:szCs w:val="18"/>
              </w:rPr>
              <w:t>i</w:t>
            </w:r>
            <w:r w:rsidRPr="00DC62A6">
              <w:rPr>
                <w:rFonts w:eastAsia="Arial" w:asciiTheme="majorHAnsi" w:hAnsiTheme="majorHAnsi" w:cstheme="majorHAnsi"/>
                <w:spacing w:val="-1"/>
                <w:position w:val="-1"/>
                <w:sz w:val="18"/>
                <w:szCs w:val="18"/>
              </w:rPr>
              <w:t>v</w:t>
            </w:r>
            <w:r w:rsidRPr="00DC62A6">
              <w:rPr>
                <w:rFonts w:eastAsia="Arial" w:asciiTheme="majorHAnsi" w:hAnsiTheme="majorHAnsi" w:cstheme="majorHAnsi"/>
                <w:spacing w:val="1"/>
                <w:position w:val="-1"/>
                <w:sz w:val="18"/>
                <w:szCs w:val="18"/>
              </w:rPr>
              <w:t>i</w:t>
            </w:r>
            <w:r w:rsidRPr="00DC62A6">
              <w:rPr>
                <w:rFonts w:eastAsia="Arial" w:asciiTheme="majorHAnsi" w:hAnsiTheme="majorHAnsi" w:cstheme="majorHAnsi"/>
                <w:position w:val="-1"/>
                <w:sz w:val="18"/>
                <w:szCs w:val="18"/>
              </w:rPr>
              <w:t>tés</w:t>
            </w:r>
            <w:r w:rsidRPr="00DC62A6" w:rsidR="004D34D1">
              <w:rPr>
                <w:rFonts w:eastAsia="Arial" w:asciiTheme="majorHAnsi" w:hAnsiTheme="majorHAnsi" w:cstheme="majorHAnsi"/>
                <w:position w:val="-1"/>
                <w:sz w:val="18"/>
                <w:szCs w:val="18"/>
              </w:rPr>
              <w:t xml:space="preserve"> a</w:t>
            </w:r>
            <w:proofErr w:type="spellStart"/>
            <w:r w:rsidRPr="00DC62A6">
              <w:rPr>
                <w:rFonts w:eastAsia="Arial" w:asciiTheme="majorHAnsi" w:hAnsiTheme="majorHAnsi" w:cstheme="majorHAnsi"/>
                <w:spacing w:val="-1"/>
                <w:sz w:val="18"/>
                <w:szCs w:val="18"/>
              </w:rPr>
              <w:t>g</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pacing w:val="2"/>
                <w:sz w:val="18"/>
                <w:szCs w:val="18"/>
              </w:rPr>
              <w:t>o</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es</w:t>
            </w:r>
            <w:proofErr w:type="spellEnd"/>
            <w:r w:rsidRPr="00DC62A6">
              <w:rPr>
                <w:rFonts w:eastAsia="Arial" w:asciiTheme="majorHAnsi" w:hAnsiTheme="majorHAnsi" w:cstheme="majorHAnsi"/>
                <w:spacing w:val="-7"/>
                <w:sz w:val="18"/>
                <w:szCs w:val="18"/>
              </w:rPr>
              <w:t xml:space="preserve"> </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ur</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e t</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pacing w:val="1"/>
                <w:sz w:val="18"/>
                <w:szCs w:val="18"/>
              </w:rPr>
              <w:t>rr</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n</w:t>
            </w:r>
          </w:p>
          <w:p w:rsidRPr="00DC62A6" w:rsidR="00BF1596" w:rsidP="00427E04" w:rsidRDefault="00BF1596" w14:paraId="3CE714FA" w14:textId="7E4664CD">
            <w:pPr>
              <w:spacing w:line="240" w:lineRule="exact"/>
              <w:rPr>
                <w:rFonts w:eastAsia="Arial" w:asciiTheme="majorHAnsi" w:hAnsiTheme="majorHAnsi" w:cstheme="majorHAnsi"/>
                <w:sz w:val="18"/>
                <w:szCs w:val="18"/>
              </w:rPr>
            </w:pPr>
            <w:r w:rsidRPr="00DC62A6">
              <w:rPr>
                <w:rFonts w:eastAsia="Arial" w:asciiTheme="majorHAnsi" w:hAnsiTheme="majorHAnsi" w:cstheme="majorHAnsi"/>
                <w:sz w:val="18"/>
                <w:szCs w:val="18"/>
              </w:rPr>
              <w:t>L</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z w:val="18"/>
                <w:szCs w:val="18"/>
              </w:rPr>
              <w:t>s</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z w:val="18"/>
                <w:szCs w:val="18"/>
              </w:rPr>
              <w:t>u</w:t>
            </w:r>
            <w:r w:rsidRPr="00DC62A6">
              <w:rPr>
                <w:rFonts w:eastAsia="Arial" w:asciiTheme="majorHAnsi" w:hAnsiTheme="majorHAnsi" w:cstheme="majorHAnsi"/>
                <w:spacing w:val="1"/>
                <w:sz w:val="18"/>
                <w:szCs w:val="18"/>
              </w:rPr>
              <w:t>t</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at</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z w:val="18"/>
                <w:szCs w:val="18"/>
              </w:rPr>
              <w:t>urs</w:t>
            </w:r>
            <w:r w:rsidRPr="00DC62A6">
              <w:rPr>
                <w:rFonts w:eastAsia="Arial" w:asciiTheme="majorHAnsi" w:hAnsiTheme="majorHAnsi" w:cstheme="majorHAnsi"/>
                <w:spacing w:val="-8"/>
                <w:sz w:val="18"/>
                <w:szCs w:val="18"/>
              </w:rPr>
              <w:t xml:space="preserve"> </w:t>
            </w:r>
            <w:r w:rsidRPr="00DC62A6">
              <w:rPr>
                <w:rFonts w:eastAsia="Arial" w:asciiTheme="majorHAnsi" w:hAnsiTheme="majorHAnsi" w:cstheme="majorHAnsi"/>
                <w:spacing w:val="3"/>
                <w:sz w:val="18"/>
                <w:szCs w:val="18"/>
              </w:rPr>
              <w:t>d</w:t>
            </w:r>
            <w:r w:rsidRPr="00DC62A6">
              <w:rPr>
                <w:rFonts w:eastAsia="Arial" w:asciiTheme="majorHAnsi" w:hAnsiTheme="majorHAnsi" w:cstheme="majorHAnsi"/>
                <w:sz w:val="18"/>
                <w:szCs w:val="18"/>
              </w:rPr>
              <w:t>e</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pacing w:val="-1"/>
                <w:sz w:val="18"/>
                <w:szCs w:val="18"/>
              </w:rPr>
              <w:t>t</w:t>
            </w:r>
            <w:r w:rsidRPr="00DC62A6">
              <w:rPr>
                <w:rFonts w:eastAsia="Arial" w:asciiTheme="majorHAnsi" w:hAnsiTheme="majorHAnsi" w:cstheme="majorHAnsi"/>
                <w:sz w:val="18"/>
                <w:szCs w:val="18"/>
              </w:rPr>
              <w:t>er</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pacing w:val="2"/>
                <w:sz w:val="18"/>
                <w:szCs w:val="18"/>
              </w:rPr>
              <w:t>a</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ns</w:t>
            </w:r>
            <w:r w:rsidRPr="00DC62A6">
              <w:rPr>
                <w:rFonts w:eastAsia="Arial" w:asciiTheme="majorHAnsi" w:hAnsiTheme="majorHAnsi" w:cstheme="majorHAnsi"/>
                <w:spacing w:val="-4"/>
                <w:sz w:val="18"/>
                <w:szCs w:val="18"/>
              </w:rPr>
              <w:t xml:space="preserve"> </w:t>
            </w:r>
            <w:r w:rsidRPr="00DC62A6">
              <w:rPr>
                <w:rFonts w:eastAsia="Arial" w:asciiTheme="majorHAnsi" w:hAnsiTheme="majorHAnsi" w:cstheme="majorHAnsi"/>
                <w:sz w:val="18"/>
                <w:szCs w:val="18"/>
              </w:rPr>
              <w:t>« n</w:t>
            </w:r>
            <w:r w:rsidRPr="00DC62A6">
              <w:rPr>
                <w:rFonts w:eastAsia="Arial" w:asciiTheme="majorHAnsi" w:hAnsiTheme="majorHAnsi" w:cstheme="majorHAnsi"/>
                <w:spacing w:val="1"/>
                <w:sz w:val="18"/>
                <w:szCs w:val="18"/>
              </w:rPr>
              <w:t>o</w:t>
            </w:r>
            <w:r w:rsidRPr="00DC62A6">
              <w:rPr>
                <w:rFonts w:eastAsia="Arial" w:asciiTheme="majorHAnsi" w:hAnsiTheme="majorHAnsi" w:cstheme="majorHAnsi"/>
                <w:sz w:val="18"/>
                <w:szCs w:val="18"/>
              </w:rPr>
              <w:t xml:space="preserve">n </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é</w:t>
            </w:r>
            <w:r w:rsidRPr="00DC62A6">
              <w:rPr>
                <w:rFonts w:eastAsia="Arial" w:asciiTheme="majorHAnsi" w:hAnsiTheme="majorHAnsi" w:cstheme="majorHAnsi"/>
                <w:spacing w:val="1"/>
                <w:sz w:val="18"/>
                <w:szCs w:val="18"/>
              </w:rPr>
              <w:t>g</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t</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es</w:t>
            </w:r>
            <w:r w:rsidRPr="00DC62A6">
              <w:rPr>
                <w:rFonts w:eastAsia="Arial" w:asciiTheme="majorHAnsi" w:hAnsiTheme="majorHAnsi" w:cstheme="majorHAnsi"/>
                <w:spacing w:val="-7"/>
                <w:sz w:val="18"/>
                <w:szCs w:val="18"/>
              </w:rPr>
              <w:t xml:space="preserve"> </w:t>
            </w:r>
            <w:r w:rsidRPr="00DC62A6">
              <w:rPr>
                <w:rFonts w:eastAsia="Arial" w:asciiTheme="majorHAnsi" w:hAnsiTheme="majorHAnsi" w:cstheme="majorHAnsi"/>
                <w:sz w:val="18"/>
                <w:szCs w:val="18"/>
              </w:rPr>
              <w:t>»</w:t>
            </w:r>
            <w:r w:rsidRPr="00DC62A6">
              <w:rPr>
                <w:rFonts w:eastAsia="Arial" w:asciiTheme="majorHAnsi" w:hAnsiTheme="majorHAnsi" w:cstheme="majorHAnsi"/>
                <w:spacing w:val="-1"/>
                <w:sz w:val="18"/>
                <w:szCs w:val="18"/>
              </w:rPr>
              <w:t xml:space="preserve"> </w:t>
            </w:r>
            <w:r w:rsidRPr="00DC62A6">
              <w:rPr>
                <w:rFonts w:eastAsia="Arial" w:asciiTheme="majorHAnsi" w:hAnsiTheme="majorHAnsi" w:cstheme="majorHAnsi"/>
                <w:sz w:val="18"/>
                <w:szCs w:val="18"/>
              </w:rPr>
              <w:t>seront</w:t>
            </w:r>
            <w:r w:rsidRPr="00DC62A6">
              <w:rPr>
                <w:rFonts w:eastAsia="Arial" w:asciiTheme="majorHAnsi" w:hAnsiTheme="majorHAnsi" w:cstheme="majorHAnsi"/>
                <w:spacing w:val="-6"/>
                <w:sz w:val="18"/>
                <w:szCs w:val="18"/>
              </w:rPr>
              <w:t xml:space="preserve"> </w:t>
            </w:r>
            <w:r w:rsidRPr="00DC62A6">
              <w:rPr>
                <w:rFonts w:eastAsia="Arial" w:asciiTheme="majorHAnsi" w:hAnsiTheme="majorHAnsi" w:cstheme="majorHAnsi"/>
                <w:sz w:val="18"/>
                <w:szCs w:val="18"/>
              </w:rPr>
              <w:t>co</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p</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z w:val="18"/>
                <w:szCs w:val="18"/>
              </w:rPr>
              <w:t>n</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és</w:t>
            </w:r>
            <w:r w:rsidRPr="00DC62A6">
              <w:rPr>
                <w:rFonts w:eastAsia="Arial" w:asciiTheme="majorHAnsi" w:hAnsiTheme="majorHAnsi" w:cstheme="majorHAnsi"/>
                <w:spacing w:val="-9"/>
                <w:sz w:val="18"/>
                <w:szCs w:val="18"/>
              </w:rPr>
              <w:t xml:space="preserve"> </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ur</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es a</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t</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1"/>
                <w:sz w:val="18"/>
                <w:szCs w:val="18"/>
              </w:rPr>
              <w:t>v</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tés</w:t>
            </w:r>
            <w:r w:rsidRPr="00DC62A6">
              <w:rPr>
                <w:rFonts w:eastAsia="Arial" w:asciiTheme="majorHAnsi" w:hAnsiTheme="majorHAnsi" w:cstheme="majorHAnsi"/>
                <w:spacing w:val="-7"/>
                <w:sz w:val="18"/>
                <w:szCs w:val="18"/>
              </w:rPr>
              <w:t xml:space="preserve"> </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 xml:space="preserve">ur </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e</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pacing w:val="1"/>
                <w:sz w:val="18"/>
                <w:szCs w:val="18"/>
              </w:rPr>
              <w:t>t</w:t>
            </w:r>
            <w:r w:rsidRPr="00DC62A6">
              <w:rPr>
                <w:rFonts w:eastAsia="Arial" w:asciiTheme="majorHAnsi" w:hAnsiTheme="majorHAnsi" w:cstheme="majorHAnsi"/>
                <w:sz w:val="18"/>
                <w:szCs w:val="18"/>
              </w:rPr>
              <w:t>er</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n</w:t>
            </w:r>
            <w:r w:rsidRPr="00DC62A6">
              <w:rPr>
                <w:rFonts w:eastAsia="Arial" w:asciiTheme="majorHAnsi" w:hAnsiTheme="majorHAnsi" w:cstheme="majorHAnsi"/>
                <w:spacing w:val="-4"/>
                <w:sz w:val="18"/>
                <w:szCs w:val="18"/>
              </w:rPr>
              <w:t xml:space="preserve"> </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s</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z w:val="18"/>
                <w:szCs w:val="18"/>
              </w:rPr>
              <w:t>p</w:t>
            </w:r>
            <w:r w:rsidRPr="00DC62A6">
              <w:rPr>
                <w:rFonts w:eastAsia="Arial" w:asciiTheme="majorHAnsi" w:hAnsiTheme="majorHAnsi" w:cstheme="majorHAnsi"/>
                <w:spacing w:val="-1"/>
                <w:sz w:val="18"/>
                <w:szCs w:val="18"/>
              </w:rPr>
              <w:t>a</w:t>
            </w:r>
            <w:r w:rsidRPr="00DC62A6">
              <w:rPr>
                <w:rFonts w:eastAsia="Arial" w:asciiTheme="majorHAnsi" w:hAnsiTheme="majorHAnsi" w:cstheme="majorHAnsi"/>
                <w:sz w:val="18"/>
                <w:szCs w:val="18"/>
              </w:rPr>
              <w:t>s</w:t>
            </w:r>
            <w:r w:rsidRPr="00DC62A6">
              <w:rPr>
                <w:rFonts w:eastAsia="Arial" w:asciiTheme="majorHAnsi" w:hAnsiTheme="majorHAnsi" w:cstheme="majorHAnsi"/>
                <w:spacing w:val="1"/>
                <w:sz w:val="18"/>
                <w:szCs w:val="18"/>
              </w:rPr>
              <w:t xml:space="preserve"> </w:t>
            </w:r>
            <w:r w:rsidRPr="00DC62A6">
              <w:rPr>
                <w:rFonts w:eastAsia="Arial" w:asciiTheme="majorHAnsi" w:hAnsiTheme="majorHAnsi" w:cstheme="majorHAnsi"/>
                <w:sz w:val="18"/>
                <w:szCs w:val="18"/>
              </w:rPr>
              <w:t>p</w:t>
            </w:r>
            <w:r w:rsidRPr="00DC62A6">
              <w:rPr>
                <w:rFonts w:eastAsia="Arial" w:asciiTheme="majorHAnsi" w:hAnsiTheme="majorHAnsi" w:cstheme="majorHAnsi"/>
                <w:spacing w:val="1"/>
                <w:sz w:val="18"/>
                <w:szCs w:val="18"/>
              </w:rPr>
              <w:t>o</w:t>
            </w:r>
            <w:r w:rsidRPr="00DC62A6">
              <w:rPr>
                <w:rFonts w:eastAsia="Arial" w:asciiTheme="majorHAnsi" w:hAnsiTheme="majorHAnsi" w:cstheme="majorHAnsi"/>
                <w:sz w:val="18"/>
                <w:szCs w:val="18"/>
              </w:rPr>
              <w:t>ur</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e ter</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n</w:t>
            </w:r>
          </w:p>
        </w:tc>
      </w:tr>
      <w:tr w:rsidRPr="00DC62A6" w:rsidR="00BF1596" w:rsidTr="00B3104F" w14:paraId="58222122" w14:textId="77777777">
        <w:trPr>
          <w:trHeight w:val="725" w:hRule="exact"/>
        </w:trPr>
        <w:tc>
          <w:tcPr>
            <w:tcW w:w="2114" w:type="dxa"/>
            <w:tcBorders>
              <w:top w:val="single" w:color="000000" w:sz="5" w:space="0"/>
              <w:left w:val="single" w:color="000000" w:sz="6" w:space="0"/>
              <w:bottom w:val="single" w:color="auto" w:sz="4" w:space="0"/>
              <w:right w:val="single" w:color="000000" w:sz="6" w:space="0"/>
            </w:tcBorders>
            <w:shd w:val="clear" w:color="auto" w:fill="D9D9D9"/>
          </w:tcPr>
          <w:p w:rsidRPr="00DC62A6" w:rsidR="00BF1596" w:rsidP="00427E04" w:rsidRDefault="00BF1596" w14:paraId="02255EC7" w14:textId="59383693">
            <w:pPr>
              <w:spacing w:before="1"/>
              <w:ind w:left="1"/>
              <w:rPr>
                <w:rFonts w:eastAsia="Arial" w:asciiTheme="majorHAnsi" w:hAnsiTheme="majorHAnsi" w:cstheme="majorHAnsi"/>
                <w:b/>
                <w:sz w:val="18"/>
                <w:szCs w:val="18"/>
              </w:rPr>
            </w:pPr>
            <w:r w:rsidRPr="00DC62A6">
              <w:rPr>
                <w:rFonts w:eastAsia="Arial" w:asciiTheme="majorHAnsi" w:hAnsiTheme="majorHAnsi" w:cstheme="majorHAnsi"/>
                <w:b/>
                <w:sz w:val="18"/>
                <w:szCs w:val="18"/>
              </w:rPr>
              <w:t>2. Structures</w:t>
            </w:r>
          </w:p>
        </w:tc>
        <w:tc>
          <w:tcPr>
            <w:tcW w:w="7653" w:type="dxa"/>
            <w:gridSpan w:val="4"/>
            <w:tcBorders>
              <w:top w:val="nil"/>
              <w:left w:val="single" w:color="000000" w:sz="6" w:space="0"/>
              <w:bottom w:val="single" w:color="auto" w:sz="4" w:space="0"/>
              <w:right w:val="single" w:color="000000" w:sz="6" w:space="0"/>
            </w:tcBorders>
            <w:shd w:val="clear" w:color="auto" w:fill="D9D9D9"/>
          </w:tcPr>
          <w:p w:rsidRPr="00DC62A6" w:rsidR="00BF1596" w:rsidP="00427E04" w:rsidRDefault="00BF1596" w14:paraId="32E3618D" w14:textId="4EAE3440">
            <w:pPr>
              <w:spacing w:line="220" w:lineRule="exact"/>
              <w:ind w:left="143"/>
              <w:rPr>
                <w:rFonts w:eastAsia="Segoe MDL2 Assets" w:asciiTheme="majorHAnsi" w:hAnsiTheme="majorHAnsi" w:cstheme="majorHAnsi"/>
                <w:w w:val="45"/>
                <w:sz w:val="18"/>
                <w:szCs w:val="18"/>
              </w:rPr>
            </w:pPr>
            <w:r w:rsidRPr="00DC62A6">
              <w:rPr>
                <w:rFonts w:eastAsia="Arial" w:asciiTheme="majorHAnsi" w:hAnsiTheme="majorHAnsi" w:cstheme="majorHAnsi"/>
                <w:sz w:val="18"/>
                <w:szCs w:val="18"/>
              </w:rPr>
              <w:t>Il</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z w:val="18"/>
                <w:szCs w:val="18"/>
              </w:rPr>
              <w:t>est</w:t>
            </w:r>
            <w:r w:rsidRPr="00DC62A6">
              <w:rPr>
                <w:rFonts w:eastAsia="Arial" w:asciiTheme="majorHAnsi" w:hAnsiTheme="majorHAnsi" w:cstheme="majorHAnsi"/>
                <w:spacing w:val="-1"/>
                <w:sz w:val="18"/>
                <w:szCs w:val="18"/>
              </w:rPr>
              <w:t xml:space="preserve"> </w:t>
            </w:r>
            <w:r w:rsidRPr="00DC62A6">
              <w:rPr>
                <w:rFonts w:eastAsia="Arial" w:asciiTheme="majorHAnsi" w:hAnsiTheme="majorHAnsi" w:cstheme="majorHAnsi"/>
                <w:sz w:val="18"/>
                <w:szCs w:val="18"/>
              </w:rPr>
              <w:t>p</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z w:val="18"/>
                <w:szCs w:val="18"/>
              </w:rPr>
              <w:t>u</w:t>
            </w:r>
            <w:r w:rsidRPr="00DC62A6">
              <w:rPr>
                <w:rFonts w:eastAsia="Arial" w:asciiTheme="majorHAnsi" w:hAnsiTheme="majorHAnsi" w:cstheme="majorHAnsi"/>
                <w:spacing w:val="-1"/>
                <w:sz w:val="18"/>
                <w:szCs w:val="18"/>
              </w:rPr>
              <w:t xml:space="preserve"> </w:t>
            </w:r>
            <w:r w:rsidRPr="00DC62A6">
              <w:rPr>
                <w:rFonts w:eastAsia="Arial" w:asciiTheme="majorHAnsi" w:hAnsiTheme="majorHAnsi" w:cstheme="majorHAnsi"/>
                <w:sz w:val="18"/>
                <w:szCs w:val="18"/>
              </w:rPr>
              <w:t>pro</w:t>
            </w:r>
            <w:r w:rsidRPr="00DC62A6">
              <w:rPr>
                <w:rFonts w:eastAsia="Arial" w:asciiTheme="majorHAnsi" w:hAnsiTheme="majorHAnsi" w:cstheme="majorHAnsi"/>
                <w:spacing w:val="2"/>
                <w:sz w:val="18"/>
                <w:szCs w:val="18"/>
              </w:rPr>
              <w:t>b</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b</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e</w:t>
            </w:r>
            <w:r w:rsidRPr="00DC62A6">
              <w:rPr>
                <w:rFonts w:eastAsia="Arial" w:asciiTheme="majorHAnsi" w:hAnsiTheme="majorHAnsi" w:cstheme="majorHAnsi"/>
                <w:spacing w:val="-8"/>
                <w:sz w:val="18"/>
                <w:szCs w:val="18"/>
              </w:rPr>
              <w:t xml:space="preserve"> </w:t>
            </w:r>
            <w:r w:rsidRPr="00DC62A6">
              <w:rPr>
                <w:rFonts w:eastAsia="Arial" w:asciiTheme="majorHAnsi" w:hAnsiTheme="majorHAnsi" w:cstheme="majorHAnsi"/>
                <w:spacing w:val="1"/>
                <w:sz w:val="18"/>
                <w:szCs w:val="18"/>
              </w:rPr>
              <w:t>q</w:t>
            </w:r>
            <w:r w:rsidRPr="00DC62A6">
              <w:rPr>
                <w:rFonts w:eastAsia="Arial" w:asciiTheme="majorHAnsi" w:hAnsiTheme="majorHAnsi" w:cstheme="majorHAnsi"/>
                <w:sz w:val="18"/>
                <w:szCs w:val="18"/>
              </w:rPr>
              <w:t>ue</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e</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pacing w:val="1"/>
                <w:sz w:val="18"/>
                <w:szCs w:val="18"/>
              </w:rPr>
              <w:t>pr</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j</w:t>
            </w:r>
            <w:r w:rsidRPr="00DC62A6">
              <w:rPr>
                <w:rFonts w:eastAsia="Arial" w:asciiTheme="majorHAnsi" w:hAnsiTheme="majorHAnsi" w:cstheme="majorHAnsi"/>
                <w:sz w:val="18"/>
                <w:szCs w:val="18"/>
              </w:rPr>
              <w:t>et</w:t>
            </w:r>
            <w:r w:rsidRPr="00DC62A6">
              <w:rPr>
                <w:rFonts w:eastAsia="Arial" w:asciiTheme="majorHAnsi" w:hAnsiTheme="majorHAnsi" w:cstheme="majorHAnsi"/>
                <w:spacing w:val="-6"/>
                <w:sz w:val="18"/>
                <w:szCs w:val="18"/>
              </w:rPr>
              <w:t xml:space="preserve"> </w:t>
            </w:r>
            <w:r w:rsidRPr="00DC62A6">
              <w:rPr>
                <w:rFonts w:eastAsia="Arial" w:asciiTheme="majorHAnsi" w:hAnsiTheme="majorHAnsi" w:cstheme="majorHAnsi"/>
                <w:sz w:val="18"/>
                <w:szCs w:val="18"/>
              </w:rPr>
              <w:t>a</w:t>
            </w:r>
            <w:r w:rsidRPr="00DC62A6">
              <w:rPr>
                <w:rFonts w:eastAsia="Arial" w:asciiTheme="majorHAnsi" w:hAnsiTheme="majorHAnsi" w:cstheme="majorHAnsi"/>
                <w:spacing w:val="2"/>
                <w:sz w:val="18"/>
                <w:szCs w:val="18"/>
              </w:rPr>
              <w:t>ff</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te</w:t>
            </w:r>
            <w:r w:rsidRPr="00DC62A6">
              <w:rPr>
                <w:rFonts w:eastAsia="Arial" w:asciiTheme="majorHAnsi" w:hAnsiTheme="majorHAnsi" w:cstheme="majorHAnsi"/>
                <w:spacing w:val="-9"/>
                <w:sz w:val="18"/>
                <w:szCs w:val="18"/>
              </w:rPr>
              <w:t xml:space="preserve"> </w:t>
            </w:r>
            <w:r w:rsidRPr="00DC62A6">
              <w:rPr>
                <w:rFonts w:eastAsia="Arial" w:asciiTheme="majorHAnsi" w:hAnsiTheme="majorHAnsi" w:cstheme="majorHAnsi"/>
                <w:sz w:val="18"/>
                <w:szCs w:val="18"/>
              </w:rPr>
              <w:t>d</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z w:val="18"/>
                <w:szCs w:val="18"/>
              </w:rPr>
              <w:t>s</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tru</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tur</w:t>
            </w:r>
            <w:r w:rsidRPr="00DC62A6">
              <w:rPr>
                <w:rFonts w:eastAsia="Arial" w:asciiTheme="majorHAnsi" w:hAnsiTheme="majorHAnsi" w:cstheme="majorHAnsi"/>
                <w:spacing w:val="2"/>
                <w:sz w:val="18"/>
                <w:szCs w:val="18"/>
              </w:rPr>
              <w:t>e</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w:t>
            </w:r>
            <w:r w:rsidRPr="00DC62A6">
              <w:rPr>
                <w:rFonts w:eastAsia="Arial" w:asciiTheme="majorHAnsi" w:hAnsiTheme="majorHAnsi" w:cstheme="majorHAnsi"/>
                <w:spacing w:val="-9"/>
                <w:sz w:val="18"/>
                <w:szCs w:val="18"/>
              </w:rPr>
              <w:t xml:space="preserve"> </w:t>
            </w:r>
            <w:r w:rsidRPr="00DC62A6">
              <w:rPr>
                <w:rFonts w:eastAsia="Arial" w:asciiTheme="majorHAnsi" w:hAnsiTheme="majorHAnsi" w:cstheme="majorHAnsi"/>
                <w:sz w:val="18"/>
                <w:szCs w:val="18"/>
              </w:rPr>
              <w:t>Ce</w:t>
            </w:r>
            <w:r w:rsidRPr="00DC62A6">
              <w:rPr>
                <w:rFonts w:eastAsia="Arial" w:asciiTheme="majorHAnsi" w:hAnsiTheme="majorHAnsi" w:cstheme="majorHAnsi"/>
                <w:spacing w:val="2"/>
                <w:sz w:val="18"/>
                <w:szCs w:val="18"/>
              </w:rPr>
              <w:t>t</w:t>
            </w:r>
            <w:r w:rsidRPr="00DC62A6">
              <w:rPr>
                <w:rFonts w:eastAsia="Arial" w:asciiTheme="majorHAnsi" w:hAnsiTheme="majorHAnsi" w:cstheme="majorHAnsi"/>
                <w:sz w:val="18"/>
                <w:szCs w:val="18"/>
              </w:rPr>
              <w:t>te</w:t>
            </w:r>
            <w:r w:rsidRPr="00DC62A6">
              <w:rPr>
                <w:rFonts w:eastAsia="Arial" w:asciiTheme="majorHAnsi" w:hAnsiTheme="majorHAnsi" w:cstheme="majorHAnsi"/>
                <w:spacing w:val="-6"/>
                <w:sz w:val="18"/>
                <w:szCs w:val="18"/>
              </w:rPr>
              <w:t xml:space="preserve"> </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ure</w:t>
            </w:r>
            <w:r w:rsidRPr="00DC62A6">
              <w:rPr>
                <w:rFonts w:eastAsia="Arial" w:asciiTheme="majorHAnsi" w:hAnsiTheme="majorHAnsi" w:cstheme="majorHAnsi"/>
                <w:spacing w:val="-7"/>
                <w:sz w:val="18"/>
                <w:szCs w:val="18"/>
              </w:rPr>
              <w:t xml:space="preserve"> </w:t>
            </w:r>
            <w:r w:rsidRPr="00DC62A6">
              <w:rPr>
                <w:rFonts w:eastAsia="Arial" w:asciiTheme="majorHAnsi" w:hAnsiTheme="majorHAnsi" w:cstheme="majorHAnsi"/>
                <w:sz w:val="18"/>
                <w:szCs w:val="18"/>
              </w:rPr>
              <w:t>d</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2"/>
                <w:sz w:val="18"/>
                <w:szCs w:val="18"/>
              </w:rPr>
              <w:t>n</w:t>
            </w:r>
            <w:r w:rsidRPr="00DC62A6">
              <w:rPr>
                <w:rFonts w:eastAsia="Arial" w:asciiTheme="majorHAnsi" w:hAnsiTheme="majorHAnsi" w:cstheme="majorHAnsi"/>
                <w:sz w:val="18"/>
                <w:szCs w:val="18"/>
              </w:rPr>
              <w:t>d</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n</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at</w:t>
            </w:r>
            <w:r w:rsidRPr="00DC62A6">
              <w:rPr>
                <w:rFonts w:eastAsia="Arial" w:asciiTheme="majorHAnsi" w:hAnsiTheme="majorHAnsi" w:cstheme="majorHAnsi"/>
                <w:spacing w:val="-2"/>
                <w:sz w:val="18"/>
                <w:szCs w:val="18"/>
              </w:rPr>
              <w:t>i</w:t>
            </w:r>
            <w:r w:rsidRPr="00DC62A6">
              <w:rPr>
                <w:rFonts w:eastAsia="Arial" w:asciiTheme="majorHAnsi" w:hAnsiTheme="majorHAnsi" w:cstheme="majorHAnsi"/>
                <w:spacing w:val="2"/>
                <w:sz w:val="18"/>
                <w:szCs w:val="18"/>
              </w:rPr>
              <w:t>o</w:t>
            </w:r>
            <w:r w:rsidRPr="00DC62A6">
              <w:rPr>
                <w:rFonts w:eastAsia="Arial" w:asciiTheme="majorHAnsi" w:hAnsiTheme="majorHAnsi" w:cstheme="majorHAnsi"/>
                <w:sz w:val="18"/>
                <w:szCs w:val="18"/>
              </w:rPr>
              <w:t>n</w:t>
            </w:r>
            <w:r w:rsidRPr="00DC62A6">
              <w:rPr>
                <w:rFonts w:eastAsia="Arial" w:asciiTheme="majorHAnsi" w:hAnsiTheme="majorHAnsi" w:cstheme="majorHAnsi"/>
                <w:spacing w:val="-12"/>
                <w:sz w:val="18"/>
                <w:szCs w:val="18"/>
              </w:rPr>
              <w:t xml:space="preserve"> </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 xml:space="preserve"> é</w:t>
            </w:r>
            <w:r w:rsidRPr="00DC62A6">
              <w:rPr>
                <w:rFonts w:eastAsia="Arial" w:asciiTheme="majorHAnsi" w:hAnsiTheme="majorHAnsi" w:cstheme="majorHAnsi"/>
                <w:sz w:val="18"/>
                <w:szCs w:val="18"/>
              </w:rPr>
              <w:t>té</w:t>
            </w:r>
            <w:r w:rsidRPr="00DC62A6">
              <w:rPr>
                <w:rFonts w:eastAsia="Arial" w:asciiTheme="majorHAnsi" w:hAnsiTheme="majorHAnsi" w:cstheme="majorHAnsi"/>
                <w:spacing w:val="-1"/>
                <w:sz w:val="18"/>
                <w:szCs w:val="18"/>
              </w:rPr>
              <w:t xml:space="preserve"> i</w:t>
            </w:r>
            <w:r w:rsidRPr="00DC62A6">
              <w:rPr>
                <w:rFonts w:eastAsia="Arial" w:asciiTheme="majorHAnsi" w:hAnsiTheme="majorHAnsi" w:cstheme="majorHAnsi"/>
                <w:sz w:val="18"/>
                <w:szCs w:val="18"/>
              </w:rPr>
              <w:t>n</w:t>
            </w:r>
            <w:r w:rsidRPr="00DC62A6">
              <w:rPr>
                <w:rFonts w:eastAsia="Arial" w:asciiTheme="majorHAnsi" w:hAnsiTheme="majorHAnsi" w:cstheme="majorHAnsi"/>
                <w:spacing w:val="3"/>
                <w:sz w:val="18"/>
                <w:szCs w:val="18"/>
              </w:rPr>
              <w:t>c</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ue</w:t>
            </w:r>
            <w:r w:rsidRPr="00DC62A6">
              <w:rPr>
                <w:rFonts w:eastAsia="Arial" w:asciiTheme="majorHAnsi" w:hAnsiTheme="majorHAnsi" w:cstheme="majorHAnsi"/>
                <w:spacing w:val="-4"/>
                <w:sz w:val="18"/>
                <w:szCs w:val="18"/>
              </w:rPr>
              <w:t xml:space="preserve"> </w:t>
            </w:r>
            <w:r w:rsidRPr="00DC62A6">
              <w:rPr>
                <w:rFonts w:eastAsia="Arial" w:asciiTheme="majorHAnsi" w:hAnsiTheme="majorHAnsi" w:cstheme="majorHAnsi"/>
                <w:sz w:val="18"/>
                <w:szCs w:val="18"/>
              </w:rPr>
              <w:t>d</w:t>
            </w:r>
            <w:r w:rsidRPr="00DC62A6">
              <w:rPr>
                <w:rFonts w:eastAsia="Arial" w:asciiTheme="majorHAnsi" w:hAnsiTheme="majorHAnsi" w:cstheme="majorHAnsi"/>
                <w:spacing w:val="-1"/>
                <w:sz w:val="18"/>
                <w:szCs w:val="18"/>
              </w:rPr>
              <w:t>a</w:t>
            </w:r>
            <w:r w:rsidRPr="00DC62A6">
              <w:rPr>
                <w:rFonts w:eastAsia="Arial" w:asciiTheme="majorHAnsi" w:hAnsiTheme="majorHAnsi" w:cstheme="majorHAnsi"/>
                <w:sz w:val="18"/>
                <w:szCs w:val="18"/>
              </w:rPr>
              <w:t>ns</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atr</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e propose</w:t>
            </w:r>
            <w:r w:rsidRPr="00DC62A6">
              <w:rPr>
                <w:rFonts w:eastAsia="Arial" w:asciiTheme="majorHAnsi" w:hAnsiTheme="majorHAnsi" w:cstheme="majorHAnsi"/>
                <w:spacing w:val="-5"/>
                <w:sz w:val="18"/>
                <w:szCs w:val="18"/>
              </w:rPr>
              <w:t xml:space="preserve"> </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a</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z w:val="18"/>
                <w:szCs w:val="18"/>
              </w:rPr>
              <w:t>stra</w:t>
            </w:r>
            <w:r w:rsidRPr="00DC62A6">
              <w:rPr>
                <w:rFonts w:eastAsia="Arial" w:asciiTheme="majorHAnsi" w:hAnsiTheme="majorHAnsi" w:cstheme="majorHAnsi"/>
                <w:spacing w:val="2"/>
                <w:sz w:val="18"/>
                <w:szCs w:val="18"/>
              </w:rPr>
              <w:t>t</w:t>
            </w:r>
            <w:r w:rsidRPr="00DC62A6">
              <w:rPr>
                <w:rFonts w:eastAsia="Arial" w:asciiTheme="majorHAnsi" w:hAnsiTheme="majorHAnsi" w:cstheme="majorHAnsi"/>
                <w:sz w:val="18"/>
                <w:szCs w:val="18"/>
              </w:rPr>
              <w:t>é</w:t>
            </w:r>
            <w:r w:rsidRPr="00DC62A6">
              <w:rPr>
                <w:rFonts w:eastAsia="Arial" w:asciiTheme="majorHAnsi" w:hAnsiTheme="majorHAnsi" w:cstheme="majorHAnsi"/>
                <w:spacing w:val="1"/>
                <w:sz w:val="18"/>
                <w:szCs w:val="18"/>
              </w:rPr>
              <w:t>g</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e</w:t>
            </w:r>
            <w:r w:rsidRPr="00DC62A6">
              <w:rPr>
                <w:rFonts w:eastAsia="Arial" w:asciiTheme="majorHAnsi" w:hAnsiTheme="majorHAnsi" w:cstheme="majorHAnsi"/>
                <w:spacing w:val="-8"/>
                <w:sz w:val="18"/>
                <w:szCs w:val="18"/>
              </w:rPr>
              <w:t xml:space="preserve"> </w:t>
            </w:r>
            <w:r w:rsidRPr="00DC62A6">
              <w:rPr>
                <w:rFonts w:eastAsia="Arial" w:asciiTheme="majorHAnsi" w:hAnsiTheme="majorHAnsi" w:cstheme="majorHAnsi"/>
                <w:spacing w:val="1"/>
                <w:sz w:val="18"/>
                <w:szCs w:val="18"/>
              </w:rPr>
              <w:t>d</w:t>
            </w:r>
            <w:r w:rsidRPr="00DC62A6">
              <w:rPr>
                <w:rFonts w:eastAsia="Arial" w:asciiTheme="majorHAnsi" w:hAnsiTheme="majorHAnsi" w:cstheme="majorHAnsi"/>
                <w:sz w:val="18"/>
                <w:szCs w:val="18"/>
              </w:rPr>
              <w:t>e</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z w:val="18"/>
                <w:szCs w:val="18"/>
              </w:rPr>
              <w:t>c</w:t>
            </w:r>
            <w:r w:rsidRPr="00DC62A6">
              <w:rPr>
                <w:rFonts w:eastAsia="Arial" w:asciiTheme="majorHAnsi" w:hAnsiTheme="majorHAnsi" w:cstheme="majorHAnsi"/>
                <w:spacing w:val="2"/>
                <w:sz w:val="18"/>
                <w:szCs w:val="18"/>
              </w:rPr>
              <w:t>o</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p</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z w:val="18"/>
                <w:szCs w:val="18"/>
              </w:rPr>
              <w:t>n</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at</w:t>
            </w:r>
            <w:r w:rsidRPr="00DC62A6">
              <w:rPr>
                <w:rFonts w:eastAsia="Arial" w:asciiTheme="majorHAnsi" w:hAnsiTheme="majorHAnsi" w:cstheme="majorHAnsi"/>
                <w:spacing w:val="-2"/>
                <w:sz w:val="18"/>
                <w:szCs w:val="18"/>
              </w:rPr>
              <w:t>i</w:t>
            </w:r>
            <w:r w:rsidRPr="00DC62A6">
              <w:rPr>
                <w:rFonts w:eastAsia="Arial" w:asciiTheme="majorHAnsi" w:hAnsiTheme="majorHAnsi" w:cstheme="majorHAnsi"/>
                <w:sz w:val="18"/>
                <w:szCs w:val="18"/>
              </w:rPr>
              <w:t>on</w:t>
            </w:r>
            <w:r w:rsidRPr="00DC62A6">
              <w:rPr>
                <w:rFonts w:eastAsia="Arial" w:asciiTheme="majorHAnsi" w:hAnsiTheme="majorHAnsi" w:cstheme="majorHAnsi"/>
                <w:spacing w:val="-13"/>
                <w:sz w:val="18"/>
                <w:szCs w:val="18"/>
              </w:rPr>
              <w:t xml:space="preserve"> </w:t>
            </w:r>
            <w:r w:rsidRPr="00DC62A6">
              <w:rPr>
                <w:rFonts w:eastAsia="Arial" w:asciiTheme="majorHAnsi" w:hAnsiTheme="majorHAnsi" w:cstheme="majorHAnsi"/>
                <w:sz w:val="18"/>
                <w:szCs w:val="18"/>
              </w:rPr>
              <w:t>à</w:t>
            </w:r>
            <w:r w:rsidRPr="00DC62A6">
              <w:rPr>
                <w:rFonts w:eastAsia="Arial" w:asciiTheme="majorHAnsi" w:hAnsiTheme="majorHAnsi" w:cstheme="majorHAnsi"/>
                <w:spacing w:val="1"/>
                <w:sz w:val="18"/>
                <w:szCs w:val="18"/>
              </w:rPr>
              <w:t xml:space="preserve"> </w:t>
            </w:r>
            <w:r w:rsidRPr="00DC62A6">
              <w:rPr>
                <w:rFonts w:eastAsia="Arial" w:asciiTheme="majorHAnsi" w:hAnsiTheme="majorHAnsi" w:cstheme="majorHAnsi"/>
                <w:sz w:val="18"/>
                <w:szCs w:val="18"/>
              </w:rPr>
              <w:t>t</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tre</w:t>
            </w:r>
            <w:r w:rsidRPr="00DC62A6">
              <w:rPr>
                <w:rFonts w:eastAsia="Arial" w:asciiTheme="majorHAnsi" w:hAnsiTheme="majorHAnsi" w:cstheme="majorHAnsi"/>
                <w:spacing w:val="-1"/>
                <w:sz w:val="18"/>
                <w:szCs w:val="18"/>
              </w:rPr>
              <w:t xml:space="preserve"> </w:t>
            </w:r>
            <w:r w:rsidRPr="00DC62A6">
              <w:rPr>
                <w:rFonts w:eastAsia="Arial" w:asciiTheme="majorHAnsi" w:hAnsiTheme="majorHAnsi" w:cstheme="majorHAnsi"/>
                <w:sz w:val="18"/>
                <w:szCs w:val="18"/>
              </w:rPr>
              <w:t>d</w:t>
            </w:r>
            <w:r w:rsidRPr="00DC62A6">
              <w:rPr>
                <w:rFonts w:eastAsia="Arial" w:asciiTheme="majorHAnsi" w:hAnsiTheme="majorHAnsi" w:cstheme="majorHAnsi"/>
                <w:spacing w:val="1"/>
                <w:sz w:val="18"/>
                <w:szCs w:val="18"/>
              </w:rPr>
              <w:t>‘</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pré</w:t>
            </w:r>
            <w:r w:rsidRPr="00DC62A6">
              <w:rPr>
                <w:rFonts w:eastAsia="Arial" w:asciiTheme="majorHAnsi" w:hAnsiTheme="majorHAnsi" w:cstheme="majorHAnsi"/>
                <w:spacing w:val="1"/>
                <w:sz w:val="18"/>
                <w:szCs w:val="18"/>
              </w:rPr>
              <w:t>v</w:t>
            </w:r>
            <w:r w:rsidRPr="00DC62A6">
              <w:rPr>
                <w:rFonts w:eastAsia="Arial" w:asciiTheme="majorHAnsi" w:hAnsiTheme="majorHAnsi" w:cstheme="majorHAnsi"/>
                <w:sz w:val="18"/>
                <w:szCs w:val="18"/>
              </w:rPr>
              <w:t>u.</w:t>
            </w:r>
          </w:p>
        </w:tc>
      </w:tr>
      <w:tr w:rsidRPr="00DC62A6" w:rsidR="00BF1596" w:rsidTr="00B3104F" w14:paraId="769114D8" w14:textId="77777777">
        <w:trPr>
          <w:trHeight w:val="3515" w:hRule="exact"/>
        </w:trPr>
        <w:tc>
          <w:tcPr>
            <w:tcW w:w="2114" w:type="dxa"/>
            <w:tcBorders>
              <w:top w:val="single" w:color="auto" w:sz="4" w:space="0"/>
              <w:left w:val="single" w:color="000000" w:sz="5" w:space="0"/>
              <w:bottom w:val="single" w:color="000000" w:sz="5" w:space="0"/>
              <w:right w:val="single" w:color="000000" w:sz="5" w:space="0"/>
            </w:tcBorders>
          </w:tcPr>
          <w:p w:rsidRPr="00DC62A6" w:rsidR="00BF1596" w:rsidP="00BF1596" w:rsidRDefault="00BF1596" w14:paraId="6570D2EE" w14:textId="77777777">
            <w:pPr>
              <w:spacing w:before="12" w:line="220" w:lineRule="exact"/>
              <w:rPr>
                <w:rFonts w:asciiTheme="majorHAnsi" w:hAnsiTheme="majorHAnsi" w:cstheme="majorHAnsi"/>
                <w:sz w:val="18"/>
                <w:szCs w:val="18"/>
              </w:rPr>
            </w:pPr>
          </w:p>
          <w:p w:rsidRPr="00DC62A6" w:rsidR="00BF1596" w:rsidP="00BF1596" w:rsidRDefault="00BF1596" w14:paraId="305DF70F" w14:textId="3458D618">
            <w:pPr>
              <w:spacing w:before="1" w:line="220" w:lineRule="exact"/>
              <w:ind w:left="145" w:right="14"/>
              <w:rPr>
                <w:rFonts w:eastAsia="Arial" w:asciiTheme="majorHAnsi" w:hAnsiTheme="majorHAnsi" w:cstheme="majorHAnsi"/>
                <w:b/>
                <w:sz w:val="18"/>
                <w:szCs w:val="18"/>
              </w:rPr>
            </w:pPr>
            <w:r w:rsidRPr="00DC62A6">
              <w:rPr>
                <w:rFonts w:eastAsia="Arial" w:asciiTheme="majorHAnsi" w:hAnsiTheme="majorHAnsi" w:cstheme="majorHAnsi"/>
                <w:b/>
                <w:sz w:val="18"/>
                <w:szCs w:val="18"/>
              </w:rPr>
              <w:t>2.1</w:t>
            </w:r>
            <w:r w:rsidRPr="00DC62A6">
              <w:rPr>
                <w:rFonts w:eastAsia="Arial" w:asciiTheme="majorHAnsi" w:hAnsiTheme="majorHAnsi" w:cstheme="majorHAnsi"/>
                <w:b/>
                <w:spacing w:val="-2"/>
                <w:sz w:val="18"/>
                <w:szCs w:val="18"/>
              </w:rPr>
              <w:t xml:space="preserve"> </w:t>
            </w:r>
            <w:r w:rsidRPr="00DC62A6">
              <w:rPr>
                <w:rFonts w:eastAsia="Arial" w:asciiTheme="majorHAnsi" w:hAnsiTheme="majorHAnsi" w:cstheme="majorHAnsi"/>
                <w:b/>
                <w:spacing w:val="-1"/>
                <w:sz w:val="18"/>
                <w:szCs w:val="18"/>
              </w:rPr>
              <w:t>S</w:t>
            </w:r>
            <w:r w:rsidRPr="00DC62A6">
              <w:rPr>
                <w:rFonts w:eastAsia="Arial" w:asciiTheme="majorHAnsi" w:hAnsiTheme="majorHAnsi" w:cstheme="majorHAnsi"/>
                <w:b/>
                <w:spacing w:val="1"/>
                <w:sz w:val="18"/>
                <w:szCs w:val="18"/>
              </w:rPr>
              <w:t>t</w:t>
            </w:r>
            <w:r w:rsidRPr="00DC62A6">
              <w:rPr>
                <w:rFonts w:eastAsia="Arial" w:asciiTheme="majorHAnsi" w:hAnsiTheme="majorHAnsi" w:cstheme="majorHAnsi"/>
                <w:b/>
                <w:spacing w:val="-1"/>
                <w:sz w:val="18"/>
                <w:szCs w:val="18"/>
              </w:rPr>
              <w:t>r</w:t>
            </w:r>
            <w:r w:rsidRPr="00DC62A6">
              <w:rPr>
                <w:rFonts w:eastAsia="Arial" w:asciiTheme="majorHAnsi" w:hAnsiTheme="majorHAnsi" w:cstheme="majorHAnsi"/>
                <w:b/>
                <w:sz w:val="18"/>
                <w:szCs w:val="18"/>
              </w:rPr>
              <w:t>uct</w:t>
            </w:r>
            <w:r w:rsidRPr="00DC62A6">
              <w:rPr>
                <w:rFonts w:eastAsia="Arial" w:asciiTheme="majorHAnsi" w:hAnsiTheme="majorHAnsi" w:cstheme="majorHAnsi"/>
                <w:b/>
                <w:spacing w:val="1"/>
                <w:sz w:val="18"/>
                <w:szCs w:val="18"/>
              </w:rPr>
              <w:t>u</w:t>
            </w:r>
            <w:r w:rsidRPr="00DC62A6">
              <w:rPr>
                <w:rFonts w:eastAsia="Arial" w:asciiTheme="majorHAnsi" w:hAnsiTheme="majorHAnsi" w:cstheme="majorHAnsi"/>
                <w:b/>
                <w:spacing w:val="2"/>
                <w:sz w:val="18"/>
                <w:szCs w:val="18"/>
              </w:rPr>
              <w:t>r</w:t>
            </w:r>
            <w:r w:rsidRPr="00DC62A6">
              <w:rPr>
                <w:rFonts w:eastAsia="Arial" w:asciiTheme="majorHAnsi" w:hAnsiTheme="majorHAnsi" w:cstheme="majorHAnsi"/>
                <w:b/>
                <w:sz w:val="18"/>
                <w:szCs w:val="18"/>
              </w:rPr>
              <w:t>es in</w:t>
            </w:r>
            <w:r w:rsidRPr="00DC62A6">
              <w:rPr>
                <w:rFonts w:eastAsia="Arial" w:asciiTheme="majorHAnsi" w:hAnsiTheme="majorHAnsi" w:cstheme="majorHAnsi"/>
                <w:b/>
                <w:spacing w:val="1"/>
                <w:sz w:val="18"/>
                <w:szCs w:val="18"/>
              </w:rPr>
              <w:t>d</w:t>
            </w:r>
            <w:r w:rsidRPr="00DC62A6">
              <w:rPr>
                <w:rFonts w:eastAsia="Arial" w:asciiTheme="majorHAnsi" w:hAnsiTheme="majorHAnsi" w:cstheme="majorHAnsi"/>
                <w:b/>
                <w:sz w:val="18"/>
                <w:szCs w:val="18"/>
              </w:rPr>
              <w:t>i</w:t>
            </w:r>
            <w:r w:rsidRPr="00DC62A6">
              <w:rPr>
                <w:rFonts w:eastAsia="Arial" w:asciiTheme="majorHAnsi" w:hAnsiTheme="majorHAnsi" w:cstheme="majorHAnsi"/>
                <w:b/>
                <w:spacing w:val="2"/>
                <w:sz w:val="18"/>
                <w:szCs w:val="18"/>
              </w:rPr>
              <w:t>v</w:t>
            </w:r>
            <w:r w:rsidRPr="00DC62A6">
              <w:rPr>
                <w:rFonts w:eastAsia="Arial" w:asciiTheme="majorHAnsi" w:hAnsiTheme="majorHAnsi" w:cstheme="majorHAnsi"/>
                <w:b/>
                <w:sz w:val="18"/>
                <w:szCs w:val="18"/>
              </w:rPr>
              <w:t>id</w:t>
            </w:r>
            <w:r w:rsidRPr="00DC62A6">
              <w:rPr>
                <w:rFonts w:eastAsia="Arial" w:asciiTheme="majorHAnsi" w:hAnsiTheme="majorHAnsi" w:cstheme="majorHAnsi"/>
                <w:b/>
                <w:spacing w:val="1"/>
                <w:sz w:val="18"/>
                <w:szCs w:val="18"/>
              </w:rPr>
              <w:t>u</w:t>
            </w:r>
            <w:r w:rsidRPr="00DC62A6">
              <w:rPr>
                <w:rFonts w:eastAsia="Arial" w:asciiTheme="majorHAnsi" w:hAnsiTheme="majorHAnsi" w:cstheme="majorHAnsi"/>
                <w:b/>
                <w:sz w:val="18"/>
                <w:szCs w:val="18"/>
              </w:rPr>
              <w:t>el</w:t>
            </w:r>
            <w:r w:rsidRPr="00DC62A6">
              <w:rPr>
                <w:rFonts w:eastAsia="Arial" w:asciiTheme="majorHAnsi" w:hAnsiTheme="majorHAnsi" w:cstheme="majorHAnsi"/>
                <w:b/>
                <w:spacing w:val="-1"/>
                <w:sz w:val="18"/>
                <w:szCs w:val="18"/>
              </w:rPr>
              <w:t>l</w:t>
            </w:r>
            <w:r w:rsidRPr="00DC62A6">
              <w:rPr>
                <w:rFonts w:eastAsia="Arial" w:asciiTheme="majorHAnsi" w:hAnsiTheme="majorHAnsi" w:cstheme="majorHAnsi"/>
                <w:b/>
                <w:sz w:val="18"/>
                <w:szCs w:val="18"/>
              </w:rPr>
              <w:t>es</w:t>
            </w:r>
          </w:p>
        </w:tc>
        <w:tc>
          <w:tcPr>
            <w:tcW w:w="3435" w:type="dxa"/>
            <w:gridSpan w:val="2"/>
            <w:tcBorders>
              <w:top w:val="single" w:color="auto" w:sz="4" w:space="0"/>
              <w:left w:val="single" w:color="000000" w:sz="5" w:space="0"/>
              <w:bottom w:val="single" w:color="000000" w:sz="5" w:space="0"/>
              <w:right w:val="single" w:color="000000" w:sz="5" w:space="0"/>
            </w:tcBorders>
          </w:tcPr>
          <w:p w:rsidRPr="00DC62A6" w:rsidR="00BF1596" w:rsidP="00427E04" w:rsidRDefault="002409DA" w14:paraId="4F1A2432" w14:textId="1833A0DD">
            <w:pPr>
              <w:spacing w:line="220" w:lineRule="exact"/>
              <w:rPr>
                <w:rFonts w:eastAsia="Arial" w:asciiTheme="majorHAnsi" w:hAnsiTheme="majorHAnsi" w:cstheme="majorHAnsi"/>
                <w:spacing w:val="1"/>
                <w:sz w:val="18"/>
                <w:szCs w:val="18"/>
              </w:rPr>
            </w:pPr>
            <w:r w:rsidRPr="00DC62A6">
              <w:rPr>
                <w:rFonts w:eastAsia="Arial" w:asciiTheme="majorHAnsi" w:hAnsiTheme="majorHAnsi" w:cstheme="majorHAnsi"/>
                <w:spacing w:val="1"/>
                <w:sz w:val="18"/>
                <w:szCs w:val="18"/>
              </w:rPr>
              <w:t xml:space="preserve"> P</w:t>
            </w:r>
            <w:r w:rsidRPr="00DC62A6" w:rsidR="00BF1596">
              <w:rPr>
                <w:rFonts w:eastAsia="Arial" w:asciiTheme="majorHAnsi" w:hAnsiTheme="majorHAnsi" w:cstheme="majorHAnsi"/>
                <w:spacing w:val="1"/>
                <w:sz w:val="18"/>
                <w:szCs w:val="18"/>
              </w:rPr>
              <w:t>ropriétaires de structures</w:t>
            </w:r>
          </w:p>
          <w:p w:rsidRPr="00DC62A6" w:rsidR="00BF1596" w:rsidP="00427E04" w:rsidRDefault="00BF1596" w14:paraId="1FDBCEE5" w14:textId="4ACD7926">
            <w:pPr>
              <w:spacing w:line="220" w:lineRule="exact"/>
              <w:ind w:right="38"/>
              <w:rPr>
                <w:rFonts w:eastAsia="Arial" w:asciiTheme="majorHAnsi" w:hAnsiTheme="majorHAnsi" w:cstheme="majorHAnsi"/>
                <w:spacing w:val="1"/>
                <w:sz w:val="18"/>
                <w:szCs w:val="18"/>
              </w:rPr>
            </w:pPr>
            <w:r w:rsidRPr="00DC62A6">
              <w:rPr>
                <w:rFonts w:eastAsia="Arial" w:asciiTheme="majorHAnsi" w:hAnsiTheme="majorHAnsi" w:cstheme="majorHAnsi"/>
                <w:spacing w:val="1"/>
                <w:sz w:val="18"/>
                <w:szCs w:val="18"/>
              </w:rPr>
              <w:t>Utilisateurs de la structur</w:t>
            </w:r>
            <w:r w:rsidR="00EA3604">
              <w:rPr>
                <w:rFonts w:eastAsia="Arial" w:asciiTheme="majorHAnsi" w:hAnsiTheme="majorHAnsi" w:cstheme="majorHAnsi"/>
                <w:spacing w:val="1"/>
                <w:sz w:val="18"/>
                <w:szCs w:val="18"/>
              </w:rPr>
              <w:t>es</w:t>
            </w:r>
            <w:r w:rsidRPr="00DC62A6" w:rsidR="002409DA">
              <w:rPr>
                <w:rFonts w:eastAsia="Arial" w:asciiTheme="majorHAnsi" w:hAnsiTheme="majorHAnsi" w:cstheme="majorHAnsi"/>
                <w:spacing w:val="1"/>
                <w:sz w:val="18"/>
                <w:szCs w:val="18"/>
              </w:rPr>
              <w:t xml:space="preserve"> </w:t>
            </w:r>
            <w:r w:rsidRPr="00DC62A6">
              <w:rPr>
                <w:rFonts w:eastAsia="Arial" w:asciiTheme="majorHAnsi" w:hAnsiTheme="majorHAnsi" w:cstheme="majorHAnsi"/>
                <w:spacing w:val="1"/>
                <w:sz w:val="18"/>
                <w:szCs w:val="18"/>
              </w:rPr>
              <w:t>(commerçants, etc.)</w:t>
            </w:r>
          </w:p>
        </w:tc>
        <w:tc>
          <w:tcPr>
            <w:tcW w:w="4218" w:type="dxa"/>
            <w:gridSpan w:val="2"/>
            <w:tcBorders>
              <w:top w:val="single" w:color="auto" w:sz="4" w:space="0"/>
              <w:left w:val="single" w:color="000000" w:sz="5" w:space="0"/>
              <w:bottom w:val="single" w:color="000000" w:sz="5" w:space="0"/>
              <w:right w:val="single" w:color="000000" w:sz="5" w:space="0"/>
            </w:tcBorders>
          </w:tcPr>
          <w:p w:rsidRPr="00DC62A6" w:rsidR="00BF1596" w:rsidP="00427E04" w:rsidRDefault="00BF1596" w14:paraId="714D34EF" w14:textId="75213780">
            <w:pPr>
              <w:tabs>
                <w:tab w:val="left" w:pos="720"/>
              </w:tabs>
              <w:spacing w:before="23" w:line="220" w:lineRule="exact"/>
              <w:ind w:right="505"/>
              <w:rPr>
                <w:rFonts w:eastAsia="Arial" w:asciiTheme="majorHAnsi" w:hAnsiTheme="majorHAnsi" w:cstheme="majorHAnsi"/>
                <w:sz w:val="18"/>
                <w:szCs w:val="18"/>
              </w:rPr>
            </w:pPr>
            <w:r w:rsidRPr="00DC62A6">
              <w:rPr>
                <w:rFonts w:eastAsia="Arial" w:asciiTheme="majorHAnsi" w:hAnsiTheme="majorHAnsi" w:cstheme="majorHAnsi"/>
                <w:sz w:val="18"/>
                <w:szCs w:val="18"/>
              </w:rPr>
              <w:t>Co</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p</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z w:val="18"/>
                <w:szCs w:val="18"/>
              </w:rPr>
              <w:t>n</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at</w:t>
            </w:r>
            <w:r w:rsidRPr="00DC62A6">
              <w:rPr>
                <w:rFonts w:eastAsia="Arial" w:asciiTheme="majorHAnsi" w:hAnsiTheme="majorHAnsi" w:cstheme="majorHAnsi"/>
                <w:spacing w:val="-2"/>
                <w:sz w:val="18"/>
                <w:szCs w:val="18"/>
              </w:rPr>
              <w:t>i</w:t>
            </w:r>
            <w:r w:rsidRPr="00DC62A6">
              <w:rPr>
                <w:rFonts w:eastAsia="Arial" w:asciiTheme="majorHAnsi" w:hAnsiTheme="majorHAnsi" w:cstheme="majorHAnsi"/>
                <w:sz w:val="18"/>
                <w:szCs w:val="18"/>
              </w:rPr>
              <w:t>on</w:t>
            </w:r>
            <w:r w:rsidRPr="00DC62A6">
              <w:rPr>
                <w:rFonts w:eastAsia="Arial" w:asciiTheme="majorHAnsi" w:hAnsiTheme="majorHAnsi" w:cstheme="majorHAnsi"/>
                <w:spacing w:val="-12"/>
                <w:sz w:val="18"/>
                <w:szCs w:val="18"/>
              </w:rPr>
              <w:t xml:space="preserve"> </w:t>
            </w:r>
            <w:r w:rsidRPr="00DC62A6">
              <w:rPr>
                <w:rFonts w:eastAsia="Arial" w:asciiTheme="majorHAnsi" w:hAnsiTheme="majorHAnsi" w:cstheme="majorHAnsi"/>
                <w:sz w:val="18"/>
                <w:szCs w:val="18"/>
              </w:rPr>
              <w:t>de</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pacing w:val="3"/>
                <w:sz w:val="18"/>
                <w:szCs w:val="18"/>
              </w:rPr>
              <w:t>r</w:t>
            </w:r>
            <w:r w:rsidRPr="00DC62A6">
              <w:rPr>
                <w:rFonts w:eastAsia="Arial" w:asciiTheme="majorHAnsi" w:hAnsiTheme="majorHAnsi" w:cstheme="majorHAnsi"/>
                <w:sz w:val="18"/>
                <w:szCs w:val="18"/>
              </w:rPr>
              <w:t>e</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p</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e</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t</w:t>
            </w:r>
            <w:r w:rsidRPr="00DC62A6">
              <w:rPr>
                <w:rFonts w:eastAsia="Arial" w:asciiTheme="majorHAnsi" w:hAnsiTheme="majorHAnsi" w:cstheme="majorHAnsi"/>
                <w:spacing w:val="-13"/>
                <w:sz w:val="18"/>
                <w:szCs w:val="18"/>
              </w:rPr>
              <w:t xml:space="preserve"> </w:t>
            </w:r>
            <w:r w:rsidRPr="00DC62A6">
              <w:rPr>
                <w:rFonts w:eastAsia="Arial" w:asciiTheme="majorHAnsi" w:hAnsiTheme="majorHAnsi" w:cstheme="majorHAnsi"/>
                <w:spacing w:val="-1"/>
                <w:sz w:val="18"/>
                <w:szCs w:val="18"/>
              </w:rPr>
              <w:t>d</w:t>
            </w:r>
            <w:r w:rsidRPr="00DC62A6">
              <w:rPr>
                <w:rFonts w:eastAsia="Arial" w:asciiTheme="majorHAnsi" w:hAnsiTheme="majorHAnsi" w:cstheme="majorHAnsi"/>
                <w:sz w:val="18"/>
                <w:szCs w:val="18"/>
              </w:rPr>
              <w:t xml:space="preserve">es </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tru</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tures</w:t>
            </w:r>
            <w:r w:rsidRPr="00DC62A6">
              <w:rPr>
                <w:rFonts w:eastAsia="Arial" w:asciiTheme="majorHAnsi" w:hAnsiTheme="majorHAnsi" w:cstheme="majorHAnsi"/>
                <w:spacing w:val="-8"/>
                <w:sz w:val="18"/>
                <w:szCs w:val="18"/>
              </w:rPr>
              <w:t xml:space="preserve"> </w:t>
            </w:r>
            <w:r w:rsidRPr="00DC62A6">
              <w:rPr>
                <w:rFonts w:eastAsia="Arial" w:asciiTheme="majorHAnsi" w:hAnsiTheme="majorHAnsi" w:cstheme="majorHAnsi"/>
                <w:sz w:val="18"/>
                <w:szCs w:val="18"/>
              </w:rPr>
              <w:t>p</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d</w:t>
            </w:r>
            <w:r w:rsidRPr="00DC62A6">
              <w:rPr>
                <w:rFonts w:eastAsia="Arial" w:asciiTheme="majorHAnsi" w:hAnsiTheme="majorHAnsi" w:cstheme="majorHAnsi"/>
                <w:spacing w:val="1"/>
                <w:sz w:val="18"/>
                <w:szCs w:val="18"/>
              </w:rPr>
              <w:t>u</w:t>
            </w:r>
            <w:r w:rsidRPr="00DC62A6">
              <w:rPr>
                <w:rFonts w:eastAsia="Arial" w:asciiTheme="majorHAnsi" w:hAnsiTheme="majorHAnsi" w:cstheme="majorHAnsi"/>
                <w:sz w:val="18"/>
                <w:szCs w:val="18"/>
              </w:rPr>
              <w:t>es</w:t>
            </w:r>
          </w:p>
          <w:p w:rsidRPr="00DC62A6" w:rsidR="00BF1596" w:rsidP="00C300F1" w:rsidRDefault="00BF1596" w14:paraId="39F4AC8F" w14:textId="439501F7">
            <w:pPr>
              <w:pStyle w:val="ListParagraph"/>
              <w:numPr>
                <w:ilvl w:val="0"/>
                <w:numId w:val="39"/>
              </w:numPr>
              <w:spacing w:line="240" w:lineRule="exact"/>
              <w:rPr>
                <w:rFonts w:eastAsia="Arial" w:asciiTheme="majorHAnsi" w:hAnsiTheme="majorHAnsi" w:cstheme="majorHAnsi"/>
                <w:sz w:val="18"/>
                <w:szCs w:val="18"/>
              </w:rPr>
            </w:pPr>
            <w:r w:rsidRPr="00DC62A6">
              <w:rPr>
                <w:rFonts w:eastAsia="Arial" w:asciiTheme="majorHAnsi" w:hAnsiTheme="majorHAnsi" w:cstheme="majorHAnsi"/>
                <w:spacing w:val="-1"/>
                <w:position w:val="-1"/>
                <w:sz w:val="18"/>
                <w:szCs w:val="18"/>
              </w:rPr>
              <w:t>S</w:t>
            </w:r>
            <w:r w:rsidRPr="00DC62A6">
              <w:rPr>
                <w:rFonts w:eastAsia="Arial" w:asciiTheme="majorHAnsi" w:hAnsiTheme="majorHAnsi" w:cstheme="majorHAnsi"/>
                <w:position w:val="-1"/>
                <w:sz w:val="18"/>
                <w:szCs w:val="18"/>
              </w:rPr>
              <w:t>i</w:t>
            </w:r>
            <w:r w:rsidRPr="00DC62A6">
              <w:rPr>
                <w:rFonts w:eastAsia="Arial" w:asciiTheme="majorHAnsi" w:hAnsiTheme="majorHAnsi" w:cstheme="majorHAnsi"/>
                <w:spacing w:val="-3"/>
                <w:position w:val="-1"/>
                <w:sz w:val="18"/>
                <w:szCs w:val="18"/>
              </w:rPr>
              <w:t xml:space="preserve"> </w:t>
            </w:r>
            <w:r w:rsidRPr="00DC62A6">
              <w:rPr>
                <w:rFonts w:eastAsia="Arial" w:asciiTheme="majorHAnsi" w:hAnsiTheme="majorHAnsi" w:cstheme="majorHAnsi"/>
                <w:spacing w:val="1"/>
                <w:position w:val="-1"/>
                <w:sz w:val="18"/>
                <w:szCs w:val="18"/>
              </w:rPr>
              <w:t>c‘</w:t>
            </w:r>
            <w:r w:rsidRPr="00DC62A6">
              <w:rPr>
                <w:rFonts w:eastAsia="Arial" w:asciiTheme="majorHAnsi" w:hAnsiTheme="majorHAnsi" w:cstheme="majorHAnsi"/>
                <w:position w:val="-1"/>
                <w:sz w:val="18"/>
                <w:szCs w:val="18"/>
              </w:rPr>
              <w:t>e</w:t>
            </w:r>
            <w:r w:rsidRPr="00DC62A6">
              <w:rPr>
                <w:rFonts w:eastAsia="Arial" w:asciiTheme="majorHAnsi" w:hAnsiTheme="majorHAnsi" w:cstheme="majorHAnsi"/>
                <w:spacing w:val="1"/>
                <w:position w:val="-1"/>
                <w:sz w:val="18"/>
                <w:szCs w:val="18"/>
              </w:rPr>
              <w:t>s</w:t>
            </w:r>
            <w:r w:rsidRPr="00DC62A6">
              <w:rPr>
                <w:rFonts w:eastAsia="Arial" w:asciiTheme="majorHAnsi" w:hAnsiTheme="majorHAnsi" w:cstheme="majorHAnsi"/>
                <w:position w:val="-1"/>
                <w:sz w:val="18"/>
                <w:szCs w:val="18"/>
              </w:rPr>
              <w:t>t</w:t>
            </w:r>
            <w:r w:rsidRPr="00DC62A6">
              <w:rPr>
                <w:rFonts w:eastAsia="Arial" w:asciiTheme="majorHAnsi" w:hAnsiTheme="majorHAnsi" w:cstheme="majorHAnsi"/>
                <w:spacing w:val="-4"/>
                <w:position w:val="-1"/>
                <w:sz w:val="18"/>
                <w:szCs w:val="18"/>
              </w:rPr>
              <w:t xml:space="preserve"> </w:t>
            </w:r>
            <w:r w:rsidRPr="00DC62A6">
              <w:rPr>
                <w:rFonts w:eastAsia="Arial" w:asciiTheme="majorHAnsi" w:hAnsiTheme="majorHAnsi" w:cstheme="majorHAnsi"/>
                <w:spacing w:val="-1"/>
                <w:position w:val="-1"/>
                <w:sz w:val="18"/>
                <w:szCs w:val="18"/>
              </w:rPr>
              <w:t>u</w:t>
            </w:r>
            <w:r w:rsidRPr="00DC62A6">
              <w:rPr>
                <w:rFonts w:eastAsia="Arial" w:asciiTheme="majorHAnsi" w:hAnsiTheme="majorHAnsi" w:cstheme="majorHAnsi"/>
                <w:spacing w:val="2"/>
                <w:position w:val="-1"/>
                <w:sz w:val="18"/>
                <w:szCs w:val="18"/>
              </w:rPr>
              <w:t>n</w:t>
            </w:r>
            <w:r w:rsidRPr="00DC62A6">
              <w:rPr>
                <w:rFonts w:eastAsia="Arial" w:asciiTheme="majorHAnsi" w:hAnsiTheme="majorHAnsi" w:cstheme="majorHAnsi"/>
                <w:position w:val="-1"/>
                <w:sz w:val="18"/>
                <w:szCs w:val="18"/>
              </w:rPr>
              <w:t>e</w:t>
            </w:r>
            <w:r w:rsidRPr="00DC62A6">
              <w:rPr>
                <w:rFonts w:eastAsia="Arial" w:asciiTheme="majorHAnsi" w:hAnsiTheme="majorHAnsi" w:cstheme="majorHAnsi"/>
                <w:spacing w:val="-3"/>
                <w:position w:val="-1"/>
                <w:sz w:val="18"/>
                <w:szCs w:val="18"/>
              </w:rPr>
              <w:t xml:space="preserve"> </w:t>
            </w:r>
            <w:r w:rsidRPr="00DC62A6">
              <w:rPr>
                <w:rFonts w:eastAsia="Arial" w:asciiTheme="majorHAnsi" w:hAnsiTheme="majorHAnsi" w:cstheme="majorHAnsi"/>
                <w:spacing w:val="1"/>
                <w:position w:val="-1"/>
                <w:sz w:val="18"/>
                <w:szCs w:val="18"/>
              </w:rPr>
              <w:t>p</w:t>
            </w:r>
            <w:r w:rsidRPr="00DC62A6">
              <w:rPr>
                <w:rFonts w:eastAsia="Arial" w:asciiTheme="majorHAnsi" w:hAnsiTheme="majorHAnsi" w:cstheme="majorHAnsi"/>
                <w:position w:val="-1"/>
                <w:sz w:val="18"/>
                <w:szCs w:val="18"/>
              </w:rPr>
              <w:t>erte</w:t>
            </w:r>
            <w:r w:rsidRPr="00DC62A6">
              <w:rPr>
                <w:rFonts w:eastAsia="Arial" w:asciiTheme="majorHAnsi" w:hAnsiTheme="majorHAnsi" w:cstheme="majorHAnsi"/>
                <w:spacing w:val="-5"/>
                <w:position w:val="-1"/>
                <w:sz w:val="18"/>
                <w:szCs w:val="18"/>
              </w:rPr>
              <w:t xml:space="preserve"> </w:t>
            </w:r>
            <w:r w:rsidRPr="00DC62A6">
              <w:rPr>
                <w:rFonts w:eastAsia="Arial" w:asciiTheme="majorHAnsi" w:hAnsiTheme="majorHAnsi" w:cstheme="majorHAnsi"/>
                <w:spacing w:val="2"/>
                <w:position w:val="-1"/>
                <w:sz w:val="18"/>
                <w:szCs w:val="18"/>
              </w:rPr>
              <w:t>p</w:t>
            </w:r>
            <w:r w:rsidRPr="00DC62A6">
              <w:rPr>
                <w:rFonts w:eastAsia="Arial" w:asciiTheme="majorHAnsi" w:hAnsiTheme="majorHAnsi" w:cstheme="majorHAnsi"/>
                <w:position w:val="-1"/>
                <w:sz w:val="18"/>
                <w:szCs w:val="18"/>
              </w:rPr>
              <w:t>art</w:t>
            </w:r>
            <w:r w:rsidRPr="00DC62A6">
              <w:rPr>
                <w:rFonts w:eastAsia="Arial" w:asciiTheme="majorHAnsi" w:hAnsiTheme="majorHAnsi" w:cstheme="majorHAnsi"/>
                <w:spacing w:val="2"/>
                <w:position w:val="-1"/>
                <w:sz w:val="18"/>
                <w:szCs w:val="18"/>
              </w:rPr>
              <w:t>i</w:t>
            </w:r>
            <w:r w:rsidRPr="00DC62A6">
              <w:rPr>
                <w:rFonts w:eastAsia="Arial" w:asciiTheme="majorHAnsi" w:hAnsiTheme="majorHAnsi" w:cstheme="majorHAnsi"/>
                <w:position w:val="-1"/>
                <w:sz w:val="18"/>
                <w:szCs w:val="18"/>
              </w:rPr>
              <w:t>e</w:t>
            </w:r>
            <w:r w:rsidRPr="00DC62A6">
              <w:rPr>
                <w:rFonts w:eastAsia="Arial" w:asciiTheme="majorHAnsi" w:hAnsiTheme="majorHAnsi" w:cstheme="majorHAnsi"/>
                <w:spacing w:val="1"/>
                <w:position w:val="-1"/>
                <w:sz w:val="18"/>
                <w:szCs w:val="18"/>
              </w:rPr>
              <w:t>l</w:t>
            </w:r>
            <w:r w:rsidRPr="00DC62A6">
              <w:rPr>
                <w:rFonts w:eastAsia="Arial" w:asciiTheme="majorHAnsi" w:hAnsiTheme="majorHAnsi" w:cstheme="majorHAnsi"/>
                <w:spacing w:val="-1"/>
                <w:position w:val="-1"/>
                <w:sz w:val="18"/>
                <w:szCs w:val="18"/>
              </w:rPr>
              <w:t>l</w:t>
            </w:r>
            <w:r w:rsidRPr="00DC62A6">
              <w:rPr>
                <w:rFonts w:eastAsia="Arial" w:asciiTheme="majorHAnsi" w:hAnsiTheme="majorHAnsi" w:cstheme="majorHAnsi"/>
                <w:position w:val="-1"/>
                <w:sz w:val="18"/>
                <w:szCs w:val="18"/>
              </w:rPr>
              <w:t>e,</w:t>
            </w:r>
            <w:r w:rsidRPr="00DC62A6">
              <w:rPr>
                <w:rFonts w:eastAsia="Arial" w:asciiTheme="majorHAnsi" w:hAnsiTheme="majorHAnsi" w:cstheme="majorHAnsi"/>
                <w:spacing w:val="-7"/>
                <w:position w:val="-1"/>
                <w:sz w:val="18"/>
                <w:szCs w:val="18"/>
              </w:rPr>
              <w:t xml:space="preserve"> </w:t>
            </w:r>
            <w:r w:rsidRPr="00DC62A6">
              <w:rPr>
                <w:rFonts w:eastAsia="Arial" w:asciiTheme="majorHAnsi" w:hAnsiTheme="majorHAnsi" w:cstheme="majorHAnsi"/>
                <w:spacing w:val="1"/>
                <w:position w:val="-1"/>
                <w:sz w:val="18"/>
                <w:szCs w:val="18"/>
              </w:rPr>
              <w:t>c</w:t>
            </w:r>
            <w:r w:rsidRPr="00DC62A6">
              <w:rPr>
                <w:rFonts w:eastAsia="Arial" w:asciiTheme="majorHAnsi" w:hAnsiTheme="majorHAnsi" w:cstheme="majorHAnsi"/>
                <w:spacing w:val="-3"/>
                <w:position w:val="-1"/>
                <w:sz w:val="18"/>
                <w:szCs w:val="18"/>
              </w:rPr>
              <w:t>o</w:t>
            </w:r>
            <w:r w:rsidRPr="00DC62A6">
              <w:rPr>
                <w:rFonts w:eastAsia="Arial" w:asciiTheme="majorHAnsi" w:hAnsiTheme="majorHAnsi" w:cstheme="majorHAnsi"/>
                <w:spacing w:val="4"/>
                <w:position w:val="-1"/>
                <w:sz w:val="18"/>
                <w:szCs w:val="18"/>
              </w:rPr>
              <w:t>m</w:t>
            </w:r>
            <w:r w:rsidRPr="00DC62A6">
              <w:rPr>
                <w:rFonts w:eastAsia="Arial" w:asciiTheme="majorHAnsi" w:hAnsiTheme="majorHAnsi" w:cstheme="majorHAnsi"/>
                <w:position w:val="-1"/>
                <w:sz w:val="18"/>
                <w:szCs w:val="18"/>
              </w:rPr>
              <w:t>p</w:t>
            </w:r>
            <w:r w:rsidRPr="00DC62A6">
              <w:rPr>
                <w:rFonts w:eastAsia="Arial" w:asciiTheme="majorHAnsi" w:hAnsiTheme="majorHAnsi" w:cstheme="majorHAnsi"/>
                <w:spacing w:val="-1"/>
                <w:position w:val="-1"/>
                <w:sz w:val="18"/>
                <w:szCs w:val="18"/>
              </w:rPr>
              <w:t>e</w:t>
            </w:r>
            <w:r w:rsidRPr="00DC62A6">
              <w:rPr>
                <w:rFonts w:eastAsia="Arial" w:asciiTheme="majorHAnsi" w:hAnsiTheme="majorHAnsi" w:cstheme="majorHAnsi"/>
                <w:position w:val="-1"/>
                <w:sz w:val="18"/>
                <w:szCs w:val="18"/>
              </w:rPr>
              <w:t>n</w:t>
            </w:r>
            <w:r w:rsidRPr="00DC62A6">
              <w:rPr>
                <w:rFonts w:eastAsia="Arial" w:asciiTheme="majorHAnsi" w:hAnsiTheme="majorHAnsi" w:cstheme="majorHAnsi"/>
                <w:spacing w:val="1"/>
                <w:position w:val="-1"/>
                <w:sz w:val="18"/>
                <w:szCs w:val="18"/>
              </w:rPr>
              <w:t>s</w:t>
            </w:r>
            <w:r w:rsidRPr="00DC62A6">
              <w:rPr>
                <w:rFonts w:eastAsia="Arial" w:asciiTheme="majorHAnsi" w:hAnsiTheme="majorHAnsi" w:cstheme="majorHAnsi"/>
                <w:position w:val="-1"/>
                <w:sz w:val="18"/>
                <w:szCs w:val="18"/>
              </w:rPr>
              <w:t>at</w:t>
            </w:r>
            <w:r w:rsidRPr="00DC62A6">
              <w:rPr>
                <w:rFonts w:eastAsia="Arial" w:asciiTheme="majorHAnsi" w:hAnsiTheme="majorHAnsi" w:cstheme="majorHAnsi"/>
                <w:spacing w:val="1"/>
                <w:position w:val="-1"/>
                <w:sz w:val="18"/>
                <w:szCs w:val="18"/>
              </w:rPr>
              <w:t>i</w:t>
            </w:r>
            <w:r w:rsidRPr="00DC62A6">
              <w:rPr>
                <w:rFonts w:eastAsia="Arial" w:asciiTheme="majorHAnsi" w:hAnsiTheme="majorHAnsi" w:cstheme="majorHAnsi"/>
                <w:position w:val="-1"/>
                <w:sz w:val="18"/>
                <w:szCs w:val="18"/>
              </w:rPr>
              <w:t>on</w:t>
            </w:r>
          </w:p>
          <w:p w:rsidRPr="00DC62A6" w:rsidR="00BF1596" w:rsidP="00C300F1" w:rsidRDefault="00BF1596" w14:paraId="7A8CCDFA" w14:textId="77777777">
            <w:pPr>
              <w:pStyle w:val="ListParagraph"/>
              <w:numPr>
                <w:ilvl w:val="1"/>
                <w:numId w:val="42"/>
              </w:numPr>
              <w:spacing w:before="1" w:line="220" w:lineRule="exact"/>
              <w:ind w:right="565"/>
              <w:rPr>
                <w:rFonts w:eastAsia="Arial" w:asciiTheme="majorHAnsi" w:hAnsiTheme="majorHAnsi" w:cstheme="majorHAnsi"/>
                <w:sz w:val="18"/>
                <w:szCs w:val="18"/>
              </w:rPr>
            </w:pP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ur</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a</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pacing w:val="1"/>
                <w:sz w:val="18"/>
                <w:szCs w:val="18"/>
              </w:rPr>
              <w:t>p</w:t>
            </w:r>
            <w:r w:rsidRPr="00DC62A6">
              <w:rPr>
                <w:rFonts w:eastAsia="Arial" w:asciiTheme="majorHAnsi" w:hAnsiTheme="majorHAnsi" w:cstheme="majorHAnsi"/>
                <w:sz w:val="18"/>
                <w:szCs w:val="18"/>
              </w:rPr>
              <w:t>art</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e</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f</w:t>
            </w:r>
            <w:r w:rsidRPr="00DC62A6">
              <w:rPr>
                <w:rFonts w:eastAsia="Arial" w:asciiTheme="majorHAnsi" w:hAnsiTheme="majorHAnsi" w:cstheme="majorHAnsi"/>
                <w:spacing w:val="2"/>
                <w:sz w:val="18"/>
                <w:szCs w:val="18"/>
              </w:rPr>
              <w:t>f</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tée</w:t>
            </w:r>
            <w:r w:rsidRPr="00DC62A6">
              <w:rPr>
                <w:rFonts w:eastAsia="Arial" w:asciiTheme="majorHAnsi" w:hAnsiTheme="majorHAnsi" w:cstheme="majorHAnsi"/>
                <w:spacing w:val="-8"/>
                <w:sz w:val="18"/>
                <w:szCs w:val="18"/>
              </w:rPr>
              <w:t xml:space="preserve"> </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i</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e re</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te</w:t>
            </w:r>
            <w:r w:rsidRPr="00DC62A6">
              <w:rPr>
                <w:rFonts w:eastAsia="Arial" w:asciiTheme="majorHAnsi" w:hAnsiTheme="majorHAnsi" w:cstheme="majorHAnsi"/>
                <w:spacing w:val="-5"/>
                <w:sz w:val="18"/>
                <w:szCs w:val="18"/>
              </w:rPr>
              <w:t xml:space="preserve"> </w:t>
            </w:r>
            <w:r w:rsidRPr="00DC62A6">
              <w:rPr>
                <w:rFonts w:eastAsia="Arial" w:asciiTheme="majorHAnsi" w:hAnsiTheme="majorHAnsi" w:cstheme="majorHAnsi"/>
                <w:sz w:val="18"/>
                <w:szCs w:val="18"/>
              </w:rPr>
              <w:t>de</w:t>
            </w:r>
            <w:r w:rsidRPr="00DC62A6">
              <w:rPr>
                <w:rFonts w:eastAsia="Arial" w:asciiTheme="majorHAnsi" w:hAnsiTheme="majorHAnsi" w:cstheme="majorHAnsi"/>
                <w:spacing w:val="-1"/>
                <w:sz w:val="18"/>
                <w:szCs w:val="18"/>
              </w:rPr>
              <w:t xml:space="preserve"> l</w:t>
            </w:r>
            <w:r w:rsidRPr="00DC62A6">
              <w:rPr>
                <w:rFonts w:eastAsia="Arial" w:asciiTheme="majorHAnsi" w:hAnsiTheme="majorHAnsi" w:cstheme="majorHAnsi"/>
                <w:sz w:val="18"/>
                <w:szCs w:val="18"/>
              </w:rPr>
              <w:t xml:space="preserve">a </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tru</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ture</w:t>
            </w:r>
            <w:r w:rsidRPr="00DC62A6">
              <w:rPr>
                <w:rFonts w:eastAsia="Arial" w:asciiTheme="majorHAnsi" w:hAnsiTheme="majorHAnsi" w:cstheme="majorHAnsi"/>
                <w:spacing w:val="-8"/>
                <w:sz w:val="18"/>
                <w:szCs w:val="18"/>
              </w:rPr>
              <w:t xml:space="preserve"> </w:t>
            </w:r>
            <w:r w:rsidRPr="00DC62A6">
              <w:rPr>
                <w:rFonts w:eastAsia="Arial" w:asciiTheme="majorHAnsi" w:hAnsiTheme="majorHAnsi" w:cstheme="majorHAnsi"/>
                <w:sz w:val="18"/>
                <w:szCs w:val="18"/>
              </w:rPr>
              <w:t>est</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z w:val="18"/>
                <w:szCs w:val="18"/>
              </w:rPr>
              <w:t>n</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o</w:t>
            </w:r>
            <w:r w:rsidRPr="00DC62A6">
              <w:rPr>
                <w:rFonts w:eastAsia="Arial" w:asciiTheme="majorHAnsi" w:hAnsiTheme="majorHAnsi" w:cstheme="majorHAnsi"/>
                <w:spacing w:val="3"/>
                <w:sz w:val="18"/>
                <w:szCs w:val="18"/>
              </w:rPr>
              <w:t>r</w:t>
            </w:r>
            <w:r w:rsidRPr="00DC62A6">
              <w:rPr>
                <w:rFonts w:eastAsia="Arial" w:asciiTheme="majorHAnsi" w:hAnsiTheme="majorHAnsi" w:cstheme="majorHAnsi"/>
                <w:sz w:val="18"/>
                <w:szCs w:val="18"/>
              </w:rPr>
              <w:t>e</w:t>
            </w:r>
            <w:r w:rsidRPr="00DC62A6">
              <w:rPr>
                <w:rFonts w:eastAsia="Arial" w:asciiTheme="majorHAnsi" w:hAnsiTheme="majorHAnsi" w:cstheme="majorHAnsi"/>
                <w:spacing w:val="-6"/>
                <w:sz w:val="18"/>
                <w:szCs w:val="18"/>
              </w:rPr>
              <w:t xml:space="preserve"> </w:t>
            </w:r>
            <w:r w:rsidRPr="00DC62A6">
              <w:rPr>
                <w:rFonts w:eastAsia="Arial" w:asciiTheme="majorHAnsi" w:hAnsiTheme="majorHAnsi" w:cstheme="majorHAnsi"/>
                <w:spacing w:val="-1"/>
                <w:sz w:val="18"/>
                <w:szCs w:val="18"/>
              </w:rPr>
              <w:t>u</w:t>
            </w:r>
            <w:r w:rsidRPr="00DC62A6">
              <w:rPr>
                <w:rFonts w:eastAsia="Arial" w:asciiTheme="majorHAnsi" w:hAnsiTheme="majorHAnsi" w:cstheme="majorHAnsi"/>
                <w:spacing w:val="2"/>
                <w:sz w:val="18"/>
                <w:szCs w:val="18"/>
              </w:rPr>
              <w:t>t</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b</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e</w:t>
            </w:r>
          </w:p>
          <w:p w:rsidRPr="00DC62A6" w:rsidR="00BF1596" w:rsidP="00C300F1" w:rsidRDefault="00BF1596" w14:paraId="06C6DC78" w14:textId="3563D238">
            <w:pPr>
              <w:pStyle w:val="ListParagraph"/>
              <w:numPr>
                <w:ilvl w:val="0"/>
                <w:numId w:val="42"/>
              </w:numPr>
              <w:spacing w:line="240" w:lineRule="exact"/>
              <w:rPr>
                <w:rFonts w:eastAsia="Arial" w:asciiTheme="majorHAnsi" w:hAnsiTheme="majorHAnsi" w:cstheme="majorHAnsi"/>
                <w:sz w:val="18"/>
                <w:szCs w:val="18"/>
              </w:rPr>
            </w:pPr>
            <w:r w:rsidRPr="00DC62A6">
              <w:rPr>
                <w:rFonts w:eastAsia="Arial" w:asciiTheme="majorHAnsi" w:hAnsiTheme="majorHAnsi" w:cstheme="majorHAnsi"/>
                <w:spacing w:val="-1"/>
                <w:position w:val="-1"/>
                <w:sz w:val="18"/>
                <w:szCs w:val="18"/>
              </w:rPr>
              <w:t>S</w:t>
            </w:r>
            <w:r w:rsidRPr="00DC62A6">
              <w:rPr>
                <w:rFonts w:eastAsia="Arial" w:asciiTheme="majorHAnsi" w:hAnsiTheme="majorHAnsi" w:cstheme="majorHAnsi"/>
                <w:position w:val="-1"/>
                <w:sz w:val="18"/>
                <w:szCs w:val="18"/>
              </w:rPr>
              <w:t>i</w:t>
            </w:r>
            <w:r w:rsidRPr="00DC62A6">
              <w:rPr>
                <w:rFonts w:eastAsia="Arial" w:asciiTheme="majorHAnsi" w:hAnsiTheme="majorHAnsi" w:cstheme="majorHAnsi"/>
                <w:spacing w:val="-3"/>
                <w:position w:val="-1"/>
                <w:sz w:val="18"/>
                <w:szCs w:val="18"/>
              </w:rPr>
              <w:t xml:space="preserve"> </w:t>
            </w:r>
            <w:r w:rsidRPr="00DC62A6">
              <w:rPr>
                <w:rFonts w:eastAsia="Arial" w:asciiTheme="majorHAnsi" w:hAnsiTheme="majorHAnsi" w:cstheme="majorHAnsi"/>
                <w:spacing w:val="1"/>
                <w:position w:val="-1"/>
                <w:sz w:val="18"/>
                <w:szCs w:val="18"/>
              </w:rPr>
              <w:t>c‘</w:t>
            </w:r>
            <w:r w:rsidRPr="00DC62A6">
              <w:rPr>
                <w:rFonts w:eastAsia="Arial" w:asciiTheme="majorHAnsi" w:hAnsiTheme="majorHAnsi" w:cstheme="majorHAnsi"/>
                <w:position w:val="-1"/>
                <w:sz w:val="18"/>
                <w:szCs w:val="18"/>
              </w:rPr>
              <w:t>e</w:t>
            </w:r>
            <w:r w:rsidRPr="00DC62A6">
              <w:rPr>
                <w:rFonts w:eastAsia="Arial" w:asciiTheme="majorHAnsi" w:hAnsiTheme="majorHAnsi" w:cstheme="majorHAnsi"/>
                <w:spacing w:val="1"/>
                <w:position w:val="-1"/>
                <w:sz w:val="18"/>
                <w:szCs w:val="18"/>
              </w:rPr>
              <w:t>s</w:t>
            </w:r>
            <w:r w:rsidRPr="00DC62A6">
              <w:rPr>
                <w:rFonts w:eastAsia="Arial" w:asciiTheme="majorHAnsi" w:hAnsiTheme="majorHAnsi" w:cstheme="majorHAnsi"/>
                <w:position w:val="-1"/>
                <w:sz w:val="18"/>
                <w:szCs w:val="18"/>
              </w:rPr>
              <w:t>t</w:t>
            </w:r>
            <w:r w:rsidRPr="00DC62A6">
              <w:rPr>
                <w:rFonts w:eastAsia="Arial" w:asciiTheme="majorHAnsi" w:hAnsiTheme="majorHAnsi" w:cstheme="majorHAnsi"/>
                <w:spacing w:val="-4"/>
                <w:position w:val="-1"/>
                <w:sz w:val="18"/>
                <w:szCs w:val="18"/>
              </w:rPr>
              <w:t xml:space="preserve"> </w:t>
            </w:r>
            <w:r w:rsidRPr="00DC62A6">
              <w:rPr>
                <w:rFonts w:eastAsia="Arial" w:asciiTheme="majorHAnsi" w:hAnsiTheme="majorHAnsi" w:cstheme="majorHAnsi"/>
                <w:spacing w:val="-1"/>
                <w:position w:val="-1"/>
                <w:sz w:val="18"/>
                <w:szCs w:val="18"/>
              </w:rPr>
              <w:t>u</w:t>
            </w:r>
            <w:r w:rsidRPr="00DC62A6">
              <w:rPr>
                <w:rFonts w:eastAsia="Arial" w:asciiTheme="majorHAnsi" w:hAnsiTheme="majorHAnsi" w:cstheme="majorHAnsi"/>
                <w:spacing w:val="2"/>
                <w:position w:val="-1"/>
                <w:sz w:val="18"/>
                <w:szCs w:val="18"/>
              </w:rPr>
              <w:t>n</w:t>
            </w:r>
            <w:r w:rsidRPr="00DC62A6">
              <w:rPr>
                <w:rFonts w:eastAsia="Arial" w:asciiTheme="majorHAnsi" w:hAnsiTheme="majorHAnsi" w:cstheme="majorHAnsi"/>
                <w:position w:val="-1"/>
                <w:sz w:val="18"/>
                <w:szCs w:val="18"/>
              </w:rPr>
              <w:t>e</w:t>
            </w:r>
            <w:r w:rsidRPr="00DC62A6">
              <w:rPr>
                <w:rFonts w:eastAsia="Arial" w:asciiTheme="majorHAnsi" w:hAnsiTheme="majorHAnsi" w:cstheme="majorHAnsi"/>
                <w:spacing w:val="-3"/>
                <w:position w:val="-1"/>
                <w:sz w:val="18"/>
                <w:szCs w:val="18"/>
              </w:rPr>
              <w:t xml:space="preserve"> </w:t>
            </w:r>
            <w:r w:rsidRPr="00DC62A6">
              <w:rPr>
                <w:rFonts w:eastAsia="Arial" w:asciiTheme="majorHAnsi" w:hAnsiTheme="majorHAnsi" w:cstheme="majorHAnsi"/>
                <w:spacing w:val="1"/>
                <w:position w:val="-1"/>
                <w:sz w:val="18"/>
                <w:szCs w:val="18"/>
              </w:rPr>
              <w:t>p</w:t>
            </w:r>
            <w:r w:rsidRPr="00DC62A6">
              <w:rPr>
                <w:rFonts w:eastAsia="Arial" w:asciiTheme="majorHAnsi" w:hAnsiTheme="majorHAnsi" w:cstheme="majorHAnsi"/>
                <w:position w:val="-1"/>
                <w:sz w:val="18"/>
                <w:szCs w:val="18"/>
              </w:rPr>
              <w:t>erte</w:t>
            </w:r>
            <w:r w:rsidRPr="00DC62A6">
              <w:rPr>
                <w:rFonts w:eastAsia="Arial" w:asciiTheme="majorHAnsi" w:hAnsiTheme="majorHAnsi" w:cstheme="majorHAnsi"/>
                <w:spacing w:val="-5"/>
                <w:position w:val="-1"/>
                <w:sz w:val="18"/>
                <w:szCs w:val="18"/>
              </w:rPr>
              <w:t xml:space="preserve"> </w:t>
            </w:r>
            <w:r w:rsidRPr="00DC62A6">
              <w:rPr>
                <w:rFonts w:eastAsia="Arial" w:asciiTheme="majorHAnsi" w:hAnsiTheme="majorHAnsi" w:cstheme="majorHAnsi"/>
                <w:spacing w:val="2"/>
                <w:position w:val="-1"/>
                <w:sz w:val="18"/>
                <w:szCs w:val="18"/>
              </w:rPr>
              <w:t>p</w:t>
            </w:r>
            <w:r w:rsidRPr="00DC62A6">
              <w:rPr>
                <w:rFonts w:eastAsia="Arial" w:asciiTheme="majorHAnsi" w:hAnsiTheme="majorHAnsi" w:cstheme="majorHAnsi"/>
                <w:position w:val="-1"/>
                <w:sz w:val="18"/>
                <w:szCs w:val="18"/>
              </w:rPr>
              <w:t>art</w:t>
            </w:r>
            <w:r w:rsidRPr="00DC62A6">
              <w:rPr>
                <w:rFonts w:eastAsia="Arial" w:asciiTheme="majorHAnsi" w:hAnsiTheme="majorHAnsi" w:cstheme="majorHAnsi"/>
                <w:spacing w:val="2"/>
                <w:position w:val="-1"/>
                <w:sz w:val="18"/>
                <w:szCs w:val="18"/>
              </w:rPr>
              <w:t>i</w:t>
            </w:r>
            <w:r w:rsidRPr="00DC62A6">
              <w:rPr>
                <w:rFonts w:eastAsia="Arial" w:asciiTheme="majorHAnsi" w:hAnsiTheme="majorHAnsi" w:cstheme="majorHAnsi"/>
                <w:position w:val="-1"/>
                <w:sz w:val="18"/>
                <w:szCs w:val="18"/>
              </w:rPr>
              <w:t>e</w:t>
            </w:r>
            <w:r w:rsidRPr="00DC62A6">
              <w:rPr>
                <w:rFonts w:eastAsia="Arial" w:asciiTheme="majorHAnsi" w:hAnsiTheme="majorHAnsi" w:cstheme="majorHAnsi"/>
                <w:spacing w:val="1"/>
                <w:position w:val="-1"/>
                <w:sz w:val="18"/>
                <w:szCs w:val="18"/>
              </w:rPr>
              <w:t>l</w:t>
            </w:r>
            <w:r w:rsidRPr="00DC62A6">
              <w:rPr>
                <w:rFonts w:eastAsia="Arial" w:asciiTheme="majorHAnsi" w:hAnsiTheme="majorHAnsi" w:cstheme="majorHAnsi"/>
                <w:spacing w:val="-1"/>
                <w:position w:val="-1"/>
                <w:sz w:val="18"/>
                <w:szCs w:val="18"/>
              </w:rPr>
              <w:t>l</w:t>
            </w:r>
            <w:r w:rsidRPr="00DC62A6">
              <w:rPr>
                <w:rFonts w:eastAsia="Arial" w:asciiTheme="majorHAnsi" w:hAnsiTheme="majorHAnsi" w:cstheme="majorHAnsi"/>
                <w:position w:val="-1"/>
                <w:sz w:val="18"/>
                <w:szCs w:val="18"/>
              </w:rPr>
              <w:t>e</w:t>
            </w:r>
            <w:r w:rsidRPr="00DC62A6">
              <w:rPr>
                <w:rFonts w:eastAsia="Arial" w:asciiTheme="majorHAnsi" w:hAnsiTheme="majorHAnsi" w:cstheme="majorHAnsi"/>
                <w:spacing w:val="-5"/>
                <w:position w:val="-1"/>
                <w:sz w:val="18"/>
                <w:szCs w:val="18"/>
              </w:rPr>
              <w:t xml:space="preserve"> </w:t>
            </w:r>
            <w:r w:rsidRPr="00DC62A6">
              <w:rPr>
                <w:rFonts w:eastAsia="Arial" w:asciiTheme="majorHAnsi" w:hAnsiTheme="majorHAnsi" w:cstheme="majorHAnsi"/>
                <w:position w:val="-1"/>
                <w:sz w:val="18"/>
                <w:szCs w:val="18"/>
              </w:rPr>
              <w:t>et</w:t>
            </w:r>
            <w:r w:rsidRPr="00DC62A6">
              <w:rPr>
                <w:rFonts w:eastAsia="Arial" w:asciiTheme="majorHAnsi" w:hAnsiTheme="majorHAnsi" w:cstheme="majorHAnsi"/>
                <w:spacing w:val="-3"/>
                <w:position w:val="-1"/>
                <w:sz w:val="18"/>
                <w:szCs w:val="18"/>
              </w:rPr>
              <w:t xml:space="preserve"> </w:t>
            </w:r>
            <w:r w:rsidRPr="00DC62A6">
              <w:rPr>
                <w:rFonts w:eastAsia="Arial" w:asciiTheme="majorHAnsi" w:hAnsiTheme="majorHAnsi" w:cstheme="majorHAnsi"/>
                <w:position w:val="-1"/>
                <w:sz w:val="18"/>
                <w:szCs w:val="18"/>
              </w:rPr>
              <w:t>p</w:t>
            </w:r>
            <w:r w:rsidRPr="00DC62A6">
              <w:rPr>
                <w:rFonts w:eastAsia="Arial" w:asciiTheme="majorHAnsi" w:hAnsiTheme="majorHAnsi" w:cstheme="majorHAnsi"/>
                <w:spacing w:val="1"/>
                <w:position w:val="-1"/>
                <w:sz w:val="18"/>
                <w:szCs w:val="18"/>
              </w:rPr>
              <w:t>o</w:t>
            </w:r>
            <w:r w:rsidRPr="00DC62A6">
              <w:rPr>
                <w:rFonts w:eastAsia="Arial" w:asciiTheme="majorHAnsi" w:hAnsiTheme="majorHAnsi" w:cstheme="majorHAnsi"/>
                <w:position w:val="-1"/>
                <w:sz w:val="18"/>
                <w:szCs w:val="18"/>
              </w:rPr>
              <w:t>ur</w:t>
            </w:r>
            <w:r w:rsidRPr="00DC62A6">
              <w:rPr>
                <w:rFonts w:eastAsia="Arial" w:asciiTheme="majorHAnsi" w:hAnsiTheme="majorHAnsi" w:cstheme="majorHAnsi"/>
                <w:spacing w:val="-4"/>
                <w:position w:val="-1"/>
                <w:sz w:val="18"/>
                <w:szCs w:val="18"/>
              </w:rPr>
              <w:t xml:space="preserve"> </w:t>
            </w:r>
            <w:r w:rsidRPr="00DC62A6">
              <w:rPr>
                <w:rFonts w:eastAsia="Arial" w:asciiTheme="majorHAnsi" w:hAnsiTheme="majorHAnsi" w:cstheme="majorHAnsi"/>
                <w:position w:val="-1"/>
                <w:sz w:val="18"/>
                <w:szCs w:val="18"/>
              </w:rPr>
              <w:t>des</w:t>
            </w:r>
          </w:p>
          <w:p w:rsidRPr="00DC62A6" w:rsidR="00BF1596" w:rsidP="00C300F1" w:rsidRDefault="00BF1596" w14:paraId="1604A9C2" w14:textId="77777777">
            <w:pPr>
              <w:pStyle w:val="ListParagraph"/>
              <w:numPr>
                <w:ilvl w:val="1"/>
                <w:numId w:val="42"/>
              </w:numPr>
              <w:spacing w:before="1" w:line="220" w:lineRule="exact"/>
              <w:ind w:right="208"/>
              <w:rPr>
                <w:rFonts w:eastAsia="Arial" w:asciiTheme="majorHAnsi" w:hAnsiTheme="majorHAnsi" w:cstheme="majorHAnsi"/>
                <w:sz w:val="18"/>
                <w:szCs w:val="18"/>
              </w:rPr>
            </w:pP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s</w:t>
            </w:r>
            <w:r w:rsidRPr="00DC62A6">
              <w:rPr>
                <w:rFonts w:eastAsia="Arial" w:asciiTheme="majorHAnsi" w:hAnsiTheme="majorHAnsi" w:cstheme="majorHAnsi"/>
                <w:spacing w:val="-5"/>
                <w:sz w:val="18"/>
                <w:szCs w:val="18"/>
              </w:rPr>
              <w:t xml:space="preserve"> </w:t>
            </w:r>
            <w:r w:rsidRPr="00DC62A6">
              <w:rPr>
                <w:rFonts w:eastAsia="Arial" w:asciiTheme="majorHAnsi" w:hAnsiTheme="majorHAnsi" w:cstheme="majorHAnsi"/>
                <w:spacing w:val="2"/>
                <w:sz w:val="18"/>
                <w:szCs w:val="18"/>
              </w:rPr>
              <w:t>d</w:t>
            </w:r>
            <w:r w:rsidRPr="00DC62A6">
              <w:rPr>
                <w:rFonts w:eastAsia="Arial" w:asciiTheme="majorHAnsi" w:hAnsiTheme="majorHAnsi" w:cstheme="majorHAnsi"/>
                <w:sz w:val="18"/>
                <w:szCs w:val="18"/>
              </w:rPr>
              <w:t>e</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z w:val="18"/>
                <w:szCs w:val="18"/>
              </w:rPr>
              <w:t>sé</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uri</w:t>
            </w:r>
            <w:r w:rsidRPr="00DC62A6">
              <w:rPr>
                <w:rFonts w:eastAsia="Arial" w:asciiTheme="majorHAnsi" w:hAnsiTheme="majorHAnsi" w:cstheme="majorHAnsi"/>
                <w:spacing w:val="-1"/>
                <w:sz w:val="18"/>
                <w:szCs w:val="18"/>
              </w:rPr>
              <w:t>t</w:t>
            </w:r>
            <w:r w:rsidRPr="00DC62A6">
              <w:rPr>
                <w:rFonts w:eastAsia="Arial" w:asciiTheme="majorHAnsi" w:hAnsiTheme="majorHAnsi" w:cstheme="majorHAnsi"/>
                <w:sz w:val="18"/>
                <w:szCs w:val="18"/>
              </w:rPr>
              <w:t>é</w:t>
            </w:r>
            <w:r w:rsidRPr="00DC62A6">
              <w:rPr>
                <w:rFonts w:eastAsia="Arial" w:asciiTheme="majorHAnsi" w:hAnsiTheme="majorHAnsi" w:cstheme="majorHAnsi"/>
                <w:spacing w:val="-5"/>
                <w:sz w:val="18"/>
                <w:szCs w:val="18"/>
              </w:rPr>
              <w:t xml:space="preserve"> </w:t>
            </w:r>
            <w:r w:rsidRPr="00DC62A6">
              <w:rPr>
                <w:rFonts w:eastAsia="Arial" w:asciiTheme="majorHAnsi" w:hAnsiTheme="majorHAnsi" w:cstheme="majorHAnsi"/>
                <w:sz w:val="18"/>
                <w:szCs w:val="18"/>
              </w:rPr>
              <w:t>ou</w:t>
            </w:r>
            <w:r w:rsidRPr="00DC62A6">
              <w:rPr>
                <w:rFonts w:eastAsia="Arial" w:asciiTheme="majorHAnsi" w:hAnsiTheme="majorHAnsi" w:cstheme="majorHAnsi"/>
                <w:spacing w:val="-1"/>
                <w:sz w:val="18"/>
                <w:szCs w:val="18"/>
              </w:rPr>
              <w:t xml:space="preserve"> </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u</w:t>
            </w:r>
            <w:r w:rsidRPr="00DC62A6">
              <w:rPr>
                <w:rFonts w:eastAsia="Arial" w:asciiTheme="majorHAnsi" w:hAnsiTheme="majorHAnsi" w:cstheme="majorHAnsi"/>
                <w:sz w:val="18"/>
                <w:szCs w:val="18"/>
              </w:rPr>
              <w:t>t</w:t>
            </w:r>
            <w:r w:rsidRPr="00DC62A6">
              <w:rPr>
                <w:rFonts w:eastAsia="Arial" w:asciiTheme="majorHAnsi" w:hAnsiTheme="majorHAnsi" w:cstheme="majorHAnsi"/>
                <w:spacing w:val="3"/>
                <w:sz w:val="18"/>
                <w:szCs w:val="18"/>
              </w:rPr>
              <w:t>r</w:t>
            </w:r>
            <w:r w:rsidRPr="00DC62A6">
              <w:rPr>
                <w:rFonts w:eastAsia="Arial" w:asciiTheme="majorHAnsi" w:hAnsiTheme="majorHAnsi" w:cstheme="majorHAnsi"/>
                <w:sz w:val="18"/>
                <w:szCs w:val="18"/>
              </w:rPr>
              <w:t>e,</w:t>
            </w:r>
            <w:r w:rsidRPr="00DC62A6">
              <w:rPr>
                <w:rFonts w:eastAsia="Arial" w:asciiTheme="majorHAnsi" w:hAnsiTheme="majorHAnsi" w:cstheme="majorHAnsi"/>
                <w:spacing w:val="-6"/>
                <w:sz w:val="18"/>
                <w:szCs w:val="18"/>
              </w:rPr>
              <w:t xml:space="preserve"> </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a</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z w:val="18"/>
                <w:szCs w:val="18"/>
              </w:rPr>
              <w:t>stru</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ture n</w:t>
            </w:r>
            <w:r w:rsidRPr="00DC62A6">
              <w:rPr>
                <w:rFonts w:eastAsia="Arial" w:asciiTheme="majorHAnsi" w:hAnsiTheme="majorHAnsi" w:cstheme="majorHAnsi"/>
                <w:spacing w:val="-1"/>
                <w:sz w:val="18"/>
                <w:szCs w:val="18"/>
              </w:rPr>
              <w:t>‘</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t</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z w:val="18"/>
                <w:szCs w:val="18"/>
              </w:rPr>
              <w:t>p</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us</w:t>
            </w:r>
            <w:r w:rsidRPr="00DC62A6">
              <w:rPr>
                <w:rFonts w:eastAsia="Arial" w:asciiTheme="majorHAnsi" w:hAnsiTheme="majorHAnsi" w:cstheme="majorHAnsi"/>
                <w:spacing w:val="-1"/>
                <w:sz w:val="18"/>
                <w:szCs w:val="18"/>
              </w:rPr>
              <w:t xml:space="preserve"> </w:t>
            </w:r>
            <w:r w:rsidRPr="00DC62A6">
              <w:rPr>
                <w:rFonts w:eastAsia="Arial" w:asciiTheme="majorHAnsi" w:hAnsiTheme="majorHAnsi" w:cstheme="majorHAnsi"/>
                <w:sz w:val="18"/>
                <w:szCs w:val="18"/>
              </w:rPr>
              <w:t>ut</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1"/>
                <w:sz w:val="18"/>
                <w:szCs w:val="18"/>
              </w:rPr>
              <w:t>li</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pacing w:val="2"/>
                <w:sz w:val="18"/>
                <w:szCs w:val="18"/>
              </w:rPr>
              <w:t>é</w:t>
            </w:r>
            <w:r w:rsidRPr="00DC62A6">
              <w:rPr>
                <w:rFonts w:eastAsia="Arial" w:asciiTheme="majorHAnsi" w:hAnsiTheme="majorHAnsi" w:cstheme="majorHAnsi"/>
                <w:sz w:val="18"/>
                <w:szCs w:val="18"/>
              </w:rPr>
              <w:t>e,</w:t>
            </w:r>
            <w:r w:rsidRPr="00DC62A6">
              <w:rPr>
                <w:rFonts w:eastAsia="Arial" w:asciiTheme="majorHAnsi" w:hAnsiTheme="majorHAnsi" w:cstheme="majorHAnsi"/>
                <w:spacing w:val="-8"/>
                <w:sz w:val="18"/>
                <w:szCs w:val="18"/>
              </w:rPr>
              <w:t xml:space="preserve"> </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o</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p</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z w:val="18"/>
                <w:szCs w:val="18"/>
              </w:rPr>
              <w:t>n</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at</w:t>
            </w:r>
            <w:r w:rsidRPr="00DC62A6">
              <w:rPr>
                <w:rFonts w:eastAsia="Arial" w:asciiTheme="majorHAnsi" w:hAnsiTheme="majorHAnsi" w:cstheme="majorHAnsi"/>
                <w:spacing w:val="-2"/>
                <w:sz w:val="18"/>
                <w:szCs w:val="18"/>
              </w:rPr>
              <w:t>i</w:t>
            </w:r>
            <w:r w:rsidRPr="00DC62A6">
              <w:rPr>
                <w:rFonts w:eastAsia="Arial" w:asciiTheme="majorHAnsi" w:hAnsiTheme="majorHAnsi" w:cstheme="majorHAnsi"/>
                <w:spacing w:val="2"/>
                <w:sz w:val="18"/>
                <w:szCs w:val="18"/>
              </w:rPr>
              <w:t>o</w:t>
            </w:r>
            <w:r w:rsidRPr="00DC62A6">
              <w:rPr>
                <w:rFonts w:eastAsia="Arial" w:asciiTheme="majorHAnsi" w:hAnsiTheme="majorHAnsi" w:cstheme="majorHAnsi"/>
                <w:sz w:val="18"/>
                <w:szCs w:val="18"/>
              </w:rPr>
              <w:t>n</w:t>
            </w:r>
            <w:r w:rsidRPr="00DC62A6">
              <w:rPr>
                <w:rFonts w:eastAsia="Arial" w:asciiTheme="majorHAnsi" w:hAnsiTheme="majorHAnsi" w:cstheme="majorHAnsi"/>
                <w:spacing w:val="-12"/>
                <w:sz w:val="18"/>
                <w:szCs w:val="18"/>
              </w:rPr>
              <w:t xml:space="preserve"> </w:t>
            </w:r>
            <w:r w:rsidRPr="00DC62A6">
              <w:rPr>
                <w:rFonts w:eastAsia="Arial" w:asciiTheme="majorHAnsi" w:hAnsiTheme="majorHAnsi" w:cstheme="majorHAnsi"/>
                <w:spacing w:val="1"/>
                <w:sz w:val="18"/>
                <w:szCs w:val="18"/>
              </w:rPr>
              <w:t>d</w:t>
            </w:r>
            <w:r w:rsidRPr="00DC62A6">
              <w:rPr>
                <w:rFonts w:eastAsia="Arial" w:asciiTheme="majorHAnsi" w:hAnsiTheme="majorHAnsi" w:cstheme="majorHAnsi"/>
                <w:sz w:val="18"/>
                <w:szCs w:val="18"/>
              </w:rPr>
              <w:t>e</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a p</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te</w:t>
            </w:r>
            <w:r w:rsidRPr="00DC62A6">
              <w:rPr>
                <w:rFonts w:eastAsia="Arial" w:asciiTheme="majorHAnsi" w:hAnsiTheme="majorHAnsi" w:cstheme="majorHAnsi"/>
                <w:spacing w:val="-6"/>
                <w:sz w:val="18"/>
                <w:szCs w:val="18"/>
              </w:rPr>
              <w:t xml:space="preserve"> </w:t>
            </w:r>
            <w:r w:rsidRPr="00DC62A6">
              <w:rPr>
                <w:rFonts w:eastAsia="Arial" w:asciiTheme="majorHAnsi" w:hAnsiTheme="majorHAnsi" w:cstheme="majorHAnsi"/>
                <w:spacing w:val="2"/>
                <w:sz w:val="18"/>
                <w:szCs w:val="18"/>
              </w:rPr>
              <w:t>d</w:t>
            </w:r>
            <w:r w:rsidRPr="00DC62A6">
              <w:rPr>
                <w:rFonts w:eastAsia="Arial" w:asciiTheme="majorHAnsi" w:hAnsiTheme="majorHAnsi" w:cstheme="majorHAnsi"/>
                <w:sz w:val="18"/>
                <w:szCs w:val="18"/>
              </w:rPr>
              <w:t>e</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pacing w:val="-1"/>
                <w:sz w:val="18"/>
                <w:szCs w:val="18"/>
              </w:rPr>
              <w:t>t</w:t>
            </w:r>
            <w:r w:rsidRPr="00DC62A6">
              <w:rPr>
                <w:rFonts w:eastAsia="Arial" w:asciiTheme="majorHAnsi" w:hAnsiTheme="majorHAnsi" w:cstheme="majorHAnsi"/>
                <w:spacing w:val="2"/>
                <w:sz w:val="18"/>
                <w:szCs w:val="18"/>
              </w:rPr>
              <w:t>o</w:t>
            </w:r>
            <w:r w:rsidRPr="00DC62A6">
              <w:rPr>
                <w:rFonts w:eastAsia="Arial" w:asciiTheme="majorHAnsi" w:hAnsiTheme="majorHAnsi" w:cstheme="majorHAnsi"/>
                <w:sz w:val="18"/>
                <w:szCs w:val="18"/>
              </w:rPr>
              <w:t>ute</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a</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z w:val="18"/>
                <w:szCs w:val="18"/>
              </w:rPr>
              <w:t>stru</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pacing w:val="2"/>
                <w:sz w:val="18"/>
                <w:szCs w:val="18"/>
              </w:rPr>
              <w:t>t</w:t>
            </w:r>
            <w:r w:rsidRPr="00DC62A6">
              <w:rPr>
                <w:rFonts w:eastAsia="Arial" w:asciiTheme="majorHAnsi" w:hAnsiTheme="majorHAnsi" w:cstheme="majorHAnsi"/>
                <w:sz w:val="18"/>
                <w:szCs w:val="18"/>
              </w:rPr>
              <w:t>ure</w:t>
            </w:r>
          </w:p>
          <w:p w:rsidRPr="00DC62A6" w:rsidR="00BF1596" w:rsidP="00C300F1" w:rsidRDefault="00BF1596" w14:paraId="4E9CF5DE" w14:textId="34E69636">
            <w:pPr>
              <w:pStyle w:val="ListParagraph"/>
              <w:numPr>
                <w:ilvl w:val="0"/>
                <w:numId w:val="42"/>
              </w:numPr>
              <w:tabs>
                <w:tab w:val="left" w:pos="720"/>
              </w:tabs>
              <w:spacing w:line="220" w:lineRule="exact"/>
              <w:ind w:right="228"/>
              <w:rPr>
                <w:rFonts w:eastAsia="Segoe MDL2 Assets" w:asciiTheme="majorHAnsi" w:hAnsiTheme="majorHAnsi" w:cstheme="majorHAnsi"/>
                <w:w w:val="45"/>
                <w:sz w:val="18"/>
                <w:szCs w:val="18"/>
              </w:rPr>
            </w:pPr>
            <w:r w:rsidRPr="00DC62A6">
              <w:rPr>
                <w:rFonts w:eastAsia="Arial" w:asciiTheme="majorHAnsi" w:hAnsiTheme="majorHAnsi" w:cstheme="majorHAnsi"/>
                <w:position w:val="-1"/>
                <w:sz w:val="18"/>
                <w:szCs w:val="18"/>
              </w:rPr>
              <w:t>Co</w:t>
            </w:r>
            <w:r w:rsidRPr="00DC62A6">
              <w:rPr>
                <w:rFonts w:eastAsia="Arial" w:asciiTheme="majorHAnsi" w:hAnsiTheme="majorHAnsi" w:cstheme="majorHAnsi"/>
                <w:spacing w:val="4"/>
                <w:position w:val="-1"/>
                <w:sz w:val="18"/>
                <w:szCs w:val="18"/>
              </w:rPr>
              <w:t>m</w:t>
            </w:r>
            <w:r w:rsidRPr="00DC62A6">
              <w:rPr>
                <w:rFonts w:eastAsia="Arial" w:asciiTheme="majorHAnsi" w:hAnsiTheme="majorHAnsi" w:cstheme="majorHAnsi"/>
                <w:position w:val="-1"/>
                <w:sz w:val="18"/>
                <w:szCs w:val="18"/>
              </w:rPr>
              <w:t>p</w:t>
            </w:r>
            <w:r w:rsidRPr="00DC62A6">
              <w:rPr>
                <w:rFonts w:eastAsia="Arial" w:asciiTheme="majorHAnsi" w:hAnsiTheme="majorHAnsi" w:cstheme="majorHAnsi"/>
                <w:spacing w:val="-1"/>
                <w:position w:val="-1"/>
                <w:sz w:val="18"/>
                <w:szCs w:val="18"/>
              </w:rPr>
              <w:t>e</w:t>
            </w:r>
            <w:r w:rsidRPr="00DC62A6">
              <w:rPr>
                <w:rFonts w:eastAsia="Arial" w:asciiTheme="majorHAnsi" w:hAnsiTheme="majorHAnsi" w:cstheme="majorHAnsi"/>
                <w:position w:val="-1"/>
                <w:sz w:val="18"/>
                <w:szCs w:val="18"/>
              </w:rPr>
              <w:t>n</w:t>
            </w:r>
            <w:r w:rsidRPr="00DC62A6">
              <w:rPr>
                <w:rFonts w:eastAsia="Arial" w:asciiTheme="majorHAnsi" w:hAnsiTheme="majorHAnsi" w:cstheme="majorHAnsi"/>
                <w:spacing w:val="1"/>
                <w:position w:val="-1"/>
                <w:sz w:val="18"/>
                <w:szCs w:val="18"/>
              </w:rPr>
              <w:t>s</w:t>
            </w:r>
            <w:r w:rsidRPr="00DC62A6">
              <w:rPr>
                <w:rFonts w:eastAsia="Arial" w:asciiTheme="majorHAnsi" w:hAnsiTheme="majorHAnsi" w:cstheme="majorHAnsi"/>
                <w:position w:val="-1"/>
                <w:sz w:val="18"/>
                <w:szCs w:val="18"/>
              </w:rPr>
              <w:t>at</w:t>
            </w:r>
            <w:r w:rsidRPr="00DC62A6">
              <w:rPr>
                <w:rFonts w:eastAsia="Arial" w:asciiTheme="majorHAnsi" w:hAnsiTheme="majorHAnsi" w:cstheme="majorHAnsi"/>
                <w:spacing w:val="-2"/>
                <w:position w:val="-1"/>
                <w:sz w:val="18"/>
                <w:szCs w:val="18"/>
              </w:rPr>
              <w:t>i</w:t>
            </w:r>
            <w:r w:rsidRPr="00DC62A6">
              <w:rPr>
                <w:rFonts w:eastAsia="Arial" w:asciiTheme="majorHAnsi" w:hAnsiTheme="majorHAnsi" w:cstheme="majorHAnsi"/>
                <w:position w:val="-1"/>
                <w:sz w:val="18"/>
                <w:szCs w:val="18"/>
              </w:rPr>
              <w:t>on</w:t>
            </w:r>
            <w:r w:rsidRPr="00DC62A6">
              <w:rPr>
                <w:rFonts w:eastAsia="Arial" w:asciiTheme="majorHAnsi" w:hAnsiTheme="majorHAnsi" w:cstheme="majorHAnsi"/>
                <w:spacing w:val="-12"/>
                <w:position w:val="-1"/>
                <w:sz w:val="18"/>
                <w:szCs w:val="18"/>
              </w:rPr>
              <w:t xml:space="preserve"> </w:t>
            </w:r>
            <w:r w:rsidRPr="00DC62A6">
              <w:rPr>
                <w:rFonts w:eastAsia="Arial" w:asciiTheme="majorHAnsi" w:hAnsiTheme="majorHAnsi" w:cstheme="majorHAnsi"/>
                <w:spacing w:val="4"/>
                <w:position w:val="-1"/>
                <w:sz w:val="18"/>
                <w:szCs w:val="18"/>
              </w:rPr>
              <w:t>m</w:t>
            </w:r>
            <w:r w:rsidRPr="00DC62A6">
              <w:rPr>
                <w:rFonts w:eastAsia="Arial" w:asciiTheme="majorHAnsi" w:hAnsiTheme="majorHAnsi" w:cstheme="majorHAnsi"/>
                <w:position w:val="-1"/>
                <w:sz w:val="18"/>
                <w:szCs w:val="18"/>
              </w:rPr>
              <w:t>o</w:t>
            </w:r>
            <w:r w:rsidRPr="00DC62A6">
              <w:rPr>
                <w:rFonts w:eastAsia="Arial" w:asciiTheme="majorHAnsi" w:hAnsiTheme="majorHAnsi" w:cstheme="majorHAnsi"/>
                <w:spacing w:val="-1"/>
                <w:position w:val="-1"/>
                <w:sz w:val="18"/>
                <w:szCs w:val="18"/>
              </w:rPr>
              <w:t>n</w:t>
            </w:r>
            <w:r w:rsidRPr="00DC62A6">
              <w:rPr>
                <w:rFonts w:eastAsia="Arial" w:asciiTheme="majorHAnsi" w:hAnsiTheme="majorHAnsi" w:cstheme="majorHAnsi"/>
                <w:position w:val="-1"/>
                <w:sz w:val="18"/>
                <w:szCs w:val="18"/>
              </w:rPr>
              <w:t>ét</w:t>
            </w:r>
            <w:r w:rsidRPr="00DC62A6">
              <w:rPr>
                <w:rFonts w:eastAsia="Arial" w:asciiTheme="majorHAnsi" w:hAnsiTheme="majorHAnsi" w:cstheme="majorHAnsi"/>
                <w:spacing w:val="-1"/>
                <w:position w:val="-1"/>
                <w:sz w:val="18"/>
                <w:szCs w:val="18"/>
              </w:rPr>
              <w:t>ai</w:t>
            </w:r>
            <w:r w:rsidRPr="00DC62A6">
              <w:rPr>
                <w:rFonts w:eastAsia="Arial" w:asciiTheme="majorHAnsi" w:hAnsiTheme="majorHAnsi" w:cstheme="majorHAnsi"/>
                <w:spacing w:val="1"/>
                <w:position w:val="-1"/>
                <w:sz w:val="18"/>
                <w:szCs w:val="18"/>
              </w:rPr>
              <w:t>r</w:t>
            </w:r>
            <w:r w:rsidRPr="00DC62A6">
              <w:rPr>
                <w:rFonts w:eastAsia="Arial" w:asciiTheme="majorHAnsi" w:hAnsiTheme="majorHAnsi" w:cstheme="majorHAnsi"/>
                <w:position w:val="-1"/>
                <w:sz w:val="18"/>
                <w:szCs w:val="18"/>
              </w:rPr>
              <w:t>e</w:t>
            </w:r>
            <w:r w:rsidRPr="00DC62A6">
              <w:rPr>
                <w:rFonts w:eastAsia="Arial" w:asciiTheme="majorHAnsi" w:hAnsiTheme="majorHAnsi" w:cstheme="majorHAnsi"/>
                <w:spacing w:val="-7"/>
                <w:position w:val="-1"/>
                <w:sz w:val="18"/>
                <w:szCs w:val="18"/>
              </w:rPr>
              <w:t xml:space="preserve"> </w:t>
            </w:r>
            <w:r w:rsidRPr="00DC62A6">
              <w:rPr>
                <w:rFonts w:eastAsia="Arial" w:asciiTheme="majorHAnsi" w:hAnsiTheme="majorHAnsi" w:cstheme="majorHAnsi"/>
                <w:spacing w:val="2"/>
                <w:position w:val="-1"/>
                <w:sz w:val="18"/>
                <w:szCs w:val="18"/>
              </w:rPr>
              <w:t>p</w:t>
            </w:r>
            <w:r w:rsidRPr="00DC62A6">
              <w:rPr>
                <w:rFonts w:eastAsia="Arial" w:asciiTheme="majorHAnsi" w:hAnsiTheme="majorHAnsi" w:cstheme="majorHAnsi"/>
                <w:position w:val="-1"/>
                <w:sz w:val="18"/>
                <w:szCs w:val="18"/>
              </w:rPr>
              <w:t>o</w:t>
            </w:r>
            <w:r w:rsidRPr="00DC62A6">
              <w:rPr>
                <w:rFonts w:eastAsia="Arial" w:asciiTheme="majorHAnsi" w:hAnsiTheme="majorHAnsi" w:cstheme="majorHAnsi"/>
                <w:spacing w:val="-1"/>
                <w:position w:val="-1"/>
                <w:sz w:val="18"/>
                <w:szCs w:val="18"/>
              </w:rPr>
              <w:t>u</w:t>
            </w:r>
            <w:r w:rsidRPr="00DC62A6">
              <w:rPr>
                <w:rFonts w:eastAsia="Arial" w:asciiTheme="majorHAnsi" w:hAnsiTheme="majorHAnsi" w:cstheme="majorHAnsi"/>
                <w:position w:val="-1"/>
                <w:sz w:val="18"/>
                <w:szCs w:val="18"/>
              </w:rPr>
              <w:t>r</w:t>
            </w:r>
            <w:r w:rsidRPr="00DC62A6">
              <w:rPr>
                <w:rFonts w:eastAsia="Arial" w:asciiTheme="majorHAnsi" w:hAnsiTheme="majorHAnsi" w:cstheme="majorHAnsi"/>
                <w:spacing w:val="-3"/>
                <w:position w:val="-1"/>
                <w:sz w:val="18"/>
                <w:szCs w:val="18"/>
              </w:rPr>
              <w:t xml:space="preserve"> </w:t>
            </w:r>
            <w:r w:rsidRPr="00DC62A6">
              <w:rPr>
                <w:rFonts w:eastAsia="Arial" w:asciiTheme="majorHAnsi" w:hAnsiTheme="majorHAnsi" w:cstheme="majorHAnsi"/>
                <w:spacing w:val="-1"/>
                <w:position w:val="-1"/>
                <w:sz w:val="18"/>
                <w:szCs w:val="18"/>
              </w:rPr>
              <w:t>l</w:t>
            </w:r>
            <w:r w:rsidRPr="00DC62A6">
              <w:rPr>
                <w:rFonts w:eastAsia="Arial" w:asciiTheme="majorHAnsi" w:hAnsiTheme="majorHAnsi" w:cstheme="majorHAnsi"/>
                <w:position w:val="-1"/>
                <w:sz w:val="18"/>
                <w:szCs w:val="18"/>
              </w:rPr>
              <w:t>a recherche d‘une autre alternative (frais</w:t>
            </w:r>
            <w:r w:rsidRPr="00DC62A6" w:rsidR="004E0ACD">
              <w:rPr>
                <w:rFonts w:eastAsia="Arial" w:asciiTheme="majorHAnsi" w:hAnsiTheme="majorHAnsi" w:cstheme="majorHAnsi"/>
                <w:position w:val="-1"/>
                <w:sz w:val="18"/>
                <w:szCs w:val="18"/>
              </w:rPr>
              <w:t xml:space="preserve"> </w:t>
            </w:r>
            <w:r w:rsidRPr="00DC62A6">
              <w:rPr>
                <w:rFonts w:eastAsia="Arial" w:asciiTheme="majorHAnsi" w:hAnsiTheme="majorHAnsi" w:cstheme="majorHAnsi"/>
                <w:position w:val="-1"/>
                <w:sz w:val="18"/>
                <w:szCs w:val="18"/>
              </w:rPr>
              <w:t>location et transport)</w:t>
            </w:r>
          </w:p>
        </w:tc>
      </w:tr>
      <w:tr w:rsidRPr="00DC62A6" w:rsidR="00BF1596" w:rsidTr="00621803" w14:paraId="46D95B31" w14:textId="77777777">
        <w:trPr>
          <w:trHeight w:val="1721" w:hRule="exact"/>
        </w:trPr>
        <w:tc>
          <w:tcPr>
            <w:tcW w:w="2114" w:type="dxa"/>
            <w:tcBorders>
              <w:top w:val="single" w:color="000000" w:sz="5" w:space="0"/>
              <w:left w:val="single" w:color="000000" w:sz="5" w:space="0"/>
              <w:bottom w:val="single" w:color="000000" w:sz="5" w:space="0"/>
              <w:right w:val="single" w:color="000000" w:sz="5" w:space="0"/>
            </w:tcBorders>
          </w:tcPr>
          <w:p w:rsidRPr="00DC62A6" w:rsidR="00BF1596" w:rsidP="00BF1596" w:rsidRDefault="00BF1596" w14:paraId="6746D9B0" w14:textId="77777777">
            <w:pPr>
              <w:spacing w:line="220" w:lineRule="exact"/>
              <w:ind w:left="102"/>
              <w:rPr>
                <w:rFonts w:eastAsia="Arial" w:asciiTheme="majorHAnsi" w:hAnsiTheme="majorHAnsi" w:cstheme="majorHAnsi"/>
                <w:sz w:val="18"/>
                <w:szCs w:val="18"/>
              </w:rPr>
            </w:pPr>
            <w:r w:rsidRPr="00DC62A6">
              <w:rPr>
                <w:rFonts w:eastAsia="Arial" w:asciiTheme="majorHAnsi" w:hAnsiTheme="majorHAnsi" w:cstheme="majorHAnsi"/>
                <w:b/>
                <w:sz w:val="18"/>
                <w:szCs w:val="18"/>
              </w:rPr>
              <w:t>2.2</w:t>
            </w:r>
            <w:r w:rsidRPr="00DC62A6">
              <w:rPr>
                <w:rFonts w:eastAsia="Arial" w:asciiTheme="majorHAnsi" w:hAnsiTheme="majorHAnsi" w:cstheme="majorHAnsi"/>
                <w:b/>
                <w:spacing w:val="-1"/>
                <w:sz w:val="18"/>
                <w:szCs w:val="18"/>
              </w:rPr>
              <w:t xml:space="preserve"> P</w:t>
            </w:r>
            <w:r w:rsidRPr="00DC62A6">
              <w:rPr>
                <w:rFonts w:eastAsia="Arial" w:asciiTheme="majorHAnsi" w:hAnsiTheme="majorHAnsi" w:cstheme="majorHAnsi"/>
                <w:b/>
                <w:sz w:val="18"/>
                <w:szCs w:val="18"/>
              </w:rPr>
              <w:t>e</w:t>
            </w:r>
            <w:r w:rsidRPr="00DC62A6">
              <w:rPr>
                <w:rFonts w:eastAsia="Arial" w:asciiTheme="majorHAnsi" w:hAnsiTheme="majorHAnsi" w:cstheme="majorHAnsi"/>
                <w:b/>
                <w:spacing w:val="-1"/>
                <w:sz w:val="18"/>
                <w:szCs w:val="18"/>
              </w:rPr>
              <w:t>r</w:t>
            </w:r>
            <w:r w:rsidRPr="00DC62A6">
              <w:rPr>
                <w:rFonts w:eastAsia="Arial" w:asciiTheme="majorHAnsi" w:hAnsiTheme="majorHAnsi" w:cstheme="majorHAnsi"/>
                <w:b/>
                <w:spacing w:val="1"/>
                <w:sz w:val="18"/>
                <w:szCs w:val="18"/>
              </w:rPr>
              <w:t>t</w:t>
            </w:r>
            <w:r w:rsidRPr="00DC62A6">
              <w:rPr>
                <w:rFonts w:eastAsia="Arial" w:asciiTheme="majorHAnsi" w:hAnsiTheme="majorHAnsi" w:cstheme="majorHAnsi"/>
                <w:b/>
                <w:sz w:val="18"/>
                <w:szCs w:val="18"/>
              </w:rPr>
              <w:t>e</w:t>
            </w:r>
          </w:p>
          <w:p w:rsidRPr="00DC62A6" w:rsidR="00BF1596" w:rsidP="00BF1596" w:rsidRDefault="00BF1596" w14:paraId="2633DFF1" w14:textId="241A22A2">
            <w:pPr>
              <w:spacing w:before="12" w:line="220" w:lineRule="exact"/>
              <w:rPr>
                <w:rFonts w:asciiTheme="majorHAnsi" w:hAnsiTheme="majorHAnsi" w:cstheme="majorHAnsi"/>
                <w:sz w:val="18"/>
                <w:szCs w:val="18"/>
              </w:rPr>
            </w:pPr>
            <w:r w:rsidRPr="00DC62A6">
              <w:rPr>
                <w:rFonts w:eastAsia="Arial" w:asciiTheme="majorHAnsi" w:hAnsiTheme="majorHAnsi" w:cstheme="majorHAnsi"/>
                <w:b/>
                <w:sz w:val="18"/>
                <w:szCs w:val="18"/>
              </w:rPr>
              <w:t>d’in</w:t>
            </w:r>
            <w:r w:rsidRPr="00DC62A6">
              <w:rPr>
                <w:rFonts w:eastAsia="Arial" w:asciiTheme="majorHAnsi" w:hAnsiTheme="majorHAnsi" w:cstheme="majorHAnsi"/>
                <w:b/>
                <w:spacing w:val="1"/>
                <w:sz w:val="18"/>
                <w:szCs w:val="18"/>
              </w:rPr>
              <w:t>f</w:t>
            </w:r>
            <w:r w:rsidRPr="00DC62A6">
              <w:rPr>
                <w:rFonts w:eastAsia="Arial" w:asciiTheme="majorHAnsi" w:hAnsiTheme="majorHAnsi" w:cstheme="majorHAnsi"/>
                <w:b/>
                <w:spacing w:val="-1"/>
                <w:sz w:val="18"/>
                <w:szCs w:val="18"/>
              </w:rPr>
              <w:t>r</w:t>
            </w:r>
            <w:r w:rsidRPr="00DC62A6">
              <w:rPr>
                <w:rFonts w:eastAsia="Arial" w:asciiTheme="majorHAnsi" w:hAnsiTheme="majorHAnsi" w:cstheme="majorHAnsi"/>
                <w:b/>
                <w:sz w:val="18"/>
                <w:szCs w:val="18"/>
              </w:rPr>
              <w:t>a</w:t>
            </w:r>
            <w:r w:rsidRPr="00DC62A6">
              <w:rPr>
                <w:rFonts w:eastAsia="Arial" w:asciiTheme="majorHAnsi" w:hAnsiTheme="majorHAnsi" w:cstheme="majorHAnsi"/>
                <w:b/>
                <w:spacing w:val="-1"/>
                <w:sz w:val="18"/>
                <w:szCs w:val="18"/>
              </w:rPr>
              <w:t>s</w:t>
            </w:r>
            <w:r w:rsidRPr="00DC62A6">
              <w:rPr>
                <w:rFonts w:eastAsia="Arial" w:asciiTheme="majorHAnsi" w:hAnsiTheme="majorHAnsi" w:cstheme="majorHAnsi"/>
                <w:b/>
                <w:spacing w:val="1"/>
                <w:sz w:val="18"/>
                <w:szCs w:val="18"/>
              </w:rPr>
              <w:t>t</w:t>
            </w:r>
            <w:r w:rsidRPr="00DC62A6">
              <w:rPr>
                <w:rFonts w:eastAsia="Arial" w:asciiTheme="majorHAnsi" w:hAnsiTheme="majorHAnsi" w:cstheme="majorHAnsi"/>
                <w:b/>
                <w:spacing w:val="-1"/>
                <w:sz w:val="18"/>
                <w:szCs w:val="18"/>
              </w:rPr>
              <w:t>r</w:t>
            </w:r>
            <w:r w:rsidRPr="00DC62A6">
              <w:rPr>
                <w:rFonts w:eastAsia="Arial" w:asciiTheme="majorHAnsi" w:hAnsiTheme="majorHAnsi" w:cstheme="majorHAnsi"/>
                <w:b/>
                <w:sz w:val="18"/>
                <w:szCs w:val="18"/>
              </w:rPr>
              <w:t>uct</w:t>
            </w:r>
            <w:r w:rsidRPr="00DC62A6">
              <w:rPr>
                <w:rFonts w:eastAsia="Arial" w:asciiTheme="majorHAnsi" w:hAnsiTheme="majorHAnsi" w:cstheme="majorHAnsi"/>
                <w:b/>
                <w:spacing w:val="3"/>
                <w:sz w:val="18"/>
                <w:szCs w:val="18"/>
              </w:rPr>
              <w:t>u</w:t>
            </w:r>
            <w:r w:rsidRPr="00DC62A6">
              <w:rPr>
                <w:rFonts w:eastAsia="Arial" w:asciiTheme="majorHAnsi" w:hAnsiTheme="majorHAnsi" w:cstheme="majorHAnsi"/>
                <w:b/>
                <w:spacing w:val="-1"/>
                <w:sz w:val="18"/>
                <w:szCs w:val="18"/>
              </w:rPr>
              <w:t>r</w:t>
            </w:r>
            <w:r w:rsidRPr="00DC62A6">
              <w:rPr>
                <w:rFonts w:eastAsia="Arial" w:asciiTheme="majorHAnsi" w:hAnsiTheme="majorHAnsi" w:cstheme="majorHAnsi"/>
                <w:b/>
                <w:sz w:val="18"/>
                <w:szCs w:val="18"/>
              </w:rPr>
              <w:t>es colle</w:t>
            </w:r>
            <w:r w:rsidRPr="00DC62A6">
              <w:rPr>
                <w:rFonts w:eastAsia="Arial" w:asciiTheme="majorHAnsi" w:hAnsiTheme="majorHAnsi" w:cstheme="majorHAnsi"/>
                <w:b/>
                <w:spacing w:val="-1"/>
                <w:sz w:val="18"/>
                <w:szCs w:val="18"/>
              </w:rPr>
              <w:t>c</w:t>
            </w:r>
            <w:r w:rsidRPr="00DC62A6">
              <w:rPr>
                <w:rFonts w:eastAsia="Arial" w:asciiTheme="majorHAnsi" w:hAnsiTheme="majorHAnsi" w:cstheme="majorHAnsi"/>
                <w:b/>
                <w:spacing w:val="1"/>
                <w:sz w:val="18"/>
                <w:szCs w:val="18"/>
              </w:rPr>
              <w:t>t</w:t>
            </w:r>
            <w:r w:rsidRPr="00DC62A6">
              <w:rPr>
                <w:rFonts w:eastAsia="Arial" w:asciiTheme="majorHAnsi" w:hAnsiTheme="majorHAnsi" w:cstheme="majorHAnsi"/>
                <w:b/>
                <w:sz w:val="18"/>
                <w:szCs w:val="18"/>
              </w:rPr>
              <w:t>i</w:t>
            </w:r>
            <w:r w:rsidRPr="00DC62A6">
              <w:rPr>
                <w:rFonts w:eastAsia="Arial" w:asciiTheme="majorHAnsi" w:hAnsiTheme="majorHAnsi" w:cstheme="majorHAnsi"/>
                <w:b/>
                <w:spacing w:val="2"/>
                <w:sz w:val="18"/>
                <w:szCs w:val="18"/>
              </w:rPr>
              <w:t>v</w:t>
            </w:r>
            <w:r w:rsidRPr="00DC62A6">
              <w:rPr>
                <w:rFonts w:eastAsia="Arial" w:asciiTheme="majorHAnsi" w:hAnsiTheme="majorHAnsi" w:cstheme="majorHAnsi"/>
                <w:b/>
                <w:sz w:val="18"/>
                <w:szCs w:val="18"/>
              </w:rPr>
              <w:t>es</w:t>
            </w:r>
            <w:r w:rsidRPr="00DC62A6">
              <w:rPr>
                <w:rFonts w:eastAsia="Arial" w:asciiTheme="majorHAnsi" w:hAnsiTheme="majorHAnsi" w:cstheme="majorHAnsi"/>
                <w:b/>
                <w:spacing w:val="-10"/>
                <w:sz w:val="18"/>
                <w:szCs w:val="18"/>
              </w:rPr>
              <w:t xml:space="preserve"> </w:t>
            </w:r>
            <w:r w:rsidRPr="00DC62A6">
              <w:rPr>
                <w:rFonts w:eastAsia="Arial" w:asciiTheme="majorHAnsi" w:hAnsiTheme="majorHAnsi" w:cstheme="majorHAnsi"/>
                <w:spacing w:val="1"/>
                <w:sz w:val="18"/>
                <w:szCs w:val="18"/>
              </w:rPr>
              <w:t>(</w:t>
            </w:r>
            <w:r w:rsidRPr="00DC62A6">
              <w:rPr>
                <w:rFonts w:eastAsia="Arial" w:asciiTheme="majorHAnsi" w:hAnsiTheme="majorHAnsi" w:cstheme="majorHAnsi"/>
                <w:spacing w:val="2"/>
                <w:sz w:val="18"/>
                <w:szCs w:val="18"/>
              </w:rPr>
              <w:t>p</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 xml:space="preserve">tes, </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a</w:t>
            </w:r>
            <w:r w:rsidRPr="00DC62A6">
              <w:rPr>
                <w:rFonts w:eastAsia="Arial" w:asciiTheme="majorHAnsi" w:hAnsiTheme="majorHAnsi" w:cstheme="majorHAnsi"/>
                <w:spacing w:val="-2"/>
                <w:sz w:val="18"/>
                <w:szCs w:val="18"/>
              </w:rPr>
              <w:t>r</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h</w:t>
            </w:r>
            <w:r w:rsidRPr="00DC62A6">
              <w:rPr>
                <w:rFonts w:eastAsia="Arial" w:asciiTheme="majorHAnsi" w:hAnsiTheme="majorHAnsi" w:cstheme="majorHAnsi"/>
                <w:spacing w:val="-1"/>
                <w:sz w:val="18"/>
                <w:szCs w:val="18"/>
              </w:rPr>
              <w:t>é</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w:t>
            </w:r>
            <w:r w:rsidRPr="00DC62A6">
              <w:rPr>
                <w:rFonts w:eastAsia="Arial" w:asciiTheme="majorHAnsi" w:hAnsiTheme="majorHAnsi" w:cstheme="majorHAnsi"/>
                <w:spacing w:val="-8"/>
                <w:sz w:val="18"/>
                <w:szCs w:val="18"/>
              </w:rPr>
              <w:t xml:space="preserve"> </w:t>
            </w:r>
            <w:r w:rsidRPr="00DC62A6">
              <w:rPr>
                <w:rFonts w:eastAsia="Arial" w:asciiTheme="majorHAnsi" w:hAnsiTheme="majorHAnsi" w:cstheme="majorHAnsi"/>
                <w:sz w:val="18"/>
                <w:szCs w:val="18"/>
              </w:rPr>
              <w:t>t</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z w:val="18"/>
                <w:szCs w:val="18"/>
              </w:rPr>
              <w:t>nt</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z w:val="18"/>
                <w:szCs w:val="18"/>
              </w:rPr>
              <w:t>s</w:t>
            </w:r>
            <w:r w:rsidRPr="00DC62A6">
              <w:rPr>
                <w:rFonts w:eastAsia="Arial" w:asciiTheme="majorHAnsi" w:hAnsiTheme="majorHAnsi" w:cstheme="majorHAnsi"/>
                <w:spacing w:val="-4"/>
                <w:sz w:val="18"/>
                <w:szCs w:val="18"/>
              </w:rPr>
              <w:t xml:space="preserve"> </w:t>
            </w:r>
            <w:r w:rsidRPr="00DC62A6">
              <w:rPr>
                <w:rFonts w:eastAsia="Arial" w:asciiTheme="majorHAnsi" w:hAnsiTheme="majorHAnsi" w:cstheme="majorHAnsi"/>
                <w:spacing w:val="2"/>
                <w:sz w:val="18"/>
                <w:szCs w:val="18"/>
              </w:rPr>
              <w:t>d</w:t>
            </w:r>
            <w:r w:rsidRPr="00DC62A6">
              <w:rPr>
                <w:rFonts w:eastAsia="Arial" w:asciiTheme="majorHAnsi" w:hAnsiTheme="majorHAnsi" w:cstheme="majorHAnsi"/>
                <w:sz w:val="18"/>
                <w:szCs w:val="18"/>
              </w:rPr>
              <w:t>e b</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g</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pacing w:val="1"/>
                <w:sz w:val="18"/>
                <w:szCs w:val="18"/>
              </w:rPr>
              <w:t>rs</w:t>
            </w:r>
            <w:r w:rsidRPr="00DC62A6">
              <w:rPr>
                <w:rFonts w:eastAsia="Arial" w:asciiTheme="majorHAnsi" w:hAnsiTheme="majorHAnsi" w:cstheme="majorHAnsi"/>
                <w:sz w:val="18"/>
                <w:szCs w:val="18"/>
              </w:rPr>
              <w:t>,</w:t>
            </w:r>
            <w:r w:rsidRPr="00DC62A6">
              <w:rPr>
                <w:rFonts w:eastAsia="Arial" w:asciiTheme="majorHAnsi" w:hAnsiTheme="majorHAnsi" w:cstheme="majorHAnsi"/>
                <w:spacing w:val="-7"/>
                <w:sz w:val="18"/>
                <w:szCs w:val="18"/>
              </w:rPr>
              <w:t xml:space="preserve"> </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z w:val="18"/>
                <w:szCs w:val="18"/>
              </w:rPr>
              <w:t>t</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w:t>
            </w:r>
          </w:p>
        </w:tc>
        <w:tc>
          <w:tcPr>
            <w:tcW w:w="3435" w:type="dxa"/>
            <w:gridSpan w:val="2"/>
            <w:tcBorders>
              <w:top w:val="single" w:color="000000" w:sz="5" w:space="0"/>
              <w:left w:val="single" w:color="000000" w:sz="5" w:space="0"/>
              <w:bottom w:val="single" w:color="000000" w:sz="5" w:space="0"/>
              <w:right w:val="single" w:color="000000" w:sz="5" w:space="0"/>
            </w:tcBorders>
          </w:tcPr>
          <w:p w:rsidRPr="00DC62A6" w:rsidR="004D34D1" w:rsidP="004D34D1" w:rsidRDefault="00BF1596" w14:paraId="09BFFC93" w14:textId="7FC53F11">
            <w:pPr>
              <w:spacing w:line="220" w:lineRule="exact"/>
              <w:rPr>
                <w:rFonts w:eastAsia="Arial" w:asciiTheme="majorHAnsi" w:hAnsiTheme="majorHAnsi" w:cstheme="majorHAnsi"/>
                <w:sz w:val="18"/>
                <w:szCs w:val="18"/>
              </w:rPr>
            </w:pPr>
            <w:r w:rsidRPr="00DC62A6">
              <w:rPr>
                <w:rFonts w:eastAsia="Arial" w:asciiTheme="majorHAnsi" w:hAnsiTheme="majorHAnsi" w:cstheme="majorHAnsi"/>
                <w:spacing w:val="-1"/>
                <w:sz w:val="18"/>
                <w:szCs w:val="18"/>
              </w:rPr>
              <w:t>P</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p</w:t>
            </w:r>
            <w:r w:rsidRPr="00DC62A6">
              <w:rPr>
                <w:rFonts w:eastAsia="Arial" w:asciiTheme="majorHAnsi" w:hAnsiTheme="majorHAnsi" w:cstheme="majorHAnsi"/>
                <w:spacing w:val="1"/>
                <w:sz w:val="18"/>
                <w:szCs w:val="18"/>
              </w:rPr>
              <w:t>ri</w:t>
            </w:r>
            <w:r w:rsidRPr="00DC62A6">
              <w:rPr>
                <w:rFonts w:eastAsia="Arial" w:asciiTheme="majorHAnsi" w:hAnsiTheme="majorHAnsi" w:cstheme="majorHAnsi"/>
                <w:sz w:val="18"/>
                <w:szCs w:val="18"/>
              </w:rPr>
              <w:t>ét</w:t>
            </w:r>
            <w:r w:rsidRPr="00DC62A6">
              <w:rPr>
                <w:rFonts w:eastAsia="Arial" w:asciiTheme="majorHAnsi" w:hAnsiTheme="majorHAnsi" w:cstheme="majorHAnsi"/>
                <w:spacing w:val="1"/>
                <w:sz w:val="18"/>
                <w:szCs w:val="18"/>
              </w:rPr>
              <w:t>a</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2"/>
                <w:sz w:val="18"/>
                <w:szCs w:val="18"/>
              </w:rPr>
              <w:t>r</w:t>
            </w:r>
            <w:r w:rsidRPr="00DC62A6">
              <w:rPr>
                <w:rFonts w:eastAsia="Arial" w:asciiTheme="majorHAnsi" w:hAnsiTheme="majorHAnsi" w:cstheme="majorHAnsi"/>
                <w:sz w:val="18"/>
                <w:szCs w:val="18"/>
              </w:rPr>
              <w:t>es</w:t>
            </w:r>
            <w:r w:rsidRPr="00DC62A6">
              <w:rPr>
                <w:rFonts w:eastAsia="Arial" w:asciiTheme="majorHAnsi" w:hAnsiTheme="majorHAnsi" w:cstheme="majorHAnsi"/>
                <w:spacing w:val="-10"/>
                <w:sz w:val="18"/>
                <w:szCs w:val="18"/>
              </w:rPr>
              <w:t xml:space="preserve"> </w:t>
            </w:r>
            <w:r w:rsidRPr="00DC62A6">
              <w:rPr>
                <w:rFonts w:eastAsia="Arial" w:asciiTheme="majorHAnsi" w:hAnsiTheme="majorHAnsi" w:cstheme="majorHAnsi"/>
                <w:sz w:val="18"/>
                <w:szCs w:val="18"/>
              </w:rPr>
              <w:t>d</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z w:val="18"/>
                <w:szCs w:val="18"/>
              </w:rPr>
              <w:t>s</w:t>
            </w:r>
            <w:r w:rsidRPr="00DC62A6" w:rsidR="004D34D1">
              <w:rPr>
                <w:rFonts w:eastAsia="Arial" w:asciiTheme="majorHAnsi" w:hAnsiTheme="majorHAnsi" w:cstheme="majorHAnsi"/>
                <w:sz w:val="18"/>
                <w:szCs w:val="18"/>
              </w:rPr>
              <w:t xml:space="preserve"> s</w:t>
            </w:r>
            <w:r w:rsidRPr="00DC62A6">
              <w:rPr>
                <w:rFonts w:eastAsia="Arial" w:asciiTheme="majorHAnsi" w:hAnsiTheme="majorHAnsi" w:cstheme="majorHAnsi"/>
                <w:sz w:val="18"/>
                <w:szCs w:val="18"/>
              </w:rPr>
              <w:t>tru</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t</w:t>
            </w:r>
            <w:r w:rsidR="00EA3604">
              <w:rPr>
                <w:rFonts w:eastAsia="Arial" w:asciiTheme="majorHAnsi" w:hAnsiTheme="majorHAnsi" w:cstheme="majorHAnsi"/>
                <w:sz w:val="18"/>
                <w:szCs w:val="18"/>
              </w:rPr>
              <w:t>u</w:t>
            </w:r>
            <w:r w:rsidRPr="00DC62A6">
              <w:rPr>
                <w:rFonts w:eastAsia="Arial" w:asciiTheme="majorHAnsi" w:hAnsiTheme="majorHAnsi" w:cstheme="majorHAnsi"/>
                <w:sz w:val="18"/>
                <w:szCs w:val="18"/>
              </w:rPr>
              <w:t>res</w:t>
            </w:r>
          </w:p>
          <w:p w:rsidRPr="00DC62A6" w:rsidR="00BF1596" w:rsidP="00427E04" w:rsidRDefault="00BF1596" w14:paraId="2F22E8B5" w14:textId="4FC31315">
            <w:pPr>
              <w:spacing w:line="220" w:lineRule="exact"/>
              <w:rPr>
                <w:rFonts w:eastAsia="Arial" w:asciiTheme="majorHAnsi" w:hAnsiTheme="majorHAnsi" w:cstheme="majorHAnsi"/>
                <w:sz w:val="18"/>
                <w:szCs w:val="18"/>
              </w:rPr>
            </w:pPr>
            <w:r w:rsidRPr="00DC62A6">
              <w:rPr>
                <w:rFonts w:eastAsia="Arial" w:asciiTheme="majorHAnsi" w:hAnsiTheme="majorHAnsi" w:cstheme="majorHAnsi"/>
                <w:sz w:val="18"/>
                <w:szCs w:val="18"/>
              </w:rPr>
              <w:t>Ut</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at</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z w:val="18"/>
                <w:szCs w:val="18"/>
              </w:rPr>
              <w:t>urs</w:t>
            </w:r>
            <w:r w:rsidRPr="00DC62A6">
              <w:rPr>
                <w:rFonts w:eastAsia="Arial" w:asciiTheme="majorHAnsi" w:hAnsiTheme="majorHAnsi" w:cstheme="majorHAnsi"/>
                <w:spacing w:val="-8"/>
                <w:sz w:val="18"/>
                <w:szCs w:val="18"/>
              </w:rPr>
              <w:t xml:space="preserve"> </w:t>
            </w:r>
            <w:r w:rsidRPr="00DC62A6">
              <w:rPr>
                <w:rFonts w:eastAsia="Arial" w:asciiTheme="majorHAnsi" w:hAnsiTheme="majorHAnsi" w:cstheme="majorHAnsi"/>
                <w:sz w:val="18"/>
                <w:szCs w:val="18"/>
              </w:rPr>
              <w:t>de</w:t>
            </w:r>
            <w:r w:rsidRPr="00DC62A6">
              <w:rPr>
                <w:rFonts w:eastAsia="Arial" w:asciiTheme="majorHAnsi" w:hAnsiTheme="majorHAnsi" w:cstheme="majorHAnsi"/>
                <w:spacing w:val="-1"/>
                <w:sz w:val="18"/>
                <w:szCs w:val="18"/>
              </w:rPr>
              <w:t xml:space="preserve"> l</w:t>
            </w:r>
            <w:r w:rsidRPr="00DC62A6">
              <w:rPr>
                <w:rFonts w:eastAsia="Arial" w:asciiTheme="majorHAnsi" w:hAnsiTheme="majorHAnsi" w:cstheme="majorHAnsi"/>
                <w:sz w:val="18"/>
                <w:szCs w:val="18"/>
              </w:rPr>
              <w:t>a</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z w:val="18"/>
                <w:szCs w:val="18"/>
              </w:rPr>
              <w:t>stru</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ture</w:t>
            </w:r>
          </w:p>
        </w:tc>
        <w:tc>
          <w:tcPr>
            <w:tcW w:w="4218" w:type="dxa"/>
            <w:gridSpan w:val="2"/>
            <w:tcBorders>
              <w:top w:val="single" w:color="000000" w:sz="5" w:space="0"/>
              <w:left w:val="single" w:color="000000" w:sz="5" w:space="0"/>
              <w:bottom w:val="single" w:color="000000" w:sz="5" w:space="0"/>
              <w:right w:val="single" w:color="000000" w:sz="5" w:space="0"/>
            </w:tcBorders>
          </w:tcPr>
          <w:p w:rsidRPr="00DC62A6" w:rsidR="00BF1596" w:rsidP="00427E04" w:rsidRDefault="00BF1596" w14:paraId="566B6105" w14:textId="58FFE40B">
            <w:pPr>
              <w:tabs>
                <w:tab w:val="left" w:pos="1080"/>
              </w:tabs>
              <w:spacing w:before="14" w:line="220" w:lineRule="exact"/>
              <w:ind w:right="99"/>
              <w:rPr>
                <w:rFonts w:eastAsia="Arial" w:asciiTheme="majorHAnsi" w:hAnsiTheme="majorHAnsi" w:cstheme="majorHAnsi"/>
                <w:sz w:val="18"/>
                <w:szCs w:val="18"/>
              </w:rPr>
            </w:pPr>
            <w:r w:rsidRPr="00DC62A6">
              <w:rPr>
                <w:rFonts w:eastAsia="Arial" w:asciiTheme="majorHAnsi" w:hAnsiTheme="majorHAnsi" w:cstheme="majorHAnsi"/>
                <w:sz w:val="18"/>
                <w:szCs w:val="18"/>
              </w:rPr>
              <w:t>Co</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p</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z w:val="18"/>
                <w:szCs w:val="18"/>
              </w:rPr>
              <w:t>n</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at</w:t>
            </w:r>
            <w:r w:rsidRPr="00DC62A6">
              <w:rPr>
                <w:rFonts w:eastAsia="Arial" w:asciiTheme="majorHAnsi" w:hAnsiTheme="majorHAnsi" w:cstheme="majorHAnsi"/>
                <w:spacing w:val="-2"/>
                <w:sz w:val="18"/>
                <w:szCs w:val="18"/>
              </w:rPr>
              <w:t>i</w:t>
            </w:r>
            <w:r w:rsidRPr="00DC62A6">
              <w:rPr>
                <w:rFonts w:eastAsia="Arial" w:asciiTheme="majorHAnsi" w:hAnsiTheme="majorHAnsi" w:cstheme="majorHAnsi"/>
                <w:sz w:val="18"/>
                <w:szCs w:val="18"/>
              </w:rPr>
              <w:t>on</w:t>
            </w:r>
            <w:r w:rsidRPr="00DC62A6">
              <w:rPr>
                <w:rFonts w:eastAsia="Arial" w:asciiTheme="majorHAnsi" w:hAnsiTheme="majorHAnsi" w:cstheme="majorHAnsi"/>
                <w:spacing w:val="-12"/>
                <w:sz w:val="18"/>
                <w:szCs w:val="18"/>
              </w:rPr>
              <w:t xml:space="preserve"> </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ét</w:t>
            </w:r>
            <w:r w:rsidRPr="00DC62A6">
              <w:rPr>
                <w:rFonts w:eastAsia="Arial" w:asciiTheme="majorHAnsi" w:hAnsiTheme="majorHAnsi" w:cstheme="majorHAnsi"/>
                <w:spacing w:val="-1"/>
                <w:sz w:val="18"/>
                <w:szCs w:val="18"/>
              </w:rPr>
              <w:t>ai</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e</w:t>
            </w:r>
            <w:r w:rsidRPr="00DC62A6">
              <w:rPr>
                <w:rFonts w:eastAsia="Arial" w:asciiTheme="majorHAnsi" w:hAnsiTheme="majorHAnsi" w:cstheme="majorHAnsi"/>
                <w:spacing w:val="-7"/>
                <w:sz w:val="18"/>
                <w:szCs w:val="18"/>
              </w:rPr>
              <w:t xml:space="preserve"> </w:t>
            </w:r>
            <w:r w:rsidRPr="00DC62A6">
              <w:rPr>
                <w:rFonts w:eastAsia="Arial" w:asciiTheme="majorHAnsi" w:hAnsiTheme="majorHAnsi" w:cstheme="majorHAnsi"/>
                <w:spacing w:val="2"/>
                <w:sz w:val="18"/>
                <w:szCs w:val="18"/>
              </w:rPr>
              <w:t>p</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u</w:t>
            </w:r>
            <w:r w:rsidRPr="00DC62A6">
              <w:rPr>
                <w:rFonts w:eastAsia="Arial" w:asciiTheme="majorHAnsi" w:hAnsiTheme="majorHAnsi" w:cstheme="majorHAnsi"/>
                <w:sz w:val="18"/>
                <w:szCs w:val="18"/>
              </w:rPr>
              <w:t>r</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et</w:t>
            </w:r>
            <w:r w:rsidRPr="00DC62A6">
              <w:rPr>
                <w:rFonts w:eastAsia="Arial" w:asciiTheme="majorHAnsi" w:hAnsiTheme="majorHAnsi" w:cstheme="majorHAnsi"/>
                <w:spacing w:val="-1"/>
                <w:sz w:val="18"/>
                <w:szCs w:val="18"/>
              </w:rPr>
              <w:t>t</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e en</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pacing w:val="2"/>
                <w:sz w:val="18"/>
                <w:szCs w:val="18"/>
              </w:rPr>
              <w:t>p</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e</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z w:val="18"/>
                <w:szCs w:val="18"/>
              </w:rPr>
              <w:t>d</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z w:val="18"/>
                <w:szCs w:val="18"/>
              </w:rPr>
              <w:t>s</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tru</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tures</w:t>
            </w:r>
            <w:r w:rsidRPr="00DC62A6">
              <w:rPr>
                <w:rFonts w:eastAsia="Arial" w:asciiTheme="majorHAnsi" w:hAnsiTheme="majorHAnsi" w:cstheme="majorHAnsi"/>
                <w:spacing w:val="-8"/>
                <w:sz w:val="18"/>
                <w:szCs w:val="18"/>
              </w:rPr>
              <w:t xml:space="preserve"> </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2"/>
                <w:sz w:val="18"/>
                <w:szCs w:val="18"/>
              </w:rPr>
              <w:t>m</w:t>
            </w:r>
            <w:r w:rsidRPr="00DC62A6">
              <w:rPr>
                <w:rFonts w:eastAsia="Arial" w:asciiTheme="majorHAnsi" w:hAnsiTheme="majorHAnsi" w:cstheme="majorHAnsi"/>
                <w:spacing w:val="-1"/>
                <w:sz w:val="18"/>
                <w:szCs w:val="18"/>
              </w:rPr>
              <w:t>il</w:t>
            </w:r>
            <w:r w:rsidRPr="00DC62A6">
              <w:rPr>
                <w:rFonts w:eastAsia="Arial" w:asciiTheme="majorHAnsi" w:hAnsiTheme="majorHAnsi" w:cstheme="majorHAnsi"/>
                <w:spacing w:val="2"/>
                <w:sz w:val="18"/>
                <w:szCs w:val="18"/>
              </w:rPr>
              <w:t>a</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es</w:t>
            </w:r>
            <w:r w:rsidRPr="00DC62A6" w:rsidR="004D34D1">
              <w:rPr>
                <w:rFonts w:eastAsia="Arial" w:asciiTheme="majorHAnsi" w:hAnsiTheme="majorHAnsi" w:cstheme="majorHAnsi"/>
                <w:sz w:val="18"/>
                <w:szCs w:val="18"/>
              </w:rPr>
              <w:t>.</w:t>
            </w:r>
          </w:p>
          <w:p w:rsidRPr="00DC62A6" w:rsidR="00BF1596" w:rsidP="00427E04" w:rsidRDefault="00BF1596" w14:paraId="69463E85" w14:textId="3624E68A">
            <w:pPr>
              <w:tabs>
                <w:tab w:val="left" w:pos="1080"/>
              </w:tabs>
              <w:spacing w:before="12" w:line="220" w:lineRule="exact"/>
              <w:ind w:right="-10"/>
              <w:rPr>
                <w:rFonts w:eastAsia="Segoe MDL2 Assets" w:asciiTheme="majorHAnsi" w:hAnsiTheme="majorHAnsi" w:cstheme="majorHAnsi"/>
                <w:w w:val="45"/>
                <w:sz w:val="18"/>
                <w:szCs w:val="18"/>
              </w:rPr>
            </w:pPr>
            <w:r w:rsidRPr="00DC62A6">
              <w:rPr>
                <w:rFonts w:eastAsia="Arial" w:asciiTheme="majorHAnsi" w:hAnsiTheme="majorHAnsi" w:cstheme="majorHAnsi"/>
                <w:sz w:val="18"/>
                <w:szCs w:val="18"/>
              </w:rPr>
              <w:t>Co</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p</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z w:val="18"/>
                <w:szCs w:val="18"/>
              </w:rPr>
              <w:t>n</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at</w:t>
            </w:r>
            <w:r w:rsidRPr="00DC62A6">
              <w:rPr>
                <w:rFonts w:eastAsia="Arial" w:asciiTheme="majorHAnsi" w:hAnsiTheme="majorHAnsi" w:cstheme="majorHAnsi"/>
                <w:spacing w:val="-2"/>
                <w:sz w:val="18"/>
                <w:szCs w:val="18"/>
              </w:rPr>
              <w:t>i</w:t>
            </w:r>
            <w:r w:rsidRPr="00DC62A6">
              <w:rPr>
                <w:rFonts w:eastAsia="Arial" w:asciiTheme="majorHAnsi" w:hAnsiTheme="majorHAnsi" w:cstheme="majorHAnsi"/>
                <w:sz w:val="18"/>
                <w:szCs w:val="18"/>
              </w:rPr>
              <w:t>on</w:t>
            </w:r>
            <w:r w:rsidRPr="00DC62A6">
              <w:rPr>
                <w:rFonts w:eastAsia="Arial" w:asciiTheme="majorHAnsi" w:hAnsiTheme="majorHAnsi" w:cstheme="majorHAnsi"/>
                <w:spacing w:val="-12"/>
                <w:sz w:val="18"/>
                <w:szCs w:val="18"/>
              </w:rPr>
              <w:t xml:space="preserve"> </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ét</w:t>
            </w:r>
            <w:r w:rsidRPr="00DC62A6">
              <w:rPr>
                <w:rFonts w:eastAsia="Arial" w:asciiTheme="majorHAnsi" w:hAnsiTheme="majorHAnsi" w:cstheme="majorHAnsi"/>
                <w:spacing w:val="-1"/>
                <w:sz w:val="18"/>
                <w:szCs w:val="18"/>
              </w:rPr>
              <w:t>ai</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e</w:t>
            </w:r>
            <w:r w:rsidRPr="00DC62A6">
              <w:rPr>
                <w:rFonts w:eastAsia="Arial" w:asciiTheme="majorHAnsi" w:hAnsiTheme="majorHAnsi" w:cstheme="majorHAnsi"/>
                <w:spacing w:val="-7"/>
                <w:sz w:val="18"/>
                <w:szCs w:val="18"/>
              </w:rPr>
              <w:t xml:space="preserve"> </w:t>
            </w:r>
            <w:r w:rsidRPr="00DC62A6">
              <w:rPr>
                <w:rFonts w:eastAsia="Arial" w:asciiTheme="majorHAnsi" w:hAnsiTheme="majorHAnsi" w:cstheme="majorHAnsi"/>
                <w:spacing w:val="2"/>
                <w:sz w:val="18"/>
                <w:szCs w:val="18"/>
              </w:rPr>
              <w:t>p</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u</w:t>
            </w:r>
            <w:r w:rsidRPr="00DC62A6">
              <w:rPr>
                <w:rFonts w:eastAsia="Arial" w:asciiTheme="majorHAnsi" w:hAnsiTheme="majorHAnsi" w:cstheme="majorHAnsi"/>
                <w:sz w:val="18"/>
                <w:szCs w:val="18"/>
              </w:rPr>
              <w:t>r</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 xml:space="preserve">a </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h</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pacing w:val="1"/>
                <w:sz w:val="18"/>
                <w:szCs w:val="18"/>
              </w:rPr>
              <w:t>rc</w:t>
            </w:r>
            <w:r w:rsidRPr="00DC62A6">
              <w:rPr>
                <w:rFonts w:eastAsia="Arial" w:asciiTheme="majorHAnsi" w:hAnsiTheme="majorHAnsi" w:cstheme="majorHAnsi"/>
                <w:sz w:val="18"/>
                <w:szCs w:val="18"/>
              </w:rPr>
              <w:t>he</w:t>
            </w:r>
            <w:r w:rsidRPr="00DC62A6">
              <w:rPr>
                <w:rFonts w:eastAsia="Arial" w:asciiTheme="majorHAnsi" w:hAnsiTheme="majorHAnsi" w:cstheme="majorHAnsi"/>
                <w:spacing w:val="-10"/>
                <w:sz w:val="18"/>
                <w:szCs w:val="18"/>
              </w:rPr>
              <w:t xml:space="preserve"> </w:t>
            </w:r>
            <w:r w:rsidRPr="00DC62A6">
              <w:rPr>
                <w:rFonts w:eastAsia="Arial" w:asciiTheme="majorHAnsi" w:hAnsiTheme="majorHAnsi" w:cstheme="majorHAnsi"/>
                <w:spacing w:val="2"/>
                <w:sz w:val="18"/>
                <w:szCs w:val="18"/>
              </w:rPr>
              <w:t>d</w:t>
            </w:r>
            <w:r w:rsidRPr="00DC62A6">
              <w:rPr>
                <w:rFonts w:eastAsia="Arial" w:asciiTheme="majorHAnsi" w:hAnsiTheme="majorHAnsi" w:cstheme="majorHAnsi"/>
                <w:spacing w:val="-1"/>
                <w:sz w:val="18"/>
                <w:szCs w:val="18"/>
              </w:rPr>
              <w:t>‘</w:t>
            </w:r>
            <w:r w:rsidRPr="00DC62A6">
              <w:rPr>
                <w:rFonts w:eastAsia="Arial" w:asciiTheme="majorHAnsi" w:hAnsiTheme="majorHAnsi" w:cstheme="majorHAnsi"/>
                <w:sz w:val="18"/>
                <w:szCs w:val="18"/>
              </w:rPr>
              <w:t>u</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e</w:t>
            </w:r>
            <w:r w:rsidRPr="00DC62A6">
              <w:rPr>
                <w:rFonts w:eastAsia="Arial" w:asciiTheme="majorHAnsi" w:hAnsiTheme="majorHAnsi" w:cstheme="majorHAnsi"/>
                <w:spacing w:val="-5"/>
                <w:sz w:val="18"/>
                <w:szCs w:val="18"/>
              </w:rPr>
              <w:t xml:space="preserve"> </w:t>
            </w:r>
            <w:r w:rsidRPr="00DC62A6">
              <w:rPr>
                <w:rFonts w:eastAsia="Arial" w:asciiTheme="majorHAnsi" w:hAnsiTheme="majorHAnsi" w:cstheme="majorHAnsi"/>
                <w:spacing w:val="1"/>
                <w:sz w:val="18"/>
                <w:szCs w:val="18"/>
              </w:rPr>
              <w:t>a</w:t>
            </w:r>
            <w:r w:rsidRPr="00DC62A6">
              <w:rPr>
                <w:rFonts w:eastAsia="Arial" w:asciiTheme="majorHAnsi" w:hAnsiTheme="majorHAnsi" w:cstheme="majorHAnsi"/>
                <w:sz w:val="18"/>
                <w:szCs w:val="18"/>
              </w:rPr>
              <w:t>utre</w:t>
            </w:r>
            <w:r w:rsidRPr="00DC62A6">
              <w:rPr>
                <w:rFonts w:eastAsia="Arial" w:asciiTheme="majorHAnsi" w:hAnsiTheme="majorHAnsi" w:cstheme="majorHAnsi"/>
                <w:spacing w:val="-5"/>
                <w:sz w:val="18"/>
                <w:szCs w:val="18"/>
              </w:rPr>
              <w:t xml:space="preserve"> </w:t>
            </w:r>
            <w:r w:rsidRPr="00DC62A6">
              <w:rPr>
                <w:rFonts w:eastAsia="Arial" w:asciiTheme="majorHAnsi" w:hAnsiTheme="majorHAnsi" w:cstheme="majorHAnsi"/>
                <w:spacing w:val="2"/>
                <w:sz w:val="18"/>
                <w:szCs w:val="18"/>
              </w:rPr>
              <w:t>a</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te</w:t>
            </w:r>
            <w:r w:rsidRPr="00DC62A6">
              <w:rPr>
                <w:rFonts w:eastAsia="Arial" w:asciiTheme="majorHAnsi" w:hAnsiTheme="majorHAnsi" w:cstheme="majorHAnsi"/>
                <w:spacing w:val="3"/>
                <w:sz w:val="18"/>
                <w:szCs w:val="18"/>
              </w:rPr>
              <w:t>r</w:t>
            </w:r>
            <w:r w:rsidRPr="00DC62A6">
              <w:rPr>
                <w:rFonts w:eastAsia="Arial" w:asciiTheme="majorHAnsi" w:hAnsiTheme="majorHAnsi" w:cstheme="majorHAnsi"/>
                <w:sz w:val="18"/>
                <w:szCs w:val="18"/>
              </w:rPr>
              <w:t>n</w:t>
            </w:r>
            <w:r w:rsidRPr="00DC62A6">
              <w:rPr>
                <w:rFonts w:eastAsia="Arial" w:asciiTheme="majorHAnsi" w:hAnsiTheme="majorHAnsi" w:cstheme="majorHAnsi"/>
                <w:spacing w:val="-1"/>
                <w:sz w:val="18"/>
                <w:szCs w:val="18"/>
              </w:rPr>
              <w:t>a</w:t>
            </w:r>
            <w:r w:rsidRPr="00DC62A6">
              <w:rPr>
                <w:rFonts w:eastAsia="Arial" w:asciiTheme="majorHAnsi" w:hAnsiTheme="majorHAnsi" w:cstheme="majorHAnsi"/>
                <w:sz w:val="18"/>
                <w:szCs w:val="18"/>
              </w:rPr>
              <w:t>t</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1"/>
                <w:sz w:val="18"/>
                <w:szCs w:val="18"/>
              </w:rPr>
              <w:t>v</w:t>
            </w:r>
            <w:r w:rsidRPr="00DC62A6">
              <w:rPr>
                <w:rFonts w:eastAsia="Arial" w:asciiTheme="majorHAnsi" w:hAnsiTheme="majorHAnsi" w:cstheme="majorHAnsi"/>
                <w:sz w:val="18"/>
                <w:szCs w:val="18"/>
              </w:rPr>
              <w:t>e</w:t>
            </w:r>
            <w:r w:rsidRPr="00DC62A6">
              <w:rPr>
                <w:rFonts w:eastAsia="Arial" w:asciiTheme="majorHAnsi" w:hAnsiTheme="majorHAnsi" w:cstheme="majorHAnsi"/>
                <w:spacing w:val="-7"/>
                <w:sz w:val="18"/>
                <w:szCs w:val="18"/>
              </w:rPr>
              <w:t xml:space="preserve"> </w:t>
            </w:r>
            <w:r w:rsidRPr="00DC62A6">
              <w:rPr>
                <w:rFonts w:eastAsia="Arial" w:asciiTheme="majorHAnsi" w:hAnsiTheme="majorHAnsi" w:cstheme="majorHAnsi"/>
                <w:sz w:val="18"/>
                <w:szCs w:val="18"/>
              </w:rPr>
              <w:t>(</w:t>
            </w:r>
            <w:r w:rsidRPr="00DC62A6">
              <w:rPr>
                <w:rFonts w:eastAsia="Arial" w:asciiTheme="majorHAnsi" w:hAnsiTheme="majorHAnsi" w:cstheme="majorHAnsi"/>
                <w:spacing w:val="2"/>
                <w:sz w:val="18"/>
                <w:szCs w:val="18"/>
              </w:rPr>
              <w:t>f</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 xml:space="preserve">s </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a</w:t>
            </w:r>
            <w:r w:rsidRPr="00DC62A6">
              <w:rPr>
                <w:rFonts w:eastAsia="Arial" w:asciiTheme="majorHAnsi" w:hAnsiTheme="majorHAnsi" w:cstheme="majorHAnsi"/>
                <w:spacing w:val="2"/>
                <w:sz w:val="18"/>
                <w:szCs w:val="18"/>
              </w:rPr>
              <w:t>t</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w:t>
            </w:r>
            <w:r w:rsidRPr="00DC62A6">
              <w:rPr>
                <w:rFonts w:eastAsia="Arial" w:asciiTheme="majorHAnsi" w:hAnsiTheme="majorHAnsi" w:cstheme="majorHAnsi"/>
                <w:spacing w:val="-5"/>
                <w:sz w:val="18"/>
                <w:szCs w:val="18"/>
              </w:rPr>
              <w:t xml:space="preserve"> </w:t>
            </w:r>
            <w:r w:rsidRPr="00DC62A6">
              <w:rPr>
                <w:rFonts w:eastAsia="Arial" w:asciiTheme="majorHAnsi" w:hAnsiTheme="majorHAnsi" w:cstheme="majorHAnsi"/>
                <w:spacing w:val="2"/>
                <w:sz w:val="18"/>
                <w:szCs w:val="18"/>
              </w:rPr>
              <w:t>f</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s</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z w:val="18"/>
                <w:szCs w:val="18"/>
              </w:rPr>
              <w:t>de</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u</w:t>
            </w:r>
            <w:r w:rsidRPr="00DC62A6">
              <w:rPr>
                <w:rFonts w:eastAsia="Arial" w:asciiTheme="majorHAnsi" w:hAnsiTheme="majorHAnsi" w:cstheme="majorHAnsi"/>
                <w:spacing w:val="-1"/>
                <w:sz w:val="18"/>
                <w:szCs w:val="18"/>
              </w:rPr>
              <w:t>b</w:t>
            </w:r>
            <w:r w:rsidRPr="00DC62A6">
              <w:rPr>
                <w:rFonts w:eastAsia="Arial" w:asciiTheme="majorHAnsi" w:hAnsiTheme="majorHAnsi" w:cstheme="majorHAnsi"/>
                <w:spacing w:val="3"/>
                <w:sz w:val="18"/>
                <w:szCs w:val="18"/>
              </w:rPr>
              <w:t>s</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ta</w:t>
            </w:r>
            <w:r w:rsidRPr="00DC62A6">
              <w:rPr>
                <w:rFonts w:eastAsia="Arial" w:asciiTheme="majorHAnsi" w:hAnsiTheme="majorHAnsi" w:cstheme="majorHAnsi"/>
                <w:spacing w:val="1"/>
                <w:sz w:val="18"/>
                <w:szCs w:val="18"/>
              </w:rPr>
              <w:t>nc</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2"/>
                <w:sz w:val="18"/>
                <w:szCs w:val="18"/>
              </w:rPr>
              <w:t xml:space="preserve"> </w:t>
            </w:r>
            <w:r w:rsidRPr="00DC62A6">
              <w:rPr>
                <w:rFonts w:eastAsia="Arial" w:asciiTheme="majorHAnsi" w:hAnsiTheme="majorHAnsi" w:cstheme="majorHAnsi"/>
                <w:spacing w:val="2"/>
                <w:sz w:val="18"/>
                <w:szCs w:val="18"/>
              </w:rPr>
              <w:t>f</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s</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z w:val="18"/>
                <w:szCs w:val="18"/>
              </w:rPr>
              <w:t xml:space="preserve">de </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ta</w:t>
            </w:r>
            <w:r w:rsidRPr="00DC62A6">
              <w:rPr>
                <w:rFonts w:eastAsia="Arial" w:asciiTheme="majorHAnsi" w:hAnsiTheme="majorHAnsi" w:cstheme="majorHAnsi"/>
                <w:spacing w:val="-1"/>
                <w:sz w:val="18"/>
                <w:szCs w:val="18"/>
              </w:rPr>
              <w:t>u</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at</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on</w:t>
            </w:r>
            <w:r w:rsidRPr="00DC62A6">
              <w:rPr>
                <w:rFonts w:eastAsia="Arial" w:asciiTheme="majorHAnsi" w:hAnsiTheme="majorHAnsi" w:cstheme="majorHAnsi"/>
                <w:spacing w:val="-10"/>
                <w:sz w:val="18"/>
                <w:szCs w:val="18"/>
              </w:rPr>
              <w:t xml:space="preserve"> </w:t>
            </w:r>
            <w:r w:rsidRPr="00DC62A6">
              <w:rPr>
                <w:rFonts w:eastAsia="Arial" w:asciiTheme="majorHAnsi" w:hAnsiTheme="majorHAnsi" w:cstheme="majorHAnsi"/>
                <w:sz w:val="18"/>
                <w:szCs w:val="18"/>
              </w:rPr>
              <w:t>d</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z w:val="18"/>
                <w:szCs w:val="18"/>
              </w:rPr>
              <w:t>s</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z w:val="18"/>
                <w:szCs w:val="18"/>
              </w:rPr>
              <w:t>r</w:t>
            </w:r>
            <w:r w:rsidRPr="00DC62A6">
              <w:rPr>
                <w:rFonts w:eastAsia="Arial" w:asciiTheme="majorHAnsi" w:hAnsiTheme="majorHAnsi" w:cstheme="majorHAnsi"/>
                <w:spacing w:val="2"/>
                <w:sz w:val="18"/>
                <w:szCs w:val="18"/>
              </w:rPr>
              <w:t>e</w:t>
            </w:r>
            <w:r w:rsidRPr="00DC62A6">
              <w:rPr>
                <w:rFonts w:eastAsia="Arial" w:asciiTheme="majorHAnsi" w:hAnsiTheme="majorHAnsi" w:cstheme="majorHAnsi"/>
                <w:spacing w:val="-1"/>
                <w:sz w:val="18"/>
                <w:szCs w:val="18"/>
              </w:rPr>
              <w:t>v</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u</w:t>
            </w:r>
            <w:r w:rsidRPr="00DC62A6">
              <w:rPr>
                <w:rFonts w:eastAsia="Arial" w:asciiTheme="majorHAnsi" w:hAnsiTheme="majorHAnsi" w:cstheme="majorHAnsi"/>
                <w:spacing w:val="4"/>
                <w:sz w:val="18"/>
                <w:szCs w:val="18"/>
              </w:rPr>
              <w:t>s</w:t>
            </w:r>
            <w:r w:rsidRPr="00DC62A6">
              <w:rPr>
                <w:rFonts w:eastAsia="Arial" w:asciiTheme="majorHAnsi" w:hAnsiTheme="majorHAnsi" w:cstheme="majorHAnsi"/>
                <w:sz w:val="18"/>
                <w:szCs w:val="18"/>
              </w:rPr>
              <w:t>,</w:t>
            </w:r>
            <w:r w:rsidRPr="00DC62A6">
              <w:rPr>
                <w:rFonts w:eastAsia="Arial" w:asciiTheme="majorHAnsi" w:hAnsiTheme="majorHAnsi" w:cstheme="majorHAnsi"/>
                <w:spacing w:val="-8"/>
                <w:sz w:val="18"/>
                <w:szCs w:val="18"/>
              </w:rPr>
              <w:t xml:space="preserve"> </w:t>
            </w:r>
            <w:r w:rsidRPr="00DC62A6">
              <w:rPr>
                <w:rFonts w:eastAsia="Arial" w:asciiTheme="majorHAnsi" w:hAnsiTheme="majorHAnsi" w:cstheme="majorHAnsi"/>
                <w:spacing w:val="2"/>
                <w:sz w:val="18"/>
                <w:szCs w:val="18"/>
              </w:rPr>
              <w:t>f</w:t>
            </w:r>
            <w:r w:rsidRPr="00DC62A6">
              <w:rPr>
                <w:rFonts w:eastAsia="Arial" w:asciiTheme="majorHAnsi" w:hAnsiTheme="majorHAnsi" w:cstheme="majorHAnsi"/>
                <w:spacing w:val="-2"/>
                <w:sz w:val="18"/>
                <w:szCs w:val="18"/>
              </w:rPr>
              <w:t>r</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s</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z w:val="18"/>
                <w:szCs w:val="18"/>
              </w:rPr>
              <w:t>de</w:t>
            </w:r>
            <w:r w:rsidRPr="00DC62A6" w:rsidR="006D403E">
              <w:rPr>
                <w:rFonts w:eastAsia="Arial" w:asciiTheme="majorHAnsi" w:hAnsiTheme="majorHAnsi" w:cstheme="majorHAnsi"/>
                <w:sz w:val="18"/>
                <w:szCs w:val="18"/>
              </w:rPr>
              <w:t xml:space="preserve"> </w:t>
            </w:r>
            <w:r w:rsidRPr="00DC62A6">
              <w:rPr>
                <w:rFonts w:eastAsia="Arial" w:asciiTheme="majorHAnsi" w:hAnsiTheme="majorHAnsi" w:cstheme="majorHAnsi"/>
                <w:sz w:val="18"/>
                <w:szCs w:val="18"/>
              </w:rPr>
              <w:t>tra</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p</w:t>
            </w:r>
            <w:r w:rsidRPr="00DC62A6">
              <w:rPr>
                <w:rFonts w:eastAsia="Arial" w:asciiTheme="majorHAnsi" w:hAnsiTheme="majorHAnsi" w:cstheme="majorHAnsi"/>
                <w:spacing w:val="-1"/>
                <w:sz w:val="18"/>
                <w:szCs w:val="18"/>
              </w:rPr>
              <w:t>o</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t)</w:t>
            </w:r>
            <w:r w:rsidRPr="00DC62A6" w:rsidR="004D34D1">
              <w:rPr>
                <w:rFonts w:eastAsia="Arial" w:asciiTheme="majorHAnsi" w:hAnsiTheme="majorHAnsi" w:cstheme="majorHAnsi"/>
                <w:sz w:val="18"/>
                <w:szCs w:val="18"/>
              </w:rPr>
              <w:t>.</w:t>
            </w:r>
          </w:p>
        </w:tc>
      </w:tr>
      <w:tr w:rsidRPr="00DC62A6" w:rsidR="006D403E" w:rsidTr="00621803" w14:paraId="6C369A7A" w14:textId="77777777">
        <w:trPr>
          <w:trHeight w:val="867" w:hRule="exact"/>
        </w:trPr>
        <w:tc>
          <w:tcPr>
            <w:tcW w:w="9767" w:type="dxa"/>
            <w:gridSpan w:val="5"/>
            <w:tcBorders>
              <w:top w:val="single" w:color="000000" w:sz="5" w:space="0"/>
              <w:left w:val="single" w:color="000000" w:sz="5" w:space="0"/>
              <w:bottom w:val="single" w:color="000000" w:sz="5" w:space="0"/>
              <w:right w:val="single" w:color="000000" w:sz="5" w:space="0"/>
            </w:tcBorders>
          </w:tcPr>
          <w:p w:rsidRPr="00DC62A6" w:rsidR="006D403E" w:rsidP="00BF1596" w:rsidRDefault="006D403E" w14:paraId="10281191" w14:textId="12C70ABB">
            <w:pPr>
              <w:tabs>
                <w:tab w:val="left" w:pos="720"/>
              </w:tabs>
              <w:spacing w:before="23" w:line="220" w:lineRule="exact"/>
              <w:ind w:left="721" w:right="505" w:hanging="360"/>
              <w:rPr>
                <w:rFonts w:eastAsia="Arial" w:asciiTheme="majorHAnsi" w:hAnsiTheme="majorHAnsi" w:cstheme="majorHAnsi"/>
                <w:b/>
                <w:sz w:val="18"/>
                <w:szCs w:val="18"/>
              </w:rPr>
            </w:pPr>
            <w:r w:rsidRPr="00DC62A6">
              <w:rPr>
                <w:rFonts w:eastAsia="Arial" w:asciiTheme="majorHAnsi" w:hAnsiTheme="majorHAnsi" w:cstheme="majorHAnsi"/>
                <w:b/>
                <w:sz w:val="18"/>
                <w:szCs w:val="18"/>
              </w:rPr>
              <w:t>3. Pertes d’arbres et de cultures</w:t>
            </w:r>
          </w:p>
        </w:tc>
      </w:tr>
      <w:tr w:rsidRPr="00DC62A6" w:rsidR="00FC2F64" w:rsidTr="00621803" w14:paraId="1DDF93E8" w14:textId="77777777">
        <w:trPr>
          <w:trHeight w:val="3105" w:hRule="exact"/>
        </w:trPr>
        <w:tc>
          <w:tcPr>
            <w:tcW w:w="2114" w:type="dxa"/>
            <w:tcBorders>
              <w:top w:val="single" w:color="000000" w:sz="5" w:space="0"/>
              <w:left w:val="single" w:color="000000" w:sz="5" w:space="0"/>
              <w:bottom w:val="single" w:color="000000" w:sz="5" w:space="0"/>
              <w:right w:val="single" w:color="000000" w:sz="5" w:space="0"/>
            </w:tcBorders>
          </w:tcPr>
          <w:p w:rsidRPr="00DC62A6" w:rsidR="00FC2F64" w:rsidP="00B3104F" w:rsidRDefault="00FC2F64" w14:paraId="3F674EE0" w14:textId="0D1D687E">
            <w:pPr>
              <w:spacing w:line="220" w:lineRule="exact"/>
              <w:ind w:left="102"/>
              <w:rPr>
                <w:rFonts w:asciiTheme="majorHAnsi" w:hAnsiTheme="majorHAnsi" w:cstheme="majorHAnsi"/>
                <w:sz w:val="18"/>
                <w:szCs w:val="18"/>
              </w:rPr>
            </w:pPr>
            <w:r w:rsidRPr="00DC62A6">
              <w:rPr>
                <w:rFonts w:eastAsia="Arial" w:asciiTheme="majorHAnsi" w:hAnsiTheme="majorHAnsi" w:cstheme="majorHAnsi"/>
                <w:b/>
                <w:sz w:val="18"/>
                <w:szCs w:val="18"/>
              </w:rPr>
              <w:lastRenderedPageBreak/>
              <w:t>3.1</w:t>
            </w:r>
            <w:r w:rsidRPr="00DC62A6">
              <w:rPr>
                <w:rFonts w:eastAsia="Arial" w:asciiTheme="majorHAnsi" w:hAnsiTheme="majorHAnsi" w:cstheme="majorHAnsi"/>
                <w:b/>
                <w:spacing w:val="-1"/>
                <w:sz w:val="18"/>
                <w:szCs w:val="18"/>
              </w:rPr>
              <w:t xml:space="preserve"> P</w:t>
            </w:r>
            <w:r w:rsidRPr="00DC62A6">
              <w:rPr>
                <w:rFonts w:eastAsia="Arial" w:asciiTheme="majorHAnsi" w:hAnsiTheme="majorHAnsi" w:cstheme="majorHAnsi"/>
                <w:b/>
                <w:sz w:val="18"/>
                <w:szCs w:val="18"/>
              </w:rPr>
              <w:t>e</w:t>
            </w:r>
            <w:r w:rsidRPr="00DC62A6">
              <w:rPr>
                <w:rFonts w:eastAsia="Arial" w:asciiTheme="majorHAnsi" w:hAnsiTheme="majorHAnsi" w:cstheme="majorHAnsi"/>
                <w:b/>
                <w:spacing w:val="-1"/>
                <w:sz w:val="18"/>
                <w:szCs w:val="18"/>
              </w:rPr>
              <w:t>r</w:t>
            </w:r>
            <w:r w:rsidRPr="00DC62A6">
              <w:rPr>
                <w:rFonts w:eastAsia="Arial" w:asciiTheme="majorHAnsi" w:hAnsiTheme="majorHAnsi" w:cstheme="majorHAnsi"/>
                <w:b/>
                <w:spacing w:val="1"/>
                <w:sz w:val="18"/>
                <w:szCs w:val="18"/>
              </w:rPr>
              <w:t>t</w:t>
            </w:r>
            <w:r w:rsidRPr="00DC62A6">
              <w:rPr>
                <w:rFonts w:eastAsia="Arial" w:asciiTheme="majorHAnsi" w:hAnsiTheme="majorHAnsi" w:cstheme="majorHAnsi"/>
                <w:b/>
                <w:sz w:val="18"/>
                <w:szCs w:val="18"/>
              </w:rPr>
              <w:t>e</w:t>
            </w:r>
            <w:r w:rsidRPr="00DC62A6">
              <w:rPr>
                <w:rFonts w:eastAsia="Arial" w:asciiTheme="majorHAnsi" w:hAnsiTheme="majorHAnsi" w:cstheme="majorHAnsi"/>
                <w:b/>
                <w:spacing w:val="-3"/>
                <w:sz w:val="18"/>
                <w:szCs w:val="18"/>
              </w:rPr>
              <w:t xml:space="preserve"> </w:t>
            </w:r>
            <w:r w:rsidRPr="00DC62A6">
              <w:rPr>
                <w:rFonts w:eastAsia="Arial" w:asciiTheme="majorHAnsi" w:hAnsiTheme="majorHAnsi" w:cstheme="majorHAnsi"/>
                <w:b/>
                <w:sz w:val="18"/>
                <w:szCs w:val="18"/>
              </w:rPr>
              <w:t>d’a</w:t>
            </w:r>
            <w:r w:rsidRPr="00DC62A6">
              <w:rPr>
                <w:rFonts w:eastAsia="Arial" w:asciiTheme="majorHAnsi" w:hAnsiTheme="majorHAnsi" w:cstheme="majorHAnsi"/>
                <w:b/>
                <w:spacing w:val="-1"/>
                <w:sz w:val="18"/>
                <w:szCs w:val="18"/>
              </w:rPr>
              <w:t>r</w:t>
            </w:r>
            <w:r w:rsidRPr="00DC62A6">
              <w:rPr>
                <w:rFonts w:eastAsia="Arial" w:asciiTheme="majorHAnsi" w:hAnsiTheme="majorHAnsi" w:cstheme="majorHAnsi"/>
                <w:b/>
                <w:spacing w:val="3"/>
                <w:sz w:val="18"/>
                <w:szCs w:val="18"/>
              </w:rPr>
              <w:t>b</w:t>
            </w:r>
            <w:r w:rsidRPr="00DC62A6">
              <w:rPr>
                <w:rFonts w:eastAsia="Arial" w:asciiTheme="majorHAnsi" w:hAnsiTheme="majorHAnsi" w:cstheme="majorHAnsi"/>
                <w:b/>
                <w:spacing w:val="-1"/>
                <w:sz w:val="18"/>
                <w:szCs w:val="18"/>
              </w:rPr>
              <w:t>r</w:t>
            </w:r>
            <w:r w:rsidRPr="00DC62A6">
              <w:rPr>
                <w:rFonts w:eastAsia="Arial" w:asciiTheme="majorHAnsi" w:hAnsiTheme="majorHAnsi" w:cstheme="majorHAnsi"/>
                <w:b/>
                <w:spacing w:val="2"/>
                <w:sz w:val="18"/>
                <w:szCs w:val="18"/>
              </w:rPr>
              <w:t>e</w:t>
            </w:r>
            <w:r w:rsidRPr="00DC62A6">
              <w:rPr>
                <w:rFonts w:eastAsia="Arial" w:asciiTheme="majorHAnsi" w:hAnsiTheme="majorHAnsi" w:cstheme="majorHAnsi"/>
                <w:b/>
                <w:sz w:val="18"/>
                <w:szCs w:val="18"/>
              </w:rPr>
              <w:t>s</w:t>
            </w:r>
            <w:r w:rsidRPr="00DC62A6">
              <w:rPr>
                <w:rFonts w:eastAsia="Arial" w:asciiTheme="majorHAnsi" w:hAnsiTheme="majorHAnsi" w:cstheme="majorHAnsi"/>
                <w:b/>
                <w:spacing w:val="-8"/>
                <w:sz w:val="18"/>
                <w:szCs w:val="18"/>
              </w:rPr>
              <w:t xml:space="preserve"> </w:t>
            </w:r>
            <w:r w:rsidRPr="00DC62A6">
              <w:rPr>
                <w:rFonts w:eastAsia="Arial" w:asciiTheme="majorHAnsi" w:hAnsiTheme="majorHAnsi" w:cstheme="majorHAnsi"/>
                <w:b/>
                <w:spacing w:val="-1"/>
                <w:sz w:val="18"/>
                <w:szCs w:val="18"/>
              </w:rPr>
              <w:t>e</w:t>
            </w:r>
            <w:r w:rsidRPr="00DC62A6">
              <w:rPr>
                <w:rFonts w:eastAsia="Arial" w:asciiTheme="majorHAnsi" w:hAnsiTheme="majorHAnsi" w:cstheme="majorHAnsi"/>
                <w:b/>
                <w:sz w:val="18"/>
                <w:szCs w:val="18"/>
              </w:rPr>
              <w:t>t</w:t>
            </w:r>
            <w:r w:rsidRPr="00DC62A6" w:rsidR="00B3104F">
              <w:rPr>
                <w:rFonts w:eastAsia="Arial" w:asciiTheme="majorHAnsi" w:hAnsiTheme="majorHAnsi" w:cstheme="majorHAnsi"/>
                <w:b/>
                <w:sz w:val="18"/>
                <w:szCs w:val="18"/>
              </w:rPr>
              <w:t xml:space="preserve"> </w:t>
            </w:r>
            <w:r w:rsidRPr="00DC62A6">
              <w:rPr>
                <w:rFonts w:eastAsia="Arial" w:asciiTheme="majorHAnsi" w:hAnsiTheme="majorHAnsi" w:cstheme="majorHAnsi"/>
                <w:b/>
                <w:sz w:val="18"/>
                <w:szCs w:val="18"/>
              </w:rPr>
              <w:t>de</w:t>
            </w:r>
            <w:r w:rsidRPr="00DC62A6">
              <w:rPr>
                <w:rFonts w:eastAsia="Arial" w:asciiTheme="majorHAnsi" w:hAnsiTheme="majorHAnsi" w:cstheme="majorHAnsi"/>
                <w:b/>
                <w:spacing w:val="-2"/>
                <w:sz w:val="18"/>
                <w:szCs w:val="18"/>
              </w:rPr>
              <w:t xml:space="preserve"> </w:t>
            </w:r>
            <w:r w:rsidRPr="00DC62A6">
              <w:rPr>
                <w:rFonts w:eastAsia="Arial" w:asciiTheme="majorHAnsi" w:hAnsiTheme="majorHAnsi" w:cstheme="majorHAnsi"/>
                <w:b/>
                <w:spacing w:val="-1"/>
                <w:sz w:val="18"/>
                <w:szCs w:val="18"/>
              </w:rPr>
              <w:t>c</w:t>
            </w:r>
            <w:r w:rsidRPr="00DC62A6">
              <w:rPr>
                <w:rFonts w:eastAsia="Arial" w:asciiTheme="majorHAnsi" w:hAnsiTheme="majorHAnsi" w:cstheme="majorHAnsi"/>
                <w:b/>
                <w:sz w:val="18"/>
                <w:szCs w:val="18"/>
              </w:rPr>
              <w:t>ultu</w:t>
            </w:r>
            <w:r w:rsidRPr="00DC62A6">
              <w:rPr>
                <w:rFonts w:eastAsia="Arial" w:asciiTheme="majorHAnsi" w:hAnsiTheme="majorHAnsi" w:cstheme="majorHAnsi"/>
                <w:b/>
                <w:spacing w:val="-1"/>
                <w:sz w:val="18"/>
                <w:szCs w:val="18"/>
              </w:rPr>
              <w:t>r</w:t>
            </w:r>
            <w:r w:rsidRPr="00DC62A6">
              <w:rPr>
                <w:rFonts w:eastAsia="Arial" w:asciiTheme="majorHAnsi" w:hAnsiTheme="majorHAnsi" w:cstheme="majorHAnsi"/>
                <w:b/>
                <w:spacing w:val="2"/>
                <w:sz w:val="18"/>
                <w:szCs w:val="18"/>
              </w:rPr>
              <w:t>e</w:t>
            </w:r>
            <w:r w:rsidRPr="00DC62A6">
              <w:rPr>
                <w:rFonts w:eastAsia="Arial" w:asciiTheme="majorHAnsi" w:hAnsiTheme="majorHAnsi" w:cstheme="majorHAnsi"/>
                <w:b/>
                <w:sz w:val="18"/>
                <w:szCs w:val="18"/>
              </w:rPr>
              <w:t>s</w:t>
            </w:r>
          </w:p>
        </w:tc>
        <w:tc>
          <w:tcPr>
            <w:tcW w:w="3435" w:type="dxa"/>
            <w:gridSpan w:val="2"/>
            <w:tcBorders>
              <w:top w:val="single" w:color="000000" w:sz="5" w:space="0"/>
              <w:left w:val="single" w:color="000000" w:sz="5" w:space="0"/>
              <w:bottom w:val="single" w:color="000000" w:sz="5" w:space="0"/>
              <w:right w:val="single" w:color="000000" w:sz="5" w:space="0"/>
            </w:tcBorders>
          </w:tcPr>
          <w:p w:rsidRPr="00DC62A6" w:rsidR="00FC2F64" w:rsidP="00427E04" w:rsidRDefault="00FC2F64" w14:paraId="7949C40F" w14:textId="42A57123">
            <w:pPr>
              <w:spacing w:line="220" w:lineRule="exact"/>
              <w:rPr>
                <w:rFonts w:eastAsia="Segoe MDL2 Assets" w:asciiTheme="majorHAnsi" w:hAnsiTheme="majorHAnsi" w:cstheme="majorHAnsi"/>
                <w:w w:val="45"/>
                <w:sz w:val="18"/>
                <w:szCs w:val="18"/>
              </w:rPr>
            </w:pPr>
            <w:r w:rsidRPr="00DC62A6">
              <w:rPr>
                <w:rFonts w:eastAsia="Arial" w:asciiTheme="majorHAnsi" w:hAnsiTheme="majorHAnsi" w:cstheme="majorHAnsi"/>
                <w:spacing w:val="3"/>
                <w:sz w:val="18"/>
                <w:szCs w:val="18"/>
              </w:rPr>
              <w:t>T</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tu</w:t>
            </w:r>
            <w:r w:rsidRPr="00DC62A6">
              <w:rPr>
                <w:rFonts w:eastAsia="Arial" w:asciiTheme="majorHAnsi" w:hAnsiTheme="majorHAnsi" w:cstheme="majorHAnsi"/>
                <w:spacing w:val="-2"/>
                <w:sz w:val="18"/>
                <w:szCs w:val="18"/>
              </w:rPr>
              <w:t>l</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e</w:t>
            </w:r>
            <w:r w:rsidRPr="00DC62A6">
              <w:rPr>
                <w:rFonts w:eastAsia="Arial" w:asciiTheme="majorHAnsi" w:hAnsiTheme="majorHAnsi" w:cstheme="majorHAnsi"/>
                <w:spacing w:val="-5"/>
                <w:sz w:val="18"/>
                <w:szCs w:val="18"/>
              </w:rPr>
              <w:t xml:space="preserve"> </w:t>
            </w:r>
            <w:r w:rsidRPr="00DC62A6">
              <w:rPr>
                <w:rFonts w:eastAsia="Arial" w:asciiTheme="majorHAnsi" w:hAnsiTheme="majorHAnsi" w:cstheme="majorHAnsi"/>
                <w:sz w:val="18"/>
                <w:szCs w:val="18"/>
              </w:rPr>
              <w:t>L</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z w:val="18"/>
                <w:szCs w:val="18"/>
              </w:rPr>
              <w:t>g</w:t>
            </w:r>
            <w:r w:rsidRPr="00DC62A6">
              <w:rPr>
                <w:rFonts w:eastAsia="Arial" w:asciiTheme="majorHAnsi" w:hAnsiTheme="majorHAnsi" w:cstheme="majorHAnsi"/>
                <w:spacing w:val="-1"/>
                <w:sz w:val="18"/>
                <w:szCs w:val="18"/>
              </w:rPr>
              <w:t>a</w:t>
            </w:r>
            <w:r w:rsidRPr="00DC62A6">
              <w:rPr>
                <w:rFonts w:eastAsia="Arial" w:asciiTheme="majorHAnsi" w:hAnsiTheme="majorHAnsi" w:cstheme="majorHAnsi"/>
                <w:sz w:val="18"/>
                <w:szCs w:val="18"/>
              </w:rPr>
              <w:t>l</w:t>
            </w:r>
            <w:r w:rsidRPr="00DC62A6">
              <w:rPr>
                <w:rFonts w:eastAsia="Arial" w:asciiTheme="majorHAnsi" w:hAnsiTheme="majorHAnsi" w:cstheme="majorHAnsi"/>
                <w:spacing w:val="-4"/>
                <w:sz w:val="18"/>
                <w:szCs w:val="18"/>
              </w:rPr>
              <w:t xml:space="preserve"> </w:t>
            </w:r>
            <w:r w:rsidRPr="00DC62A6">
              <w:rPr>
                <w:rFonts w:eastAsia="Arial" w:asciiTheme="majorHAnsi" w:hAnsiTheme="majorHAnsi" w:cstheme="majorHAnsi"/>
                <w:sz w:val="18"/>
                <w:szCs w:val="18"/>
              </w:rPr>
              <w:t xml:space="preserve">/ </w:t>
            </w:r>
            <w:r w:rsidRPr="00DC62A6">
              <w:rPr>
                <w:rFonts w:eastAsia="Arial" w:asciiTheme="majorHAnsi" w:hAnsiTheme="majorHAnsi" w:cstheme="majorHAnsi"/>
                <w:spacing w:val="-1"/>
                <w:sz w:val="18"/>
                <w:szCs w:val="18"/>
              </w:rPr>
              <w:t>P</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p</w:t>
            </w:r>
            <w:r w:rsidRPr="00DC62A6">
              <w:rPr>
                <w:rFonts w:eastAsia="Arial" w:asciiTheme="majorHAnsi" w:hAnsiTheme="majorHAnsi" w:cstheme="majorHAnsi"/>
                <w:spacing w:val="1"/>
                <w:sz w:val="18"/>
                <w:szCs w:val="18"/>
              </w:rPr>
              <w:t>ri</w:t>
            </w:r>
            <w:r w:rsidRPr="00DC62A6">
              <w:rPr>
                <w:rFonts w:eastAsia="Arial" w:asciiTheme="majorHAnsi" w:hAnsiTheme="majorHAnsi" w:cstheme="majorHAnsi"/>
                <w:sz w:val="18"/>
                <w:szCs w:val="18"/>
              </w:rPr>
              <w:t>ét</w:t>
            </w:r>
            <w:r w:rsidRPr="00DC62A6">
              <w:rPr>
                <w:rFonts w:eastAsia="Arial" w:asciiTheme="majorHAnsi" w:hAnsiTheme="majorHAnsi" w:cstheme="majorHAnsi"/>
                <w:spacing w:val="1"/>
                <w:sz w:val="18"/>
                <w:szCs w:val="18"/>
              </w:rPr>
              <w:t>a</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at</w:t>
            </w:r>
            <w:r w:rsidRPr="00DC62A6">
              <w:rPr>
                <w:rFonts w:eastAsia="Arial" w:asciiTheme="majorHAnsi" w:hAnsiTheme="majorHAnsi" w:cstheme="majorHAnsi"/>
                <w:spacing w:val="1"/>
                <w:sz w:val="18"/>
                <w:szCs w:val="18"/>
              </w:rPr>
              <w:t>a</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o</w:t>
            </w:r>
            <w:r w:rsidRPr="00DC62A6">
              <w:rPr>
                <w:rFonts w:eastAsia="Arial" w:asciiTheme="majorHAnsi" w:hAnsiTheme="majorHAnsi" w:cstheme="majorHAnsi"/>
                <w:spacing w:val="2"/>
                <w:sz w:val="18"/>
                <w:szCs w:val="18"/>
              </w:rPr>
              <w:t>n</w:t>
            </w:r>
            <w:r w:rsidRPr="00DC62A6">
              <w:rPr>
                <w:rFonts w:eastAsia="Arial" w:asciiTheme="majorHAnsi" w:hAnsiTheme="majorHAnsi" w:cstheme="majorHAnsi"/>
                <w:sz w:val="18"/>
                <w:szCs w:val="18"/>
              </w:rPr>
              <w:t>- t</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tré</w:t>
            </w:r>
          </w:p>
        </w:tc>
        <w:tc>
          <w:tcPr>
            <w:tcW w:w="4218" w:type="dxa"/>
            <w:gridSpan w:val="2"/>
            <w:tcBorders>
              <w:top w:val="single" w:color="000000" w:sz="5" w:space="0"/>
              <w:left w:val="single" w:color="000000" w:sz="5" w:space="0"/>
              <w:bottom w:val="single" w:color="000000" w:sz="5" w:space="0"/>
              <w:right w:val="single" w:color="000000" w:sz="5" w:space="0"/>
            </w:tcBorders>
          </w:tcPr>
          <w:p w:rsidRPr="00DC62A6" w:rsidR="00FC2F64" w:rsidP="00B3104F" w:rsidRDefault="00FC2F64" w14:paraId="6572DDBF" w14:textId="3F57B6C7">
            <w:pPr>
              <w:tabs>
                <w:tab w:val="left" w:pos="720"/>
              </w:tabs>
              <w:spacing w:before="3"/>
              <w:ind w:right="440"/>
              <w:jc w:val="both"/>
              <w:rPr>
                <w:rFonts w:eastAsia="Arial" w:asciiTheme="majorHAnsi" w:hAnsiTheme="majorHAnsi" w:cstheme="majorHAnsi"/>
                <w:sz w:val="18"/>
                <w:szCs w:val="18"/>
              </w:rPr>
            </w:pPr>
            <w:r w:rsidRPr="00DC62A6">
              <w:rPr>
                <w:rFonts w:eastAsia="Arial" w:asciiTheme="majorHAnsi" w:hAnsiTheme="majorHAnsi" w:cstheme="majorHAnsi"/>
                <w:spacing w:val="-1"/>
                <w:sz w:val="18"/>
                <w:szCs w:val="18"/>
              </w:rPr>
              <w:t>P</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é</w:t>
            </w:r>
            <w:r w:rsidRPr="00DC62A6">
              <w:rPr>
                <w:rFonts w:eastAsia="Arial" w:asciiTheme="majorHAnsi" w:hAnsiTheme="majorHAnsi" w:cstheme="majorHAnsi"/>
                <w:spacing w:val="1"/>
                <w:sz w:val="18"/>
                <w:szCs w:val="18"/>
              </w:rPr>
              <w:t>a</w:t>
            </w:r>
            <w:r w:rsidRPr="00DC62A6">
              <w:rPr>
                <w:rFonts w:eastAsia="Arial" w:asciiTheme="majorHAnsi" w:hAnsiTheme="majorHAnsi" w:cstheme="majorHAnsi"/>
                <w:spacing w:val="-1"/>
                <w:sz w:val="18"/>
                <w:szCs w:val="18"/>
              </w:rPr>
              <w:t>vi</w:t>
            </w:r>
            <w:r w:rsidRPr="00DC62A6">
              <w:rPr>
                <w:rFonts w:eastAsia="Arial" w:asciiTheme="majorHAnsi" w:hAnsiTheme="majorHAnsi" w:cstheme="majorHAnsi"/>
                <w:sz w:val="18"/>
                <w:szCs w:val="18"/>
              </w:rPr>
              <w:t>s</w:t>
            </w:r>
            <w:r w:rsidRPr="00DC62A6">
              <w:rPr>
                <w:rFonts w:eastAsia="Arial" w:asciiTheme="majorHAnsi" w:hAnsiTheme="majorHAnsi" w:cstheme="majorHAnsi"/>
                <w:spacing w:val="-6"/>
                <w:sz w:val="18"/>
                <w:szCs w:val="18"/>
              </w:rPr>
              <w:t xml:space="preserve"> </w:t>
            </w:r>
            <w:r w:rsidRPr="00DC62A6">
              <w:rPr>
                <w:rFonts w:eastAsia="Arial" w:asciiTheme="majorHAnsi" w:hAnsiTheme="majorHAnsi" w:cstheme="majorHAnsi"/>
                <w:spacing w:val="2"/>
                <w:sz w:val="18"/>
                <w:szCs w:val="18"/>
              </w:rPr>
              <w:t>p</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u</w:t>
            </w:r>
            <w:r w:rsidRPr="00DC62A6">
              <w:rPr>
                <w:rFonts w:eastAsia="Arial" w:asciiTheme="majorHAnsi" w:hAnsiTheme="majorHAnsi" w:cstheme="majorHAnsi"/>
                <w:sz w:val="18"/>
                <w:szCs w:val="18"/>
              </w:rPr>
              <w:t>r</w:t>
            </w:r>
            <w:r w:rsidRPr="00DC62A6">
              <w:rPr>
                <w:rFonts w:eastAsia="Arial" w:asciiTheme="majorHAnsi" w:hAnsiTheme="majorHAnsi" w:cstheme="majorHAnsi"/>
                <w:spacing w:val="-1"/>
                <w:sz w:val="18"/>
                <w:szCs w:val="18"/>
              </w:rPr>
              <w:t xml:space="preserve"> l</w:t>
            </w:r>
            <w:r w:rsidRPr="00DC62A6">
              <w:rPr>
                <w:rFonts w:eastAsia="Arial" w:asciiTheme="majorHAnsi" w:hAnsiTheme="majorHAnsi" w:cstheme="majorHAnsi"/>
                <w:sz w:val="18"/>
                <w:szCs w:val="18"/>
              </w:rPr>
              <w:t>a</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z w:val="18"/>
                <w:szCs w:val="18"/>
              </w:rPr>
              <w:t>ré</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pacing w:val="2"/>
                <w:sz w:val="18"/>
                <w:szCs w:val="18"/>
              </w:rPr>
              <w:t>o</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te</w:t>
            </w:r>
            <w:r w:rsidRPr="00DC62A6">
              <w:rPr>
                <w:rFonts w:eastAsia="Arial" w:asciiTheme="majorHAnsi" w:hAnsiTheme="majorHAnsi" w:cstheme="majorHAnsi"/>
                <w:spacing w:val="-5"/>
                <w:sz w:val="18"/>
                <w:szCs w:val="18"/>
              </w:rPr>
              <w:t xml:space="preserve"> </w:t>
            </w:r>
            <w:r w:rsidRPr="00DC62A6">
              <w:rPr>
                <w:rFonts w:eastAsia="Arial" w:asciiTheme="majorHAnsi" w:hAnsiTheme="majorHAnsi" w:cstheme="majorHAnsi"/>
                <w:sz w:val="18"/>
                <w:szCs w:val="18"/>
              </w:rPr>
              <w:t>p</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pacing w:val="3"/>
                <w:sz w:val="18"/>
                <w:szCs w:val="18"/>
              </w:rPr>
              <w:t>r</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te</w:t>
            </w:r>
            <w:r w:rsidRPr="00DC62A6">
              <w:rPr>
                <w:rFonts w:eastAsia="Arial" w:asciiTheme="majorHAnsi" w:hAnsiTheme="majorHAnsi" w:cstheme="majorHAnsi"/>
                <w:spacing w:val="-12"/>
                <w:sz w:val="18"/>
                <w:szCs w:val="18"/>
              </w:rPr>
              <w:t xml:space="preserve"> </w:t>
            </w:r>
            <w:r w:rsidRPr="00DC62A6">
              <w:rPr>
                <w:rFonts w:eastAsia="Arial" w:asciiTheme="majorHAnsi" w:hAnsiTheme="majorHAnsi" w:cstheme="majorHAnsi"/>
                <w:sz w:val="18"/>
                <w:szCs w:val="18"/>
              </w:rPr>
              <w:t xml:space="preserve">et </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u</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tures</w:t>
            </w:r>
            <w:r w:rsidRPr="00DC62A6">
              <w:rPr>
                <w:rFonts w:eastAsia="Arial" w:asciiTheme="majorHAnsi" w:hAnsiTheme="majorHAnsi" w:cstheme="majorHAnsi"/>
                <w:spacing w:val="-6"/>
                <w:sz w:val="18"/>
                <w:szCs w:val="18"/>
              </w:rPr>
              <w:t xml:space="preserve"> </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pacing w:val="2"/>
                <w:sz w:val="18"/>
                <w:szCs w:val="18"/>
              </w:rPr>
              <w:t>a</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pacing w:val="2"/>
                <w:sz w:val="18"/>
                <w:szCs w:val="18"/>
              </w:rPr>
              <w:t>n</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ères</w:t>
            </w:r>
            <w:r w:rsidRPr="00DC62A6">
              <w:rPr>
                <w:rFonts w:eastAsia="Arial" w:asciiTheme="majorHAnsi" w:hAnsiTheme="majorHAnsi" w:cstheme="majorHAnsi"/>
                <w:spacing w:val="-10"/>
                <w:sz w:val="18"/>
                <w:szCs w:val="18"/>
              </w:rPr>
              <w:t xml:space="preserve"> </w:t>
            </w:r>
            <w:r w:rsidRPr="00DC62A6">
              <w:rPr>
                <w:rFonts w:eastAsia="Arial" w:asciiTheme="majorHAnsi" w:hAnsiTheme="majorHAnsi" w:cstheme="majorHAnsi"/>
                <w:spacing w:val="2"/>
                <w:sz w:val="18"/>
                <w:szCs w:val="18"/>
              </w:rPr>
              <w:t>a</w:t>
            </w:r>
            <w:r w:rsidRPr="00DC62A6">
              <w:rPr>
                <w:rFonts w:eastAsia="Arial" w:asciiTheme="majorHAnsi" w:hAnsiTheme="majorHAnsi" w:cstheme="majorHAnsi"/>
                <w:spacing w:val="-1"/>
                <w:sz w:val="18"/>
                <w:szCs w:val="18"/>
              </w:rPr>
              <w:t>v</w:t>
            </w:r>
            <w:r w:rsidRPr="00DC62A6">
              <w:rPr>
                <w:rFonts w:eastAsia="Arial" w:asciiTheme="majorHAnsi" w:hAnsiTheme="majorHAnsi" w:cstheme="majorHAnsi"/>
                <w:spacing w:val="2"/>
                <w:sz w:val="18"/>
                <w:szCs w:val="18"/>
              </w:rPr>
              <w:t>a</w:t>
            </w:r>
            <w:r w:rsidRPr="00DC62A6">
              <w:rPr>
                <w:rFonts w:eastAsia="Arial" w:asciiTheme="majorHAnsi" w:hAnsiTheme="majorHAnsi" w:cstheme="majorHAnsi"/>
                <w:sz w:val="18"/>
                <w:szCs w:val="18"/>
              </w:rPr>
              <w:t>nt e</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d</w:t>
            </w:r>
            <w:r w:rsidRPr="00DC62A6">
              <w:rPr>
                <w:rFonts w:eastAsia="Arial" w:asciiTheme="majorHAnsi" w:hAnsiTheme="majorHAnsi" w:cstheme="majorHAnsi"/>
                <w:spacing w:val="-1"/>
                <w:sz w:val="18"/>
                <w:szCs w:val="18"/>
              </w:rPr>
              <w:t>o</w:t>
            </w:r>
            <w:r w:rsidRPr="00DC62A6">
              <w:rPr>
                <w:rFonts w:eastAsia="Arial" w:asciiTheme="majorHAnsi" w:hAnsiTheme="majorHAnsi" w:cstheme="majorHAnsi"/>
                <w:spacing w:val="2"/>
                <w:sz w:val="18"/>
                <w:szCs w:val="18"/>
              </w:rPr>
              <w:t>m</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g</w:t>
            </w:r>
            <w:r w:rsidRPr="00DC62A6">
              <w:rPr>
                <w:rFonts w:eastAsia="Arial" w:asciiTheme="majorHAnsi" w:hAnsiTheme="majorHAnsi" w:cstheme="majorHAnsi"/>
                <w:sz w:val="18"/>
                <w:szCs w:val="18"/>
              </w:rPr>
              <w:t>e</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t</w:t>
            </w:r>
          </w:p>
          <w:p w:rsidRPr="00DC62A6" w:rsidR="00FC2F64" w:rsidP="00B3104F" w:rsidRDefault="00FC2F64" w14:paraId="02B1C30E" w14:textId="6382FF62">
            <w:pPr>
              <w:tabs>
                <w:tab w:val="left" w:pos="720"/>
              </w:tabs>
              <w:spacing w:before="15" w:line="220" w:lineRule="exact"/>
              <w:ind w:right="96"/>
              <w:jc w:val="both"/>
              <w:rPr>
                <w:rFonts w:eastAsia="Arial" w:asciiTheme="majorHAnsi" w:hAnsiTheme="majorHAnsi" w:cstheme="majorHAnsi"/>
                <w:sz w:val="18"/>
                <w:szCs w:val="18"/>
              </w:rPr>
            </w:pPr>
            <w:r w:rsidRPr="00DC62A6">
              <w:rPr>
                <w:rFonts w:eastAsia="Arial" w:asciiTheme="majorHAnsi" w:hAnsiTheme="majorHAnsi" w:cstheme="majorHAnsi"/>
                <w:sz w:val="18"/>
                <w:szCs w:val="18"/>
              </w:rPr>
              <w:t>Co</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p</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z w:val="18"/>
                <w:szCs w:val="18"/>
              </w:rPr>
              <w:t>n</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at</w:t>
            </w:r>
            <w:r w:rsidRPr="00DC62A6">
              <w:rPr>
                <w:rFonts w:eastAsia="Arial" w:asciiTheme="majorHAnsi" w:hAnsiTheme="majorHAnsi" w:cstheme="majorHAnsi"/>
                <w:spacing w:val="-2"/>
                <w:sz w:val="18"/>
                <w:szCs w:val="18"/>
              </w:rPr>
              <w:t>i</w:t>
            </w:r>
            <w:r w:rsidRPr="00DC62A6">
              <w:rPr>
                <w:rFonts w:eastAsia="Arial" w:asciiTheme="majorHAnsi" w:hAnsiTheme="majorHAnsi" w:cstheme="majorHAnsi"/>
                <w:sz w:val="18"/>
                <w:szCs w:val="18"/>
              </w:rPr>
              <w:t>on</w:t>
            </w:r>
            <w:r w:rsidRPr="00DC62A6">
              <w:rPr>
                <w:rFonts w:eastAsia="Arial" w:asciiTheme="majorHAnsi" w:hAnsiTheme="majorHAnsi" w:cstheme="majorHAnsi"/>
                <w:spacing w:val="-12"/>
                <w:sz w:val="18"/>
                <w:szCs w:val="18"/>
              </w:rPr>
              <w:t xml:space="preserve"> </w:t>
            </w:r>
            <w:r w:rsidRPr="00DC62A6">
              <w:rPr>
                <w:rFonts w:eastAsia="Arial" w:asciiTheme="majorHAnsi" w:hAnsiTheme="majorHAnsi" w:cstheme="majorHAnsi"/>
                <w:sz w:val="18"/>
                <w:szCs w:val="18"/>
              </w:rPr>
              <w:t>p</w:t>
            </w:r>
            <w:r w:rsidRPr="00DC62A6">
              <w:rPr>
                <w:rFonts w:eastAsia="Arial" w:asciiTheme="majorHAnsi" w:hAnsiTheme="majorHAnsi" w:cstheme="majorHAnsi"/>
                <w:spacing w:val="1"/>
                <w:sz w:val="18"/>
                <w:szCs w:val="18"/>
              </w:rPr>
              <w:t>o</w:t>
            </w:r>
            <w:r w:rsidRPr="00DC62A6">
              <w:rPr>
                <w:rFonts w:eastAsia="Arial" w:asciiTheme="majorHAnsi" w:hAnsiTheme="majorHAnsi" w:cstheme="majorHAnsi"/>
                <w:sz w:val="18"/>
                <w:szCs w:val="18"/>
              </w:rPr>
              <w:t>ur</w:t>
            </w:r>
            <w:r w:rsidRPr="00DC62A6">
              <w:rPr>
                <w:rFonts w:eastAsia="Arial" w:asciiTheme="majorHAnsi" w:hAnsiTheme="majorHAnsi" w:cstheme="majorHAnsi"/>
                <w:spacing w:val="-4"/>
                <w:sz w:val="18"/>
                <w:szCs w:val="18"/>
              </w:rPr>
              <w:t xml:space="preserve"> </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es</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pacing w:val="2"/>
                <w:sz w:val="18"/>
                <w:szCs w:val="18"/>
              </w:rPr>
              <w:t>u</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pacing w:val="2"/>
                <w:sz w:val="18"/>
                <w:szCs w:val="18"/>
              </w:rPr>
              <w:t>t</w:t>
            </w:r>
            <w:r w:rsidRPr="00DC62A6">
              <w:rPr>
                <w:rFonts w:eastAsia="Arial" w:asciiTheme="majorHAnsi" w:hAnsiTheme="majorHAnsi" w:cstheme="majorHAnsi"/>
                <w:sz w:val="18"/>
                <w:szCs w:val="18"/>
              </w:rPr>
              <w:t>ures</w:t>
            </w:r>
            <w:r w:rsidRPr="00DC62A6">
              <w:rPr>
                <w:rFonts w:eastAsia="Arial" w:asciiTheme="majorHAnsi" w:hAnsiTheme="majorHAnsi" w:cstheme="majorHAnsi"/>
                <w:spacing w:val="-6"/>
                <w:sz w:val="18"/>
                <w:szCs w:val="18"/>
              </w:rPr>
              <w:t xml:space="preserve"> </w:t>
            </w:r>
            <w:r w:rsidRPr="00DC62A6">
              <w:rPr>
                <w:rFonts w:eastAsia="Arial" w:asciiTheme="majorHAnsi" w:hAnsiTheme="majorHAnsi" w:cstheme="majorHAnsi"/>
                <w:spacing w:val="4"/>
                <w:sz w:val="18"/>
                <w:szCs w:val="18"/>
              </w:rPr>
              <w:t>s</w:t>
            </w:r>
            <w:r w:rsidRPr="00DC62A6">
              <w:rPr>
                <w:rFonts w:eastAsia="Arial" w:asciiTheme="majorHAnsi" w:hAnsiTheme="majorHAnsi" w:cstheme="majorHAnsi"/>
                <w:sz w:val="18"/>
                <w:szCs w:val="18"/>
              </w:rPr>
              <w:t>ur</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z w:val="18"/>
                <w:szCs w:val="18"/>
              </w:rPr>
              <w:t>p</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2"/>
                <w:sz w:val="18"/>
                <w:szCs w:val="18"/>
              </w:rPr>
              <w:t>e</w:t>
            </w:r>
            <w:r w:rsidRPr="00DC62A6">
              <w:rPr>
                <w:rFonts w:eastAsia="Arial" w:asciiTheme="majorHAnsi" w:hAnsiTheme="majorHAnsi" w:cstheme="majorHAnsi"/>
                <w:sz w:val="18"/>
                <w:szCs w:val="18"/>
              </w:rPr>
              <w:t xml:space="preserve">d </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ur</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a</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pacing w:val="1"/>
                <w:sz w:val="18"/>
                <w:szCs w:val="18"/>
              </w:rPr>
              <w:t>b</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e</w:t>
            </w:r>
            <w:r w:rsidRPr="00DC62A6">
              <w:rPr>
                <w:rFonts w:eastAsia="Arial" w:asciiTheme="majorHAnsi" w:hAnsiTheme="majorHAnsi" w:cstheme="majorHAnsi"/>
                <w:spacing w:val="-4"/>
                <w:sz w:val="18"/>
                <w:szCs w:val="18"/>
              </w:rPr>
              <w:t xml:space="preserve"> </w:t>
            </w:r>
            <w:r w:rsidRPr="00DC62A6">
              <w:rPr>
                <w:rFonts w:eastAsia="Arial" w:asciiTheme="majorHAnsi" w:hAnsiTheme="majorHAnsi" w:cstheme="majorHAnsi"/>
                <w:spacing w:val="1"/>
                <w:sz w:val="18"/>
                <w:szCs w:val="18"/>
              </w:rPr>
              <w:t>d</w:t>
            </w:r>
            <w:r w:rsidRPr="00DC62A6">
              <w:rPr>
                <w:rFonts w:eastAsia="Arial" w:asciiTheme="majorHAnsi" w:hAnsiTheme="majorHAnsi" w:cstheme="majorHAnsi"/>
                <w:spacing w:val="-1"/>
                <w:sz w:val="18"/>
                <w:szCs w:val="18"/>
              </w:rPr>
              <w:t>‘</w:t>
            </w:r>
            <w:r w:rsidRPr="00DC62A6">
              <w:rPr>
                <w:rFonts w:eastAsia="Arial" w:asciiTheme="majorHAnsi" w:hAnsiTheme="majorHAnsi" w:cstheme="majorHAnsi"/>
                <w:sz w:val="18"/>
                <w:szCs w:val="18"/>
              </w:rPr>
              <w:t>un</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pacing w:val="3"/>
                <w:sz w:val="18"/>
                <w:szCs w:val="18"/>
              </w:rPr>
              <w:t>c</w:t>
            </w:r>
            <w:r w:rsidRPr="00DC62A6">
              <w:rPr>
                <w:rFonts w:eastAsia="Arial" w:asciiTheme="majorHAnsi" w:hAnsiTheme="majorHAnsi" w:cstheme="majorHAnsi"/>
                <w:spacing w:val="-4"/>
                <w:sz w:val="18"/>
                <w:szCs w:val="18"/>
              </w:rPr>
              <w:t>y</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e</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z w:val="18"/>
                <w:szCs w:val="18"/>
              </w:rPr>
              <w:t>de</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pacing w:val="3"/>
                <w:sz w:val="18"/>
                <w:szCs w:val="18"/>
              </w:rPr>
              <w:t>c</w:t>
            </w:r>
            <w:r w:rsidRPr="00DC62A6">
              <w:rPr>
                <w:rFonts w:eastAsia="Arial" w:asciiTheme="majorHAnsi" w:hAnsiTheme="majorHAnsi" w:cstheme="majorHAnsi"/>
                <w:sz w:val="18"/>
                <w:szCs w:val="18"/>
              </w:rPr>
              <w:t>u</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ture</w:t>
            </w:r>
            <w:r w:rsidRPr="00DC62A6">
              <w:rPr>
                <w:rFonts w:eastAsia="Arial" w:asciiTheme="majorHAnsi" w:hAnsiTheme="majorHAnsi" w:cstheme="majorHAnsi"/>
                <w:spacing w:val="-4"/>
                <w:sz w:val="18"/>
                <w:szCs w:val="18"/>
              </w:rPr>
              <w:t xml:space="preserve"> </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n</w:t>
            </w:r>
            <w:r w:rsidRPr="00DC62A6">
              <w:rPr>
                <w:rFonts w:eastAsia="Arial" w:asciiTheme="majorHAnsi" w:hAnsiTheme="majorHAnsi" w:cstheme="majorHAnsi"/>
                <w:spacing w:val="-1"/>
                <w:sz w:val="18"/>
                <w:szCs w:val="18"/>
              </w:rPr>
              <w:t>u</w:t>
            </w:r>
            <w:r w:rsidRPr="00DC62A6">
              <w:rPr>
                <w:rFonts w:eastAsia="Arial" w:asciiTheme="majorHAnsi" w:hAnsiTheme="majorHAnsi" w:cstheme="majorHAnsi"/>
                <w:spacing w:val="2"/>
                <w:sz w:val="18"/>
                <w:szCs w:val="18"/>
              </w:rPr>
              <w:t>e</w:t>
            </w:r>
            <w:r w:rsidRPr="00DC62A6">
              <w:rPr>
                <w:rFonts w:eastAsia="Arial" w:asciiTheme="majorHAnsi" w:hAnsiTheme="majorHAnsi" w:cstheme="majorHAnsi"/>
                <w:sz w:val="18"/>
                <w:szCs w:val="18"/>
              </w:rPr>
              <w:t>l</w:t>
            </w:r>
            <w:r w:rsidRPr="00DC62A6">
              <w:rPr>
                <w:rFonts w:eastAsia="Arial" w:asciiTheme="majorHAnsi" w:hAnsiTheme="majorHAnsi" w:cstheme="majorHAnsi"/>
                <w:spacing w:val="-7"/>
                <w:sz w:val="18"/>
                <w:szCs w:val="18"/>
              </w:rPr>
              <w:t xml:space="preserve"> </w:t>
            </w:r>
            <w:r w:rsidRPr="00DC62A6">
              <w:rPr>
                <w:rFonts w:eastAsia="Arial" w:asciiTheme="majorHAnsi" w:hAnsiTheme="majorHAnsi" w:cstheme="majorHAnsi"/>
                <w:sz w:val="18"/>
                <w:szCs w:val="18"/>
              </w:rPr>
              <w:t xml:space="preserve">à </w:t>
            </w:r>
            <w:r w:rsidRPr="00DC62A6">
              <w:rPr>
                <w:rFonts w:eastAsia="Arial" w:asciiTheme="majorHAnsi" w:hAnsiTheme="majorHAnsi" w:cstheme="majorHAnsi"/>
                <w:spacing w:val="-1"/>
                <w:sz w:val="18"/>
                <w:szCs w:val="18"/>
              </w:rPr>
              <w:t>v</w:t>
            </w:r>
            <w:r w:rsidRPr="00DC62A6">
              <w:rPr>
                <w:rFonts w:eastAsia="Arial" w:asciiTheme="majorHAnsi" w:hAnsiTheme="majorHAnsi" w:cstheme="majorHAnsi"/>
                <w:spacing w:val="2"/>
                <w:sz w:val="18"/>
                <w:szCs w:val="18"/>
              </w:rPr>
              <w:t>a</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
                <w:sz w:val="18"/>
                <w:szCs w:val="18"/>
              </w:rPr>
              <w:t>u</w:t>
            </w:r>
            <w:r w:rsidRPr="00DC62A6">
              <w:rPr>
                <w:rFonts w:eastAsia="Arial" w:asciiTheme="majorHAnsi" w:hAnsiTheme="majorHAnsi" w:cstheme="majorHAnsi"/>
                <w:sz w:val="18"/>
                <w:szCs w:val="18"/>
              </w:rPr>
              <w:t>r</w:t>
            </w:r>
            <w:r w:rsidRPr="00DC62A6">
              <w:rPr>
                <w:rFonts w:eastAsia="Arial" w:asciiTheme="majorHAnsi" w:hAnsiTheme="majorHAnsi" w:cstheme="majorHAnsi"/>
                <w:spacing w:val="-4"/>
                <w:sz w:val="18"/>
                <w:szCs w:val="18"/>
              </w:rPr>
              <w:t xml:space="preserve"> </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ar</w:t>
            </w:r>
            <w:r w:rsidRPr="00DC62A6">
              <w:rPr>
                <w:rFonts w:eastAsia="Arial" w:asciiTheme="majorHAnsi" w:hAnsiTheme="majorHAnsi" w:cstheme="majorHAnsi"/>
                <w:spacing w:val="2"/>
                <w:sz w:val="18"/>
                <w:szCs w:val="18"/>
              </w:rPr>
              <w:t>c</w:t>
            </w:r>
            <w:r w:rsidRPr="00DC62A6">
              <w:rPr>
                <w:rFonts w:eastAsia="Arial" w:asciiTheme="majorHAnsi" w:hAnsiTheme="majorHAnsi" w:cstheme="majorHAnsi"/>
                <w:sz w:val="18"/>
                <w:szCs w:val="18"/>
              </w:rPr>
              <w:t>h</w:t>
            </w:r>
            <w:r w:rsidRPr="00DC62A6">
              <w:rPr>
                <w:rFonts w:eastAsia="Arial" w:asciiTheme="majorHAnsi" w:hAnsiTheme="majorHAnsi" w:cstheme="majorHAnsi"/>
                <w:spacing w:val="-1"/>
                <w:sz w:val="18"/>
                <w:szCs w:val="18"/>
              </w:rPr>
              <w:t>a</w:t>
            </w:r>
            <w:r w:rsidRPr="00DC62A6">
              <w:rPr>
                <w:rFonts w:eastAsia="Arial" w:asciiTheme="majorHAnsi" w:hAnsiTheme="majorHAnsi" w:cstheme="majorHAnsi"/>
                <w:sz w:val="18"/>
                <w:szCs w:val="18"/>
              </w:rPr>
              <w:t>n</w:t>
            </w:r>
            <w:r w:rsidRPr="00DC62A6">
              <w:rPr>
                <w:rFonts w:eastAsia="Arial" w:asciiTheme="majorHAnsi" w:hAnsiTheme="majorHAnsi" w:cstheme="majorHAnsi"/>
                <w:spacing w:val="-1"/>
                <w:sz w:val="18"/>
                <w:szCs w:val="18"/>
              </w:rPr>
              <w:t>d</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0"/>
                <w:sz w:val="18"/>
                <w:szCs w:val="18"/>
              </w:rPr>
              <w:t xml:space="preserve"> </w:t>
            </w:r>
            <w:r w:rsidRPr="00DC62A6">
              <w:rPr>
                <w:rFonts w:eastAsia="Arial" w:asciiTheme="majorHAnsi" w:hAnsiTheme="majorHAnsi" w:cstheme="majorHAnsi"/>
                <w:sz w:val="18"/>
                <w:szCs w:val="18"/>
              </w:rPr>
              <w:t>;</w:t>
            </w:r>
          </w:p>
          <w:p w:rsidRPr="00DC62A6" w:rsidR="00FC2F64" w:rsidP="00B3104F" w:rsidRDefault="00FC2F64" w14:paraId="78176B36" w14:textId="4528C2E3">
            <w:pPr>
              <w:tabs>
                <w:tab w:val="left" w:pos="720"/>
              </w:tabs>
              <w:spacing w:before="16" w:line="220" w:lineRule="exact"/>
              <w:ind w:right="-35"/>
              <w:jc w:val="both"/>
              <w:rPr>
                <w:rFonts w:eastAsia="Arial" w:asciiTheme="majorHAnsi" w:hAnsiTheme="majorHAnsi" w:cstheme="majorHAnsi"/>
                <w:sz w:val="18"/>
                <w:szCs w:val="18"/>
              </w:rPr>
            </w:pPr>
            <w:r w:rsidRPr="00DC62A6">
              <w:rPr>
                <w:rFonts w:eastAsia="Arial" w:asciiTheme="majorHAnsi" w:hAnsiTheme="majorHAnsi" w:cstheme="majorHAnsi"/>
                <w:color w:val="202020"/>
                <w:sz w:val="18"/>
                <w:szCs w:val="18"/>
              </w:rPr>
              <w:t>Co</w:t>
            </w:r>
            <w:r w:rsidRPr="00DC62A6">
              <w:rPr>
                <w:rFonts w:eastAsia="Arial" w:asciiTheme="majorHAnsi" w:hAnsiTheme="majorHAnsi" w:cstheme="majorHAnsi"/>
                <w:color w:val="202020"/>
                <w:spacing w:val="4"/>
                <w:sz w:val="18"/>
                <w:szCs w:val="18"/>
              </w:rPr>
              <w:t>m</w:t>
            </w:r>
            <w:r w:rsidRPr="00DC62A6">
              <w:rPr>
                <w:rFonts w:eastAsia="Arial" w:asciiTheme="majorHAnsi" w:hAnsiTheme="majorHAnsi" w:cstheme="majorHAnsi"/>
                <w:color w:val="202020"/>
                <w:sz w:val="18"/>
                <w:szCs w:val="18"/>
              </w:rPr>
              <w:t>p</w:t>
            </w:r>
            <w:r w:rsidRPr="00DC62A6">
              <w:rPr>
                <w:rFonts w:eastAsia="Arial" w:asciiTheme="majorHAnsi" w:hAnsiTheme="majorHAnsi" w:cstheme="majorHAnsi"/>
                <w:color w:val="202020"/>
                <w:spacing w:val="-1"/>
                <w:sz w:val="18"/>
                <w:szCs w:val="18"/>
              </w:rPr>
              <w:t>e</w:t>
            </w:r>
            <w:r w:rsidRPr="00DC62A6">
              <w:rPr>
                <w:rFonts w:eastAsia="Arial" w:asciiTheme="majorHAnsi" w:hAnsiTheme="majorHAnsi" w:cstheme="majorHAnsi"/>
                <w:color w:val="202020"/>
                <w:sz w:val="18"/>
                <w:szCs w:val="18"/>
              </w:rPr>
              <w:t>n</w:t>
            </w:r>
            <w:r w:rsidRPr="00DC62A6">
              <w:rPr>
                <w:rFonts w:eastAsia="Arial" w:asciiTheme="majorHAnsi" w:hAnsiTheme="majorHAnsi" w:cstheme="majorHAnsi"/>
                <w:color w:val="202020"/>
                <w:spacing w:val="1"/>
                <w:sz w:val="18"/>
                <w:szCs w:val="18"/>
              </w:rPr>
              <w:t>s</w:t>
            </w:r>
            <w:r w:rsidRPr="00DC62A6">
              <w:rPr>
                <w:rFonts w:eastAsia="Arial" w:asciiTheme="majorHAnsi" w:hAnsiTheme="majorHAnsi" w:cstheme="majorHAnsi"/>
                <w:color w:val="202020"/>
                <w:sz w:val="18"/>
                <w:szCs w:val="18"/>
              </w:rPr>
              <w:t>at</w:t>
            </w:r>
            <w:r w:rsidRPr="00DC62A6">
              <w:rPr>
                <w:rFonts w:eastAsia="Arial" w:asciiTheme="majorHAnsi" w:hAnsiTheme="majorHAnsi" w:cstheme="majorHAnsi"/>
                <w:color w:val="202020"/>
                <w:spacing w:val="-2"/>
                <w:sz w:val="18"/>
                <w:szCs w:val="18"/>
              </w:rPr>
              <w:t>i</w:t>
            </w:r>
            <w:r w:rsidRPr="00DC62A6">
              <w:rPr>
                <w:rFonts w:eastAsia="Arial" w:asciiTheme="majorHAnsi" w:hAnsiTheme="majorHAnsi" w:cstheme="majorHAnsi"/>
                <w:color w:val="202020"/>
                <w:sz w:val="18"/>
                <w:szCs w:val="18"/>
              </w:rPr>
              <w:t>on</w:t>
            </w:r>
            <w:r w:rsidRPr="00DC62A6">
              <w:rPr>
                <w:rFonts w:eastAsia="Arial" w:asciiTheme="majorHAnsi" w:hAnsiTheme="majorHAnsi" w:cstheme="majorHAnsi"/>
                <w:color w:val="202020"/>
                <w:spacing w:val="14"/>
                <w:sz w:val="18"/>
                <w:szCs w:val="18"/>
              </w:rPr>
              <w:t xml:space="preserve"> </w:t>
            </w:r>
            <w:r w:rsidRPr="00DC62A6">
              <w:rPr>
                <w:rFonts w:eastAsia="Arial" w:asciiTheme="majorHAnsi" w:hAnsiTheme="majorHAnsi" w:cstheme="majorHAnsi"/>
                <w:color w:val="202020"/>
                <w:spacing w:val="2"/>
                <w:sz w:val="18"/>
                <w:szCs w:val="18"/>
              </w:rPr>
              <w:t>p</w:t>
            </w:r>
            <w:r w:rsidRPr="00DC62A6">
              <w:rPr>
                <w:rFonts w:eastAsia="Arial" w:asciiTheme="majorHAnsi" w:hAnsiTheme="majorHAnsi" w:cstheme="majorHAnsi"/>
                <w:color w:val="202020"/>
                <w:sz w:val="18"/>
                <w:szCs w:val="18"/>
              </w:rPr>
              <w:t>o</w:t>
            </w:r>
            <w:r w:rsidRPr="00DC62A6">
              <w:rPr>
                <w:rFonts w:eastAsia="Arial" w:asciiTheme="majorHAnsi" w:hAnsiTheme="majorHAnsi" w:cstheme="majorHAnsi"/>
                <w:color w:val="202020"/>
                <w:spacing w:val="-1"/>
                <w:sz w:val="18"/>
                <w:szCs w:val="18"/>
              </w:rPr>
              <w:t>u</w:t>
            </w:r>
            <w:r w:rsidRPr="00DC62A6">
              <w:rPr>
                <w:rFonts w:eastAsia="Arial" w:asciiTheme="majorHAnsi" w:hAnsiTheme="majorHAnsi" w:cstheme="majorHAnsi"/>
                <w:color w:val="202020"/>
                <w:sz w:val="18"/>
                <w:szCs w:val="18"/>
              </w:rPr>
              <w:t>r</w:t>
            </w:r>
            <w:r w:rsidRPr="00DC62A6">
              <w:rPr>
                <w:rFonts w:eastAsia="Arial" w:asciiTheme="majorHAnsi" w:hAnsiTheme="majorHAnsi" w:cstheme="majorHAnsi"/>
                <w:color w:val="202020"/>
                <w:spacing w:val="25"/>
                <w:sz w:val="18"/>
                <w:szCs w:val="18"/>
              </w:rPr>
              <w:t xml:space="preserve"> </w:t>
            </w:r>
            <w:r w:rsidRPr="00DC62A6">
              <w:rPr>
                <w:rFonts w:eastAsia="Arial" w:asciiTheme="majorHAnsi" w:hAnsiTheme="majorHAnsi" w:cstheme="majorHAnsi"/>
                <w:color w:val="202020"/>
                <w:spacing w:val="-1"/>
                <w:sz w:val="18"/>
                <w:szCs w:val="18"/>
              </w:rPr>
              <w:t>l</w:t>
            </w:r>
            <w:r w:rsidRPr="00DC62A6">
              <w:rPr>
                <w:rFonts w:eastAsia="Arial" w:asciiTheme="majorHAnsi" w:hAnsiTheme="majorHAnsi" w:cstheme="majorHAnsi"/>
                <w:color w:val="202020"/>
                <w:sz w:val="18"/>
                <w:szCs w:val="18"/>
              </w:rPr>
              <w:t>es</w:t>
            </w:r>
            <w:r w:rsidRPr="00DC62A6">
              <w:rPr>
                <w:rFonts w:eastAsia="Arial" w:asciiTheme="majorHAnsi" w:hAnsiTheme="majorHAnsi" w:cstheme="majorHAnsi"/>
                <w:color w:val="202020"/>
                <w:spacing w:val="24"/>
                <w:sz w:val="18"/>
                <w:szCs w:val="18"/>
              </w:rPr>
              <w:t xml:space="preserve"> </w:t>
            </w:r>
            <w:r w:rsidRPr="00DC62A6">
              <w:rPr>
                <w:rFonts w:eastAsia="Arial" w:asciiTheme="majorHAnsi" w:hAnsiTheme="majorHAnsi" w:cstheme="majorHAnsi"/>
                <w:color w:val="202020"/>
                <w:spacing w:val="1"/>
                <w:sz w:val="18"/>
                <w:szCs w:val="18"/>
              </w:rPr>
              <w:t>c</w:t>
            </w:r>
            <w:r w:rsidRPr="00DC62A6">
              <w:rPr>
                <w:rFonts w:eastAsia="Arial" w:asciiTheme="majorHAnsi" w:hAnsiTheme="majorHAnsi" w:cstheme="majorHAnsi"/>
                <w:color w:val="202020"/>
                <w:spacing w:val="2"/>
                <w:sz w:val="18"/>
                <w:szCs w:val="18"/>
              </w:rPr>
              <w:t>u</w:t>
            </w:r>
            <w:r w:rsidRPr="00DC62A6">
              <w:rPr>
                <w:rFonts w:eastAsia="Arial" w:asciiTheme="majorHAnsi" w:hAnsiTheme="majorHAnsi" w:cstheme="majorHAnsi"/>
                <w:color w:val="202020"/>
                <w:spacing w:val="1"/>
                <w:sz w:val="18"/>
                <w:szCs w:val="18"/>
              </w:rPr>
              <w:t>l</w:t>
            </w:r>
            <w:r w:rsidRPr="00DC62A6">
              <w:rPr>
                <w:rFonts w:eastAsia="Arial" w:asciiTheme="majorHAnsi" w:hAnsiTheme="majorHAnsi" w:cstheme="majorHAnsi"/>
                <w:color w:val="202020"/>
                <w:sz w:val="18"/>
                <w:szCs w:val="18"/>
              </w:rPr>
              <w:t>tures</w:t>
            </w:r>
            <w:r w:rsidRPr="00DC62A6">
              <w:rPr>
                <w:rFonts w:eastAsia="Arial" w:asciiTheme="majorHAnsi" w:hAnsiTheme="majorHAnsi" w:cstheme="majorHAnsi"/>
                <w:color w:val="202020"/>
                <w:spacing w:val="20"/>
                <w:sz w:val="18"/>
                <w:szCs w:val="18"/>
              </w:rPr>
              <w:t xml:space="preserve"> </w:t>
            </w:r>
            <w:r w:rsidRPr="00DC62A6">
              <w:rPr>
                <w:rFonts w:eastAsia="Arial" w:asciiTheme="majorHAnsi" w:hAnsiTheme="majorHAnsi" w:cstheme="majorHAnsi"/>
                <w:color w:val="202020"/>
                <w:sz w:val="18"/>
                <w:szCs w:val="18"/>
              </w:rPr>
              <w:t>p</w:t>
            </w:r>
            <w:r w:rsidRPr="00DC62A6">
              <w:rPr>
                <w:rFonts w:eastAsia="Arial" w:asciiTheme="majorHAnsi" w:hAnsiTheme="majorHAnsi" w:cstheme="majorHAnsi"/>
                <w:color w:val="202020"/>
                <w:spacing w:val="-1"/>
                <w:sz w:val="18"/>
                <w:szCs w:val="18"/>
              </w:rPr>
              <w:t>é</w:t>
            </w:r>
            <w:r w:rsidRPr="00DC62A6">
              <w:rPr>
                <w:rFonts w:eastAsia="Arial" w:asciiTheme="majorHAnsi" w:hAnsiTheme="majorHAnsi" w:cstheme="majorHAnsi"/>
                <w:color w:val="202020"/>
                <w:spacing w:val="3"/>
                <w:sz w:val="18"/>
                <w:szCs w:val="18"/>
              </w:rPr>
              <w:t>r</w:t>
            </w:r>
            <w:r w:rsidRPr="00DC62A6">
              <w:rPr>
                <w:rFonts w:eastAsia="Arial" w:asciiTheme="majorHAnsi" w:hAnsiTheme="majorHAnsi" w:cstheme="majorHAnsi"/>
                <w:color w:val="202020"/>
                <w:sz w:val="18"/>
                <w:szCs w:val="18"/>
              </w:rPr>
              <w:t>e</w:t>
            </w:r>
            <w:r w:rsidRPr="00DC62A6">
              <w:rPr>
                <w:rFonts w:eastAsia="Arial" w:asciiTheme="majorHAnsi" w:hAnsiTheme="majorHAnsi" w:cstheme="majorHAnsi"/>
                <w:color w:val="202020"/>
                <w:spacing w:val="-1"/>
                <w:sz w:val="18"/>
                <w:szCs w:val="18"/>
              </w:rPr>
              <w:t>n</w:t>
            </w:r>
            <w:r w:rsidRPr="00DC62A6">
              <w:rPr>
                <w:rFonts w:eastAsia="Arial" w:asciiTheme="majorHAnsi" w:hAnsiTheme="majorHAnsi" w:cstheme="majorHAnsi"/>
                <w:color w:val="202020"/>
                <w:spacing w:val="2"/>
                <w:sz w:val="18"/>
                <w:szCs w:val="18"/>
              </w:rPr>
              <w:t>n</w:t>
            </w:r>
            <w:r w:rsidRPr="00DC62A6">
              <w:rPr>
                <w:rFonts w:eastAsia="Arial" w:asciiTheme="majorHAnsi" w:hAnsiTheme="majorHAnsi" w:cstheme="majorHAnsi"/>
                <w:color w:val="202020"/>
                <w:sz w:val="18"/>
                <w:szCs w:val="18"/>
              </w:rPr>
              <w:t>es et</w:t>
            </w:r>
            <w:r w:rsidRPr="00DC62A6">
              <w:rPr>
                <w:rFonts w:eastAsia="Arial" w:asciiTheme="majorHAnsi" w:hAnsiTheme="majorHAnsi" w:cstheme="majorHAnsi"/>
                <w:color w:val="202020"/>
                <w:spacing w:val="43"/>
                <w:sz w:val="18"/>
                <w:szCs w:val="18"/>
              </w:rPr>
              <w:t xml:space="preserve"> </w:t>
            </w:r>
            <w:r w:rsidRPr="00DC62A6">
              <w:rPr>
                <w:rFonts w:eastAsia="Arial" w:asciiTheme="majorHAnsi" w:hAnsiTheme="majorHAnsi" w:cstheme="majorHAnsi"/>
                <w:color w:val="202020"/>
                <w:sz w:val="18"/>
                <w:szCs w:val="18"/>
              </w:rPr>
              <w:t>arb</w:t>
            </w:r>
            <w:r w:rsidRPr="00DC62A6">
              <w:rPr>
                <w:rFonts w:eastAsia="Arial" w:asciiTheme="majorHAnsi" w:hAnsiTheme="majorHAnsi" w:cstheme="majorHAnsi"/>
                <w:color w:val="202020"/>
                <w:spacing w:val="1"/>
                <w:sz w:val="18"/>
                <w:szCs w:val="18"/>
              </w:rPr>
              <w:t>r</w:t>
            </w:r>
            <w:r w:rsidRPr="00DC62A6">
              <w:rPr>
                <w:rFonts w:eastAsia="Arial" w:asciiTheme="majorHAnsi" w:hAnsiTheme="majorHAnsi" w:cstheme="majorHAnsi"/>
                <w:color w:val="202020"/>
                <w:sz w:val="18"/>
                <w:szCs w:val="18"/>
              </w:rPr>
              <w:t>es</w:t>
            </w:r>
            <w:r w:rsidRPr="00DC62A6">
              <w:rPr>
                <w:rFonts w:eastAsia="Arial" w:asciiTheme="majorHAnsi" w:hAnsiTheme="majorHAnsi" w:cstheme="majorHAnsi"/>
                <w:color w:val="202020"/>
                <w:spacing w:val="40"/>
                <w:sz w:val="18"/>
                <w:szCs w:val="18"/>
              </w:rPr>
              <w:t xml:space="preserve"> </w:t>
            </w:r>
            <w:r w:rsidRPr="00DC62A6">
              <w:rPr>
                <w:rFonts w:eastAsia="Arial" w:asciiTheme="majorHAnsi" w:hAnsiTheme="majorHAnsi" w:cstheme="majorHAnsi"/>
                <w:color w:val="202020"/>
                <w:spacing w:val="2"/>
                <w:sz w:val="18"/>
                <w:szCs w:val="18"/>
              </w:rPr>
              <w:t>f</w:t>
            </w:r>
            <w:r w:rsidRPr="00DC62A6">
              <w:rPr>
                <w:rFonts w:eastAsia="Arial" w:asciiTheme="majorHAnsi" w:hAnsiTheme="majorHAnsi" w:cstheme="majorHAnsi"/>
                <w:color w:val="202020"/>
                <w:spacing w:val="1"/>
                <w:sz w:val="18"/>
                <w:szCs w:val="18"/>
              </w:rPr>
              <w:t>r</w:t>
            </w:r>
            <w:r w:rsidRPr="00DC62A6">
              <w:rPr>
                <w:rFonts w:eastAsia="Arial" w:asciiTheme="majorHAnsi" w:hAnsiTheme="majorHAnsi" w:cstheme="majorHAnsi"/>
                <w:color w:val="202020"/>
                <w:sz w:val="18"/>
                <w:szCs w:val="18"/>
              </w:rPr>
              <w:t>u</w:t>
            </w:r>
            <w:r w:rsidRPr="00DC62A6">
              <w:rPr>
                <w:rFonts w:eastAsia="Arial" w:asciiTheme="majorHAnsi" w:hAnsiTheme="majorHAnsi" w:cstheme="majorHAnsi"/>
                <w:color w:val="202020"/>
                <w:spacing w:val="-1"/>
                <w:sz w:val="18"/>
                <w:szCs w:val="18"/>
              </w:rPr>
              <w:t>i</w:t>
            </w:r>
            <w:r w:rsidRPr="00DC62A6">
              <w:rPr>
                <w:rFonts w:eastAsia="Arial" w:asciiTheme="majorHAnsi" w:hAnsiTheme="majorHAnsi" w:cstheme="majorHAnsi"/>
                <w:color w:val="202020"/>
                <w:spacing w:val="2"/>
                <w:sz w:val="18"/>
                <w:szCs w:val="18"/>
              </w:rPr>
              <w:t>t</w:t>
            </w:r>
            <w:r w:rsidRPr="00DC62A6">
              <w:rPr>
                <w:rFonts w:eastAsia="Arial" w:asciiTheme="majorHAnsi" w:hAnsiTheme="majorHAnsi" w:cstheme="majorHAnsi"/>
                <w:color w:val="202020"/>
                <w:spacing w:val="-1"/>
                <w:sz w:val="18"/>
                <w:szCs w:val="18"/>
              </w:rPr>
              <w:t>i</w:t>
            </w:r>
            <w:r w:rsidRPr="00DC62A6">
              <w:rPr>
                <w:rFonts w:eastAsia="Arial" w:asciiTheme="majorHAnsi" w:hAnsiTheme="majorHAnsi" w:cstheme="majorHAnsi"/>
                <w:color w:val="202020"/>
                <w:sz w:val="18"/>
                <w:szCs w:val="18"/>
              </w:rPr>
              <w:t>ers</w:t>
            </w:r>
            <w:r w:rsidRPr="00DC62A6">
              <w:rPr>
                <w:rFonts w:eastAsia="Arial" w:asciiTheme="majorHAnsi" w:hAnsiTheme="majorHAnsi" w:cstheme="majorHAnsi"/>
                <w:color w:val="202020"/>
                <w:spacing w:val="40"/>
                <w:sz w:val="18"/>
                <w:szCs w:val="18"/>
              </w:rPr>
              <w:t xml:space="preserve"> </w:t>
            </w:r>
            <w:r w:rsidRPr="00DC62A6">
              <w:rPr>
                <w:rFonts w:eastAsia="Arial" w:asciiTheme="majorHAnsi" w:hAnsiTheme="majorHAnsi" w:cstheme="majorHAnsi"/>
                <w:color w:val="202020"/>
                <w:sz w:val="18"/>
                <w:szCs w:val="18"/>
              </w:rPr>
              <w:t>à</w:t>
            </w:r>
            <w:r w:rsidRPr="00DC62A6">
              <w:rPr>
                <w:rFonts w:eastAsia="Arial" w:asciiTheme="majorHAnsi" w:hAnsiTheme="majorHAnsi" w:cstheme="majorHAnsi"/>
                <w:color w:val="202020"/>
                <w:spacing w:val="46"/>
                <w:sz w:val="18"/>
                <w:szCs w:val="18"/>
              </w:rPr>
              <w:t xml:space="preserve"> </w:t>
            </w:r>
            <w:r w:rsidRPr="00DC62A6">
              <w:rPr>
                <w:rFonts w:eastAsia="Arial" w:asciiTheme="majorHAnsi" w:hAnsiTheme="majorHAnsi" w:cstheme="majorHAnsi"/>
                <w:color w:val="202020"/>
                <w:spacing w:val="-1"/>
                <w:sz w:val="18"/>
                <w:szCs w:val="18"/>
              </w:rPr>
              <w:t>l</w:t>
            </w:r>
            <w:r w:rsidRPr="00DC62A6">
              <w:rPr>
                <w:rFonts w:eastAsia="Arial" w:asciiTheme="majorHAnsi" w:hAnsiTheme="majorHAnsi" w:cstheme="majorHAnsi"/>
                <w:color w:val="202020"/>
                <w:sz w:val="18"/>
                <w:szCs w:val="18"/>
              </w:rPr>
              <w:t>a</w:t>
            </w:r>
            <w:r w:rsidRPr="00DC62A6">
              <w:rPr>
                <w:rFonts w:eastAsia="Arial" w:asciiTheme="majorHAnsi" w:hAnsiTheme="majorHAnsi" w:cstheme="majorHAnsi"/>
                <w:color w:val="202020"/>
                <w:spacing w:val="46"/>
                <w:sz w:val="18"/>
                <w:szCs w:val="18"/>
              </w:rPr>
              <w:t xml:space="preserve"> </w:t>
            </w:r>
            <w:r w:rsidRPr="00DC62A6">
              <w:rPr>
                <w:rFonts w:eastAsia="Arial" w:asciiTheme="majorHAnsi" w:hAnsiTheme="majorHAnsi" w:cstheme="majorHAnsi"/>
                <w:color w:val="202020"/>
                <w:spacing w:val="1"/>
                <w:sz w:val="18"/>
                <w:szCs w:val="18"/>
              </w:rPr>
              <w:t>v</w:t>
            </w:r>
            <w:r w:rsidRPr="00DC62A6">
              <w:rPr>
                <w:rFonts w:eastAsia="Arial" w:asciiTheme="majorHAnsi" w:hAnsiTheme="majorHAnsi" w:cstheme="majorHAnsi"/>
                <w:color w:val="202020"/>
                <w:sz w:val="18"/>
                <w:szCs w:val="18"/>
              </w:rPr>
              <w:t>a</w:t>
            </w:r>
            <w:r w:rsidRPr="00DC62A6">
              <w:rPr>
                <w:rFonts w:eastAsia="Arial" w:asciiTheme="majorHAnsi" w:hAnsiTheme="majorHAnsi" w:cstheme="majorHAnsi"/>
                <w:color w:val="202020"/>
                <w:spacing w:val="1"/>
                <w:sz w:val="18"/>
                <w:szCs w:val="18"/>
              </w:rPr>
              <w:t>l</w:t>
            </w:r>
            <w:r w:rsidRPr="00DC62A6">
              <w:rPr>
                <w:rFonts w:eastAsia="Arial" w:asciiTheme="majorHAnsi" w:hAnsiTheme="majorHAnsi" w:cstheme="majorHAnsi"/>
                <w:color w:val="202020"/>
                <w:sz w:val="18"/>
                <w:szCs w:val="18"/>
              </w:rPr>
              <w:t>e</w:t>
            </w:r>
            <w:r w:rsidRPr="00DC62A6">
              <w:rPr>
                <w:rFonts w:eastAsia="Arial" w:asciiTheme="majorHAnsi" w:hAnsiTheme="majorHAnsi" w:cstheme="majorHAnsi"/>
                <w:color w:val="202020"/>
                <w:spacing w:val="-1"/>
                <w:sz w:val="18"/>
                <w:szCs w:val="18"/>
              </w:rPr>
              <w:t>u</w:t>
            </w:r>
            <w:r w:rsidRPr="00DC62A6">
              <w:rPr>
                <w:rFonts w:eastAsia="Arial" w:asciiTheme="majorHAnsi" w:hAnsiTheme="majorHAnsi" w:cstheme="majorHAnsi"/>
                <w:color w:val="202020"/>
                <w:sz w:val="18"/>
                <w:szCs w:val="18"/>
              </w:rPr>
              <w:t>r</w:t>
            </w:r>
            <w:r w:rsidRPr="00DC62A6">
              <w:rPr>
                <w:rFonts w:eastAsia="Arial" w:asciiTheme="majorHAnsi" w:hAnsiTheme="majorHAnsi" w:cstheme="majorHAnsi"/>
                <w:color w:val="202020"/>
                <w:spacing w:val="40"/>
                <w:sz w:val="18"/>
                <w:szCs w:val="18"/>
              </w:rPr>
              <w:t xml:space="preserve"> </w:t>
            </w:r>
            <w:r w:rsidRPr="00DC62A6">
              <w:rPr>
                <w:rFonts w:eastAsia="Arial" w:asciiTheme="majorHAnsi" w:hAnsiTheme="majorHAnsi" w:cstheme="majorHAnsi"/>
                <w:color w:val="202020"/>
                <w:spacing w:val="4"/>
                <w:sz w:val="18"/>
                <w:szCs w:val="18"/>
              </w:rPr>
              <w:t>m</w:t>
            </w:r>
            <w:r w:rsidRPr="00DC62A6">
              <w:rPr>
                <w:rFonts w:eastAsia="Arial" w:asciiTheme="majorHAnsi" w:hAnsiTheme="majorHAnsi" w:cstheme="majorHAnsi"/>
                <w:color w:val="202020"/>
                <w:sz w:val="18"/>
                <w:szCs w:val="18"/>
              </w:rPr>
              <w:t>ar</w:t>
            </w:r>
            <w:r w:rsidRPr="00DC62A6">
              <w:rPr>
                <w:rFonts w:eastAsia="Arial" w:asciiTheme="majorHAnsi" w:hAnsiTheme="majorHAnsi" w:cstheme="majorHAnsi"/>
                <w:color w:val="202020"/>
                <w:spacing w:val="2"/>
                <w:sz w:val="18"/>
                <w:szCs w:val="18"/>
              </w:rPr>
              <w:t>c</w:t>
            </w:r>
            <w:r w:rsidRPr="00DC62A6">
              <w:rPr>
                <w:rFonts w:eastAsia="Arial" w:asciiTheme="majorHAnsi" w:hAnsiTheme="majorHAnsi" w:cstheme="majorHAnsi"/>
                <w:color w:val="202020"/>
                <w:sz w:val="18"/>
                <w:szCs w:val="18"/>
              </w:rPr>
              <w:t>h</w:t>
            </w:r>
            <w:r w:rsidRPr="00DC62A6">
              <w:rPr>
                <w:rFonts w:eastAsia="Arial" w:asciiTheme="majorHAnsi" w:hAnsiTheme="majorHAnsi" w:cstheme="majorHAnsi"/>
                <w:color w:val="202020"/>
                <w:spacing w:val="-1"/>
                <w:sz w:val="18"/>
                <w:szCs w:val="18"/>
              </w:rPr>
              <w:t>a</w:t>
            </w:r>
            <w:r w:rsidRPr="00DC62A6">
              <w:rPr>
                <w:rFonts w:eastAsia="Arial" w:asciiTheme="majorHAnsi" w:hAnsiTheme="majorHAnsi" w:cstheme="majorHAnsi"/>
                <w:color w:val="202020"/>
                <w:sz w:val="18"/>
                <w:szCs w:val="18"/>
              </w:rPr>
              <w:t>n</w:t>
            </w:r>
            <w:r w:rsidRPr="00DC62A6">
              <w:rPr>
                <w:rFonts w:eastAsia="Arial" w:asciiTheme="majorHAnsi" w:hAnsiTheme="majorHAnsi" w:cstheme="majorHAnsi"/>
                <w:color w:val="202020"/>
                <w:spacing w:val="-1"/>
                <w:sz w:val="18"/>
                <w:szCs w:val="18"/>
              </w:rPr>
              <w:t>d</w:t>
            </w:r>
            <w:r w:rsidRPr="00DC62A6">
              <w:rPr>
                <w:rFonts w:eastAsia="Arial" w:asciiTheme="majorHAnsi" w:hAnsiTheme="majorHAnsi" w:cstheme="majorHAnsi"/>
                <w:color w:val="202020"/>
                <w:sz w:val="18"/>
                <w:szCs w:val="18"/>
              </w:rPr>
              <w:t>e</w:t>
            </w:r>
            <w:r w:rsidRPr="00DC62A6" w:rsidR="004D34D1">
              <w:rPr>
                <w:rFonts w:eastAsia="Arial" w:asciiTheme="majorHAnsi" w:hAnsiTheme="majorHAnsi" w:cstheme="majorHAnsi"/>
                <w:color w:val="202020"/>
                <w:sz w:val="18"/>
                <w:szCs w:val="18"/>
              </w:rPr>
              <w:t xml:space="preserve"> </w:t>
            </w:r>
            <w:proofErr w:type="spellStart"/>
            <w:r w:rsidRPr="00DC62A6" w:rsidR="004D34D1">
              <w:rPr>
                <w:rFonts w:eastAsia="Arial" w:asciiTheme="majorHAnsi" w:hAnsiTheme="majorHAnsi" w:cstheme="majorHAnsi"/>
                <w:color w:val="202020"/>
                <w:sz w:val="18"/>
                <w:szCs w:val="18"/>
              </w:rPr>
              <w:t>a</w:t>
            </w:r>
            <w:r w:rsidRPr="00DC62A6">
              <w:rPr>
                <w:rFonts w:eastAsia="Arial" w:asciiTheme="majorHAnsi" w:hAnsiTheme="majorHAnsi" w:cstheme="majorHAnsi"/>
                <w:color w:val="202020"/>
                <w:sz w:val="18"/>
                <w:szCs w:val="18"/>
              </w:rPr>
              <w:t>n</w:t>
            </w:r>
            <w:r w:rsidRPr="00DC62A6">
              <w:rPr>
                <w:rFonts w:eastAsia="Arial" w:asciiTheme="majorHAnsi" w:hAnsiTheme="majorHAnsi" w:cstheme="majorHAnsi"/>
                <w:color w:val="202020"/>
                <w:spacing w:val="1"/>
                <w:sz w:val="18"/>
                <w:szCs w:val="18"/>
              </w:rPr>
              <w:t>u</w:t>
            </w:r>
            <w:r w:rsidRPr="00DC62A6">
              <w:rPr>
                <w:rFonts w:eastAsia="Arial" w:asciiTheme="majorHAnsi" w:hAnsiTheme="majorHAnsi" w:cstheme="majorHAnsi"/>
                <w:color w:val="202020"/>
                <w:sz w:val="18"/>
                <w:szCs w:val="18"/>
              </w:rPr>
              <w:t>e</w:t>
            </w:r>
            <w:r w:rsidRPr="00DC62A6">
              <w:rPr>
                <w:rFonts w:eastAsia="Arial" w:asciiTheme="majorHAnsi" w:hAnsiTheme="majorHAnsi" w:cstheme="majorHAnsi"/>
                <w:color w:val="202020"/>
                <w:spacing w:val="1"/>
                <w:sz w:val="18"/>
                <w:szCs w:val="18"/>
              </w:rPr>
              <w:t>l</w:t>
            </w:r>
            <w:r w:rsidRPr="00DC62A6">
              <w:rPr>
                <w:rFonts w:eastAsia="Arial" w:asciiTheme="majorHAnsi" w:hAnsiTheme="majorHAnsi" w:cstheme="majorHAnsi"/>
                <w:color w:val="202020"/>
                <w:spacing w:val="-1"/>
                <w:sz w:val="18"/>
                <w:szCs w:val="18"/>
              </w:rPr>
              <w:t>l</w:t>
            </w:r>
            <w:r w:rsidRPr="00DC62A6">
              <w:rPr>
                <w:rFonts w:eastAsia="Arial" w:asciiTheme="majorHAnsi" w:hAnsiTheme="majorHAnsi" w:cstheme="majorHAnsi"/>
                <w:color w:val="202020"/>
                <w:sz w:val="18"/>
                <w:szCs w:val="18"/>
              </w:rPr>
              <w:t>e</w:t>
            </w:r>
            <w:proofErr w:type="spellEnd"/>
            <w:r w:rsidRPr="00DC62A6">
              <w:rPr>
                <w:rFonts w:eastAsia="Arial" w:asciiTheme="majorHAnsi" w:hAnsiTheme="majorHAnsi" w:cstheme="majorHAnsi"/>
                <w:color w:val="202020"/>
                <w:spacing w:val="49"/>
                <w:sz w:val="18"/>
                <w:szCs w:val="18"/>
              </w:rPr>
              <w:t xml:space="preserve"> </w:t>
            </w:r>
            <w:r w:rsidRPr="00DC62A6">
              <w:rPr>
                <w:rFonts w:eastAsia="Arial" w:asciiTheme="majorHAnsi" w:hAnsiTheme="majorHAnsi" w:cstheme="majorHAnsi"/>
                <w:color w:val="202020"/>
                <w:sz w:val="18"/>
                <w:szCs w:val="18"/>
              </w:rPr>
              <w:t>n</w:t>
            </w:r>
            <w:r w:rsidRPr="00DC62A6">
              <w:rPr>
                <w:rFonts w:eastAsia="Arial" w:asciiTheme="majorHAnsi" w:hAnsiTheme="majorHAnsi" w:cstheme="majorHAnsi"/>
                <w:color w:val="202020"/>
                <w:spacing w:val="-1"/>
                <w:sz w:val="18"/>
                <w:szCs w:val="18"/>
              </w:rPr>
              <w:t>e</w:t>
            </w:r>
            <w:r w:rsidRPr="00DC62A6">
              <w:rPr>
                <w:rFonts w:eastAsia="Arial" w:asciiTheme="majorHAnsi" w:hAnsiTheme="majorHAnsi" w:cstheme="majorHAnsi"/>
                <w:color w:val="202020"/>
                <w:sz w:val="18"/>
                <w:szCs w:val="18"/>
              </w:rPr>
              <w:t>t</w:t>
            </w:r>
            <w:r w:rsidRPr="00DC62A6">
              <w:rPr>
                <w:rFonts w:eastAsia="Arial" w:asciiTheme="majorHAnsi" w:hAnsiTheme="majorHAnsi" w:cstheme="majorHAnsi"/>
                <w:color w:val="202020"/>
                <w:spacing w:val="2"/>
                <w:sz w:val="18"/>
                <w:szCs w:val="18"/>
              </w:rPr>
              <w:t>t</w:t>
            </w:r>
            <w:r w:rsidRPr="00DC62A6">
              <w:rPr>
                <w:rFonts w:eastAsia="Arial" w:asciiTheme="majorHAnsi" w:hAnsiTheme="majorHAnsi" w:cstheme="majorHAnsi"/>
                <w:color w:val="202020"/>
                <w:sz w:val="18"/>
                <w:szCs w:val="18"/>
              </w:rPr>
              <w:t>e</w:t>
            </w:r>
            <w:r w:rsidRPr="00DC62A6">
              <w:rPr>
                <w:rFonts w:eastAsia="Arial" w:asciiTheme="majorHAnsi" w:hAnsiTheme="majorHAnsi" w:cstheme="majorHAnsi"/>
                <w:color w:val="202020"/>
                <w:spacing w:val="50"/>
                <w:sz w:val="18"/>
                <w:szCs w:val="18"/>
              </w:rPr>
              <w:t xml:space="preserve"> </w:t>
            </w:r>
            <w:r w:rsidRPr="00DC62A6">
              <w:rPr>
                <w:rFonts w:eastAsia="Arial" w:asciiTheme="majorHAnsi" w:hAnsiTheme="majorHAnsi" w:cstheme="majorHAnsi"/>
                <w:color w:val="202020"/>
                <w:sz w:val="18"/>
                <w:szCs w:val="18"/>
              </w:rPr>
              <w:t>du</w:t>
            </w:r>
            <w:r w:rsidRPr="00DC62A6">
              <w:rPr>
                <w:rFonts w:eastAsia="Arial" w:asciiTheme="majorHAnsi" w:hAnsiTheme="majorHAnsi" w:cstheme="majorHAnsi"/>
                <w:color w:val="202020"/>
                <w:spacing w:val="54"/>
                <w:sz w:val="18"/>
                <w:szCs w:val="18"/>
              </w:rPr>
              <w:t xml:space="preserve"> </w:t>
            </w:r>
            <w:r w:rsidRPr="00DC62A6">
              <w:rPr>
                <w:rFonts w:eastAsia="Arial" w:asciiTheme="majorHAnsi" w:hAnsiTheme="majorHAnsi" w:cstheme="majorHAnsi"/>
                <w:color w:val="202020"/>
                <w:sz w:val="18"/>
                <w:szCs w:val="18"/>
              </w:rPr>
              <w:t>pro</w:t>
            </w:r>
            <w:r w:rsidRPr="00DC62A6">
              <w:rPr>
                <w:rFonts w:eastAsia="Arial" w:asciiTheme="majorHAnsi" w:hAnsiTheme="majorHAnsi" w:cstheme="majorHAnsi"/>
                <w:color w:val="202020"/>
                <w:spacing w:val="2"/>
                <w:sz w:val="18"/>
                <w:szCs w:val="18"/>
              </w:rPr>
              <w:t>d</w:t>
            </w:r>
            <w:r w:rsidRPr="00DC62A6">
              <w:rPr>
                <w:rFonts w:eastAsia="Arial" w:asciiTheme="majorHAnsi" w:hAnsiTheme="majorHAnsi" w:cstheme="majorHAnsi"/>
                <w:color w:val="202020"/>
                <w:sz w:val="18"/>
                <w:szCs w:val="18"/>
              </w:rPr>
              <w:t>u</w:t>
            </w:r>
            <w:r w:rsidRPr="00DC62A6">
              <w:rPr>
                <w:rFonts w:eastAsia="Arial" w:asciiTheme="majorHAnsi" w:hAnsiTheme="majorHAnsi" w:cstheme="majorHAnsi"/>
                <w:color w:val="202020"/>
                <w:spacing w:val="-1"/>
                <w:sz w:val="18"/>
                <w:szCs w:val="18"/>
              </w:rPr>
              <w:t>i</w:t>
            </w:r>
            <w:r w:rsidRPr="00DC62A6">
              <w:rPr>
                <w:rFonts w:eastAsia="Arial" w:asciiTheme="majorHAnsi" w:hAnsiTheme="majorHAnsi" w:cstheme="majorHAnsi"/>
                <w:color w:val="202020"/>
                <w:spacing w:val="2"/>
                <w:sz w:val="18"/>
                <w:szCs w:val="18"/>
              </w:rPr>
              <w:t>t</w:t>
            </w:r>
            <w:r w:rsidRPr="00DC62A6">
              <w:rPr>
                <w:rFonts w:eastAsia="Arial" w:asciiTheme="majorHAnsi" w:hAnsiTheme="majorHAnsi" w:cstheme="majorHAnsi"/>
                <w:color w:val="202020"/>
                <w:sz w:val="18"/>
                <w:szCs w:val="18"/>
              </w:rPr>
              <w:t>,</w:t>
            </w:r>
            <w:r w:rsidRPr="00DC62A6">
              <w:rPr>
                <w:rFonts w:eastAsia="Arial" w:asciiTheme="majorHAnsi" w:hAnsiTheme="majorHAnsi" w:cstheme="majorHAnsi"/>
                <w:color w:val="202020"/>
                <w:spacing w:val="51"/>
                <w:sz w:val="18"/>
                <w:szCs w:val="18"/>
              </w:rPr>
              <w:t xml:space="preserve"> </w:t>
            </w:r>
            <w:r w:rsidRPr="00DC62A6">
              <w:rPr>
                <w:rFonts w:eastAsia="Arial" w:asciiTheme="majorHAnsi" w:hAnsiTheme="majorHAnsi" w:cstheme="majorHAnsi"/>
                <w:color w:val="202020"/>
                <w:spacing w:val="4"/>
                <w:sz w:val="18"/>
                <w:szCs w:val="18"/>
              </w:rPr>
              <w:t>m</w:t>
            </w:r>
            <w:r w:rsidRPr="00DC62A6">
              <w:rPr>
                <w:rFonts w:eastAsia="Arial" w:asciiTheme="majorHAnsi" w:hAnsiTheme="majorHAnsi" w:cstheme="majorHAnsi"/>
                <w:color w:val="202020"/>
                <w:sz w:val="18"/>
                <w:szCs w:val="18"/>
              </w:rPr>
              <w:t>u</w:t>
            </w:r>
            <w:r w:rsidRPr="00DC62A6">
              <w:rPr>
                <w:rFonts w:eastAsia="Arial" w:asciiTheme="majorHAnsi" w:hAnsiTheme="majorHAnsi" w:cstheme="majorHAnsi"/>
                <w:color w:val="202020"/>
                <w:spacing w:val="-1"/>
                <w:sz w:val="18"/>
                <w:szCs w:val="18"/>
              </w:rPr>
              <w:t>l</w:t>
            </w:r>
            <w:r w:rsidRPr="00DC62A6">
              <w:rPr>
                <w:rFonts w:eastAsia="Arial" w:asciiTheme="majorHAnsi" w:hAnsiTheme="majorHAnsi" w:cstheme="majorHAnsi"/>
                <w:color w:val="202020"/>
                <w:sz w:val="18"/>
                <w:szCs w:val="18"/>
              </w:rPr>
              <w:t>t</w:t>
            </w:r>
            <w:r w:rsidRPr="00DC62A6">
              <w:rPr>
                <w:rFonts w:eastAsia="Arial" w:asciiTheme="majorHAnsi" w:hAnsiTheme="majorHAnsi" w:cstheme="majorHAnsi"/>
                <w:color w:val="202020"/>
                <w:spacing w:val="-1"/>
                <w:sz w:val="18"/>
                <w:szCs w:val="18"/>
              </w:rPr>
              <w:t>i</w:t>
            </w:r>
            <w:r w:rsidRPr="00DC62A6">
              <w:rPr>
                <w:rFonts w:eastAsia="Arial" w:asciiTheme="majorHAnsi" w:hAnsiTheme="majorHAnsi" w:cstheme="majorHAnsi"/>
                <w:color w:val="202020"/>
                <w:sz w:val="18"/>
                <w:szCs w:val="18"/>
              </w:rPr>
              <w:t>p</w:t>
            </w:r>
            <w:r w:rsidRPr="00DC62A6">
              <w:rPr>
                <w:rFonts w:eastAsia="Arial" w:asciiTheme="majorHAnsi" w:hAnsiTheme="majorHAnsi" w:cstheme="majorHAnsi"/>
                <w:color w:val="202020"/>
                <w:spacing w:val="-1"/>
                <w:sz w:val="18"/>
                <w:szCs w:val="18"/>
              </w:rPr>
              <w:t>l</w:t>
            </w:r>
            <w:r w:rsidRPr="00DC62A6">
              <w:rPr>
                <w:rFonts w:eastAsia="Arial" w:asciiTheme="majorHAnsi" w:hAnsiTheme="majorHAnsi" w:cstheme="majorHAnsi"/>
                <w:color w:val="202020"/>
                <w:spacing w:val="1"/>
                <w:sz w:val="18"/>
                <w:szCs w:val="18"/>
              </w:rPr>
              <w:t>i</w:t>
            </w:r>
            <w:r w:rsidRPr="00DC62A6">
              <w:rPr>
                <w:rFonts w:eastAsia="Arial" w:asciiTheme="majorHAnsi" w:hAnsiTheme="majorHAnsi" w:cstheme="majorHAnsi"/>
                <w:color w:val="202020"/>
                <w:sz w:val="18"/>
                <w:szCs w:val="18"/>
              </w:rPr>
              <w:t>ée</w:t>
            </w:r>
            <w:r w:rsidRPr="00DC62A6">
              <w:rPr>
                <w:rFonts w:eastAsia="Arial" w:asciiTheme="majorHAnsi" w:hAnsiTheme="majorHAnsi" w:cstheme="majorHAnsi"/>
                <w:color w:val="202020"/>
                <w:spacing w:val="48"/>
                <w:sz w:val="18"/>
                <w:szCs w:val="18"/>
              </w:rPr>
              <w:t xml:space="preserve"> </w:t>
            </w:r>
            <w:r w:rsidRPr="00DC62A6">
              <w:rPr>
                <w:rFonts w:eastAsia="Arial" w:asciiTheme="majorHAnsi" w:hAnsiTheme="majorHAnsi" w:cstheme="majorHAnsi"/>
                <w:color w:val="202020"/>
                <w:sz w:val="18"/>
                <w:szCs w:val="18"/>
              </w:rPr>
              <w:t>d</w:t>
            </w:r>
            <w:r w:rsidRPr="00DC62A6">
              <w:rPr>
                <w:rFonts w:eastAsia="Arial" w:asciiTheme="majorHAnsi" w:hAnsiTheme="majorHAnsi" w:cstheme="majorHAnsi"/>
                <w:color w:val="202020"/>
                <w:spacing w:val="-1"/>
                <w:sz w:val="18"/>
                <w:szCs w:val="18"/>
              </w:rPr>
              <w:t>e</w:t>
            </w:r>
            <w:r w:rsidRPr="00DC62A6">
              <w:rPr>
                <w:rFonts w:eastAsia="Arial" w:asciiTheme="majorHAnsi" w:hAnsiTheme="majorHAnsi" w:cstheme="majorHAnsi"/>
                <w:color w:val="202020"/>
                <w:sz w:val="18"/>
                <w:szCs w:val="18"/>
              </w:rPr>
              <w:t>s a</w:t>
            </w:r>
            <w:r w:rsidRPr="00DC62A6">
              <w:rPr>
                <w:rFonts w:eastAsia="Arial" w:asciiTheme="majorHAnsi" w:hAnsiTheme="majorHAnsi" w:cstheme="majorHAnsi"/>
                <w:color w:val="202020"/>
                <w:spacing w:val="-1"/>
                <w:sz w:val="18"/>
                <w:szCs w:val="18"/>
              </w:rPr>
              <w:t>n</w:t>
            </w:r>
            <w:r w:rsidRPr="00DC62A6">
              <w:rPr>
                <w:rFonts w:eastAsia="Arial" w:asciiTheme="majorHAnsi" w:hAnsiTheme="majorHAnsi" w:cstheme="majorHAnsi"/>
                <w:color w:val="202020"/>
                <w:sz w:val="18"/>
                <w:szCs w:val="18"/>
              </w:rPr>
              <w:t>n</w:t>
            </w:r>
            <w:r w:rsidRPr="00DC62A6">
              <w:rPr>
                <w:rFonts w:eastAsia="Arial" w:asciiTheme="majorHAnsi" w:hAnsiTheme="majorHAnsi" w:cstheme="majorHAnsi"/>
                <w:color w:val="202020"/>
                <w:spacing w:val="1"/>
                <w:sz w:val="18"/>
                <w:szCs w:val="18"/>
              </w:rPr>
              <w:t>é</w:t>
            </w:r>
            <w:r w:rsidRPr="00DC62A6">
              <w:rPr>
                <w:rFonts w:eastAsia="Arial" w:asciiTheme="majorHAnsi" w:hAnsiTheme="majorHAnsi" w:cstheme="majorHAnsi"/>
                <w:color w:val="202020"/>
                <w:sz w:val="18"/>
                <w:szCs w:val="18"/>
              </w:rPr>
              <w:t>es</w:t>
            </w:r>
            <w:r w:rsidRPr="00DC62A6">
              <w:rPr>
                <w:rFonts w:eastAsia="Arial" w:asciiTheme="majorHAnsi" w:hAnsiTheme="majorHAnsi" w:cstheme="majorHAnsi"/>
                <w:color w:val="202020"/>
                <w:spacing w:val="-6"/>
                <w:sz w:val="18"/>
                <w:szCs w:val="18"/>
              </w:rPr>
              <w:t xml:space="preserve"> </w:t>
            </w:r>
            <w:r w:rsidRPr="00DC62A6">
              <w:rPr>
                <w:rFonts w:eastAsia="Arial" w:asciiTheme="majorHAnsi" w:hAnsiTheme="majorHAnsi" w:cstheme="majorHAnsi"/>
                <w:color w:val="202020"/>
                <w:sz w:val="18"/>
                <w:szCs w:val="18"/>
              </w:rPr>
              <w:t>pro</w:t>
            </w:r>
            <w:r w:rsidRPr="00DC62A6">
              <w:rPr>
                <w:rFonts w:eastAsia="Arial" w:asciiTheme="majorHAnsi" w:hAnsiTheme="majorHAnsi" w:cstheme="majorHAnsi"/>
                <w:color w:val="202020"/>
                <w:spacing w:val="2"/>
                <w:sz w:val="18"/>
                <w:szCs w:val="18"/>
              </w:rPr>
              <w:t>d</w:t>
            </w:r>
            <w:r w:rsidRPr="00DC62A6">
              <w:rPr>
                <w:rFonts w:eastAsia="Arial" w:asciiTheme="majorHAnsi" w:hAnsiTheme="majorHAnsi" w:cstheme="majorHAnsi"/>
                <w:color w:val="202020"/>
                <w:sz w:val="18"/>
                <w:szCs w:val="18"/>
              </w:rPr>
              <w:t>u</w:t>
            </w:r>
            <w:r w:rsidRPr="00DC62A6">
              <w:rPr>
                <w:rFonts w:eastAsia="Arial" w:asciiTheme="majorHAnsi" w:hAnsiTheme="majorHAnsi" w:cstheme="majorHAnsi"/>
                <w:color w:val="202020"/>
                <w:spacing w:val="1"/>
                <w:sz w:val="18"/>
                <w:szCs w:val="18"/>
              </w:rPr>
              <w:t>c</w:t>
            </w:r>
            <w:r w:rsidRPr="00DC62A6">
              <w:rPr>
                <w:rFonts w:eastAsia="Arial" w:asciiTheme="majorHAnsi" w:hAnsiTheme="majorHAnsi" w:cstheme="majorHAnsi"/>
                <w:color w:val="202020"/>
                <w:sz w:val="18"/>
                <w:szCs w:val="18"/>
              </w:rPr>
              <w:t>t</w:t>
            </w:r>
            <w:r w:rsidRPr="00DC62A6">
              <w:rPr>
                <w:rFonts w:eastAsia="Arial" w:asciiTheme="majorHAnsi" w:hAnsiTheme="majorHAnsi" w:cstheme="majorHAnsi"/>
                <w:color w:val="202020"/>
                <w:spacing w:val="1"/>
                <w:sz w:val="18"/>
                <w:szCs w:val="18"/>
              </w:rPr>
              <w:t>i</w:t>
            </w:r>
            <w:r w:rsidRPr="00DC62A6">
              <w:rPr>
                <w:rFonts w:eastAsia="Arial" w:asciiTheme="majorHAnsi" w:hAnsiTheme="majorHAnsi" w:cstheme="majorHAnsi"/>
                <w:color w:val="202020"/>
                <w:spacing w:val="-1"/>
                <w:sz w:val="18"/>
                <w:szCs w:val="18"/>
              </w:rPr>
              <w:t>v</w:t>
            </w:r>
            <w:r w:rsidRPr="00DC62A6">
              <w:rPr>
                <w:rFonts w:eastAsia="Arial" w:asciiTheme="majorHAnsi" w:hAnsiTheme="majorHAnsi" w:cstheme="majorHAnsi"/>
                <w:color w:val="202020"/>
                <w:sz w:val="18"/>
                <w:szCs w:val="18"/>
              </w:rPr>
              <w:t>es</w:t>
            </w:r>
            <w:r w:rsidRPr="00DC62A6">
              <w:rPr>
                <w:rFonts w:eastAsia="Arial" w:asciiTheme="majorHAnsi" w:hAnsiTheme="majorHAnsi" w:cstheme="majorHAnsi"/>
                <w:color w:val="202020"/>
                <w:spacing w:val="-9"/>
                <w:sz w:val="18"/>
                <w:szCs w:val="18"/>
              </w:rPr>
              <w:t xml:space="preserve"> </w:t>
            </w:r>
            <w:r w:rsidRPr="00DC62A6">
              <w:rPr>
                <w:rFonts w:eastAsia="Arial" w:asciiTheme="majorHAnsi" w:hAnsiTheme="majorHAnsi" w:cstheme="majorHAnsi"/>
                <w:color w:val="202020"/>
                <w:sz w:val="18"/>
                <w:szCs w:val="18"/>
              </w:rPr>
              <w:t>re</w:t>
            </w:r>
            <w:r w:rsidRPr="00DC62A6">
              <w:rPr>
                <w:rFonts w:eastAsia="Arial" w:asciiTheme="majorHAnsi" w:hAnsiTheme="majorHAnsi" w:cstheme="majorHAnsi"/>
                <w:color w:val="202020"/>
                <w:spacing w:val="1"/>
                <w:sz w:val="18"/>
                <w:szCs w:val="18"/>
              </w:rPr>
              <w:t>s</w:t>
            </w:r>
            <w:r w:rsidRPr="00DC62A6">
              <w:rPr>
                <w:rFonts w:eastAsia="Arial" w:asciiTheme="majorHAnsi" w:hAnsiTheme="majorHAnsi" w:cstheme="majorHAnsi"/>
                <w:color w:val="202020"/>
                <w:sz w:val="18"/>
                <w:szCs w:val="18"/>
              </w:rPr>
              <w:t>t</w:t>
            </w:r>
            <w:r w:rsidRPr="00DC62A6">
              <w:rPr>
                <w:rFonts w:eastAsia="Arial" w:asciiTheme="majorHAnsi" w:hAnsiTheme="majorHAnsi" w:cstheme="majorHAnsi"/>
                <w:color w:val="202020"/>
                <w:spacing w:val="2"/>
                <w:sz w:val="18"/>
                <w:szCs w:val="18"/>
              </w:rPr>
              <w:t>a</w:t>
            </w:r>
            <w:r w:rsidRPr="00DC62A6">
              <w:rPr>
                <w:rFonts w:eastAsia="Arial" w:asciiTheme="majorHAnsi" w:hAnsiTheme="majorHAnsi" w:cstheme="majorHAnsi"/>
                <w:color w:val="202020"/>
                <w:sz w:val="18"/>
                <w:szCs w:val="18"/>
              </w:rPr>
              <w:t>n</w:t>
            </w:r>
            <w:r w:rsidRPr="00DC62A6">
              <w:rPr>
                <w:rFonts w:eastAsia="Arial" w:asciiTheme="majorHAnsi" w:hAnsiTheme="majorHAnsi" w:cstheme="majorHAnsi"/>
                <w:color w:val="202020"/>
                <w:spacing w:val="2"/>
                <w:sz w:val="18"/>
                <w:szCs w:val="18"/>
              </w:rPr>
              <w:t>t</w:t>
            </w:r>
            <w:r w:rsidRPr="00DC62A6">
              <w:rPr>
                <w:rFonts w:eastAsia="Arial" w:asciiTheme="majorHAnsi" w:hAnsiTheme="majorHAnsi" w:cstheme="majorHAnsi"/>
                <w:color w:val="202020"/>
                <w:sz w:val="18"/>
                <w:szCs w:val="18"/>
              </w:rPr>
              <w:t>e</w:t>
            </w:r>
            <w:r w:rsidRPr="00DC62A6">
              <w:rPr>
                <w:rFonts w:eastAsia="Arial" w:asciiTheme="majorHAnsi" w:hAnsiTheme="majorHAnsi" w:cstheme="majorHAnsi"/>
                <w:color w:val="202020"/>
                <w:spacing w:val="1"/>
                <w:sz w:val="18"/>
                <w:szCs w:val="18"/>
              </w:rPr>
              <w:t>s</w:t>
            </w:r>
            <w:r w:rsidRPr="00DC62A6">
              <w:rPr>
                <w:rFonts w:eastAsia="Arial" w:asciiTheme="majorHAnsi" w:hAnsiTheme="majorHAnsi" w:cstheme="majorHAnsi"/>
                <w:color w:val="202020"/>
                <w:sz w:val="18"/>
                <w:szCs w:val="18"/>
              </w:rPr>
              <w:t>.</w:t>
            </w:r>
          </w:p>
          <w:p w:rsidRPr="00DC62A6" w:rsidR="00FC2F64" w:rsidP="00B3104F" w:rsidRDefault="00FC2F64" w14:paraId="1DF367BE" w14:textId="618A15EF">
            <w:pPr>
              <w:tabs>
                <w:tab w:val="left" w:pos="720"/>
              </w:tabs>
              <w:spacing w:before="23" w:line="220" w:lineRule="exact"/>
              <w:ind w:right="505"/>
              <w:jc w:val="both"/>
              <w:rPr>
                <w:rFonts w:eastAsia="Segoe MDL2 Assets" w:asciiTheme="majorHAnsi" w:hAnsiTheme="majorHAnsi" w:cstheme="majorHAnsi"/>
                <w:w w:val="45"/>
                <w:sz w:val="18"/>
                <w:szCs w:val="18"/>
              </w:rPr>
            </w:pPr>
            <w:r w:rsidRPr="00DC62A6">
              <w:rPr>
                <w:rFonts w:eastAsia="Arial" w:asciiTheme="majorHAnsi" w:hAnsiTheme="majorHAnsi" w:cstheme="majorHAnsi"/>
                <w:color w:val="202020"/>
                <w:spacing w:val="-1"/>
                <w:sz w:val="18"/>
                <w:szCs w:val="18"/>
              </w:rPr>
              <w:t>P</w:t>
            </w:r>
            <w:r w:rsidRPr="00DC62A6">
              <w:rPr>
                <w:rFonts w:eastAsia="Arial" w:asciiTheme="majorHAnsi" w:hAnsiTheme="majorHAnsi" w:cstheme="majorHAnsi"/>
                <w:color w:val="202020"/>
                <w:sz w:val="18"/>
                <w:szCs w:val="18"/>
              </w:rPr>
              <w:t>o</w:t>
            </w:r>
            <w:r w:rsidRPr="00DC62A6">
              <w:rPr>
                <w:rFonts w:eastAsia="Arial" w:asciiTheme="majorHAnsi" w:hAnsiTheme="majorHAnsi" w:cstheme="majorHAnsi"/>
                <w:color w:val="202020"/>
                <w:spacing w:val="-1"/>
                <w:sz w:val="18"/>
                <w:szCs w:val="18"/>
              </w:rPr>
              <w:t>u</w:t>
            </w:r>
            <w:r w:rsidRPr="00DC62A6">
              <w:rPr>
                <w:rFonts w:eastAsia="Arial" w:asciiTheme="majorHAnsi" w:hAnsiTheme="majorHAnsi" w:cstheme="majorHAnsi"/>
                <w:color w:val="202020"/>
                <w:sz w:val="18"/>
                <w:szCs w:val="18"/>
              </w:rPr>
              <w:t xml:space="preserve">r  </w:t>
            </w:r>
            <w:r w:rsidRPr="00DC62A6">
              <w:rPr>
                <w:rFonts w:eastAsia="Arial" w:asciiTheme="majorHAnsi" w:hAnsiTheme="majorHAnsi" w:cstheme="majorHAnsi"/>
                <w:color w:val="202020"/>
                <w:spacing w:val="53"/>
                <w:sz w:val="18"/>
                <w:szCs w:val="18"/>
              </w:rPr>
              <w:t xml:space="preserve"> </w:t>
            </w:r>
            <w:r w:rsidRPr="00DC62A6">
              <w:rPr>
                <w:rFonts w:eastAsia="Arial" w:asciiTheme="majorHAnsi" w:hAnsiTheme="majorHAnsi" w:cstheme="majorHAnsi"/>
                <w:color w:val="202020"/>
                <w:spacing w:val="-1"/>
                <w:sz w:val="18"/>
                <w:szCs w:val="18"/>
              </w:rPr>
              <w:t>l</w:t>
            </w:r>
            <w:r w:rsidRPr="00DC62A6">
              <w:rPr>
                <w:rFonts w:eastAsia="Arial" w:asciiTheme="majorHAnsi" w:hAnsiTheme="majorHAnsi" w:cstheme="majorHAnsi"/>
                <w:color w:val="202020"/>
                <w:sz w:val="18"/>
                <w:szCs w:val="18"/>
              </w:rPr>
              <w:t xml:space="preserve">es  </w:t>
            </w:r>
            <w:r w:rsidRPr="00DC62A6">
              <w:rPr>
                <w:rFonts w:eastAsia="Arial" w:asciiTheme="majorHAnsi" w:hAnsiTheme="majorHAnsi" w:cstheme="majorHAnsi"/>
                <w:color w:val="202020"/>
                <w:spacing w:val="55"/>
                <w:sz w:val="18"/>
                <w:szCs w:val="18"/>
              </w:rPr>
              <w:t xml:space="preserve"> </w:t>
            </w:r>
            <w:proofErr w:type="spellStart"/>
            <w:r w:rsidRPr="00DC62A6" w:rsidR="004D34D1">
              <w:rPr>
                <w:rFonts w:eastAsia="Arial" w:asciiTheme="majorHAnsi" w:hAnsiTheme="majorHAnsi" w:cstheme="majorHAnsi"/>
                <w:color w:val="202020"/>
                <w:sz w:val="18"/>
                <w:szCs w:val="18"/>
              </w:rPr>
              <w:t>prosopius</w:t>
            </w:r>
            <w:proofErr w:type="spellEnd"/>
            <w:r w:rsidRPr="00DC62A6">
              <w:rPr>
                <w:rFonts w:eastAsia="Arial" w:asciiTheme="majorHAnsi" w:hAnsiTheme="majorHAnsi" w:cstheme="majorHAnsi"/>
                <w:color w:val="202020"/>
                <w:spacing w:val="-2"/>
                <w:sz w:val="18"/>
                <w:szCs w:val="18"/>
              </w:rPr>
              <w:t xml:space="preserve"> </w:t>
            </w:r>
            <w:r w:rsidRPr="00DC62A6">
              <w:rPr>
                <w:rFonts w:eastAsia="Arial" w:asciiTheme="majorHAnsi" w:hAnsiTheme="majorHAnsi" w:cstheme="majorHAnsi"/>
                <w:color w:val="202020"/>
                <w:sz w:val="18"/>
                <w:szCs w:val="18"/>
              </w:rPr>
              <w:t xml:space="preserve">:    </w:t>
            </w:r>
            <w:r w:rsidRPr="00DC62A6">
              <w:rPr>
                <w:rFonts w:eastAsia="Arial" w:asciiTheme="majorHAnsi" w:hAnsiTheme="majorHAnsi" w:cstheme="majorHAnsi"/>
                <w:color w:val="202020"/>
                <w:spacing w:val="1"/>
                <w:sz w:val="18"/>
                <w:szCs w:val="18"/>
              </w:rPr>
              <w:t>l</w:t>
            </w:r>
            <w:r w:rsidRPr="00DC62A6">
              <w:rPr>
                <w:rFonts w:eastAsia="Arial" w:asciiTheme="majorHAnsi" w:hAnsiTheme="majorHAnsi" w:cstheme="majorHAnsi"/>
                <w:color w:val="202020"/>
                <w:sz w:val="18"/>
                <w:szCs w:val="18"/>
              </w:rPr>
              <w:t xml:space="preserve">es  </w:t>
            </w:r>
            <w:r w:rsidRPr="00DC62A6">
              <w:rPr>
                <w:rFonts w:eastAsia="Arial" w:asciiTheme="majorHAnsi" w:hAnsiTheme="majorHAnsi" w:cstheme="majorHAnsi"/>
                <w:color w:val="202020"/>
                <w:spacing w:val="53"/>
                <w:sz w:val="18"/>
                <w:szCs w:val="18"/>
              </w:rPr>
              <w:t xml:space="preserve"> </w:t>
            </w:r>
            <w:r w:rsidRPr="00DC62A6">
              <w:rPr>
                <w:rFonts w:eastAsia="Arial" w:asciiTheme="majorHAnsi" w:hAnsiTheme="majorHAnsi" w:cstheme="majorHAnsi"/>
                <w:color w:val="202020"/>
                <w:sz w:val="18"/>
                <w:szCs w:val="18"/>
              </w:rPr>
              <w:t>p</w:t>
            </w:r>
            <w:r w:rsidRPr="00DC62A6">
              <w:rPr>
                <w:rFonts w:eastAsia="Arial" w:asciiTheme="majorHAnsi" w:hAnsiTheme="majorHAnsi" w:cstheme="majorHAnsi"/>
                <w:color w:val="202020"/>
                <w:spacing w:val="1"/>
                <w:sz w:val="18"/>
                <w:szCs w:val="18"/>
              </w:rPr>
              <w:t>i</w:t>
            </w:r>
            <w:r w:rsidRPr="00DC62A6">
              <w:rPr>
                <w:rFonts w:eastAsia="Arial" w:asciiTheme="majorHAnsi" w:hAnsiTheme="majorHAnsi" w:cstheme="majorHAnsi"/>
                <w:color w:val="202020"/>
                <w:sz w:val="18"/>
                <w:szCs w:val="18"/>
              </w:rPr>
              <w:t>e</w:t>
            </w:r>
            <w:r w:rsidRPr="00DC62A6">
              <w:rPr>
                <w:rFonts w:eastAsia="Arial" w:asciiTheme="majorHAnsi" w:hAnsiTheme="majorHAnsi" w:cstheme="majorHAnsi"/>
                <w:color w:val="202020"/>
                <w:spacing w:val="-1"/>
                <w:sz w:val="18"/>
                <w:szCs w:val="18"/>
              </w:rPr>
              <w:t>d</w:t>
            </w:r>
            <w:r w:rsidRPr="00DC62A6">
              <w:rPr>
                <w:rFonts w:eastAsia="Arial" w:asciiTheme="majorHAnsi" w:hAnsiTheme="majorHAnsi" w:cstheme="majorHAnsi"/>
                <w:color w:val="202020"/>
                <w:sz w:val="18"/>
                <w:szCs w:val="18"/>
              </w:rPr>
              <w:t xml:space="preserve">s  </w:t>
            </w:r>
            <w:r w:rsidRPr="00DC62A6">
              <w:rPr>
                <w:rFonts w:eastAsia="Arial" w:asciiTheme="majorHAnsi" w:hAnsiTheme="majorHAnsi" w:cstheme="majorHAnsi"/>
                <w:color w:val="202020"/>
                <w:spacing w:val="51"/>
                <w:sz w:val="18"/>
                <w:szCs w:val="18"/>
              </w:rPr>
              <w:t xml:space="preserve"> </w:t>
            </w:r>
            <w:r w:rsidRPr="00DC62A6">
              <w:rPr>
                <w:rFonts w:eastAsia="Arial" w:asciiTheme="majorHAnsi" w:hAnsiTheme="majorHAnsi" w:cstheme="majorHAnsi"/>
                <w:color w:val="202020"/>
                <w:spacing w:val="1"/>
                <w:sz w:val="18"/>
                <w:szCs w:val="18"/>
              </w:rPr>
              <w:t>s</w:t>
            </w:r>
            <w:r w:rsidRPr="00DC62A6">
              <w:rPr>
                <w:rFonts w:eastAsia="Arial" w:asciiTheme="majorHAnsi" w:hAnsiTheme="majorHAnsi" w:cstheme="majorHAnsi"/>
                <w:color w:val="202020"/>
                <w:spacing w:val="2"/>
                <w:sz w:val="18"/>
                <w:szCs w:val="18"/>
              </w:rPr>
              <w:t>e</w:t>
            </w:r>
            <w:r w:rsidRPr="00DC62A6">
              <w:rPr>
                <w:rFonts w:eastAsia="Arial" w:asciiTheme="majorHAnsi" w:hAnsiTheme="majorHAnsi" w:cstheme="majorHAnsi"/>
                <w:color w:val="202020"/>
                <w:spacing w:val="1"/>
                <w:sz w:val="18"/>
                <w:szCs w:val="18"/>
              </w:rPr>
              <w:t>r</w:t>
            </w:r>
            <w:r w:rsidRPr="00DC62A6">
              <w:rPr>
                <w:rFonts w:eastAsia="Arial" w:asciiTheme="majorHAnsi" w:hAnsiTheme="majorHAnsi" w:cstheme="majorHAnsi"/>
                <w:color w:val="202020"/>
                <w:spacing w:val="2"/>
                <w:sz w:val="18"/>
                <w:szCs w:val="18"/>
              </w:rPr>
              <w:t>o</w:t>
            </w:r>
            <w:r w:rsidRPr="00DC62A6">
              <w:rPr>
                <w:rFonts w:eastAsia="Arial" w:asciiTheme="majorHAnsi" w:hAnsiTheme="majorHAnsi" w:cstheme="majorHAnsi"/>
                <w:color w:val="202020"/>
                <w:sz w:val="18"/>
                <w:szCs w:val="18"/>
              </w:rPr>
              <w:t>nt d</w:t>
            </w:r>
            <w:r w:rsidRPr="00DC62A6">
              <w:rPr>
                <w:rFonts w:eastAsia="Arial" w:asciiTheme="majorHAnsi" w:hAnsiTheme="majorHAnsi" w:cstheme="majorHAnsi"/>
                <w:color w:val="202020"/>
                <w:spacing w:val="-1"/>
                <w:sz w:val="18"/>
                <w:szCs w:val="18"/>
              </w:rPr>
              <w:t>é</w:t>
            </w:r>
            <w:r w:rsidRPr="00DC62A6">
              <w:rPr>
                <w:rFonts w:eastAsia="Arial" w:asciiTheme="majorHAnsi" w:hAnsiTheme="majorHAnsi" w:cstheme="majorHAnsi"/>
                <w:color w:val="202020"/>
                <w:spacing w:val="2"/>
                <w:sz w:val="18"/>
                <w:szCs w:val="18"/>
              </w:rPr>
              <w:t>p</w:t>
            </w:r>
            <w:r w:rsidRPr="00DC62A6">
              <w:rPr>
                <w:rFonts w:eastAsia="Arial" w:asciiTheme="majorHAnsi" w:hAnsiTheme="majorHAnsi" w:cstheme="majorHAnsi"/>
                <w:color w:val="202020"/>
                <w:spacing w:val="-1"/>
                <w:sz w:val="18"/>
                <w:szCs w:val="18"/>
              </w:rPr>
              <w:t>l</w:t>
            </w:r>
            <w:r w:rsidRPr="00DC62A6">
              <w:rPr>
                <w:rFonts w:eastAsia="Arial" w:asciiTheme="majorHAnsi" w:hAnsiTheme="majorHAnsi" w:cstheme="majorHAnsi"/>
                <w:color w:val="202020"/>
                <w:sz w:val="18"/>
                <w:szCs w:val="18"/>
              </w:rPr>
              <w:t>a</w:t>
            </w:r>
            <w:r w:rsidRPr="00DC62A6">
              <w:rPr>
                <w:rFonts w:eastAsia="Arial" w:asciiTheme="majorHAnsi" w:hAnsiTheme="majorHAnsi" w:cstheme="majorHAnsi"/>
                <w:color w:val="202020"/>
                <w:spacing w:val="1"/>
                <w:sz w:val="18"/>
                <w:szCs w:val="18"/>
              </w:rPr>
              <w:t>c</w:t>
            </w:r>
            <w:r w:rsidRPr="00DC62A6">
              <w:rPr>
                <w:rFonts w:eastAsia="Arial" w:asciiTheme="majorHAnsi" w:hAnsiTheme="majorHAnsi" w:cstheme="majorHAnsi"/>
                <w:color w:val="202020"/>
                <w:sz w:val="18"/>
                <w:szCs w:val="18"/>
              </w:rPr>
              <w:t>és p</w:t>
            </w:r>
            <w:r w:rsidRPr="00DC62A6">
              <w:rPr>
                <w:rFonts w:eastAsia="Arial" w:asciiTheme="majorHAnsi" w:hAnsiTheme="majorHAnsi" w:cstheme="majorHAnsi"/>
                <w:color w:val="202020"/>
                <w:spacing w:val="-1"/>
                <w:sz w:val="18"/>
                <w:szCs w:val="18"/>
              </w:rPr>
              <w:t>a</w:t>
            </w:r>
            <w:r w:rsidRPr="00DC62A6">
              <w:rPr>
                <w:rFonts w:eastAsia="Arial" w:asciiTheme="majorHAnsi" w:hAnsiTheme="majorHAnsi" w:cstheme="majorHAnsi"/>
                <w:color w:val="202020"/>
                <w:sz w:val="18"/>
                <w:szCs w:val="18"/>
              </w:rPr>
              <w:t>r</w:t>
            </w:r>
            <w:r w:rsidRPr="00DC62A6">
              <w:rPr>
                <w:rFonts w:eastAsia="Arial" w:asciiTheme="majorHAnsi" w:hAnsiTheme="majorHAnsi" w:cstheme="majorHAnsi"/>
                <w:color w:val="202020"/>
                <w:spacing w:val="5"/>
                <w:sz w:val="18"/>
                <w:szCs w:val="18"/>
              </w:rPr>
              <w:t xml:space="preserve"> </w:t>
            </w:r>
            <w:r w:rsidRPr="00DC62A6">
              <w:rPr>
                <w:rFonts w:eastAsia="Arial" w:asciiTheme="majorHAnsi" w:hAnsiTheme="majorHAnsi" w:cstheme="majorHAnsi"/>
                <w:color w:val="202020"/>
                <w:spacing w:val="1"/>
                <w:sz w:val="18"/>
                <w:szCs w:val="18"/>
              </w:rPr>
              <w:t>l</w:t>
            </w:r>
            <w:r w:rsidRPr="00DC62A6">
              <w:rPr>
                <w:rFonts w:eastAsia="Arial" w:asciiTheme="majorHAnsi" w:hAnsiTheme="majorHAnsi" w:cstheme="majorHAnsi"/>
                <w:color w:val="202020"/>
                <w:sz w:val="18"/>
                <w:szCs w:val="18"/>
              </w:rPr>
              <w:t>e</w:t>
            </w:r>
            <w:r w:rsidRPr="00DC62A6">
              <w:rPr>
                <w:rFonts w:eastAsia="Arial" w:asciiTheme="majorHAnsi" w:hAnsiTheme="majorHAnsi" w:cstheme="majorHAnsi"/>
                <w:color w:val="202020"/>
                <w:spacing w:val="5"/>
                <w:sz w:val="18"/>
                <w:szCs w:val="18"/>
              </w:rPr>
              <w:t xml:space="preserve"> </w:t>
            </w:r>
            <w:r w:rsidRPr="00DC62A6">
              <w:rPr>
                <w:rFonts w:eastAsia="Arial" w:asciiTheme="majorHAnsi" w:hAnsiTheme="majorHAnsi" w:cstheme="majorHAnsi"/>
                <w:color w:val="202020"/>
                <w:sz w:val="18"/>
                <w:szCs w:val="18"/>
              </w:rPr>
              <w:t>pro</w:t>
            </w:r>
            <w:r w:rsidRPr="00DC62A6">
              <w:rPr>
                <w:rFonts w:eastAsia="Arial" w:asciiTheme="majorHAnsi" w:hAnsiTheme="majorHAnsi" w:cstheme="majorHAnsi"/>
                <w:color w:val="202020"/>
                <w:spacing w:val="1"/>
                <w:sz w:val="18"/>
                <w:szCs w:val="18"/>
              </w:rPr>
              <w:t>j</w:t>
            </w:r>
            <w:r w:rsidRPr="00DC62A6">
              <w:rPr>
                <w:rFonts w:eastAsia="Arial" w:asciiTheme="majorHAnsi" w:hAnsiTheme="majorHAnsi" w:cstheme="majorHAnsi"/>
                <w:color w:val="202020"/>
                <w:sz w:val="18"/>
                <w:szCs w:val="18"/>
              </w:rPr>
              <w:t>et</w:t>
            </w:r>
            <w:r w:rsidRPr="00DC62A6">
              <w:rPr>
                <w:rFonts w:eastAsia="Arial" w:asciiTheme="majorHAnsi" w:hAnsiTheme="majorHAnsi" w:cstheme="majorHAnsi"/>
                <w:color w:val="202020"/>
                <w:spacing w:val="2"/>
                <w:sz w:val="18"/>
                <w:szCs w:val="18"/>
              </w:rPr>
              <w:t xml:space="preserve"> </w:t>
            </w:r>
            <w:r w:rsidRPr="00DC62A6">
              <w:rPr>
                <w:rFonts w:eastAsia="Arial" w:asciiTheme="majorHAnsi" w:hAnsiTheme="majorHAnsi" w:cstheme="majorHAnsi"/>
                <w:color w:val="202020"/>
                <w:sz w:val="18"/>
                <w:szCs w:val="18"/>
              </w:rPr>
              <w:t>en</w:t>
            </w:r>
            <w:r w:rsidRPr="00DC62A6">
              <w:rPr>
                <w:rFonts w:eastAsia="Arial" w:asciiTheme="majorHAnsi" w:hAnsiTheme="majorHAnsi" w:cstheme="majorHAnsi"/>
                <w:color w:val="202020"/>
                <w:spacing w:val="7"/>
                <w:sz w:val="18"/>
                <w:szCs w:val="18"/>
              </w:rPr>
              <w:t xml:space="preserve"> </w:t>
            </w:r>
            <w:r w:rsidRPr="00DC62A6">
              <w:rPr>
                <w:rFonts w:eastAsia="Arial" w:asciiTheme="majorHAnsi" w:hAnsiTheme="majorHAnsi" w:cstheme="majorHAnsi"/>
                <w:color w:val="202020"/>
                <w:spacing w:val="2"/>
                <w:sz w:val="18"/>
                <w:szCs w:val="18"/>
              </w:rPr>
              <w:t>p</w:t>
            </w:r>
            <w:r w:rsidRPr="00DC62A6">
              <w:rPr>
                <w:rFonts w:eastAsia="Arial" w:asciiTheme="majorHAnsi" w:hAnsiTheme="majorHAnsi" w:cstheme="majorHAnsi"/>
                <w:color w:val="202020"/>
                <w:spacing w:val="-1"/>
                <w:sz w:val="18"/>
                <w:szCs w:val="18"/>
              </w:rPr>
              <w:t>l</w:t>
            </w:r>
            <w:r w:rsidRPr="00DC62A6">
              <w:rPr>
                <w:rFonts w:eastAsia="Arial" w:asciiTheme="majorHAnsi" w:hAnsiTheme="majorHAnsi" w:cstheme="majorHAnsi"/>
                <w:color w:val="202020"/>
                <w:sz w:val="18"/>
                <w:szCs w:val="18"/>
              </w:rPr>
              <w:t>us</w:t>
            </w:r>
            <w:r w:rsidRPr="00DC62A6">
              <w:rPr>
                <w:rFonts w:eastAsia="Arial" w:asciiTheme="majorHAnsi" w:hAnsiTheme="majorHAnsi" w:cstheme="majorHAnsi"/>
                <w:color w:val="202020"/>
                <w:spacing w:val="4"/>
                <w:sz w:val="18"/>
                <w:szCs w:val="18"/>
              </w:rPr>
              <w:t xml:space="preserve"> </w:t>
            </w:r>
            <w:r w:rsidRPr="00DC62A6">
              <w:rPr>
                <w:rFonts w:eastAsia="Arial" w:asciiTheme="majorHAnsi" w:hAnsiTheme="majorHAnsi" w:cstheme="majorHAnsi"/>
                <w:color w:val="202020"/>
                <w:sz w:val="18"/>
                <w:szCs w:val="18"/>
              </w:rPr>
              <w:t>de</w:t>
            </w:r>
            <w:r w:rsidRPr="00DC62A6">
              <w:rPr>
                <w:rFonts w:eastAsia="Arial" w:asciiTheme="majorHAnsi" w:hAnsiTheme="majorHAnsi" w:cstheme="majorHAnsi"/>
                <w:color w:val="202020"/>
                <w:spacing w:val="4"/>
                <w:sz w:val="18"/>
                <w:szCs w:val="18"/>
              </w:rPr>
              <w:t xml:space="preserve"> </w:t>
            </w:r>
            <w:r w:rsidRPr="00DC62A6">
              <w:rPr>
                <w:rFonts w:eastAsia="Arial" w:asciiTheme="majorHAnsi" w:hAnsiTheme="majorHAnsi" w:cstheme="majorHAnsi"/>
                <w:color w:val="202020"/>
                <w:spacing w:val="1"/>
                <w:sz w:val="18"/>
                <w:szCs w:val="18"/>
              </w:rPr>
              <w:t>l</w:t>
            </w:r>
            <w:r w:rsidRPr="00DC62A6">
              <w:rPr>
                <w:rFonts w:eastAsia="Arial" w:asciiTheme="majorHAnsi" w:hAnsiTheme="majorHAnsi" w:cstheme="majorHAnsi"/>
                <w:color w:val="202020"/>
                <w:sz w:val="18"/>
                <w:szCs w:val="18"/>
              </w:rPr>
              <w:t>a</w:t>
            </w:r>
            <w:r w:rsidRPr="00DC62A6">
              <w:rPr>
                <w:rFonts w:eastAsia="Arial" w:asciiTheme="majorHAnsi" w:hAnsiTheme="majorHAnsi" w:cstheme="majorHAnsi"/>
                <w:color w:val="202020"/>
                <w:spacing w:val="5"/>
                <w:sz w:val="18"/>
                <w:szCs w:val="18"/>
              </w:rPr>
              <w:t xml:space="preserve"> </w:t>
            </w:r>
            <w:r w:rsidRPr="00DC62A6">
              <w:rPr>
                <w:rFonts w:eastAsia="Arial" w:asciiTheme="majorHAnsi" w:hAnsiTheme="majorHAnsi" w:cstheme="majorHAnsi"/>
                <w:color w:val="202020"/>
                <w:spacing w:val="1"/>
                <w:sz w:val="18"/>
                <w:szCs w:val="18"/>
              </w:rPr>
              <w:t>v</w:t>
            </w:r>
            <w:r w:rsidRPr="00DC62A6">
              <w:rPr>
                <w:rFonts w:eastAsia="Arial" w:asciiTheme="majorHAnsi" w:hAnsiTheme="majorHAnsi" w:cstheme="majorHAnsi"/>
                <w:color w:val="202020"/>
                <w:sz w:val="18"/>
                <w:szCs w:val="18"/>
              </w:rPr>
              <w:t>a</w:t>
            </w:r>
            <w:r w:rsidRPr="00DC62A6">
              <w:rPr>
                <w:rFonts w:eastAsia="Arial" w:asciiTheme="majorHAnsi" w:hAnsiTheme="majorHAnsi" w:cstheme="majorHAnsi"/>
                <w:color w:val="202020"/>
                <w:spacing w:val="-1"/>
                <w:sz w:val="18"/>
                <w:szCs w:val="18"/>
              </w:rPr>
              <w:t>l</w:t>
            </w:r>
            <w:r w:rsidRPr="00DC62A6">
              <w:rPr>
                <w:rFonts w:eastAsia="Arial" w:asciiTheme="majorHAnsi" w:hAnsiTheme="majorHAnsi" w:cstheme="majorHAnsi"/>
                <w:color w:val="202020"/>
                <w:spacing w:val="2"/>
                <w:sz w:val="18"/>
                <w:szCs w:val="18"/>
              </w:rPr>
              <w:t>e</w:t>
            </w:r>
            <w:r w:rsidRPr="00DC62A6">
              <w:rPr>
                <w:rFonts w:eastAsia="Arial" w:asciiTheme="majorHAnsi" w:hAnsiTheme="majorHAnsi" w:cstheme="majorHAnsi"/>
                <w:color w:val="202020"/>
                <w:sz w:val="18"/>
                <w:szCs w:val="18"/>
              </w:rPr>
              <w:t>ur du</w:t>
            </w:r>
            <w:r w:rsidRPr="00DC62A6">
              <w:rPr>
                <w:rFonts w:eastAsia="Arial" w:asciiTheme="majorHAnsi" w:hAnsiTheme="majorHAnsi" w:cstheme="majorHAnsi"/>
                <w:color w:val="202020"/>
                <w:spacing w:val="-1"/>
                <w:sz w:val="18"/>
                <w:szCs w:val="18"/>
              </w:rPr>
              <w:t xml:space="preserve"> </w:t>
            </w:r>
            <w:r w:rsidRPr="00DC62A6">
              <w:rPr>
                <w:rFonts w:eastAsia="Arial" w:asciiTheme="majorHAnsi" w:hAnsiTheme="majorHAnsi" w:cstheme="majorHAnsi"/>
                <w:color w:val="202020"/>
                <w:spacing w:val="1"/>
                <w:sz w:val="18"/>
                <w:szCs w:val="18"/>
              </w:rPr>
              <w:t>c</w:t>
            </w:r>
            <w:r w:rsidRPr="00DC62A6">
              <w:rPr>
                <w:rFonts w:eastAsia="Arial" w:asciiTheme="majorHAnsi" w:hAnsiTheme="majorHAnsi" w:cstheme="majorHAnsi"/>
                <w:color w:val="202020"/>
                <w:sz w:val="18"/>
                <w:szCs w:val="18"/>
              </w:rPr>
              <w:t>o</w:t>
            </w:r>
            <w:r w:rsidRPr="00DC62A6">
              <w:rPr>
                <w:rFonts w:eastAsia="Arial" w:asciiTheme="majorHAnsi" w:hAnsiTheme="majorHAnsi" w:cstheme="majorHAnsi"/>
                <w:color w:val="202020"/>
                <w:spacing w:val="-1"/>
                <w:sz w:val="18"/>
                <w:szCs w:val="18"/>
              </w:rPr>
              <w:t>u</w:t>
            </w:r>
            <w:r w:rsidRPr="00DC62A6">
              <w:rPr>
                <w:rFonts w:eastAsia="Arial" w:asciiTheme="majorHAnsi" w:hAnsiTheme="majorHAnsi" w:cstheme="majorHAnsi"/>
                <w:color w:val="202020"/>
                <w:sz w:val="18"/>
                <w:szCs w:val="18"/>
              </w:rPr>
              <w:t>t</w:t>
            </w:r>
            <w:r w:rsidRPr="00DC62A6">
              <w:rPr>
                <w:rFonts w:eastAsia="Arial" w:asciiTheme="majorHAnsi" w:hAnsiTheme="majorHAnsi" w:cstheme="majorHAnsi"/>
                <w:color w:val="202020"/>
                <w:spacing w:val="-2"/>
                <w:sz w:val="18"/>
                <w:szCs w:val="18"/>
              </w:rPr>
              <w:t xml:space="preserve"> </w:t>
            </w:r>
            <w:r w:rsidRPr="00DC62A6">
              <w:rPr>
                <w:rFonts w:eastAsia="Arial" w:asciiTheme="majorHAnsi" w:hAnsiTheme="majorHAnsi" w:cstheme="majorHAnsi"/>
                <w:color w:val="202020"/>
                <w:sz w:val="18"/>
                <w:szCs w:val="18"/>
              </w:rPr>
              <w:t>de</w:t>
            </w:r>
            <w:r w:rsidRPr="00DC62A6">
              <w:rPr>
                <w:rFonts w:eastAsia="Arial" w:asciiTheme="majorHAnsi" w:hAnsiTheme="majorHAnsi" w:cstheme="majorHAnsi"/>
                <w:color w:val="202020"/>
                <w:spacing w:val="-1"/>
                <w:sz w:val="18"/>
                <w:szCs w:val="18"/>
              </w:rPr>
              <w:t xml:space="preserve"> </w:t>
            </w:r>
            <w:r w:rsidRPr="00DC62A6">
              <w:rPr>
                <w:rFonts w:eastAsia="Arial" w:asciiTheme="majorHAnsi" w:hAnsiTheme="majorHAnsi" w:cstheme="majorHAnsi"/>
                <w:color w:val="202020"/>
                <w:spacing w:val="1"/>
                <w:sz w:val="18"/>
                <w:szCs w:val="18"/>
              </w:rPr>
              <w:t>r</w:t>
            </w:r>
            <w:r w:rsidRPr="00DC62A6">
              <w:rPr>
                <w:rFonts w:eastAsia="Arial" w:asciiTheme="majorHAnsi" w:hAnsiTheme="majorHAnsi" w:cstheme="majorHAnsi"/>
                <w:color w:val="202020"/>
                <w:sz w:val="18"/>
                <w:szCs w:val="18"/>
              </w:rPr>
              <w:t>e</w:t>
            </w:r>
            <w:r w:rsidRPr="00DC62A6">
              <w:rPr>
                <w:rFonts w:eastAsia="Arial" w:asciiTheme="majorHAnsi" w:hAnsiTheme="majorHAnsi" w:cstheme="majorHAnsi"/>
                <w:color w:val="202020"/>
                <w:spacing w:val="4"/>
                <w:sz w:val="18"/>
                <w:szCs w:val="18"/>
              </w:rPr>
              <w:t>m</w:t>
            </w:r>
            <w:r w:rsidRPr="00DC62A6">
              <w:rPr>
                <w:rFonts w:eastAsia="Arial" w:asciiTheme="majorHAnsi" w:hAnsiTheme="majorHAnsi" w:cstheme="majorHAnsi"/>
                <w:color w:val="202020"/>
                <w:sz w:val="18"/>
                <w:szCs w:val="18"/>
              </w:rPr>
              <w:t>p</w:t>
            </w:r>
            <w:r w:rsidRPr="00DC62A6">
              <w:rPr>
                <w:rFonts w:eastAsia="Arial" w:asciiTheme="majorHAnsi" w:hAnsiTheme="majorHAnsi" w:cstheme="majorHAnsi"/>
                <w:color w:val="202020"/>
                <w:spacing w:val="-1"/>
                <w:sz w:val="18"/>
                <w:szCs w:val="18"/>
              </w:rPr>
              <w:t>l</w:t>
            </w:r>
            <w:r w:rsidRPr="00DC62A6">
              <w:rPr>
                <w:rFonts w:eastAsia="Arial" w:asciiTheme="majorHAnsi" w:hAnsiTheme="majorHAnsi" w:cstheme="majorHAnsi"/>
                <w:color w:val="202020"/>
                <w:sz w:val="18"/>
                <w:szCs w:val="18"/>
              </w:rPr>
              <w:t>a</w:t>
            </w:r>
            <w:r w:rsidRPr="00DC62A6">
              <w:rPr>
                <w:rFonts w:eastAsia="Arial" w:asciiTheme="majorHAnsi" w:hAnsiTheme="majorHAnsi" w:cstheme="majorHAnsi"/>
                <w:color w:val="202020"/>
                <w:spacing w:val="1"/>
                <w:sz w:val="18"/>
                <w:szCs w:val="18"/>
              </w:rPr>
              <w:t>c</w:t>
            </w:r>
            <w:r w:rsidRPr="00DC62A6">
              <w:rPr>
                <w:rFonts w:eastAsia="Arial" w:asciiTheme="majorHAnsi" w:hAnsiTheme="majorHAnsi" w:cstheme="majorHAnsi"/>
                <w:color w:val="202020"/>
                <w:sz w:val="18"/>
                <w:szCs w:val="18"/>
              </w:rPr>
              <w:t>e</w:t>
            </w:r>
            <w:r w:rsidRPr="00DC62A6">
              <w:rPr>
                <w:rFonts w:eastAsia="Arial" w:asciiTheme="majorHAnsi" w:hAnsiTheme="majorHAnsi" w:cstheme="majorHAnsi"/>
                <w:color w:val="202020"/>
                <w:spacing w:val="4"/>
                <w:sz w:val="18"/>
                <w:szCs w:val="18"/>
              </w:rPr>
              <w:t>m</w:t>
            </w:r>
            <w:r w:rsidRPr="00DC62A6">
              <w:rPr>
                <w:rFonts w:eastAsia="Arial" w:asciiTheme="majorHAnsi" w:hAnsiTheme="majorHAnsi" w:cstheme="majorHAnsi"/>
                <w:color w:val="202020"/>
                <w:sz w:val="18"/>
                <w:szCs w:val="18"/>
              </w:rPr>
              <w:t>e</w:t>
            </w:r>
            <w:r w:rsidRPr="00DC62A6">
              <w:rPr>
                <w:rFonts w:eastAsia="Arial" w:asciiTheme="majorHAnsi" w:hAnsiTheme="majorHAnsi" w:cstheme="majorHAnsi"/>
                <w:color w:val="202020"/>
                <w:spacing w:val="-1"/>
                <w:sz w:val="18"/>
                <w:szCs w:val="18"/>
              </w:rPr>
              <w:t>n</w:t>
            </w:r>
            <w:r w:rsidRPr="00DC62A6">
              <w:rPr>
                <w:rFonts w:eastAsia="Arial" w:asciiTheme="majorHAnsi" w:hAnsiTheme="majorHAnsi" w:cstheme="majorHAnsi"/>
                <w:color w:val="202020"/>
                <w:sz w:val="18"/>
                <w:szCs w:val="18"/>
              </w:rPr>
              <w:t>t</w:t>
            </w:r>
            <w:r w:rsidRPr="00DC62A6">
              <w:rPr>
                <w:rFonts w:eastAsia="Arial" w:asciiTheme="majorHAnsi" w:hAnsiTheme="majorHAnsi" w:cstheme="majorHAnsi"/>
                <w:color w:val="202020"/>
                <w:spacing w:val="-11"/>
                <w:sz w:val="18"/>
                <w:szCs w:val="18"/>
              </w:rPr>
              <w:t xml:space="preserve"> </w:t>
            </w:r>
            <w:r w:rsidRPr="00DC62A6">
              <w:rPr>
                <w:rFonts w:eastAsia="Arial" w:asciiTheme="majorHAnsi" w:hAnsiTheme="majorHAnsi" w:cstheme="majorHAnsi"/>
                <w:color w:val="202020"/>
                <w:sz w:val="18"/>
                <w:szCs w:val="18"/>
              </w:rPr>
              <w:t>de</w:t>
            </w:r>
            <w:r w:rsidRPr="00DC62A6">
              <w:rPr>
                <w:rFonts w:eastAsia="Arial" w:asciiTheme="majorHAnsi" w:hAnsiTheme="majorHAnsi" w:cstheme="majorHAnsi"/>
                <w:color w:val="202020"/>
                <w:spacing w:val="-1"/>
                <w:sz w:val="18"/>
                <w:szCs w:val="18"/>
              </w:rPr>
              <w:t xml:space="preserve"> l‘</w:t>
            </w:r>
            <w:r w:rsidRPr="00DC62A6">
              <w:rPr>
                <w:rFonts w:eastAsia="Arial" w:asciiTheme="majorHAnsi" w:hAnsiTheme="majorHAnsi" w:cstheme="majorHAnsi"/>
                <w:color w:val="202020"/>
                <w:sz w:val="18"/>
                <w:szCs w:val="18"/>
              </w:rPr>
              <w:t>a</w:t>
            </w:r>
            <w:r w:rsidRPr="00DC62A6">
              <w:rPr>
                <w:rFonts w:eastAsia="Arial" w:asciiTheme="majorHAnsi" w:hAnsiTheme="majorHAnsi" w:cstheme="majorHAnsi"/>
                <w:color w:val="202020"/>
                <w:spacing w:val="3"/>
                <w:sz w:val="18"/>
                <w:szCs w:val="18"/>
              </w:rPr>
              <w:t>r</w:t>
            </w:r>
            <w:r w:rsidRPr="00DC62A6">
              <w:rPr>
                <w:rFonts w:eastAsia="Arial" w:asciiTheme="majorHAnsi" w:hAnsiTheme="majorHAnsi" w:cstheme="majorHAnsi"/>
                <w:color w:val="202020"/>
                <w:sz w:val="18"/>
                <w:szCs w:val="18"/>
              </w:rPr>
              <w:t>bre</w:t>
            </w:r>
            <w:r w:rsidRPr="00DC62A6">
              <w:rPr>
                <w:rFonts w:eastAsia="Arial" w:asciiTheme="majorHAnsi" w:hAnsiTheme="majorHAnsi" w:cstheme="majorHAnsi"/>
                <w:color w:val="202020"/>
                <w:spacing w:val="-4"/>
                <w:sz w:val="18"/>
                <w:szCs w:val="18"/>
              </w:rPr>
              <w:t xml:space="preserve"> </w:t>
            </w:r>
            <w:r w:rsidRPr="00DC62A6">
              <w:rPr>
                <w:rFonts w:eastAsia="Arial" w:asciiTheme="majorHAnsi" w:hAnsiTheme="majorHAnsi" w:cstheme="majorHAnsi"/>
                <w:color w:val="202020"/>
                <w:sz w:val="18"/>
                <w:szCs w:val="18"/>
              </w:rPr>
              <w:t>tel</w:t>
            </w:r>
            <w:r w:rsidRPr="00DC62A6">
              <w:rPr>
                <w:rFonts w:eastAsia="Arial" w:asciiTheme="majorHAnsi" w:hAnsiTheme="majorHAnsi" w:cstheme="majorHAnsi"/>
                <w:color w:val="202020"/>
                <w:spacing w:val="-2"/>
                <w:sz w:val="18"/>
                <w:szCs w:val="18"/>
              </w:rPr>
              <w:t xml:space="preserve"> </w:t>
            </w:r>
            <w:r w:rsidRPr="00DC62A6">
              <w:rPr>
                <w:rFonts w:eastAsia="Arial" w:asciiTheme="majorHAnsi" w:hAnsiTheme="majorHAnsi" w:cstheme="majorHAnsi"/>
                <w:color w:val="202020"/>
                <w:spacing w:val="2"/>
                <w:sz w:val="18"/>
                <w:szCs w:val="18"/>
              </w:rPr>
              <w:t>q</w:t>
            </w:r>
            <w:r w:rsidRPr="00DC62A6">
              <w:rPr>
                <w:rFonts w:eastAsia="Arial" w:asciiTheme="majorHAnsi" w:hAnsiTheme="majorHAnsi" w:cstheme="majorHAnsi"/>
                <w:color w:val="202020"/>
                <w:sz w:val="18"/>
                <w:szCs w:val="18"/>
              </w:rPr>
              <w:t>ue d</w:t>
            </w:r>
            <w:r w:rsidRPr="00DC62A6">
              <w:rPr>
                <w:rFonts w:eastAsia="Arial" w:asciiTheme="majorHAnsi" w:hAnsiTheme="majorHAnsi" w:cstheme="majorHAnsi"/>
                <w:color w:val="202020"/>
                <w:spacing w:val="-1"/>
                <w:sz w:val="18"/>
                <w:szCs w:val="18"/>
              </w:rPr>
              <w:t>é</w:t>
            </w:r>
            <w:r w:rsidRPr="00DC62A6">
              <w:rPr>
                <w:rFonts w:eastAsia="Arial" w:asciiTheme="majorHAnsi" w:hAnsiTheme="majorHAnsi" w:cstheme="majorHAnsi"/>
                <w:color w:val="202020"/>
                <w:spacing w:val="1"/>
                <w:sz w:val="18"/>
                <w:szCs w:val="18"/>
              </w:rPr>
              <w:t>cr</w:t>
            </w:r>
            <w:r w:rsidRPr="00DC62A6">
              <w:rPr>
                <w:rFonts w:eastAsia="Arial" w:asciiTheme="majorHAnsi" w:hAnsiTheme="majorHAnsi" w:cstheme="majorHAnsi"/>
                <w:color w:val="202020"/>
                <w:spacing w:val="-1"/>
                <w:sz w:val="18"/>
                <w:szCs w:val="18"/>
              </w:rPr>
              <w:t>i</w:t>
            </w:r>
            <w:r w:rsidRPr="00DC62A6">
              <w:rPr>
                <w:rFonts w:eastAsia="Arial" w:asciiTheme="majorHAnsi" w:hAnsiTheme="majorHAnsi" w:cstheme="majorHAnsi"/>
                <w:color w:val="202020"/>
                <w:sz w:val="18"/>
                <w:szCs w:val="18"/>
              </w:rPr>
              <w:t>t</w:t>
            </w:r>
            <w:r w:rsidRPr="00DC62A6">
              <w:rPr>
                <w:rFonts w:eastAsia="Arial" w:asciiTheme="majorHAnsi" w:hAnsiTheme="majorHAnsi" w:cstheme="majorHAnsi"/>
                <w:color w:val="202020"/>
                <w:spacing w:val="-5"/>
                <w:sz w:val="18"/>
                <w:szCs w:val="18"/>
              </w:rPr>
              <w:t xml:space="preserve"> </w:t>
            </w:r>
            <w:r w:rsidRPr="00DC62A6">
              <w:rPr>
                <w:rFonts w:eastAsia="Arial" w:asciiTheme="majorHAnsi" w:hAnsiTheme="majorHAnsi" w:cstheme="majorHAnsi"/>
                <w:color w:val="202020"/>
                <w:spacing w:val="1"/>
                <w:sz w:val="18"/>
                <w:szCs w:val="18"/>
              </w:rPr>
              <w:t>c</w:t>
            </w:r>
            <w:r w:rsidRPr="00DC62A6">
              <w:rPr>
                <w:rFonts w:eastAsia="Arial" w:asciiTheme="majorHAnsi" w:hAnsiTheme="majorHAnsi" w:cstheme="majorHAnsi"/>
                <w:color w:val="202020"/>
                <w:sz w:val="18"/>
                <w:szCs w:val="18"/>
              </w:rPr>
              <w:t>i</w:t>
            </w:r>
            <w:r w:rsidRPr="00DC62A6">
              <w:rPr>
                <w:rFonts w:eastAsia="Arial" w:asciiTheme="majorHAnsi" w:hAnsiTheme="majorHAnsi" w:cstheme="majorHAnsi"/>
                <w:color w:val="202020"/>
                <w:spacing w:val="1"/>
                <w:sz w:val="18"/>
                <w:szCs w:val="18"/>
              </w:rPr>
              <w:t>-</w:t>
            </w:r>
            <w:r w:rsidRPr="00DC62A6">
              <w:rPr>
                <w:rFonts w:eastAsia="Arial" w:asciiTheme="majorHAnsi" w:hAnsiTheme="majorHAnsi" w:cstheme="majorHAnsi"/>
                <w:color w:val="202020"/>
                <w:spacing w:val="2"/>
                <w:sz w:val="18"/>
                <w:szCs w:val="18"/>
              </w:rPr>
              <w:t>d</w:t>
            </w:r>
            <w:r w:rsidRPr="00DC62A6">
              <w:rPr>
                <w:rFonts w:eastAsia="Arial" w:asciiTheme="majorHAnsi" w:hAnsiTheme="majorHAnsi" w:cstheme="majorHAnsi"/>
                <w:color w:val="202020"/>
                <w:sz w:val="18"/>
                <w:szCs w:val="18"/>
              </w:rPr>
              <w:t>e</w:t>
            </w:r>
            <w:r w:rsidRPr="00DC62A6">
              <w:rPr>
                <w:rFonts w:eastAsia="Arial" w:asciiTheme="majorHAnsi" w:hAnsiTheme="majorHAnsi" w:cstheme="majorHAnsi"/>
                <w:color w:val="202020"/>
                <w:spacing w:val="1"/>
                <w:sz w:val="18"/>
                <w:szCs w:val="18"/>
              </w:rPr>
              <w:t>ss</w:t>
            </w:r>
            <w:r w:rsidRPr="00DC62A6">
              <w:rPr>
                <w:rFonts w:eastAsia="Arial" w:asciiTheme="majorHAnsi" w:hAnsiTheme="majorHAnsi" w:cstheme="majorHAnsi"/>
                <w:color w:val="202020"/>
                <w:sz w:val="18"/>
                <w:szCs w:val="18"/>
              </w:rPr>
              <w:t>u</w:t>
            </w:r>
            <w:r w:rsidRPr="00DC62A6">
              <w:rPr>
                <w:rFonts w:eastAsia="Arial" w:asciiTheme="majorHAnsi" w:hAnsiTheme="majorHAnsi" w:cstheme="majorHAnsi"/>
                <w:color w:val="202020"/>
                <w:spacing w:val="1"/>
                <w:sz w:val="18"/>
                <w:szCs w:val="18"/>
              </w:rPr>
              <w:t>s</w:t>
            </w:r>
            <w:r w:rsidRPr="00DC62A6">
              <w:rPr>
                <w:rFonts w:eastAsia="Arial" w:asciiTheme="majorHAnsi" w:hAnsiTheme="majorHAnsi" w:cstheme="majorHAnsi"/>
                <w:color w:val="202020"/>
                <w:sz w:val="18"/>
                <w:szCs w:val="18"/>
              </w:rPr>
              <w:t>.</w:t>
            </w:r>
          </w:p>
        </w:tc>
      </w:tr>
      <w:tr w:rsidRPr="00DC62A6" w:rsidR="00FC2F64" w:rsidTr="00846FE6" w14:paraId="054466DB" w14:textId="77777777">
        <w:trPr>
          <w:trHeight w:val="848" w:hRule="exact"/>
        </w:trPr>
        <w:tc>
          <w:tcPr>
            <w:tcW w:w="9767" w:type="dxa"/>
            <w:gridSpan w:val="5"/>
            <w:tcBorders>
              <w:top w:val="single" w:color="000000" w:sz="5" w:space="0"/>
              <w:left w:val="single" w:color="000000" w:sz="5" w:space="0"/>
              <w:bottom w:val="single" w:color="000000" w:sz="5" w:space="0"/>
              <w:right w:val="single" w:color="000000" w:sz="5" w:space="0"/>
            </w:tcBorders>
          </w:tcPr>
          <w:p w:rsidRPr="00DC62A6" w:rsidR="00FC2F64" w:rsidP="00427E04" w:rsidRDefault="00FC2F64" w14:paraId="58F68B21" w14:textId="79160DCF">
            <w:pPr>
              <w:spacing w:line="220" w:lineRule="exact"/>
              <w:ind w:left="102"/>
              <w:rPr>
                <w:rFonts w:eastAsia="Segoe MDL2 Assets" w:asciiTheme="majorHAnsi" w:hAnsiTheme="majorHAnsi" w:cstheme="majorHAnsi"/>
                <w:w w:val="45"/>
                <w:sz w:val="18"/>
                <w:szCs w:val="18"/>
              </w:rPr>
            </w:pPr>
            <w:r w:rsidRPr="00DC62A6">
              <w:rPr>
                <w:rFonts w:eastAsia="Arial" w:asciiTheme="majorHAnsi" w:hAnsiTheme="majorHAnsi" w:cstheme="majorHAnsi"/>
                <w:b/>
                <w:sz w:val="18"/>
                <w:szCs w:val="18"/>
              </w:rPr>
              <w:t>4. Pertes de revenus</w:t>
            </w:r>
          </w:p>
        </w:tc>
      </w:tr>
      <w:tr w:rsidRPr="00DC62A6" w:rsidR="00FC2F64" w:rsidTr="00427E04" w14:paraId="14EDC20D" w14:textId="77777777">
        <w:trPr>
          <w:trHeight w:val="3419" w:hRule="exact"/>
        </w:trPr>
        <w:tc>
          <w:tcPr>
            <w:tcW w:w="2114" w:type="dxa"/>
            <w:tcBorders>
              <w:top w:val="single" w:color="000000" w:sz="5" w:space="0"/>
              <w:left w:val="single" w:color="000000" w:sz="5" w:space="0"/>
              <w:bottom w:val="single" w:color="000000" w:sz="5" w:space="0"/>
              <w:right w:val="single" w:color="000000" w:sz="5" w:space="0"/>
            </w:tcBorders>
          </w:tcPr>
          <w:p w:rsidRPr="00DC62A6" w:rsidR="00FC2F64" w:rsidP="00FC2F64" w:rsidRDefault="00FC2F64" w14:paraId="14E19FBB" w14:textId="0341C026">
            <w:pPr>
              <w:spacing w:before="1" w:line="220" w:lineRule="exact"/>
              <w:ind w:left="102" w:right="535"/>
              <w:rPr>
                <w:rFonts w:eastAsia="Arial" w:asciiTheme="majorHAnsi" w:hAnsiTheme="majorHAnsi" w:cstheme="majorHAnsi"/>
                <w:sz w:val="18"/>
                <w:szCs w:val="18"/>
              </w:rPr>
            </w:pPr>
            <w:r w:rsidRPr="00DC62A6">
              <w:rPr>
                <w:rFonts w:eastAsia="Arial" w:asciiTheme="majorHAnsi" w:hAnsiTheme="majorHAnsi" w:cstheme="majorHAnsi"/>
                <w:b/>
                <w:sz w:val="18"/>
                <w:szCs w:val="18"/>
              </w:rPr>
              <w:t>4.1</w:t>
            </w:r>
            <w:r w:rsidRPr="00DC62A6">
              <w:rPr>
                <w:rFonts w:eastAsia="Arial" w:asciiTheme="majorHAnsi" w:hAnsiTheme="majorHAnsi" w:cstheme="majorHAnsi"/>
                <w:b/>
                <w:spacing w:val="-1"/>
                <w:sz w:val="18"/>
                <w:szCs w:val="18"/>
              </w:rPr>
              <w:t xml:space="preserve"> P</w:t>
            </w:r>
            <w:r w:rsidRPr="00DC62A6">
              <w:rPr>
                <w:rFonts w:eastAsia="Arial" w:asciiTheme="majorHAnsi" w:hAnsiTheme="majorHAnsi" w:cstheme="majorHAnsi"/>
                <w:b/>
                <w:sz w:val="18"/>
                <w:szCs w:val="18"/>
              </w:rPr>
              <w:t>e</w:t>
            </w:r>
            <w:r w:rsidRPr="00DC62A6">
              <w:rPr>
                <w:rFonts w:eastAsia="Arial" w:asciiTheme="majorHAnsi" w:hAnsiTheme="majorHAnsi" w:cstheme="majorHAnsi"/>
                <w:b/>
                <w:spacing w:val="-1"/>
                <w:sz w:val="18"/>
                <w:szCs w:val="18"/>
              </w:rPr>
              <w:t>r</w:t>
            </w:r>
            <w:r w:rsidRPr="00DC62A6">
              <w:rPr>
                <w:rFonts w:eastAsia="Arial" w:asciiTheme="majorHAnsi" w:hAnsiTheme="majorHAnsi" w:cstheme="majorHAnsi"/>
                <w:b/>
                <w:spacing w:val="1"/>
                <w:sz w:val="18"/>
                <w:szCs w:val="18"/>
              </w:rPr>
              <w:t>t</w:t>
            </w:r>
            <w:r w:rsidRPr="00DC62A6">
              <w:rPr>
                <w:rFonts w:eastAsia="Arial" w:asciiTheme="majorHAnsi" w:hAnsiTheme="majorHAnsi" w:cstheme="majorHAnsi"/>
                <w:b/>
                <w:sz w:val="18"/>
                <w:szCs w:val="18"/>
              </w:rPr>
              <w:t xml:space="preserve">e </w:t>
            </w:r>
            <w:r w:rsidRPr="00DC62A6" w:rsidR="004D34D1">
              <w:rPr>
                <w:rFonts w:eastAsia="Arial" w:asciiTheme="majorHAnsi" w:hAnsiTheme="majorHAnsi" w:cstheme="majorHAnsi"/>
                <w:b/>
                <w:sz w:val="18"/>
                <w:szCs w:val="18"/>
              </w:rPr>
              <w:t>per</w:t>
            </w:r>
            <w:r w:rsidRPr="00DC62A6">
              <w:rPr>
                <w:rFonts w:eastAsia="Arial" w:asciiTheme="majorHAnsi" w:hAnsiTheme="majorHAnsi" w:cstheme="majorHAnsi"/>
                <w:b/>
                <w:sz w:val="18"/>
                <w:szCs w:val="18"/>
              </w:rPr>
              <w:t>ma</w:t>
            </w:r>
            <w:r w:rsidRPr="00DC62A6">
              <w:rPr>
                <w:rFonts w:eastAsia="Arial" w:asciiTheme="majorHAnsi" w:hAnsiTheme="majorHAnsi" w:cstheme="majorHAnsi"/>
                <w:b/>
                <w:spacing w:val="1"/>
                <w:sz w:val="18"/>
                <w:szCs w:val="18"/>
              </w:rPr>
              <w:t>n</w:t>
            </w:r>
            <w:r w:rsidRPr="00DC62A6">
              <w:rPr>
                <w:rFonts w:eastAsia="Arial" w:asciiTheme="majorHAnsi" w:hAnsiTheme="majorHAnsi" w:cstheme="majorHAnsi"/>
                <w:b/>
                <w:sz w:val="18"/>
                <w:szCs w:val="18"/>
              </w:rPr>
              <w:t>en</w:t>
            </w:r>
            <w:r w:rsidRPr="00DC62A6">
              <w:rPr>
                <w:rFonts w:eastAsia="Arial" w:asciiTheme="majorHAnsi" w:hAnsiTheme="majorHAnsi" w:cstheme="majorHAnsi"/>
                <w:b/>
                <w:spacing w:val="1"/>
                <w:sz w:val="18"/>
                <w:szCs w:val="18"/>
              </w:rPr>
              <w:t>t</w:t>
            </w:r>
            <w:r w:rsidRPr="00DC62A6">
              <w:rPr>
                <w:rFonts w:eastAsia="Arial" w:asciiTheme="majorHAnsi" w:hAnsiTheme="majorHAnsi" w:cstheme="majorHAnsi"/>
                <w:b/>
                <w:sz w:val="18"/>
                <w:szCs w:val="18"/>
              </w:rPr>
              <w:t>e</w:t>
            </w:r>
            <w:r w:rsidRPr="00DC62A6">
              <w:rPr>
                <w:rFonts w:eastAsia="Arial" w:asciiTheme="majorHAnsi" w:hAnsiTheme="majorHAnsi" w:cstheme="majorHAnsi"/>
                <w:b/>
                <w:spacing w:val="-9"/>
                <w:sz w:val="18"/>
                <w:szCs w:val="18"/>
              </w:rPr>
              <w:t xml:space="preserve"> </w:t>
            </w:r>
            <w:r w:rsidRPr="00DC62A6" w:rsidR="004D34D1">
              <w:rPr>
                <w:rFonts w:eastAsia="Arial" w:asciiTheme="majorHAnsi" w:hAnsiTheme="majorHAnsi" w:cstheme="majorHAnsi"/>
                <w:b/>
                <w:spacing w:val="-9"/>
                <w:sz w:val="18"/>
                <w:szCs w:val="18"/>
              </w:rPr>
              <w:t xml:space="preserve">ou </w:t>
            </w:r>
            <w:r w:rsidRPr="00DC62A6">
              <w:rPr>
                <w:rFonts w:eastAsia="Arial" w:asciiTheme="majorHAnsi" w:hAnsiTheme="majorHAnsi" w:cstheme="majorHAnsi"/>
                <w:b/>
                <w:spacing w:val="1"/>
                <w:sz w:val="18"/>
                <w:szCs w:val="18"/>
              </w:rPr>
              <w:t>t</w:t>
            </w:r>
            <w:r w:rsidRPr="00DC62A6">
              <w:rPr>
                <w:rFonts w:eastAsia="Arial" w:asciiTheme="majorHAnsi" w:hAnsiTheme="majorHAnsi" w:cstheme="majorHAnsi"/>
                <w:b/>
                <w:sz w:val="18"/>
                <w:szCs w:val="18"/>
              </w:rPr>
              <w:t>em</w:t>
            </w:r>
            <w:r w:rsidRPr="00DC62A6">
              <w:rPr>
                <w:rFonts w:eastAsia="Arial" w:asciiTheme="majorHAnsi" w:hAnsiTheme="majorHAnsi" w:cstheme="majorHAnsi"/>
                <w:b/>
                <w:spacing w:val="1"/>
                <w:sz w:val="18"/>
                <w:szCs w:val="18"/>
              </w:rPr>
              <w:t>p</w:t>
            </w:r>
            <w:r w:rsidRPr="00DC62A6">
              <w:rPr>
                <w:rFonts w:eastAsia="Arial" w:asciiTheme="majorHAnsi" w:hAnsiTheme="majorHAnsi" w:cstheme="majorHAnsi"/>
                <w:b/>
                <w:sz w:val="18"/>
                <w:szCs w:val="18"/>
              </w:rPr>
              <w:t>o</w:t>
            </w:r>
            <w:r w:rsidRPr="00DC62A6">
              <w:rPr>
                <w:rFonts w:eastAsia="Arial" w:asciiTheme="majorHAnsi" w:hAnsiTheme="majorHAnsi" w:cstheme="majorHAnsi"/>
                <w:b/>
                <w:spacing w:val="-1"/>
                <w:sz w:val="18"/>
                <w:szCs w:val="18"/>
              </w:rPr>
              <w:t>r</w:t>
            </w:r>
            <w:r w:rsidRPr="00DC62A6">
              <w:rPr>
                <w:rFonts w:eastAsia="Arial" w:asciiTheme="majorHAnsi" w:hAnsiTheme="majorHAnsi" w:cstheme="majorHAnsi"/>
                <w:b/>
                <w:sz w:val="18"/>
                <w:szCs w:val="18"/>
              </w:rPr>
              <w:t>ai</w:t>
            </w:r>
            <w:r w:rsidRPr="00DC62A6">
              <w:rPr>
                <w:rFonts w:eastAsia="Arial" w:asciiTheme="majorHAnsi" w:hAnsiTheme="majorHAnsi" w:cstheme="majorHAnsi"/>
                <w:b/>
                <w:spacing w:val="1"/>
                <w:sz w:val="18"/>
                <w:szCs w:val="18"/>
              </w:rPr>
              <w:t>r</w:t>
            </w:r>
            <w:r w:rsidRPr="00DC62A6">
              <w:rPr>
                <w:rFonts w:eastAsia="Arial" w:asciiTheme="majorHAnsi" w:hAnsiTheme="majorHAnsi" w:cstheme="majorHAnsi"/>
                <w:b/>
                <w:sz w:val="18"/>
                <w:szCs w:val="18"/>
              </w:rPr>
              <w:t>e</w:t>
            </w:r>
            <w:r w:rsidRPr="00DC62A6">
              <w:rPr>
                <w:rFonts w:eastAsia="Arial" w:asciiTheme="majorHAnsi" w:hAnsiTheme="majorHAnsi" w:cstheme="majorHAnsi"/>
                <w:b/>
                <w:spacing w:val="-10"/>
                <w:sz w:val="18"/>
                <w:szCs w:val="18"/>
              </w:rPr>
              <w:t xml:space="preserve"> </w:t>
            </w:r>
            <w:r w:rsidRPr="00DC62A6">
              <w:rPr>
                <w:rFonts w:eastAsia="Arial" w:asciiTheme="majorHAnsi" w:hAnsiTheme="majorHAnsi" w:cstheme="majorHAnsi"/>
                <w:b/>
                <w:sz w:val="18"/>
                <w:szCs w:val="18"/>
              </w:rPr>
              <w:t>des</w:t>
            </w:r>
            <w:r w:rsidRPr="00DC62A6" w:rsidR="004D34D1">
              <w:rPr>
                <w:rFonts w:eastAsia="Arial" w:asciiTheme="majorHAnsi" w:hAnsiTheme="majorHAnsi" w:cstheme="majorHAnsi"/>
                <w:b/>
                <w:sz w:val="18"/>
                <w:szCs w:val="18"/>
              </w:rPr>
              <w:t xml:space="preserve"> sources de revenus</w:t>
            </w:r>
          </w:p>
          <w:p w:rsidRPr="00DC62A6" w:rsidR="00FC2F64" w:rsidP="00FC2F64" w:rsidRDefault="00FC2F64" w14:paraId="64536626" w14:textId="74C0C1C1">
            <w:pPr>
              <w:spacing w:before="12" w:line="220" w:lineRule="exact"/>
              <w:rPr>
                <w:rFonts w:asciiTheme="majorHAnsi" w:hAnsiTheme="majorHAnsi" w:cstheme="majorHAnsi"/>
                <w:sz w:val="18"/>
                <w:szCs w:val="18"/>
              </w:rPr>
            </w:pPr>
          </w:p>
        </w:tc>
        <w:tc>
          <w:tcPr>
            <w:tcW w:w="3435" w:type="dxa"/>
            <w:gridSpan w:val="2"/>
            <w:tcBorders>
              <w:top w:val="single" w:color="000000" w:sz="5" w:space="0"/>
              <w:left w:val="single" w:color="000000" w:sz="5" w:space="0"/>
              <w:bottom w:val="single" w:color="000000" w:sz="5" w:space="0"/>
              <w:right w:val="single" w:color="000000" w:sz="5" w:space="0"/>
            </w:tcBorders>
          </w:tcPr>
          <w:p w:rsidRPr="00DC62A6" w:rsidR="00FC2F64" w:rsidP="00427E04" w:rsidRDefault="00FC2F64" w14:paraId="1E2B6B34" w14:textId="37FE3E02">
            <w:pPr>
              <w:tabs>
                <w:tab w:val="left" w:pos="700"/>
              </w:tabs>
              <w:spacing w:before="2"/>
              <w:ind w:right="407"/>
              <w:jc w:val="both"/>
              <w:rPr>
                <w:rFonts w:eastAsia="Arial" w:asciiTheme="majorHAnsi" w:hAnsiTheme="majorHAnsi" w:cstheme="majorHAnsi"/>
                <w:sz w:val="18"/>
                <w:szCs w:val="18"/>
              </w:rPr>
            </w:pPr>
            <w:r w:rsidRPr="00DC62A6">
              <w:rPr>
                <w:rFonts w:eastAsia="Arial" w:asciiTheme="majorHAnsi" w:hAnsiTheme="majorHAnsi" w:cstheme="majorHAnsi"/>
                <w:sz w:val="18"/>
                <w:szCs w:val="18"/>
              </w:rPr>
              <w:t>L</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z w:val="18"/>
                <w:szCs w:val="18"/>
              </w:rPr>
              <w:t>s</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u</w:t>
            </w:r>
            <w:r w:rsidRPr="00DC62A6">
              <w:rPr>
                <w:rFonts w:eastAsia="Arial" w:asciiTheme="majorHAnsi" w:hAnsiTheme="majorHAnsi" w:cstheme="majorHAnsi"/>
                <w:spacing w:val="-1"/>
                <w:sz w:val="18"/>
                <w:szCs w:val="18"/>
              </w:rPr>
              <w:t>v</w:t>
            </w:r>
            <w:r w:rsidRPr="00DC62A6">
              <w:rPr>
                <w:rFonts w:eastAsia="Arial" w:asciiTheme="majorHAnsi" w:hAnsiTheme="majorHAnsi" w:cstheme="majorHAnsi"/>
                <w:spacing w:val="1"/>
                <w:sz w:val="18"/>
                <w:szCs w:val="18"/>
              </w:rPr>
              <w:t>ri</w:t>
            </w:r>
            <w:r w:rsidRPr="00DC62A6">
              <w:rPr>
                <w:rFonts w:eastAsia="Arial" w:asciiTheme="majorHAnsi" w:hAnsiTheme="majorHAnsi" w:cstheme="majorHAnsi"/>
                <w:sz w:val="18"/>
                <w:szCs w:val="18"/>
              </w:rPr>
              <w:t>ers</w:t>
            </w:r>
            <w:r w:rsidRPr="00DC62A6">
              <w:rPr>
                <w:rFonts w:eastAsia="Arial" w:asciiTheme="majorHAnsi" w:hAnsiTheme="majorHAnsi" w:cstheme="majorHAnsi"/>
                <w:spacing w:val="-5"/>
                <w:sz w:val="18"/>
                <w:szCs w:val="18"/>
              </w:rPr>
              <w:t xml:space="preserve"> </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g</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pacing w:val="2"/>
                <w:sz w:val="18"/>
                <w:szCs w:val="18"/>
              </w:rPr>
              <w:t>o</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es p</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ts</w:t>
            </w:r>
            <w:r w:rsidRPr="00DC62A6">
              <w:rPr>
                <w:rFonts w:eastAsia="Arial" w:asciiTheme="majorHAnsi" w:hAnsiTheme="majorHAnsi" w:cstheme="majorHAnsi"/>
                <w:spacing w:val="-10"/>
                <w:sz w:val="18"/>
                <w:szCs w:val="18"/>
              </w:rPr>
              <w:t xml:space="preserve"> </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
                <w:sz w:val="18"/>
                <w:szCs w:val="18"/>
              </w:rPr>
              <w:t>t</w:t>
            </w:r>
            <w:r w:rsidRPr="00DC62A6">
              <w:rPr>
                <w:rFonts w:eastAsia="Arial" w:asciiTheme="majorHAnsi" w:hAnsiTheme="majorHAnsi" w:cstheme="majorHAnsi"/>
                <w:sz w:val="18"/>
                <w:szCs w:val="18"/>
              </w:rPr>
              <w:t>/</w:t>
            </w:r>
            <w:r w:rsidRPr="00DC62A6">
              <w:rPr>
                <w:rFonts w:eastAsia="Arial" w:asciiTheme="majorHAnsi" w:hAnsiTheme="majorHAnsi" w:cstheme="majorHAnsi"/>
                <w:spacing w:val="2"/>
                <w:sz w:val="18"/>
                <w:szCs w:val="18"/>
              </w:rPr>
              <w:t>o</w:t>
            </w:r>
            <w:r w:rsidRPr="00DC62A6">
              <w:rPr>
                <w:rFonts w:eastAsia="Arial" w:asciiTheme="majorHAnsi" w:hAnsiTheme="majorHAnsi" w:cstheme="majorHAnsi"/>
                <w:sz w:val="18"/>
                <w:szCs w:val="18"/>
              </w:rPr>
              <w:t>u o</w:t>
            </w:r>
            <w:r w:rsidRPr="00DC62A6">
              <w:rPr>
                <w:rFonts w:eastAsia="Arial" w:asciiTheme="majorHAnsi" w:hAnsiTheme="majorHAnsi" w:cstheme="majorHAnsi"/>
                <w:spacing w:val="1"/>
                <w:sz w:val="18"/>
                <w:szCs w:val="18"/>
              </w:rPr>
              <w:t>cc</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pacing w:val="2"/>
                <w:sz w:val="18"/>
                <w:szCs w:val="18"/>
              </w:rPr>
              <w:t>n</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w:t>
            </w:r>
          </w:p>
          <w:p w:rsidRPr="00DC62A6" w:rsidR="00FC2F64" w:rsidP="00427E04" w:rsidRDefault="00FC2F64" w14:paraId="14391891" w14:textId="0859BB9F">
            <w:pPr>
              <w:tabs>
                <w:tab w:val="left" w:pos="700"/>
              </w:tabs>
              <w:ind w:right="94"/>
              <w:jc w:val="both"/>
              <w:rPr>
                <w:rFonts w:eastAsia="Arial" w:asciiTheme="majorHAnsi" w:hAnsiTheme="majorHAnsi" w:cstheme="majorHAnsi"/>
                <w:sz w:val="18"/>
                <w:szCs w:val="18"/>
              </w:rPr>
            </w:pPr>
            <w:r w:rsidRPr="00DC62A6">
              <w:rPr>
                <w:rFonts w:eastAsia="Arial" w:asciiTheme="majorHAnsi" w:hAnsiTheme="majorHAnsi" w:cstheme="majorHAnsi"/>
                <w:sz w:val="18"/>
                <w:szCs w:val="18"/>
              </w:rPr>
              <w:t>L</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z w:val="18"/>
                <w:szCs w:val="18"/>
              </w:rPr>
              <w:t>s</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z w:val="18"/>
                <w:szCs w:val="18"/>
              </w:rPr>
              <w:t>é</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
                <w:sz w:val="18"/>
                <w:szCs w:val="18"/>
              </w:rPr>
              <w:t>v</w:t>
            </w:r>
            <w:r w:rsidRPr="00DC62A6">
              <w:rPr>
                <w:rFonts w:eastAsia="Arial" w:asciiTheme="majorHAnsi" w:hAnsiTheme="majorHAnsi" w:cstheme="majorHAnsi"/>
                <w:sz w:val="18"/>
                <w:szCs w:val="18"/>
              </w:rPr>
              <w:t>eu</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s</w:t>
            </w:r>
            <w:r w:rsidRPr="00DC62A6">
              <w:rPr>
                <w:rFonts w:eastAsia="Arial" w:asciiTheme="majorHAnsi" w:hAnsiTheme="majorHAnsi" w:cstheme="majorHAnsi"/>
                <w:spacing w:val="-7"/>
                <w:sz w:val="18"/>
                <w:szCs w:val="18"/>
              </w:rPr>
              <w:t xml:space="preserve"> </w:t>
            </w:r>
            <w:r w:rsidRPr="00DC62A6">
              <w:rPr>
                <w:rFonts w:eastAsia="Arial" w:asciiTheme="majorHAnsi" w:hAnsiTheme="majorHAnsi" w:cstheme="majorHAnsi"/>
                <w:sz w:val="18"/>
                <w:szCs w:val="18"/>
              </w:rPr>
              <w:t>p</w:t>
            </w:r>
            <w:r w:rsidRPr="00DC62A6">
              <w:rPr>
                <w:rFonts w:eastAsia="Arial" w:asciiTheme="majorHAnsi" w:hAnsiTheme="majorHAnsi" w:cstheme="majorHAnsi"/>
                <w:spacing w:val="1"/>
                <w:sz w:val="18"/>
                <w:szCs w:val="18"/>
              </w:rPr>
              <w:t>o</w:t>
            </w:r>
            <w:r w:rsidRPr="00DC62A6">
              <w:rPr>
                <w:rFonts w:eastAsia="Arial" w:asciiTheme="majorHAnsi" w:hAnsiTheme="majorHAnsi" w:cstheme="majorHAnsi"/>
                <w:sz w:val="18"/>
                <w:szCs w:val="18"/>
              </w:rPr>
              <w:t>u</w:t>
            </w:r>
            <w:r w:rsidRPr="00DC62A6">
              <w:rPr>
                <w:rFonts w:eastAsia="Arial" w:asciiTheme="majorHAnsi" w:hAnsiTheme="majorHAnsi" w:cstheme="majorHAnsi"/>
                <w:spacing w:val="1"/>
                <w:sz w:val="18"/>
                <w:szCs w:val="18"/>
              </w:rPr>
              <w:t>v</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 xml:space="preserve">t </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u</w:t>
            </w:r>
            <w:r w:rsidRPr="00DC62A6">
              <w:rPr>
                <w:rFonts w:eastAsia="Arial" w:asciiTheme="majorHAnsi" w:hAnsiTheme="majorHAnsi" w:cstheme="majorHAnsi"/>
                <w:spacing w:val="-1"/>
                <w:sz w:val="18"/>
                <w:szCs w:val="18"/>
              </w:rPr>
              <w:t>bi</w:t>
            </w:r>
            <w:r w:rsidRPr="00DC62A6">
              <w:rPr>
                <w:rFonts w:eastAsia="Arial" w:asciiTheme="majorHAnsi" w:hAnsiTheme="majorHAnsi" w:cstheme="majorHAnsi"/>
                <w:sz w:val="18"/>
                <w:szCs w:val="18"/>
              </w:rPr>
              <w:t>r</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z w:val="18"/>
                <w:szCs w:val="18"/>
              </w:rPr>
              <w:t>u</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e</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pacing w:val="1"/>
                <w:sz w:val="18"/>
                <w:szCs w:val="18"/>
              </w:rPr>
              <w:t>g</w:t>
            </w:r>
            <w:r w:rsidRPr="00DC62A6">
              <w:rPr>
                <w:rFonts w:eastAsia="Arial" w:asciiTheme="majorHAnsi" w:hAnsiTheme="majorHAnsi" w:cstheme="majorHAnsi"/>
                <w:sz w:val="18"/>
                <w:szCs w:val="18"/>
              </w:rPr>
              <w:t>ê</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e</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z w:val="18"/>
                <w:szCs w:val="18"/>
              </w:rPr>
              <w:t>d</w:t>
            </w:r>
            <w:r w:rsidRPr="00DC62A6">
              <w:rPr>
                <w:rFonts w:eastAsia="Arial" w:asciiTheme="majorHAnsi" w:hAnsiTheme="majorHAnsi" w:cstheme="majorHAnsi"/>
                <w:spacing w:val="1"/>
                <w:sz w:val="18"/>
                <w:szCs w:val="18"/>
              </w:rPr>
              <w:t>‘</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cc</w:t>
            </w:r>
            <w:r w:rsidRPr="00DC62A6">
              <w:rPr>
                <w:rFonts w:eastAsia="Arial" w:asciiTheme="majorHAnsi" w:hAnsiTheme="majorHAnsi" w:cstheme="majorHAnsi"/>
                <w:sz w:val="18"/>
                <w:szCs w:val="18"/>
              </w:rPr>
              <w:t>ès a</w:t>
            </w:r>
            <w:r w:rsidRPr="00DC62A6">
              <w:rPr>
                <w:rFonts w:eastAsia="Arial" w:asciiTheme="majorHAnsi" w:hAnsiTheme="majorHAnsi" w:cstheme="majorHAnsi"/>
                <w:spacing w:val="-1"/>
                <w:sz w:val="18"/>
                <w:szCs w:val="18"/>
              </w:rPr>
              <w:t>u</w:t>
            </w:r>
            <w:r w:rsidRPr="00DC62A6">
              <w:rPr>
                <w:rFonts w:eastAsia="Arial" w:asciiTheme="majorHAnsi" w:hAnsiTheme="majorHAnsi" w:cstheme="majorHAnsi"/>
                <w:sz w:val="18"/>
                <w:szCs w:val="18"/>
              </w:rPr>
              <w:t xml:space="preserve">x </w:t>
            </w:r>
            <w:r w:rsidRPr="00DC62A6">
              <w:rPr>
                <w:rFonts w:eastAsia="Arial" w:asciiTheme="majorHAnsi" w:hAnsiTheme="majorHAnsi" w:cstheme="majorHAnsi"/>
                <w:spacing w:val="-1"/>
                <w:sz w:val="18"/>
                <w:szCs w:val="18"/>
              </w:rPr>
              <w:t>z</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es</w:t>
            </w:r>
            <w:r w:rsidRPr="00DC62A6">
              <w:rPr>
                <w:rFonts w:eastAsia="Arial" w:asciiTheme="majorHAnsi" w:hAnsiTheme="majorHAnsi" w:cstheme="majorHAnsi"/>
                <w:spacing w:val="-4"/>
                <w:sz w:val="18"/>
                <w:szCs w:val="18"/>
              </w:rPr>
              <w:t xml:space="preserve"> </w:t>
            </w:r>
            <w:r w:rsidRPr="00DC62A6">
              <w:rPr>
                <w:rFonts w:eastAsia="Arial" w:asciiTheme="majorHAnsi" w:hAnsiTheme="majorHAnsi" w:cstheme="majorHAnsi"/>
                <w:spacing w:val="2"/>
                <w:sz w:val="18"/>
                <w:szCs w:val="18"/>
              </w:rPr>
              <w:t>h</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b</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tu</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s</w:t>
            </w:r>
            <w:r w:rsidRPr="00DC62A6">
              <w:rPr>
                <w:rFonts w:eastAsia="Arial" w:asciiTheme="majorHAnsi" w:hAnsiTheme="majorHAnsi" w:cstheme="majorHAnsi"/>
                <w:spacing w:val="-7"/>
                <w:sz w:val="18"/>
                <w:szCs w:val="18"/>
              </w:rPr>
              <w:t xml:space="preserve"> </w:t>
            </w:r>
            <w:r w:rsidRPr="00DC62A6">
              <w:rPr>
                <w:rFonts w:eastAsia="Arial" w:asciiTheme="majorHAnsi" w:hAnsiTheme="majorHAnsi" w:cstheme="majorHAnsi"/>
                <w:spacing w:val="2"/>
                <w:sz w:val="18"/>
                <w:szCs w:val="18"/>
              </w:rPr>
              <w:t>d</w:t>
            </w:r>
            <w:r w:rsidRPr="00DC62A6">
              <w:rPr>
                <w:rFonts w:eastAsia="Arial" w:asciiTheme="majorHAnsi" w:hAnsiTheme="majorHAnsi" w:cstheme="majorHAnsi"/>
                <w:sz w:val="18"/>
                <w:szCs w:val="18"/>
              </w:rPr>
              <w:t>e p</w:t>
            </w:r>
            <w:r w:rsidRPr="00DC62A6">
              <w:rPr>
                <w:rFonts w:eastAsia="Arial" w:asciiTheme="majorHAnsi" w:hAnsiTheme="majorHAnsi" w:cstheme="majorHAnsi"/>
                <w:spacing w:val="-1"/>
                <w:sz w:val="18"/>
                <w:szCs w:val="18"/>
              </w:rPr>
              <w:t>â</w:t>
            </w:r>
            <w:r w:rsidRPr="00DC62A6">
              <w:rPr>
                <w:rFonts w:eastAsia="Arial" w:asciiTheme="majorHAnsi" w:hAnsiTheme="majorHAnsi" w:cstheme="majorHAnsi"/>
                <w:sz w:val="18"/>
                <w:szCs w:val="18"/>
              </w:rPr>
              <w:t>tur</w:t>
            </w:r>
            <w:r w:rsidRPr="00DC62A6">
              <w:rPr>
                <w:rFonts w:eastAsia="Arial" w:asciiTheme="majorHAnsi" w:hAnsiTheme="majorHAnsi" w:cstheme="majorHAnsi"/>
                <w:spacing w:val="2"/>
                <w:sz w:val="18"/>
                <w:szCs w:val="18"/>
              </w:rPr>
              <w:t>a</w:t>
            </w:r>
            <w:r w:rsidRPr="00DC62A6">
              <w:rPr>
                <w:rFonts w:eastAsia="Arial" w:asciiTheme="majorHAnsi" w:hAnsiTheme="majorHAnsi" w:cstheme="majorHAnsi"/>
                <w:sz w:val="18"/>
                <w:szCs w:val="18"/>
              </w:rPr>
              <w:t>ge</w:t>
            </w:r>
            <w:r w:rsidRPr="00DC62A6">
              <w:rPr>
                <w:rFonts w:eastAsia="Arial" w:asciiTheme="majorHAnsi" w:hAnsiTheme="majorHAnsi" w:cstheme="majorHAnsi"/>
                <w:spacing w:val="-7"/>
                <w:sz w:val="18"/>
                <w:szCs w:val="18"/>
              </w:rPr>
              <w:t xml:space="preserve"> </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ors</w:t>
            </w:r>
            <w:r w:rsidRPr="00DC62A6">
              <w:rPr>
                <w:rFonts w:eastAsia="Arial" w:asciiTheme="majorHAnsi" w:hAnsiTheme="majorHAnsi" w:cstheme="majorHAnsi"/>
                <w:spacing w:val="-1"/>
                <w:sz w:val="18"/>
                <w:szCs w:val="18"/>
              </w:rPr>
              <w:t xml:space="preserve"> </w:t>
            </w:r>
            <w:r w:rsidRPr="00DC62A6">
              <w:rPr>
                <w:rFonts w:eastAsia="Arial" w:asciiTheme="majorHAnsi" w:hAnsiTheme="majorHAnsi" w:cstheme="majorHAnsi"/>
                <w:sz w:val="18"/>
                <w:szCs w:val="18"/>
              </w:rPr>
              <w:t>d</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z w:val="18"/>
                <w:szCs w:val="18"/>
              </w:rPr>
              <w:t>s</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z w:val="18"/>
                <w:szCs w:val="18"/>
              </w:rPr>
              <w:t>tr</w:t>
            </w:r>
            <w:r w:rsidRPr="00DC62A6">
              <w:rPr>
                <w:rFonts w:eastAsia="Arial" w:asciiTheme="majorHAnsi" w:hAnsiTheme="majorHAnsi" w:cstheme="majorHAnsi"/>
                <w:spacing w:val="2"/>
                <w:sz w:val="18"/>
                <w:szCs w:val="18"/>
              </w:rPr>
              <w:t>a</w:t>
            </w:r>
            <w:r w:rsidRPr="00DC62A6">
              <w:rPr>
                <w:rFonts w:eastAsia="Arial" w:asciiTheme="majorHAnsi" w:hAnsiTheme="majorHAnsi" w:cstheme="majorHAnsi"/>
                <w:spacing w:val="-1"/>
                <w:sz w:val="18"/>
                <w:szCs w:val="18"/>
              </w:rPr>
              <w:t>v</w:t>
            </w:r>
            <w:r w:rsidRPr="00DC62A6">
              <w:rPr>
                <w:rFonts w:eastAsia="Arial" w:asciiTheme="majorHAnsi" w:hAnsiTheme="majorHAnsi" w:cstheme="majorHAnsi"/>
                <w:spacing w:val="2"/>
                <w:sz w:val="18"/>
                <w:szCs w:val="18"/>
              </w:rPr>
              <w:t>a</w:t>
            </w:r>
            <w:r w:rsidRPr="00DC62A6">
              <w:rPr>
                <w:rFonts w:eastAsia="Arial" w:asciiTheme="majorHAnsi" w:hAnsiTheme="majorHAnsi" w:cstheme="majorHAnsi"/>
                <w:sz w:val="18"/>
                <w:szCs w:val="18"/>
              </w:rPr>
              <w:t>ux ou</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pacing w:val="2"/>
                <w:sz w:val="18"/>
                <w:szCs w:val="18"/>
              </w:rPr>
              <w:t>d</w:t>
            </w:r>
            <w:r w:rsidRPr="00DC62A6">
              <w:rPr>
                <w:rFonts w:eastAsia="Arial" w:asciiTheme="majorHAnsi" w:hAnsiTheme="majorHAnsi" w:cstheme="majorHAnsi"/>
                <w:spacing w:val="-1"/>
                <w:sz w:val="18"/>
                <w:szCs w:val="18"/>
              </w:rPr>
              <w:t>‘</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tret</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en</w:t>
            </w:r>
            <w:r w:rsidRPr="00DC62A6">
              <w:rPr>
                <w:rFonts w:eastAsia="Arial" w:asciiTheme="majorHAnsi" w:hAnsiTheme="majorHAnsi" w:cstheme="majorHAnsi"/>
                <w:spacing w:val="-9"/>
                <w:sz w:val="18"/>
                <w:szCs w:val="18"/>
              </w:rPr>
              <w:t xml:space="preserve"> </w:t>
            </w:r>
            <w:r w:rsidRPr="00DC62A6">
              <w:rPr>
                <w:rFonts w:eastAsia="Arial" w:asciiTheme="majorHAnsi" w:hAnsiTheme="majorHAnsi" w:cstheme="majorHAnsi"/>
                <w:sz w:val="18"/>
                <w:szCs w:val="18"/>
              </w:rPr>
              <w:t>;</w:t>
            </w:r>
          </w:p>
          <w:p w:rsidRPr="00DC62A6" w:rsidR="00FC2F64" w:rsidP="00427E04" w:rsidRDefault="00FC2F64" w14:paraId="6E82BDAF" w14:textId="79AE799F">
            <w:pPr>
              <w:spacing w:line="220" w:lineRule="exact"/>
              <w:jc w:val="both"/>
              <w:rPr>
                <w:rFonts w:eastAsia="Segoe MDL2 Assets" w:asciiTheme="majorHAnsi" w:hAnsiTheme="majorHAnsi" w:cstheme="majorHAnsi"/>
                <w:w w:val="45"/>
                <w:sz w:val="18"/>
                <w:szCs w:val="18"/>
              </w:rPr>
            </w:pPr>
            <w:r w:rsidRPr="00DC62A6">
              <w:rPr>
                <w:rFonts w:eastAsia="Arial" w:asciiTheme="majorHAnsi" w:hAnsiTheme="majorHAnsi" w:cstheme="majorHAnsi"/>
                <w:sz w:val="18"/>
                <w:szCs w:val="18"/>
              </w:rPr>
              <w:t>L</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z w:val="18"/>
                <w:szCs w:val="18"/>
              </w:rPr>
              <w:t>s</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z w:val="18"/>
                <w:szCs w:val="18"/>
              </w:rPr>
              <w:t>p</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pacing w:val="1"/>
                <w:sz w:val="18"/>
                <w:szCs w:val="18"/>
              </w:rPr>
              <w:t>rs</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n</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z w:val="18"/>
                <w:szCs w:val="18"/>
              </w:rPr>
              <w:t>s</w:t>
            </w:r>
            <w:r w:rsidRPr="00DC62A6">
              <w:rPr>
                <w:rFonts w:eastAsia="Arial" w:asciiTheme="majorHAnsi" w:hAnsiTheme="majorHAnsi" w:cstheme="majorHAnsi"/>
                <w:spacing w:val="-8"/>
                <w:sz w:val="18"/>
                <w:szCs w:val="18"/>
              </w:rPr>
              <w:t xml:space="preserve"> </w:t>
            </w:r>
            <w:r w:rsidRPr="00DC62A6">
              <w:rPr>
                <w:rFonts w:eastAsia="Arial" w:asciiTheme="majorHAnsi" w:hAnsiTheme="majorHAnsi" w:cstheme="majorHAnsi"/>
                <w:spacing w:val="2"/>
                <w:sz w:val="18"/>
                <w:szCs w:val="18"/>
              </w:rPr>
              <w:t>d</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t</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es a</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t</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1"/>
                <w:sz w:val="18"/>
                <w:szCs w:val="18"/>
              </w:rPr>
              <w:t>v</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tés</w:t>
            </w:r>
            <w:r w:rsidRPr="00DC62A6">
              <w:rPr>
                <w:rFonts w:eastAsia="Arial" w:asciiTheme="majorHAnsi" w:hAnsiTheme="majorHAnsi" w:cstheme="majorHAnsi"/>
                <w:spacing w:val="-5"/>
                <w:sz w:val="18"/>
                <w:szCs w:val="18"/>
              </w:rPr>
              <w:t xml:space="preserve"> </w:t>
            </w:r>
            <w:r w:rsidRPr="00DC62A6">
              <w:rPr>
                <w:rFonts w:eastAsia="Arial" w:asciiTheme="majorHAnsi" w:hAnsiTheme="majorHAnsi" w:cstheme="majorHAnsi"/>
                <w:sz w:val="18"/>
                <w:szCs w:val="18"/>
              </w:rPr>
              <w:t>é</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o</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q</w:t>
            </w:r>
            <w:r w:rsidRPr="00DC62A6">
              <w:rPr>
                <w:rFonts w:eastAsia="Arial" w:asciiTheme="majorHAnsi" w:hAnsiTheme="majorHAnsi" w:cstheme="majorHAnsi"/>
                <w:spacing w:val="-1"/>
                <w:sz w:val="18"/>
                <w:szCs w:val="18"/>
              </w:rPr>
              <w:t>u</w:t>
            </w:r>
            <w:r w:rsidRPr="00DC62A6">
              <w:rPr>
                <w:rFonts w:eastAsia="Arial" w:asciiTheme="majorHAnsi" w:hAnsiTheme="majorHAnsi" w:cstheme="majorHAnsi"/>
                <w:sz w:val="18"/>
                <w:szCs w:val="18"/>
              </w:rPr>
              <w:t xml:space="preserve">es </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eront</w:t>
            </w:r>
            <w:r w:rsidRPr="00DC62A6">
              <w:rPr>
                <w:rFonts w:eastAsia="Arial" w:asciiTheme="majorHAnsi" w:hAnsiTheme="majorHAnsi" w:cstheme="majorHAnsi"/>
                <w:spacing w:val="-6"/>
                <w:sz w:val="18"/>
                <w:szCs w:val="18"/>
              </w:rPr>
              <w:t xml:space="preserve"> </w:t>
            </w:r>
            <w:r w:rsidRPr="00DC62A6">
              <w:rPr>
                <w:rFonts w:eastAsia="Arial" w:asciiTheme="majorHAnsi" w:hAnsiTheme="majorHAnsi" w:cstheme="majorHAnsi"/>
                <w:spacing w:val="-1"/>
                <w:sz w:val="18"/>
                <w:szCs w:val="18"/>
              </w:rPr>
              <w:t>p</w:t>
            </w:r>
            <w:r w:rsidRPr="00DC62A6">
              <w:rPr>
                <w:rFonts w:eastAsia="Arial" w:asciiTheme="majorHAnsi" w:hAnsiTheme="majorHAnsi" w:cstheme="majorHAnsi"/>
                <w:sz w:val="18"/>
                <w:szCs w:val="18"/>
              </w:rPr>
              <w:t>er</w:t>
            </w:r>
            <w:r w:rsidRPr="00DC62A6">
              <w:rPr>
                <w:rFonts w:eastAsia="Arial" w:asciiTheme="majorHAnsi" w:hAnsiTheme="majorHAnsi" w:cstheme="majorHAnsi"/>
                <w:spacing w:val="3"/>
                <w:sz w:val="18"/>
                <w:szCs w:val="18"/>
              </w:rPr>
              <w:t>t</w:t>
            </w:r>
            <w:r w:rsidRPr="00DC62A6">
              <w:rPr>
                <w:rFonts w:eastAsia="Arial" w:asciiTheme="majorHAnsi" w:hAnsiTheme="majorHAnsi" w:cstheme="majorHAnsi"/>
                <w:sz w:val="18"/>
                <w:szCs w:val="18"/>
              </w:rPr>
              <w:t>urb</w:t>
            </w:r>
            <w:r w:rsidRPr="00DC62A6">
              <w:rPr>
                <w:rFonts w:eastAsia="Arial" w:asciiTheme="majorHAnsi" w:hAnsiTheme="majorHAnsi" w:cstheme="majorHAnsi"/>
                <w:spacing w:val="2"/>
                <w:sz w:val="18"/>
                <w:szCs w:val="18"/>
              </w:rPr>
              <w:t>é</w:t>
            </w:r>
            <w:r w:rsidRPr="00DC62A6">
              <w:rPr>
                <w:rFonts w:eastAsia="Arial" w:asciiTheme="majorHAnsi" w:hAnsiTheme="majorHAnsi" w:cstheme="majorHAnsi"/>
                <w:sz w:val="18"/>
                <w:szCs w:val="18"/>
              </w:rPr>
              <w:t>es</w:t>
            </w:r>
            <w:r w:rsidRPr="00DC62A6">
              <w:rPr>
                <w:rFonts w:eastAsia="Arial" w:asciiTheme="majorHAnsi" w:hAnsiTheme="majorHAnsi" w:cstheme="majorHAnsi"/>
                <w:spacing w:val="-9"/>
                <w:sz w:val="18"/>
                <w:szCs w:val="18"/>
              </w:rPr>
              <w:t xml:space="preserve"> </w:t>
            </w:r>
            <w:r w:rsidRPr="00DC62A6">
              <w:rPr>
                <w:rFonts w:eastAsia="Arial" w:asciiTheme="majorHAnsi" w:hAnsiTheme="majorHAnsi" w:cstheme="majorHAnsi"/>
                <w:sz w:val="18"/>
                <w:szCs w:val="18"/>
              </w:rPr>
              <w:t>p</w:t>
            </w:r>
            <w:r w:rsidRPr="00DC62A6">
              <w:rPr>
                <w:rFonts w:eastAsia="Arial" w:asciiTheme="majorHAnsi" w:hAnsiTheme="majorHAnsi" w:cstheme="majorHAnsi"/>
                <w:spacing w:val="-1"/>
                <w:sz w:val="18"/>
                <w:szCs w:val="18"/>
              </w:rPr>
              <w:t>a</w:t>
            </w:r>
            <w:r w:rsidRPr="00DC62A6">
              <w:rPr>
                <w:rFonts w:eastAsia="Arial" w:asciiTheme="majorHAnsi" w:hAnsiTheme="majorHAnsi" w:cstheme="majorHAnsi"/>
                <w:sz w:val="18"/>
                <w:szCs w:val="18"/>
              </w:rPr>
              <w:t>r</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e pro</w:t>
            </w:r>
            <w:r w:rsidRPr="00DC62A6">
              <w:rPr>
                <w:rFonts w:eastAsia="Arial" w:asciiTheme="majorHAnsi" w:hAnsiTheme="majorHAnsi" w:cstheme="majorHAnsi"/>
                <w:spacing w:val="1"/>
                <w:sz w:val="18"/>
                <w:szCs w:val="18"/>
              </w:rPr>
              <w:t>j</w:t>
            </w:r>
            <w:r w:rsidRPr="00DC62A6">
              <w:rPr>
                <w:rFonts w:eastAsia="Arial" w:asciiTheme="majorHAnsi" w:hAnsiTheme="majorHAnsi" w:cstheme="majorHAnsi"/>
                <w:sz w:val="18"/>
                <w:szCs w:val="18"/>
              </w:rPr>
              <w:t>et</w:t>
            </w:r>
            <w:r w:rsidRPr="00DC62A6">
              <w:rPr>
                <w:rFonts w:eastAsia="Arial" w:asciiTheme="majorHAnsi" w:hAnsiTheme="majorHAnsi" w:cstheme="majorHAnsi"/>
                <w:spacing w:val="-6"/>
                <w:sz w:val="18"/>
                <w:szCs w:val="18"/>
              </w:rPr>
              <w:t xml:space="preserve"> </w:t>
            </w:r>
            <w:r w:rsidRPr="00DC62A6">
              <w:rPr>
                <w:rFonts w:eastAsia="Arial" w:asciiTheme="majorHAnsi" w:hAnsiTheme="majorHAnsi" w:cstheme="majorHAnsi"/>
                <w:sz w:val="18"/>
                <w:szCs w:val="18"/>
              </w:rPr>
              <w:t>:</w:t>
            </w:r>
            <w:r w:rsidRPr="00DC62A6">
              <w:rPr>
                <w:rFonts w:eastAsia="Arial" w:asciiTheme="majorHAnsi" w:hAnsiTheme="majorHAnsi" w:cstheme="majorHAnsi"/>
                <w:spacing w:val="-1"/>
                <w:sz w:val="18"/>
                <w:szCs w:val="18"/>
              </w:rPr>
              <w:t xml:space="preserve"> </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o</w:t>
            </w:r>
            <w:r w:rsidRPr="00DC62A6">
              <w:rPr>
                <w:rFonts w:eastAsia="Arial" w:asciiTheme="majorHAnsi" w:hAnsiTheme="majorHAnsi" w:cstheme="majorHAnsi"/>
                <w:spacing w:val="2"/>
                <w:sz w:val="18"/>
                <w:szCs w:val="18"/>
              </w:rPr>
              <w:t>m</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er</w:t>
            </w:r>
            <w:r w:rsidRPr="00DC62A6">
              <w:rPr>
                <w:rFonts w:eastAsia="Arial" w:asciiTheme="majorHAnsi" w:hAnsiTheme="majorHAnsi" w:cstheme="majorHAnsi"/>
                <w:spacing w:val="2"/>
                <w:sz w:val="18"/>
                <w:szCs w:val="18"/>
              </w:rPr>
              <w:t>c</w:t>
            </w:r>
            <w:r w:rsidRPr="00DC62A6">
              <w:rPr>
                <w:rFonts w:eastAsia="Arial" w:asciiTheme="majorHAnsi" w:hAnsiTheme="majorHAnsi" w:cstheme="majorHAnsi"/>
                <w:sz w:val="18"/>
                <w:szCs w:val="18"/>
              </w:rPr>
              <w:t>e</w:t>
            </w:r>
            <w:r w:rsidRPr="00DC62A6">
              <w:rPr>
                <w:rFonts w:eastAsia="Arial" w:asciiTheme="majorHAnsi" w:hAnsiTheme="majorHAnsi" w:cstheme="majorHAnsi"/>
                <w:spacing w:val="-9"/>
                <w:sz w:val="18"/>
                <w:szCs w:val="18"/>
              </w:rPr>
              <w:t xml:space="preserve"> </w:t>
            </w:r>
            <w:r w:rsidRPr="00DC62A6">
              <w:rPr>
                <w:rFonts w:eastAsia="Arial" w:asciiTheme="majorHAnsi" w:hAnsiTheme="majorHAnsi" w:cstheme="majorHAnsi"/>
                <w:spacing w:val="-1"/>
                <w:sz w:val="18"/>
                <w:szCs w:val="18"/>
              </w:rPr>
              <w:t>d</w:t>
            </w:r>
            <w:r w:rsidRPr="00DC62A6">
              <w:rPr>
                <w:rFonts w:eastAsia="Arial" w:asciiTheme="majorHAnsi" w:hAnsiTheme="majorHAnsi" w:cstheme="majorHAnsi"/>
                <w:sz w:val="18"/>
                <w:szCs w:val="18"/>
              </w:rPr>
              <w:t>es prod</w:t>
            </w:r>
            <w:r w:rsidRPr="00DC62A6">
              <w:rPr>
                <w:rFonts w:eastAsia="Arial" w:asciiTheme="majorHAnsi" w:hAnsiTheme="majorHAnsi" w:cstheme="majorHAnsi"/>
                <w:spacing w:val="2"/>
                <w:sz w:val="18"/>
                <w:szCs w:val="18"/>
              </w:rPr>
              <w:t>u</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ts</w:t>
            </w:r>
            <w:r w:rsidRPr="00DC62A6">
              <w:rPr>
                <w:rFonts w:eastAsia="Arial" w:asciiTheme="majorHAnsi" w:hAnsiTheme="majorHAnsi" w:cstheme="majorHAnsi"/>
                <w:spacing w:val="-6"/>
                <w:sz w:val="18"/>
                <w:szCs w:val="18"/>
              </w:rPr>
              <w:t xml:space="preserve"> </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u</w:t>
            </w:r>
            <w:r w:rsidRPr="00DC62A6">
              <w:rPr>
                <w:rFonts w:eastAsia="Arial" w:asciiTheme="majorHAnsi" w:hAnsiTheme="majorHAnsi" w:cstheme="majorHAnsi"/>
                <w:spacing w:val="1"/>
                <w:sz w:val="18"/>
                <w:szCs w:val="18"/>
              </w:rPr>
              <w:t>x</w:t>
            </w:r>
            <w:r w:rsidRPr="00DC62A6">
              <w:rPr>
                <w:rFonts w:eastAsia="Arial" w:asciiTheme="majorHAnsi" w:hAnsiTheme="majorHAnsi" w:cstheme="majorHAnsi"/>
                <w:sz w:val="18"/>
                <w:szCs w:val="18"/>
              </w:rPr>
              <w:t>, t</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p</w:t>
            </w:r>
            <w:r w:rsidRPr="00DC62A6">
              <w:rPr>
                <w:rFonts w:eastAsia="Arial" w:asciiTheme="majorHAnsi" w:hAnsiTheme="majorHAnsi" w:cstheme="majorHAnsi"/>
                <w:spacing w:val="-1"/>
                <w:sz w:val="18"/>
                <w:szCs w:val="18"/>
              </w:rPr>
              <w:t>o</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t</w:t>
            </w:r>
            <w:r w:rsidRPr="00DC62A6">
              <w:rPr>
                <w:rFonts w:eastAsia="Arial" w:asciiTheme="majorHAnsi" w:hAnsiTheme="majorHAnsi" w:cstheme="majorHAnsi"/>
                <w:spacing w:val="2"/>
                <w:sz w:val="18"/>
                <w:szCs w:val="18"/>
              </w:rPr>
              <w:t>e</w:t>
            </w:r>
            <w:r w:rsidRPr="00DC62A6">
              <w:rPr>
                <w:rFonts w:eastAsia="Arial" w:asciiTheme="majorHAnsi" w:hAnsiTheme="majorHAnsi" w:cstheme="majorHAnsi"/>
                <w:sz w:val="18"/>
                <w:szCs w:val="18"/>
              </w:rPr>
              <w:t>urs</w:t>
            </w:r>
            <w:r w:rsidRPr="00DC62A6">
              <w:rPr>
                <w:rFonts w:eastAsia="Arial" w:asciiTheme="majorHAnsi" w:hAnsiTheme="majorHAnsi" w:cstheme="majorHAnsi"/>
                <w:spacing w:val="-10"/>
                <w:sz w:val="18"/>
                <w:szCs w:val="18"/>
              </w:rPr>
              <w:t xml:space="preserve"> </w:t>
            </w:r>
            <w:r w:rsidRPr="00DC62A6">
              <w:rPr>
                <w:rFonts w:eastAsia="Arial" w:asciiTheme="majorHAnsi" w:hAnsiTheme="majorHAnsi" w:cstheme="majorHAnsi"/>
                <w:sz w:val="18"/>
                <w:szCs w:val="18"/>
              </w:rPr>
              <w:t>d</w:t>
            </w:r>
            <w:r w:rsidRPr="00DC62A6">
              <w:rPr>
                <w:rFonts w:eastAsia="Arial" w:asciiTheme="majorHAnsi" w:hAnsiTheme="majorHAnsi" w:cstheme="majorHAnsi"/>
                <w:spacing w:val="-2"/>
                <w:sz w:val="18"/>
                <w:szCs w:val="18"/>
              </w:rPr>
              <w:t>‘</w:t>
            </w:r>
            <w:r w:rsidRPr="00DC62A6">
              <w:rPr>
                <w:rFonts w:eastAsia="Arial" w:asciiTheme="majorHAnsi" w:hAnsiTheme="majorHAnsi" w:cstheme="majorHAnsi"/>
                <w:spacing w:val="2"/>
                <w:sz w:val="18"/>
                <w:szCs w:val="18"/>
              </w:rPr>
              <w:t>o</w:t>
            </w:r>
            <w:r w:rsidRPr="00DC62A6">
              <w:rPr>
                <w:rFonts w:eastAsia="Arial" w:asciiTheme="majorHAnsi" w:hAnsiTheme="majorHAnsi" w:cstheme="majorHAnsi"/>
                <w:sz w:val="18"/>
                <w:szCs w:val="18"/>
              </w:rPr>
              <w:t>u</w:t>
            </w:r>
            <w:r w:rsidRPr="00DC62A6">
              <w:rPr>
                <w:rFonts w:eastAsia="Arial" w:asciiTheme="majorHAnsi" w:hAnsiTheme="majorHAnsi" w:cstheme="majorHAnsi"/>
                <w:spacing w:val="-2"/>
                <w:sz w:val="18"/>
                <w:szCs w:val="18"/>
              </w:rPr>
              <w:t>v</w:t>
            </w:r>
            <w:r w:rsidRPr="00DC62A6">
              <w:rPr>
                <w:rFonts w:eastAsia="Arial" w:asciiTheme="majorHAnsi" w:hAnsiTheme="majorHAnsi" w:cstheme="majorHAnsi"/>
                <w:spacing w:val="3"/>
                <w:sz w:val="18"/>
                <w:szCs w:val="18"/>
              </w:rPr>
              <w:t>r</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ers a</w:t>
            </w:r>
            <w:r w:rsidRPr="00DC62A6">
              <w:rPr>
                <w:rFonts w:eastAsia="Arial" w:asciiTheme="majorHAnsi" w:hAnsiTheme="majorHAnsi" w:cstheme="majorHAnsi"/>
                <w:spacing w:val="-1"/>
                <w:sz w:val="18"/>
                <w:szCs w:val="18"/>
              </w:rPr>
              <w:t>g</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pacing w:val="2"/>
                <w:sz w:val="18"/>
                <w:szCs w:val="18"/>
              </w:rPr>
              <w:t>o</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w:t>
            </w:r>
            <w:r w:rsidRPr="00DC62A6">
              <w:rPr>
                <w:rFonts w:eastAsia="Arial" w:asciiTheme="majorHAnsi" w:hAnsiTheme="majorHAnsi" w:cstheme="majorHAnsi"/>
                <w:spacing w:val="-9"/>
                <w:sz w:val="18"/>
                <w:szCs w:val="18"/>
              </w:rPr>
              <w:t xml:space="preserve"> </w:t>
            </w:r>
            <w:r w:rsidRPr="00DC62A6">
              <w:rPr>
                <w:rFonts w:eastAsia="Arial" w:asciiTheme="majorHAnsi" w:hAnsiTheme="majorHAnsi" w:cstheme="majorHAnsi"/>
                <w:sz w:val="18"/>
                <w:szCs w:val="18"/>
              </w:rPr>
              <w:t>tran</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pacing w:val="2"/>
                <w:sz w:val="18"/>
                <w:szCs w:val="18"/>
              </w:rPr>
              <w:t>p</w:t>
            </w:r>
            <w:r w:rsidRPr="00DC62A6">
              <w:rPr>
                <w:rFonts w:eastAsia="Arial" w:asciiTheme="majorHAnsi" w:hAnsiTheme="majorHAnsi" w:cstheme="majorHAnsi"/>
                <w:sz w:val="18"/>
                <w:szCs w:val="18"/>
              </w:rPr>
              <w:t>orteurs d</w:t>
            </w:r>
            <w:r w:rsidRPr="00DC62A6">
              <w:rPr>
                <w:rFonts w:eastAsia="Arial" w:asciiTheme="majorHAnsi" w:hAnsiTheme="majorHAnsi" w:cstheme="majorHAnsi"/>
                <w:spacing w:val="-1"/>
                <w:sz w:val="18"/>
                <w:szCs w:val="18"/>
              </w:rPr>
              <w:t>‘</w:t>
            </w:r>
            <w:r w:rsidRPr="00DC62A6">
              <w:rPr>
                <w:rFonts w:eastAsia="Arial" w:asciiTheme="majorHAnsi" w:hAnsiTheme="majorHAnsi" w:cstheme="majorHAnsi"/>
                <w:spacing w:val="2"/>
                <w:sz w:val="18"/>
                <w:szCs w:val="18"/>
              </w:rPr>
              <w:t>e</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u</w:t>
            </w:r>
            <w:r w:rsidRPr="00DC62A6">
              <w:rPr>
                <w:rFonts w:eastAsia="Arial" w:asciiTheme="majorHAnsi" w:hAnsiTheme="majorHAnsi" w:cstheme="majorHAnsi"/>
                <w:sz w:val="18"/>
                <w:szCs w:val="18"/>
              </w:rPr>
              <w:t>,</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z w:val="18"/>
                <w:szCs w:val="18"/>
              </w:rPr>
              <w:t>etc.</w:t>
            </w:r>
          </w:p>
        </w:tc>
        <w:tc>
          <w:tcPr>
            <w:tcW w:w="4218" w:type="dxa"/>
            <w:gridSpan w:val="2"/>
            <w:tcBorders>
              <w:top w:val="single" w:color="000000" w:sz="5" w:space="0"/>
              <w:left w:val="single" w:color="000000" w:sz="5" w:space="0"/>
              <w:bottom w:val="single" w:color="000000" w:sz="5" w:space="0"/>
              <w:right w:val="single" w:color="000000" w:sz="5" w:space="0"/>
            </w:tcBorders>
          </w:tcPr>
          <w:p w:rsidRPr="00DC62A6" w:rsidR="000E657F" w:rsidP="00427E04" w:rsidRDefault="00FC2F64" w14:paraId="7A625FA4" w14:textId="77777777">
            <w:pPr>
              <w:tabs>
                <w:tab w:val="left" w:pos="720"/>
              </w:tabs>
              <w:spacing w:before="19" w:line="220" w:lineRule="exact"/>
              <w:ind w:right="331"/>
              <w:jc w:val="both"/>
              <w:rPr>
                <w:rFonts w:eastAsia="Arial" w:asciiTheme="majorHAnsi" w:hAnsiTheme="majorHAnsi" w:cstheme="majorHAnsi"/>
                <w:spacing w:val="-6"/>
                <w:sz w:val="18"/>
                <w:szCs w:val="18"/>
              </w:rPr>
            </w:pPr>
            <w:r w:rsidRPr="00DC62A6">
              <w:rPr>
                <w:rFonts w:eastAsia="Arial" w:asciiTheme="majorHAnsi" w:hAnsiTheme="majorHAnsi" w:cstheme="majorHAnsi"/>
                <w:sz w:val="18"/>
                <w:szCs w:val="18"/>
              </w:rPr>
              <w:t>Co</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p</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z w:val="18"/>
                <w:szCs w:val="18"/>
              </w:rPr>
              <w:t>n</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at</w:t>
            </w:r>
            <w:r w:rsidRPr="00DC62A6">
              <w:rPr>
                <w:rFonts w:eastAsia="Arial" w:asciiTheme="majorHAnsi" w:hAnsiTheme="majorHAnsi" w:cstheme="majorHAnsi"/>
                <w:spacing w:val="-2"/>
                <w:sz w:val="18"/>
                <w:szCs w:val="18"/>
              </w:rPr>
              <w:t>i</w:t>
            </w:r>
            <w:r w:rsidRPr="00DC62A6">
              <w:rPr>
                <w:rFonts w:eastAsia="Arial" w:asciiTheme="majorHAnsi" w:hAnsiTheme="majorHAnsi" w:cstheme="majorHAnsi"/>
                <w:sz w:val="18"/>
                <w:szCs w:val="18"/>
              </w:rPr>
              <w:t>on</w:t>
            </w:r>
            <w:r w:rsidRPr="00DC62A6">
              <w:rPr>
                <w:rFonts w:eastAsia="Arial" w:asciiTheme="majorHAnsi" w:hAnsiTheme="majorHAnsi" w:cstheme="majorHAnsi"/>
                <w:spacing w:val="-12"/>
                <w:sz w:val="18"/>
                <w:szCs w:val="18"/>
              </w:rPr>
              <w:t xml:space="preserve"> </w:t>
            </w:r>
            <w:r w:rsidRPr="00DC62A6">
              <w:rPr>
                <w:rFonts w:eastAsia="Arial" w:asciiTheme="majorHAnsi" w:hAnsiTheme="majorHAnsi" w:cstheme="majorHAnsi"/>
                <w:sz w:val="18"/>
                <w:szCs w:val="18"/>
              </w:rPr>
              <w:t>p</w:t>
            </w:r>
            <w:r w:rsidRPr="00DC62A6">
              <w:rPr>
                <w:rFonts w:eastAsia="Arial" w:asciiTheme="majorHAnsi" w:hAnsiTheme="majorHAnsi" w:cstheme="majorHAnsi"/>
                <w:spacing w:val="1"/>
                <w:sz w:val="18"/>
                <w:szCs w:val="18"/>
              </w:rPr>
              <w:t>o</w:t>
            </w:r>
            <w:r w:rsidRPr="00DC62A6">
              <w:rPr>
                <w:rFonts w:eastAsia="Arial" w:asciiTheme="majorHAnsi" w:hAnsiTheme="majorHAnsi" w:cstheme="majorHAnsi"/>
                <w:sz w:val="18"/>
                <w:szCs w:val="18"/>
              </w:rPr>
              <w:t>ur</w:t>
            </w:r>
            <w:r w:rsidRPr="00DC62A6">
              <w:rPr>
                <w:rFonts w:eastAsia="Arial" w:asciiTheme="majorHAnsi" w:hAnsiTheme="majorHAnsi" w:cstheme="majorHAnsi"/>
                <w:spacing w:val="-4"/>
                <w:sz w:val="18"/>
                <w:szCs w:val="18"/>
              </w:rPr>
              <w:t xml:space="preserve"> </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a re</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ta</w:t>
            </w:r>
            <w:r w:rsidRPr="00DC62A6">
              <w:rPr>
                <w:rFonts w:eastAsia="Arial" w:asciiTheme="majorHAnsi" w:hAnsiTheme="majorHAnsi" w:cstheme="majorHAnsi"/>
                <w:spacing w:val="-1"/>
                <w:sz w:val="18"/>
                <w:szCs w:val="18"/>
              </w:rPr>
              <w:t>u</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at</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on</w:t>
            </w:r>
            <w:r w:rsidRPr="00DC62A6">
              <w:rPr>
                <w:rFonts w:eastAsia="Arial" w:asciiTheme="majorHAnsi" w:hAnsiTheme="majorHAnsi" w:cstheme="majorHAnsi"/>
                <w:spacing w:val="-10"/>
                <w:sz w:val="18"/>
                <w:szCs w:val="18"/>
              </w:rPr>
              <w:t xml:space="preserve"> </w:t>
            </w:r>
            <w:r w:rsidRPr="00DC62A6">
              <w:rPr>
                <w:rFonts w:eastAsia="Arial" w:asciiTheme="majorHAnsi" w:hAnsiTheme="majorHAnsi" w:cstheme="majorHAnsi"/>
                <w:sz w:val="18"/>
                <w:szCs w:val="18"/>
              </w:rPr>
              <w:t>d</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z w:val="18"/>
                <w:szCs w:val="18"/>
              </w:rPr>
              <w:t xml:space="preserve">s </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e</w:t>
            </w:r>
            <w:r w:rsidRPr="00DC62A6">
              <w:rPr>
                <w:rFonts w:eastAsia="Arial" w:asciiTheme="majorHAnsi" w:hAnsiTheme="majorHAnsi" w:cstheme="majorHAnsi"/>
                <w:spacing w:val="-2"/>
                <w:sz w:val="18"/>
                <w:szCs w:val="18"/>
              </w:rPr>
              <w:t>v</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us</w:t>
            </w:r>
            <w:r w:rsidRPr="00DC62A6">
              <w:rPr>
                <w:rFonts w:eastAsia="Arial" w:asciiTheme="majorHAnsi" w:hAnsiTheme="majorHAnsi" w:cstheme="majorHAnsi"/>
                <w:spacing w:val="-6"/>
                <w:sz w:val="18"/>
                <w:szCs w:val="18"/>
              </w:rPr>
              <w:t xml:space="preserve"> </w:t>
            </w:r>
          </w:p>
          <w:p w:rsidRPr="00DC62A6" w:rsidR="00FC2F64" w:rsidP="00C300F1" w:rsidRDefault="00FC2F64" w14:paraId="526DD981" w14:textId="726DD3C7">
            <w:pPr>
              <w:pStyle w:val="ListParagraph"/>
              <w:numPr>
                <w:ilvl w:val="0"/>
                <w:numId w:val="41"/>
              </w:numPr>
              <w:tabs>
                <w:tab w:val="left" w:pos="720"/>
              </w:tabs>
              <w:spacing w:before="19" w:line="220" w:lineRule="exact"/>
              <w:ind w:right="331"/>
              <w:jc w:val="both"/>
              <w:rPr>
                <w:rFonts w:eastAsia="Arial" w:asciiTheme="majorHAnsi" w:hAnsiTheme="majorHAnsi" w:cstheme="majorHAnsi"/>
                <w:spacing w:val="-1"/>
                <w:sz w:val="18"/>
                <w:szCs w:val="18"/>
              </w:rPr>
            </w:pPr>
            <w:r w:rsidRPr="00DC62A6">
              <w:rPr>
                <w:rFonts w:eastAsia="Arial" w:asciiTheme="majorHAnsi" w:hAnsiTheme="majorHAnsi" w:cstheme="majorHAnsi"/>
                <w:spacing w:val="-1"/>
                <w:sz w:val="18"/>
                <w:szCs w:val="18"/>
              </w:rPr>
              <w:t xml:space="preserve">Compensation de salaires suffisants (3 à 6 mois) pour </w:t>
            </w:r>
            <w:r w:rsidRPr="00DC62A6" w:rsidR="000E657F">
              <w:rPr>
                <w:rFonts w:eastAsia="Arial" w:asciiTheme="majorHAnsi" w:hAnsiTheme="majorHAnsi" w:cstheme="majorHAnsi"/>
                <w:spacing w:val="-1"/>
                <w:sz w:val="18"/>
                <w:szCs w:val="18"/>
              </w:rPr>
              <w:t>t</w:t>
            </w:r>
            <w:r w:rsidRPr="00DC62A6">
              <w:rPr>
                <w:rFonts w:eastAsia="Arial" w:asciiTheme="majorHAnsi" w:hAnsiTheme="majorHAnsi" w:cstheme="majorHAnsi"/>
                <w:spacing w:val="-1"/>
                <w:sz w:val="18"/>
                <w:szCs w:val="18"/>
              </w:rPr>
              <w:t>rouver un autre emploi pour les ouvriers agricoles</w:t>
            </w:r>
          </w:p>
          <w:p w:rsidRPr="00DC62A6" w:rsidR="00FC2F64" w:rsidP="00C300F1" w:rsidRDefault="00FC2F64" w14:paraId="5B3E0BA5" w14:textId="67A0B2D1">
            <w:pPr>
              <w:pStyle w:val="ListParagraph"/>
              <w:numPr>
                <w:ilvl w:val="0"/>
                <w:numId w:val="40"/>
              </w:numPr>
              <w:tabs>
                <w:tab w:val="left" w:pos="1440"/>
              </w:tabs>
              <w:spacing w:before="4" w:line="230" w:lineRule="auto"/>
              <w:ind w:right="111"/>
              <w:jc w:val="both"/>
              <w:rPr>
                <w:rFonts w:eastAsia="Arial" w:asciiTheme="majorHAnsi" w:hAnsiTheme="majorHAnsi" w:cstheme="majorHAnsi"/>
                <w:sz w:val="18"/>
                <w:szCs w:val="18"/>
              </w:rPr>
            </w:pPr>
            <w:r w:rsidRPr="00DC62A6">
              <w:rPr>
                <w:rFonts w:eastAsia="Arial" w:asciiTheme="majorHAnsi" w:hAnsiTheme="majorHAnsi" w:cstheme="majorHAnsi"/>
                <w:spacing w:val="-1"/>
                <w:sz w:val="18"/>
                <w:szCs w:val="18"/>
              </w:rPr>
              <w:t>E</w:t>
            </w:r>
            <w:r w:rsidRPr="00DC62A6">
              <w:rPr>
                <w:rFonts w:eastAsia="Arial" w:asciiTheme="majorHAnsi" w:hAnsiTheme="majorHAnsi" w:cstheme="majorHAnsi"/>
                <w:spacing w:val="1"/>
                <w:sz w:val="18"/>
                <w:szCs w:val="18"/>
              </w:rPr>
              <w:t>v</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ter</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a p</w:t>
            </w:r>
            <w:r w:rsidRPr="00DC62A6">
              <w:rPr>
                <w:rFonts w:eastAsia="Arial" w:asciiTheme="majorHAnsi" w:hAnsiTheme="majorHAnsi" w:cstheme="majorHAnsi"/>
                <w:spacing w:val="-1"/>
                <w:sz w:val="18"/>
                <w:szCs w:val="18"/>
              </w:rPr>
              <w:t>é</w:t>
            </w:r>
            <w:r w:rsidRPr="00DC62A6">
              <w:rPr>
                <w:rFonts w:eastAsia="Arial" w:asciiTheme="majorHAnsi" w:hAnsiTheme="majorHAnsi" w:cstheme="majorHAnsi"/>
                <w:spacing w:val="1"/>
                <w:sz w:val="18"/>
                <w:szCs w:val="18"/>
              </w:rPr>
              <w:t>ri</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d</w:t>
            </w:r>
            <w:r w:rsidRPr="00DC62A6">
              <w:rPr>
                <w:rFonts w:eastAsia="Arial" w:asciiTheme="majorHAnsi" w:hAnsiTheme="majorHAnsi" w:cstheme="majorHAnsi"/>
                <w:sz w:val="18"/>
                <w:szCs w:val="18"/>
              </w:rPr>
              <w:t>e</w:t>
            </w:r>
            <w:r w:rsidRPr="00DC62A6">
              <w:rPr>
                <w:rFonts w:eastAsia="Arial" w:asciiTheme="majorHAnsi" w:hAnsiTheme="majorHAnsi" w:cstheme="majorHAnsi"/>
                <w:spacing w:val="-5"/>
                <w:sz w:val="18"/>
                <w:szCs w:val="18"/>
              </w:rPr>
              <w:t xml:space="preserve"> </w:t>
            </w:r>
            <w:r w:rsidRPr="00DC62A6">
              <w:rPr>
                <w:rFonts w:eastAsia="Arial" w:asciiTheme="majorHAnsi" w:hAnsiTheme="majorHAnsi" w:cstheme="majorHAnsi"/>
                <w:sz w:val="18"/>
                <w:szCs w:val="18"/>
              </w:rPr>
              <w:t>de</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pacing w:val="2"/>
                <w:sz w:val="18"/>
                <w:szCs w:val="18"/>
              </w:rPr>
              <w:t>u</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1"/>
                <w:sz w:val="18"/>
                <w:szCs w:val="18"/>
              </w:rPr>
              <w:t>ll</w:t>
            </w:r>
            <w:r w:rsidRPr="00DC62A6">
              <w:rPr>
                <w:rFonts w:eastAsia="Arial" w:asciiTheme="majorHAnsi" w:hAnsiTheme="majorHAnsi" w:cstheme="majorHAnsi"/>
                <w:spacing w:val="2"/>
                <w:sz w:val="18"/>
                <w:szCs w:val="18"/>
              </w:rPr>
              <w:t>et</w:t>
            </w:r>
            <w:r w:rsidRPr="00DC62A6">
              <w:rPr>
                <w:rFonts w:eastAsia="Arial" w:asciiTheme="majorHAnsi" w:hAnsiTheme="majorHAnsi" w:cstheme="majorHAnsi"/>
                <w:sz w:val="18"/>
                <w:szCs w:val="18"/>
              </w:rPr>
              <w:t>te</w:t>
            </w:r>
            <w:r w:rsidRPr="00DC62A6">
              <w:rPr>
                <w:rFonts w:eastAsia="Arial" w:asciiTheme="majorHAnsi" w:hAnsiTheme="majorHAnsi" w:cstheme="majorHAnsi"/>
                <w:spacing w:val="-9"/>
                <w:sz w:val="18"/>
                <w:szCs w:val="18"/>
              </w:rPr>
              <w:t xml:space="preserve"> </w:t>
            </w:r>
            <w:r w:rsidRPr="00DC62A6">
              <w:rPr>
                <w:rFonts w:eastAsia="Arial" w:asciiTheme="majorHAnsi" w:hAnsiTheme="majorHAnsi" w:cstheme="majorHAnsi"/>
                <w:sz w:val="18"/>
                <w:szCs w:val="18"/>
              </w:rPr>
              <w:t>d</w:t>
            </w:r>
            <w:r w:rsidRPr="00DC62A6">
              <w:rPr>
                <w:rFonts w:eastAsia="Arial" w:asciiTheme="majorHAnsi" w:hAnsiTheme="majorHAnsi" w:cstheme="majorHAnsi"/>
                <w:spacing w:val="-1"/>
                <w:sz w:val="18"/>
                <w:szCs w:val="18"/>
              </w:rPr>
              <w:t>a</w:t>
            </w:r>
            <w:r w:rsidRPr="00DC62A6">
              <w:rPr>
                <w:rFonts w:eastAsia="Arial" w:asciiTheme="majorHAnsi" w:hAnsiTheme="majorHAnsi" w:cstheme="majorHAnsi"/>
                <w:sz w:val="18"/>
                <w:szCs w:val="18"/>
              </w:rPr>
              <w:t>ns</w:t>
            </w:r>
            <w:r w:rsidRPr="00DC62A6">
              <w:rPr>
                <w:rFonts w:eastAsia="Arial" w:asciiTheme="majorHAnsi" w:hAnsiTheme="majorHAnsi" w:cstheme="majorHAnsi"/>
                <w:spacing w:val="-1"/>
                <w:sz w:val="18"/>
                <w:szCs w:val="18"/>
              </w:rPr>
              <w:t xml:space="preserve"> l</w:t>
            </w:r>
            <w:r w:rsidRPr="00DC62A6">
              <w:rPr>
                <w:rFonts w:eastAsia="Arial" w:asciiTheme="majorHAnsi" w:hAnsiTheme="majorHAnsi" w:cstheme="majorHAnsi"/>
                <w:sz w:val="18"/>
                <w:szCs w:val="18"/>
              </w:rPr>
              <w:t>es</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z w:val="18"/>
                <w:szCs w:val="18"/>
              </w:rPr>
              <w:t>tr</w:t>
            </w:r>
            <w:r w:rsidRPr="00DC62A6">
              <w:rPr>
                <w:rFonts w:eastAsia="Arial" w:asciiTheme="majorHAnsi" w:hAnsiTheme="majorHAnsi" w:cstheme="majorHAnsi"/>
                <w:spacing w:val="2"/>
                <w:sz w:val="18"/>
                <w:szCs w:val="18"/>
              </w:rPr>
              <w:t>a</w:t>
            </w:r>
            <w:r w:rsidRPr="00DC62A6">
              <w:rPr>
                <w:rFonts w:eastAsia="Arial" w:asciiTheme="majorHAnsi" w:hAnsiTheme="majorHAnsi" w:cstheme="majorHAnsi"/>
                <w:spacing w:val="-1"/>
                <w:sz w:val="18"/>
                <w:szCs w:val="18"/>
              </w:rPr>
              <w:t>v</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u</w:t>
            </w:r>
            <w:r w:rsidRPr="00DC62A6">
              <w:rPr>
                <w:rFonts w:eastAsia="Arial" w:asciiTheme="majorHAnsi" w:hAnsiTheme="majorHAnsi" w:cstheme="majorHAnsi"/>
                <w:sz w:val="18"/>
                <w:szCs w:val="18"/>
              </w:rPr>
              <w:t>x</w:t>
            </w:r>
            <w:r w:rsidRPr="00DC62A6">
              <w:rPr>
                <w:rFonts w:eastAsia="Arial" w:asciiTheme="majorHAnsi" w:hAnsiTheme="majorHAnsi" w:cstheme="majorHAnsi"/>
                <w:spacing w:val="-4"/>
                <w:sz w:val="18"/>
                <w:szCs w:val="18"/>
              </w:rPr>
              <w:t xml:space="preserve"> </w:t>
            </w:r>
            <w:r w:rsidRPr="00DC62A6">
              <w:rPr>
                <w:rFonts w:eastAsia="Arial" w:asciiTheme="majorHAnsi" w:hAnsiTheme="majorHAnsi" w:cstheme="majorHAnsi"/>
                <w:sz w:val="18"/>
                <w:szCs w:val="18"/>
              </w:rPr>
              <w:t xml:space="preserve">de </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tru</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t</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on</w:t>
            </w:r>
          </w:p>
          <w:p w:rsidRPr="00DC62A6" w:rsidR="00B3104F" w:rsidP="00C300F1" w:rsidRDefault="00FC2F64" w14:paraId="66D80150" w14:textId="77777777">
            <w:pPr>
              <w:pStyle w:val="ListParagraph"/>
              <w:numPr>
                <w:ilvl w:val="0"/>
                <w:numId w:val="40"/>
              </w:numPr>
              <w:tabs>
                <w:tab w:val="left" w:pos="1440"/>
              </w:tabs>
              <w:spacing w:before="5" w:line="220" w:lineRule="exact"/>
              <w:ind w:right="120"/>
              <w:jc w:val="both"/>
              <w:rPr>
                <w:rFonts w:eastAsia="Arial" w:asciiTheme="majorHAnsi" w:hAnsiTheme="majorHAnsi" w:cstheme="majorHAnsi"/>
                <w:sz w:val="18"/>
                <w:szCs w:val="18"/>
              </w:rPr>
            </w:pPr>
            <w:r w:rsidRPr="00DC62A6">
              <w:rPr>
                <w:rFonts w:eastAsia="Arial" w:asciiTheme="majorHAnsi" w:hAnsiTheme="majorHAnsi" w:cstheme="majorHAnsi"/>
                <w:spacing w:val="-1"/>
                <w:sz w:val="18"/>
                <w:szCs w:val="18"/>
              </w:rPr>
              <w:t>A</w:t>
            </w:r>
            <w:r w:rsidRPr="00DC62A6">
              <w:rPr>
                <w:rFonts w:eastAsia="Arial" w:asciiTheme="majorHAnsi" w:hAnsiTheme="majorHAnsi" w:cstheme="majorHAnsi"/>
                <w:spacing w:val="1"/>
                <w:sz w:val="18"/>
                <w:szCs w:val="18"/>
              </w:rPr>
              <w:t>ss</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ta</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0"/>
                <w:sz w:val="18"/>
                <w:szCs w:val="18"/>
              </w:rPr>
              <w:t xml:space="preserve"> </w:t>
            </w:r>
            <w:r w:rsidRPr="00DC62A6">
              <w:rPr>
                <w:rFonts w:eastAsia="Arial" w:asciiTheme="majorHAnsi" w:hAnsiTheme="majorHAnsi" w:cstheme="majorHAnsi"/>
                <w:spacing w:val="1"/>
                <w:sz w:val="18"/>
                <w:szCs w:val="18"/>
              </w:rPr>
              <w:t>a</w:t>
            </w:r>
            <w:r w:rsidRPr="00DC62A6">
              <w:rPr>
                <w:rFonts w:eastAsia="Arial" w:asciiTheme="majorHAnsi" w:hAnsiTheme="majorHAnsi" w:cstheme="majorHAnsi"/>
                <w:sz w:val="18"/>
                <w:szCs w:val="18"/>
              </w:rPr>
              <w:t>ux</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pacing w:val="2"/>
                <w:sz w:val="18"/>
                <w:szCs w:val="18"/>
              </w:rPr>
              <w:t>é</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pacing w:val="2"/>
                <w:sz w:val="18"/>
                <w:szCs w:val="18"/>
              </w:rPr>
              <w:t>e</w:t>
            </w:r>
            <w:r w:rsidRPr="00DC62A6">
              <w:rPr>
                <w:rFonts w:eastAsia="Arial" w:asciiTheme="majorHAnsi" w:hAnsiTheme="majorHAnsi" w:cstheme="majorHAnsi"/>
                <w:spacing w:val="-1"/>
                <w:sz w:val="18"/>
                <w:szCs w:val="18"/>
              </w:rPr>
              <w:t>v</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
                <w:sz w:val="18"/>
                <w:szCs w:val="18"/>
              </w:rPr>
              <w:t>u</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s</w:t>
            </w:r>
            <w:r w:rsidRPr="00DC62A6">
              <w:rPr>
                <w:rFonts w:eastAsia="Arial" w:asciiTheme="majorHAnsi" w:hAnsiTheme="majorHAnsi" w:cstheme="majorHAnsi"/>
                <w:spacing w:val="-7"/>
                <w:sz w:val="18"/>
                <w:szCs w:val="18"/>
              </w:rPr>
              <w:t xml:space="preserve"> </w:t>
            </w:r>
            <w:r w:rsidRPr="00DC62A6">
              <w:rPr>
                <w:rFonts w:eastAsia="Arial" w:asciiTheme="majorHAnsi" w:hAnsiTheme="majorHAnsi" w:cstheme="majorHAnsi"/>
                <w:spacing w:val="2"/>
                <w:sz w:val="18"/>
                <w:szCs w:val="18"/>
              </w:rPr>
              <w:t>po</w:t>
            </w:r>
            <w:r w:rsidRPr="00DC62A6">
              <w:rPr>
                <w:rFonts w:eastAsia="Arial" w:asciiTheme="majorHAnsi" w:hAnsiTheme="majorHAnsi" w:cstheme="majorHAnsi"/>
                <w:sz w:val="18"/>
                <w:szCs w:val="18"/>
              </w:rPr>
              <w:t>ur tro</w:t>
            </w:r>
            <w:r w:rsidRPr="00DC62A6">
              <w:rPr>
                <w:rFonts w:eastAsia="Arial" w:asciiTheme="majorHAnsi" w:hAnsiTheme="majorHAnsi" w:cstheme="majorHAnsi"/>
                <w:spacing w:val="-1"/>
                <w:sz w:val="18"/>
                <w:szCs w:val="18"/>
              </w:rPr>
              <w:t>u</w:t>
            </w:r>
            <w:r w:rsidRPr="00DC62A6">
              <w:rPr>
                <w:rFonts w:eastAsia="Arial" w:asciiTheme="majorHAnsi" w:hAnsiTheme="majorHAnsi" w:cstheme="majorHAnsi"/>
                <w:spacing w:val="1"/>
                <w:sz w:val="18"/>
                <w:szCs w:val="18"/>
              </w:rPr>
              <w:t>v</w:t>
            </w:r>
            <w:r w:rsidRPr="00DC62A6">
              <w:rPr>
                <w:rFonts w:eastAsia="Arial" w:asciiTheme="majorHAnsi" w:hAnsiTheme="majorHAnsi" w:cstheme="majorHAnsi"/>
                <w:sz w:val="18"/>
                <w:szCs w:val="18"/>
              </w:rPr>
              <w:t>er</w:t>
            </w:r>
            <w:r w:rsidRPr="00DC62A6">
              <w:rPr>
                <w:rFonts w:eastAsia="Arial" w:asciiTheme="majorHAnsi" w:hAnsiTheme="majorHAnsi" w:cstheme="majorHAnsi"/>
                <w:spacing w:val="-6"/>
                <w:sz w:val="18"/>
                <w:szCs w:val="18"/>
              </w:rPr>
              <w:t xml:space="preserve"> </w:t>
            </w:r>
            <w:r w:rsidRPr="00DC62A6">
              <w:rPr>
                <w:rFonts w:eastAsia="Arial" w:asciiTheme="majorHAnsi" w:hAnsiTheme="majorHAnsi" w:cstheme="majorHAnsi"/>
                <w:sz w:val="18"/>
                <w:szCs w:val="18"/>
              </w:rPr>
              <w:t>d</w:t>
            </w:r>
            <w:r w:rsidRPr="00DC62A6">
              <w:rPr>
                <w:rFonts w:eastAsia="Arial" w:asciiTheme="majorHAnsi" w:hAnsiTheme="majorHAnsi" w:cstheme="majorHAnsi"/>
                <w:spacing w:val="1"/>
                <w:sz w:val="18"/>
                <w:szCs w:val="18"/>
              </w:rPr>
              <w:t>‘</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u</w:t>
            </w:r>
            <w:r w:rsidRPr="00DC62A6">
              <w:rPr>
                <w:rFonts w:eastAsia="Arial" w:asciiTheme="majorHAnsi" w:hAnsiTheme="majorHAnsi" w:cstheme="majorHAnsi"/>
                <w:sz w:val="18"/>
                <w:szCs w:val="18"/>
              </w:rPr>
              <w:t>tres</w:t>
            </w:r>
            <w:r w:rsidRPr="00DC62A6">
              <w:rPr>
                <w:rFonts w:eastAsia="Arial" w:asciiTheme="majorHAnsi" w:hAnsiTheme="majorHAnsi" w:cstheme="majorHAnsi"/>
                <w:spacing w:val="-4"/>
                <w:sz w:val="18"/>
                <w:szCs w:val="18"/>
              </w:rPr>
              <w:t xml:space="preserve"> </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cc</w:t>
            </w:r>
            <w:r w:rsidRPr="00DC62A6">
              <w:rPr>
                <w:rFonts w:eastAsia="Arial" w:asciiTheme="majorHAnsi" w:hAnsiTheme="majorHAnsi" w:cstheme="majorHAnsi"/>
                <w:sz w:val="18"/>
                <w:szCs w:val="18"/>
              </w:rPr>
              <w:t>ès</w:t>
            </w:r>
            <w:r w:rsidRPr="00DC62A6">
              <w:rPr>
                <w:rFonts w:eastAsia="Arial" w:asciiTheme="majorHAnsi" w:hAnsiTheme="majorHAnsi" w:cstheme="majorHAnsi"/>
                <w:spacing w:val="-4"/>
                <w:sz w:val="18"/>
                <w:szCs w:val="18"/>
              </w:rPr>
              <w:t xml:space="preserve"> </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u</w:t>
            </w:r>
            <w:r w:rsidRPr="00DC62A6">
              <w:rPr>
                <w:rFonts w:eastAsia="Arial" w:asciiTheme="majorHAnsi" w:hAnsiTheme="majorHAnsi" w:cstheme="majorHAnsi"/>
                <w:sz w:val="18"/>
                <w:szCs w:val="18"/>
              </w:rPr>
              <w:t xml:space="preserve">x </w:t>
            </w:r>
            <w:r w:rsidRPr="00DC62A6">
              <w:rPr>
                <w:rFonts w:eastAsia="Arial" w:asciiTheme="majorHAnsi" w:hAnsiTheme="majorHAnsi" w:cstheme="majorHAnsi"/>
                <w:spacing w:val="-1"/>
                <w:sz w:val="18"/>
                <w:szCs w:val="18"/>
              </w:rPr>
              <w:t>z</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es de</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pacing w:val="2"/>
                <w:sz w:val="18"/>
                <w:szCs w:val="18"/>
              </w:rPr>
              <w:t>p</w:t>
            </w:r>
            <w:r w:rsidRPr="00DC62A6">
              <w:rPr>
                <w:rFonts w:eastAsia="Arial" w:asciiTheme="majorHAnsi" w:hAnsiTheme="majorHAnsi" w:cstheme="majorHAnsi"/>
                <w:sz w:val="18"/>
                <w:szCs w:val="18"/>
              </w:rPr>
              <w:t>ât</w:t>
            </w:r>
            <w:r w:rsidRPr="00DC62A6">
              <w:rPr>
                <w:rFonts w:eastAsia="Arial" w:asciiTheme="majorHAnsi" w:hAnsiTheme="majorHAnsi" w:cstheme="majorHAnsi"/>
                <w:spacing w:val="-1"/>
                <w:sz w:val="18"/>
                <w:szCs w:val="18"/>
              </w:rPr>
              <w:t>u</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pacing w:val="2"/>
                <w:sz w:val="18"/>
                <w:szCs w:val="18"/>
              </w:rPr>
              <w:t>a</w:t>
            </w:r>
            <w:r w:rsidRPr="00DC62A6">
              <w:rPr>
                <w:rFonts w:eastAsia="Arial" w:asciiTheme="majorHAnsi" w:hAnsiTheme="majorHAnsi" w:cstheme="majorHAnsi"/>
                <w:sz w:val="18"/>
                <w:szCs w:val="18"/>
              </w:rPr>
              <w:t>ge</w:t>
            </w:r>
          </w:p>
          <w:p w:rsidRPr="00DC62A6" w:rsidR="00FC2F64" w:rsidP="00C300F1" w:rsidRDefault="00FC2F64" w14:paraId="6C3D23AE" w14:textId="5A757360">
            <w:pPr>
              <w:pStyle w:val="ListParagraph"/>
              <w:numPr>
                <w:ilvl w:val="0"/>
                <w:numId w:val="40"/>
              </w:numPr>
              <w:tabs>
                <w:tab w:val="left" w:pos="1440"/>
              </w:tabs>
              <w:spacing w:before="5" w:line="220" w:lineRule="exact"/>
              <w:ind w:right="120"/>
              <w:jc w:val="both"/>
              <w:rPr>
                <w:rFonts w:eastAsia="Arial" w:asciiTheme="majorHAnsi" w:hAnsiTheme="majorHAnsi" w:cstheme="majorHAnsi"/>
                <w:sz w:val="18"/>
                <w:szCs w:val="18"/>
              </w:rPr>
            </w:pPr>
            <w:r w:rsidRPr="00DC62A6">
              <w:rPr>
                <w:rFonts w:eastAsia="Arial" w:asciiTheme="majorHAnsi" w:hAnsiTheme="majorHAnsi" w:cstheme="majorHAnsi"/>
                <w:spacing w:val="-1"/>
                <w:sz w:val="18"/>
                <w:szCs w:val="18"/>
              </w:rPr>
              <w:t>A</w:t>
            </w:r>
            <w:r w:rsidRPr="00DC62A6">
              <w:rPr>
                <w:rFonts w:eastAsia="Arial" w:asciiTheme="majorHAnsi" w:hAnsiTheme="majorHAnsi" w:cstheme="majorHAnsi"/>
                <w:spacing w:val="1"/>
                <w:sz w:val="18"/>
                <w:szCs w:val="18"/>
              </w:rPr>
              <w:t>ss</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ta</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0"/>
                <w:sz w:val="18"/>
                <w:szCs w:val="18"/>
              </w:rPr>
              <w:t xml:space="preserve"> </w:t>
            </w:r>
            <w:r w:rsidRPr="00DC62A6">
              <w:rPr>
                <w:rFonts w:eastAsia="Arial" w:asciiTheme="majorHAnsi" w:hAnsiTheme="majorHAnsi" w:cstheme="majorHAnsi"/>
                <w:spacing w:val="1"/>
                <w:sz w:val="18"/>
                <w:szCs w:val="18"/>
              </w:rPr>
              <w:t>a</w:t>
            </w:r>
            <w:r w:rsidRPr="00DC62A6">
              <w:rPr>
                <w:rFonts w:eastAsia="Arial" w:asciiTheme="majorHAnsi" w:hAnsiTheme="majorHAnsi" w:cstheme="majorHAnsi"/>
                <w:sz w:val="18"/>
                <w:szCs w:val="18"/>
              </w:rPr>
              <w:t>ux</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o</w:t>
            </w:r>
            <w:r w:rsidRPr="00DC62A6">
              <w:rPr>
                <w:rFonts w:eastAsia="Arial" w:asciiTheme="majorHAnsi" w:hAnsiTheme="majorHAnsi" w:cstheme="majorHAnsi"/>
                <w:spacing w:val="2"/>
                <w:sz w:val="18"/>
                <w:szCs w:val="18"/>
              </w:rPr>
              <w:t>m</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e</w:t>
            </w:r>
            <w:r w:rsidRPr="00DC62A6">
              <w:rPr>
                <w:rFonts w:eastAsia="Arial" w:asciiTheme="majorHAnsi" w:hAnsiTheme="majorHAnsi" w:cstheme="majorHAnsi"/>
                <w:spacing w:val="-2"/>
                <w:sz w:val="18"/>
                <w:szCs w:val="18"/>
              </w:rPr>
              <w:t>r</w:t>
            </w:r>
            <w:r w:rsidRPr="00DC62A6">
              <w:rPr>
                <w:rFonts w:eastAsia="Arial" w:asciiTheme="majorHAnsi" w:hAnsiTheme="majorHAnsi" w:cstheme="majorHAnsi"/>
                <w:spacing w:val="1"/>
                <w:sz w:val="18"/>
                <w:szCs w:val="18"/>
              </w:rPr>
              <w:t>ç</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 xml:space="preserve">ts </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bil</w:t>
            </w:r>
            <w:r w:rsidRPr="00DC62A6">
              <w:rPr>
                <w:rFonts w:eastAsia="Arial" w:asciiTheme="majorHAnsi" w:hAnsiTheme="majorHAnsi" w:cstheme="majorHAnsi"/>
                <w:sz w:val="18"/>
                <w:szCs w:val="18"/>
              </w:rPr>
              <w:t>es</w:t>
            </w:r>
            <w:r w:rsidRPr="00DC62A6">
              <w:rPr>
                <w:rFonts w:eastAsia="Arial" w:asciiTheme="majorHAnsi" w:hAnsiTheme="majorHAnsi" w:cstheme="majorHAnsi"/>
                <w:spacing w:val="-6"/>
                <w:sz w:val="18"/>
                <w:szCs w:val="18"/>
              </w:rPr>
              <w:t xml:space="preserve"> </w:t>
            </w:r>
            <w:r w:rsidRPr="00DC62A6">
              <w:rPr>
                <w:rFonts w:eastAsia="Arial" w:asciiTheme="majorHAnsi" w:hAnsiTheme="majorHAnsi" w:cstheme="majorHAnsi"/>
                <w:sz w:val="18"/>
                <w:szCs w:val="18"/>
              </w:rPr>
              <w:t>p</w:t>
            </w:r>
            <w:r w:rsidRPr="00DC62A6">
              <w:rPr>
                <w:rFonts w:eastAsia="Arial" w:asciiTheme="majorHAnsi" w:hAnsiTheme="majorHAnsi" w:cstheme="majorHAnsi"/>
                <w:spacing w:val="-1"/>
                <w:sz w:val="18"/>
                <w:szCs w:val="18"/>
              </w:rPr>
              <w:t>o</w:t>
            </w:r>
            <w:r w:rsidRPr="00DC62A6">
              <w:rPr>
                <w:rFonts w:eastAsia="Arial" w:asciiTheme="majorHAnsi" w:hAnsiTheme="majorHAnsi" w:cstheme="majorHAnsi"/>
                <w:sz w:val="18"/>
                <w:szCs w:val="18"/>
              </w:rPr>
              <w:t>ur</w:t>
            </w:r>
            <w:r w:rsidRPr="00DC62A6">
              <w:rPr>
                <w:rFonts w:eastAsia="Arial" w:asciiTheme="majorHAnsi" w:hAnsiTheme="majorHAnsi" w:cstheme="majorHAnsi"/>
                <w:spacing w:val="-4"/>
                <w:sz w:val="18"/>
                <w:szCs w:val="18"/>
              </w:rPr>
              <w:t xml:space="preserve"> </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p</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ter</w:t>
            </w:r>
            <w:r w:rsidRPr="00DC62A6">
              <w:rPr>
                <w:rFonts w:eastAsia="Arial" w:asciiTheme="majorHAnsi" w:hAnsiTheme="majorHAnsi" w:cstheme="majorHAnsi"/>
                <w:spacing w:val="-8"/>
                <w:sz w:val="18"/>
                <w:szCs w:val="18"/>
              </w:rPr>
              <w:t xml:space="preserve"> </w:t>
            </w:r>
            <w:r w:rsidRPr="00DC62A6">
              <w:rPr>
                <w:rFonts w:eastAsia="Arial" w:asciiTheme="majorHAnsi" w:hAnsiTheme="majorHAnsi" w:cstheme="majorHAnsi"/>
                <w:sz w:val="18"/>
                <w:szCs w:val="18"/>
              </w:rPr>
              <w:t>d</w:t>
            </w:r>
            <w:r w:rsidRPr="00DC62A6">
              <w:rPr>
                <w:rFonts w:eastAsia="Arial" w:asciiTheme="majorHAnsi" w:hAnsiTheme="majorHAnsi" w:cstheme="majorHAnsi"/>
                <w:spacing w:val="1"/>
                <w:sz w:val="18"/>
                <w:szCs w:val="18"/>
              </w:rPr>
              <w:t>a</w:t>
            </w:r>
            <w:r w:rsidRPr="00DC62A6">
              <w:rPr>
                <w:rFonts w:eastAsia="Arial" w:asciiTheme="majorHAnsi" w:hAnsiTheme="majorHAnsi" w:cstheme="majorHAnsi"/>
                <w:sz w:val="18"/>
                <w:szCs w:val="18"/>
              </w:rPr>
              <w:t>ns d</w:t>
            </w:r>
            <w:r w:rsidRPr="00DC62A6">
              <w:rPr>
                <w:rFonts w:eastAsia="Arial" w:asciiTheme="majorHAnsi" w:hAnsiTheme="majorHAnsi" w:cstheme="majorHAnsi"/>
                <w:spacing w:val="-1"/>
                <w:sz w:val="18"/>
                <w:szCs w:val="18"/>
              </w:rPr>
              <w:t>‘</w:t>
            </w:r>
            <w:r w:rsidRPr="00DC62A6">
              <w:rPr>
                <w:rFonts w:eastAsia="Arial" w:asciiTheme="majorHAnsi" w:hAnsiTheme="majorHAnsi" w:cstheme="majorHAnsi"/>
                <w:spacing w:val="2"/>
                <w:sz w:val="18"/>
                <w:szCs w:val="18"/>
              </w:rPr>
              <w:t>a</w:t>
            </w:r>
            <w:r w:rsidRPr="00DC62A6">
              <w:rPr>
                <w:rFonts w:eastAsia="Arial" w:asciiTheme="majorHAnsi" w:hAnsiTheme="majorHAnsi" w:cstheme="majorHAnsi"/>
                <w:sz w:val="18"/>
                <w:szCs w:val="18"/>
              </w:rPr>
              <w:t>utres</w:t>
            </w:r>
            <w:r w:rsidRPr="00DC62A6">
              <w:rPr>
                <w:rFonts w:eastAsia="Arial" w:asciiTheme="majorHAnsi" w:hAnsiTheme="majorHAnsi" w:cstheme="majorHAnsi"/>
                <w:spacing w:val="-4"/>
                <w:sz w:val="18"/>
                <w:szCs w:val="18"/>
              </w:rPr>
              <w:t xml:space="preserve"> </w:t>
            </w:r>
            <w:r w:rsidRPr="00DC62A6">
              <w:rPr>
                <w:rFonts w:eastAsia="Arial" w:asciiTheme="majorHAnsi" w:hAnsiTheme="majorHAnsi" w:cstheme="majorHAnsi"/>
                <w:spacing w:val="-1"/>
                <w:sz w:val="18"/>
                <w:szCs w:val="18"/>
              </w:rPr>
              <w:t>z</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es</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z w:val="18"/>
                <w:szCs w:val="18"/>
              </w:rPr>
              <w:t>et</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es</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pacing w:val="2"/>
                <w:sz w:val="18"/>
                <w:szCs w:val="18"/>
              </w:rPr>
              <w:t>ou</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g</w:t>
            </w:r>
            <w:r w:rsidRPr="00DC62A6">
              <w:rPr>
                <w:rFonts w:eastAsia="Arial" w:asciiTheme="majorHAnsi" w:hAnsiTheme="majorHAnsi" w:cstheme="majorHAnsi"/>
                <w:sz w:val="18"/>
                <w:szCs w:val="18"/>
              </w:rPr>
              <w:t>er</w:t>
            </w:r>
            <w:r w:rsidRPr="00DC62A6">
              <w:rPr>
                <w:rFonts w:eastAsia="Arial" w:asciiTheme="majorHAnsi" w:hAnsiTheme="majorHAnsi" w:cstheme="majorHAnsi"/>
                <w:spacing w:val="-10"/>
                <w:sz w:val="18"/>
                <w:szCs w:val="18"/>
              </w:rPr>
              <w:t xml:space="preserve"> </w:t>
            </w:r>
            <w:r w:rsidRPr="00DC62A6">
              <w:rPr>
                <w:rFonts w:eastAsia="Arial" w:asciiTheme="majorHAnsi" w:hAnsiTheme="majorHAnsi" w:cstheme="majorHAnsi"/>
                <w:sz w:val="18"/>
                <w:szCs w:val="18"/>
              </w:rPr>
              <w:t xml:space="preserve">à </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p</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ter</w:t>
            </w:r>
            <w:r w:rsidRPr="00DC62A6">
              <w:rPr>
                <w:rFonts w:eastAsia="Arial" w:asciiTheme="majorHAnsi" w:hAnsiTheme="majorHAnsi" w:cstheme="majorHAnsi"/>
                <w:spacing w:val="-10"/>
                <w:sz w:val="18"/>
                <w:szCs w:val="18"/>
              </w:rPr>
              <w:t xml:space="preserve"> </w:t>
            </w:r>
            <w:r w:rsidRPr="00DC62A6">
              <w:rPr>
                <w:rFonts w:eastAsia="Arial" w:asciiTheme="majorHAnsi" w:hAnsiTheme="majorHAnsi" w:cstheme="majorHAnsi"/>
                <w:spacing w:val="2"/>
                <w:sz w:val="18"/>
                <w:szCs w:val="18"/>
              </w:rPr>
              <w:t>d</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s</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pacing w:val="2"/>
                <w:sz w:val="18"/>
                <w:szCs w:val="18"/>
              </w:rPr>
              <w:t>d</w:t>
            </w:r>
            <w:r w:rsidRPr="00DC62A6">
              <w:rPr>
                <w:rFonts w:eastAsia="Arial" w:asciiTheme="majorHAnsi" w:hAnsiTheme="majorHAnsi" w:cstheme="majorHAnsi"/>
                <w:sz w:val="18"/>
                <w:szCs w:val="18"/>
              </w:rPr>
              <w:t>es</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ar</w:t>
            </w:r>
            <w:r w:rsidRPr="00DC62A6">
              <w:rPr>
                <w:rFonts w:eastAsia="Arial" w:asciiTheme="majorHAnsi" w:hAnsiTheme="majorHAnsi" w:cstheme="majorHAnsi"/>
                <w:spacing w:val="2"/>
                <w:sz w:val="18"/>
                <w:szCs w:val="18"/>
              </w:rPr>
              <w:t>c</w:t>
            </w:r>
            <w:r w:rsidRPr="00DC62A6">
              <w:rPr>
                <w:rFonts w:eastAsia="Arial" w:asciiTheme="majorHAnsi" w:hAnsiTheme="majorHAnsi" w:cstheme="majorHAnsi"/>
                <w:spacing w:val="-3"/>
                <w:sz w:val="18"/>
                <w:szCs w:val="18"/>
              </w:rPr>
              <w:t>h</w:t>
            </w:r>
            <w:r w:rsidRPr="00DC62A6">
              <w:rPr>
                <w:rFonts w:eastAsia="Arial" w:asciiTheme="majorHAnsi" w:hAnsiTheme="majorHAnsi" w:cstheme="majorHAnsi"/>
                <w:sz w:val="18"/>
                <w:szCs w:val="18"/>
              </w:rPr>
              <w:t xml:space="preserve">és </w:t>
            </w:r>
            <w:r w:rsidRPr="00DC62A6">
              <w:rPr>
                <w:rFonts w:eastAsia="Arial" w:asciiTheme="majorHAnsi" w:hAnsiTheme="majorHAnsi" w:cstheme="majorHAnsi"/>
                <w:spacing w:val="1"/>
                <w:sz w:val="18"/>
                <w:szCs w:val="18"/>
              </w:rPr>
              <w:t>(</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ss</w:t>
            </w:r>
            <w:r w:rsidRPr="00DC62A6">
              <w:rPr>
                <w:rFonts w:eastAsia="Arial" w:asciiTheme="majorHAnsi" w:hAnsiTheme="majorHAnsi" w:cstheme="majorHAnsi"/>
                <w:sz w:val="18"/>
                <w:szCs w:val="18"/>
              </w:rPr>
              <w:t>urer</w:t>
            </w:r>
            <w:r w:rsidRPr="00DC62A6">
              <w:rPr>
                <w:rFonts w:eastAsia="Arial" w:asciiTheme="majorHAnsi" w:hAnsiTheme="majorHAnsi" w:cstheme="majorHAnsi"/>
                <w:spacing w:val="-6"/>
                <w:sz w:val="18"/>
                <w:szCs w:val="18"/>
              </w:rPr>
              <w:t xml:space="preserve"> </w:t>
            </w:r>
            <w:r w:rsidRPr="00DC62A6">
              <w:rPr>
                <w:rFonts w:eastAsia="Arial" w:asciiTheme="majorHAnsi" w:hAnsiTheme="majorHAnsi" w:cstheme="majorHAnsi"/>
                <w:sz w:val="18"/>
                <w:szCs w:val="18"/>
              </w:rPr>
              <w:t>u</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e</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z w:val="18"/>
                <w:szCs w:val="18"/>
              </w:rPr>
              <w:t>co</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t</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2"/>
                <w:sz w:val="18"/>
                <w:szCs w:val="18"/>
              </w:rPr>
              <w:t>n</w:t>
            </w:r>
            <w:r w:rsidRPr="00DC62A6">
              <w:rPr>
                <w:rFonts w:eastAsia="Arial" w:asciiTheme="majorHAnsi" w:hAnsiTheme="majorHAnsi" w:cstheme="majorHAnsi"/>
                <w:sz w:val="18"/>
                <w:szCs w:val="18"/>
              </w:rPr>
              <w:t>u</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2"/>
                <w:sz w:val="18"/>
                <w:szCs w:val="18"/>
              </w:rPr>
              <w:t>t</w:t>
            </w:r>
            <w:r w:rsidRPr="00DC62A6">
              <w:rPr>
                <w:rFonts w:eastAsia="Arial" w:asciiTheme="majorHAnsi" w:hAnsiTheme="majorHAnsi" w:cstheme="majorHAnsi"/>
                <w:sz w:val="18"/>
                <w:szCs w:val="18"/>
              </w:rPr>
              <w:t>é</w:t>
            </w:r>
            <w:r w:rsidRPr="00DC62A6">
              <w:rPr>
                <w:rFonts w:eastAsia="Arial" w:asciiTheme="majorHAnsi" w:hAnsiTheme="majorHAnsi" w:cstheme="majorHAnsi"/>
                <w:spacing w:val="-7"/>
                <w:sz w:val="18"/>
                <w:szCs w:val="18"/>
              </w:rPr>
              <w:t xml:space="preserve"> </w:t>
            </w:r>
            <w:r w:rsidRPr="00DC62A6">
              <w:rPr>
                <w:rFonts w:eastAsia="Arial" w:asciiTheme="majorHAnsi" w:hAnsiTheme="majorHAnsi" w:cstheme="majorHAnsi"/>
                <w:spacing w:val="2"/>
                <w:sz w:val="18"/>
                <w:szCs w:val="18"/>
              </w:rPr>
              <w:t>d</w:t>
            </w:r>
            <w:r w:rsidRPr="00DC62A6">
              <w:rPr>
                <w:rFonts w:eastAsia="Arial" w:asciiTheme="majorHAnsi" w:hAnsiTheme="majorHAnsi" w:cstheme="majorHAnsi"/>
                <w:sz w:val="18"/>
                <w:szCs w:val="18"/>
              </w:rPr>
              <w:t>e</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
                <w:sz w:val="18"/>
                <w:szCs w:val="18"/>
              </w:rPr>
              <w:t>u</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s</w:t>
            </w:r>
            <w:r w:rsidRPr="00DC62A6" w:rsidR="000E657F">
              <w:rPr>
                <w:rFonts w:eastAsia="Arial" w:asciiTheme="majorHAnsi" w:hAnsiTheme="majorHAnsi" w:cstheme="majorHAnsi"/>
                <w:sz w:val="18"/>
                <w:szCs w:val="18"/>
              </w:rPr>
              <w:t xml:space="preserve"> activit</w:t>
            </w:r>
            <w:r w:rsidRPr="00DC62A6">
              <w:rPr>
                <w:rFonts w:eastAsia="Arial" w:asciiTheme="majorHAnsi" w:hAnsiTheme="majorHAnsi" w:cstheme="majorHAnsi"/>
                <w:sz w:val="18"/>
                <w:szCs w:val="18"/>
              </w:rPr>
              <w:t>és)</w:t>
            </w:r>
          </w:p>
          <w:p w:rsidRPr="00DC62A6" w:rsidR="00FC2F64" w:rsidP="00C300F1" w:rsidRDefault="00FC2F64" w14:paraId="28B3CDE0" w14:textId="5FC9B096">
            <w:pPr>
              <w:pStyle w:val="ListParagraph"/>
              <w:numPr>
                <w:ilvl w:val="0"/>
                <w:numId w:val="40"/>
              </w:numPr>
              <w:tabs>
                <w:tab w:val="left" w:pos="720"/>
              </w:tabs>
              <w:spacing w:before="23" w:line="220" w:lineRule="exact"/>
              <w:ind w:right="505"/>
              <w:jc w:val="both"/>
              <w:rPr>
                <w:rFonts w:eastAsia="Segoe MDL2 Assets" w:asciiTheme="majorHAnsi" w:hAnsiTheme="majorHAnsi" w:cstheme="majorHAnsi"/>
                <w:w w:val="45"/>
                <w:sz w:val="18"/>
                <w:szCs w:val="18"/>
              </w:rPr>
            </w:pPr>
            <w:r w:rsidRPr="00DC62A6">
              <w:rPr>
                <w:rFonts w:eastAsia="Arial" w:asciiTheme="majorHAnsi" w:hAnsiTheme="majorHAnsi" w:cstheme="majorHAnsi"/>
                <w:sz w:val="18"/>
                <w:szCs w:val="18"/>
              </w:rPr>
              <w:t>Co</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p</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z w:val="18"/>
                <w:szCs w:val="18"/>
              </w:rPr>
              <w:t>n</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at</w:t>
            </w:r>
            <w:r w:rsidRPr="00DC62A6">
              <w:rPr>
                <w:rFonts w:eastAsia="Arial" w:asciiTheme="majorHAnsi" w:hAnsiTheme="majorHAnsi" w:cstheme="majorHAnsi"/>
                <w:spacing w:val="-2"/>
                <w:sz w:val="18"/>
                <w:szCs w:val="18"/>
              </w:rPr>
              <w:t>i</w:t>
            </w:r>
            <w:r w:rsidRPr="00DC62A6">
              <w:rPr>
                <w:rFonts w:eastAsia="Arial" w:asciiTheme="majorHAnsi" w:hAnsiTheme="majorHAnsi" w:cstheme="majorHAnsi"/>
                <w:sz w:val="18"/>
                <w:szCs w:val="18"/>
              </w:rPr>
              <w:t>on</w:t>
            </w:r>
            <w:r w:rsidRPr="00DC62A6">
              <w:rPr>
                <w:rFonts w:eastAsia="Arial" w:asciiTheme="majorHAnsi" w:hAnsiTheme="majorHAnsi" w:cstheme="majorHAnsi"/>
                <w:spacing w:val="-12"/>
                <w:sz w:val="18"/>
                <w:szCs w:val="18"/>
              </w:rPr>
              <w:t xml:space="preserve"> </w:t>
            </w:r>
            <w:r w:rsidRPr="00DC62A6">
              <w:rPr>
                <w:rFonts w:eastAsia="Arial" w:asciiTheme="majorHAnsi" w:hAnsiTheme="majorHAnsi" w:cstheme="majorHAnsi"/>
                <w:sz w:val="18"/>
                <w:szCs w:val="18"/>
              </w:rPr>
              <w:t>de</w:t>
            </w:r>
            <w:r w:rsidRPr="00DC62A6">
              <w:rPr>
                <w:rFonts w:eastAsia="Arial" w:asciiTheme="majorHAnsi" w:hAnsiTheme="majorHAnsi" w:cstheme="majorHAnsi"/>
                <w:spacing w:val="-1"/>
                <w:sz w:val="18"/>
                <w:szCs w:val="18"/>
              </w:rPr>
              <w:t xml:space="preserve"> l</w:t>
            </w:r>
            <w:r w:rsidRPr="00DC62A6">
              <w:rPr>
                <w:rFonts w:eastAsia="Arial" w:asciiTheme="majorHAnsi" w:hAnsiTheme="majorHAnsi" w:cstheme="majorHAnsi"/>
                <w:sz w:val="18"/>
                <w:szCs w:val="18"/>
              </w:rPr>
              <w:t>a p</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turb</w:t>
            </w:r>
            <w:r w:rsidRPr="00DC62A6">
              <w:rPr>
                <w:rFonts w:eastAsia="Arial" w:asciiTheme="majorHAnsi" w:hAnsiTheme="majorHAnsi" w:cstheme="majorHAnsi"/>
                <w:spacing w:val="2"/>
                <w:sz w:val="18"/>
                <w:szCs w:val="18"/>
              </w:rPr>
              <w:t>a</w:t>
            </w:r>
            <w:r w:rsidRPr="00DC62A6">
              <w:rPr>
                <w:rFonts w:eastAsia="Arial" w:asciiTheme="majorHAnsi" w:hAnsiTheme="majorHAnsi" w:cstheme="majorHAnsi"/>
                <w:sz w:val="18"/>
                <w:szCs w:val="18"/>
              </w:rPr>
              <w:t>t</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2"/>
                <w:sz w:val="18"/>
                <w:szCs w:val="18"/>
              </w:rPr>
              <w:t>o</w:t>
            </w:r>
            <w:r w:rsidRPr="00DC62A6">
              <w:rPr>
                <w:rFonts w:eastAsia="Arial" w:asciiTheme="majorHAnsi" w:hAnsiTheme="majorHAnsi" w:cstheme="majorHAnsi"/>
                <w:sz w:val="18"/>
                <w:szCs w:val="18"/>
              </w:rPr>
              <w:t>n/ce</w:t>
            </w:r>
            <w:r w:rsidRPr="00DC62A6">
              <w:rPr>
                <w:rFonts w:eastAsia="Arial" w:asciiTheme="majorHAnsi" w:hAnsiTheme="majorHAnsi" w:cstheme="majorHAnsi"/>
                <w:spacing w:val="1"/>
                <w:sz w:val="18"/>
                <w:szCs w:val="18"/>
              </w:rPr>
              <w:t>ss</w:t>
            </w:r>
            <w:r w:rsidRPr="00DC62A6">
              <w:rPr>
                <w:rFonts w:eastAsia="Arial" w:asciiTheme="majorHAnsi" w:hAnsiTheme="majorHAnsi" w:cstheme="majorHAnsi"/>
                <w:sz w:val="18"/>
                <w:szCs w:val="18"/>
              </w:rPr>
              <w:t>at</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on</w:t>
            </w:r>
            <w:r w:rsidRPr="00DC62A6">
              <w:rPr>
                <w:rFonts w:eastAsia="Arial" w:asciiTheme="majorHAnsi" w:hAnsiTheme="majorHAnsi" w:cstheme="majorHAnsi"/>
                <w:spacing w:val="-19"/>
                <w:sz w:val="18"/>
                <w:szCs w:val="18"/>
              </w:rPr>
              <w:t xml:space="preserve"> </w:t>
            </w:r>
            <w:r w:rsidRPr="00DC62A6">
              <w:rPr>
                <w:rFonts w:eastAsia="Arial" w:asciiTheme="majorHAnsi" w:hAnsiTheme="majorHAnsi" w:cstheme="majorHAnsi"/>
                <w:sz w:val="18"/>
                <w:szCs w:val="18"/>
              </w:rPr>
              <w:t>d</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z w:val="18"/>
                <w:szCs w:val="18"/>
              </w:rPr>
              <w:t xml:space="preserve">s </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u</w:t>
            </w:r>
            <w:r w:rsidRPr="00DC62A6">
              <w:rPr>
                <w:rFonts w:eastAsia="Arial" w:asciiTheme="majorHAnsi" w:hAnsiTheme="majorHAnsi" w:cstheme="majorHAnsi"/>
                <w:spacing w:val="1"/>
                <w:sz w:val="18"/>
                <w:szCs w:val="18"/>
              </w:rPr>
              <w:t>rc</w:t>
            </w:r>
            <w:r w:rsidRPr="00DC62A6">
              <w:rPr>
                <w:rFonts w:eastAsia="Arial" w:asciiTheme="majorHAnsi" w:hAnsiTheme="majorHAnsi" w:cstheme="majorHAnsi"/>
                <w:sz w:val="18"/>
                <w:szCs w:val="18"/>
              </w:rPr>
              <w:t>es</w:t>
            </w:r>
            <w:r w:rsidRPr="00DC62A6">
              <w:rPr>
                <w:rFonts w:eastAsia="Arial" w:asciiTheme="majorHAnsi" w:hAnsiTheme="majorHAnsi" w:cstheme="majorHAnsi"/>
                <w:spacing w:val="-6"/>
                <w:sz w:val="18"/>
                <w:szCs w:val="18"/>
              </w:rPr>
              <w:t xml:space="preserve"> </w:t>
            </w:r>
            <w:r w:rsidRPr="00DC62A6">
              <w:rPr>
                <w:rFonts w:eastAsia="Arial" w:asciiTheme="majorHAnsi" w:hAnsiTheme="majorHAnsi" w:cstheme="majorHAnsi"/>
                <w:sz w:val="18"/>
                <w:szCs w:val="18"/>
              </w:rPr>
              <w:t>de</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z w:val="18"/>
                <w:szCs w:val="18"/>
              </w:rPr>
              <w:t>r</w:t>
            </w:r>
            <w:r w:rsidRPr="00DC62A6">
              <w:rPr>
                <w:rFonts w:eastAsia="Arial" w:asciiTheme="majorHAnsi" w:hAnsiTheme="majorHAnsi" w:cstheme="majorHAnsi"/>
                <w:spacing w:val="2"/>
                <w:sz w:val="18"/>
                <w:szCs w:val="18"/>
              </w:rPr>
              <w:t>e</w:t>
            </w:r>
            <w:r w:rsidRPr="00DC62A6">
              <w:rPr>
                <w:rFonts w:eastAsia="Arial" w:asciiTheme="majorHAnsi" w:hAnsiTheme="majorHAnsi" w:cstheme="majorHAnsi"/>
                <w:spacing w:val="-1"/>
                <w:sz w:val="18"/>
                <w:szCs w:val="18"/>
              </w:rPr>
              <w:t>v</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us</w:t>
            </w:r>
          </w:p>
        </w:tc>
      </w:tr>
      <w:tr w:rsidRPr="00DC62A6" w:rsidR="004D34D1" w:rsidTr="00427E04" w14:paraId="331A3D5E" w14:textId="77777777">
        <w:trPr>
          <w:trHeight w:val="419" w:hRule="exact"/>
        </w:trPr>
        <w:tc>
          <w:tcPr>
            <w:tcW w:w="9767" w:type="dxa"/>
            <w:gridSpan w:val="5"/>
            <w:tcBorders>
              <w:top w:val="single" w:color="000000" w:sz="5" w:space="0"/>
              <w:left w:val="single" w:color="000000" w:sz="5" w:space="0"/>
              <w:bottom w:val="single" w:color="000000" w:sz="5" w:space="0"/>
              <w:right w:val="single" w:color="000000" w:sz="5" w:space="0"/>
            </w:tcBorders>
          </w:tcPr>
          <w:p w:rsidRPr="00DC62A6" w:rsidR="004D34D1" w:rsidP="00BF1596" w:rsidRDefault="004D34D1" w14:paraId="607CE997" w14:textId="24535845">
            <w:pPr>
              <w:tabs>
                <w:tab w:val="left" w:pos="720"/>
              </w:tabs>
              <w:spacing w:before="23" w:line="220" w:lineRule="exact"/>
              <w:ind w:left="721" w:right="505" w:hanging="360"/>
              <w:rPr>
                <w:rFonts w:eastAsia="Segoe MDL2 Assets" w:asciiTheme="majorHAnsi" w:hAnsiTheme="majorHAnsi" w:cstheme="majorHAnsi"/>
                <w:w w:val="45"/>
                <w:sz w:val="18"/>
                <w:szCs w:val="18"/>
              </w:rPr>
            </w:pPr>
            <w:r w:rsidRPr="00DC62A6">
              <w:rPr>
                <w:rFonts w:eastAsia="Arial" w:asciiTheme="majorHAnsi" w:hAnsiTheme="majorHAnsi" w:cstheme="majorHAnsi"/>
                <w:b/>
                <w:sz w:val="18"/>
                <w:szCs w:val="18"/>
              </w:rPr>
              <w:t>5. Assistance aux personnes vulnérables affectées</w:t>
            </w:r>
          </w:p>
        </w:tc>
      </w:tr>
      <w:tr w:rsidRPr="00DC62A6" w:rsidR="004D34D1" w:rsidTr="00427E04" w14:paraId="4FBFCDF0" w14:textId="77777777">
        <w:trPr>
          <w:trHeight w:val="6379" w:hRule="exact"/>
        </w:trPr>
        <w:tc>
          <w:tcPr>
            <w:tcW w:w="2114" w:type="dxa"/>
            <w:tcBorders>
              <w:top w:val="single" w:color="000000" w:sz="5" w:space="0"/>
              <w:left w:val="single" w:color="000000" w:sz="5" w:space="0"/>
              <w:bottom w:val="single" w:color="000000" w:sz="5" w:space="0"/>
              <w:right w:val="single" w:color="000000" w:sz="5" w:space="0"/>
            </w:tcBorders>
          </w:tcPr>
          <w:p w:rsidRPr="00DC62A6" w:rsidR="004D34D1" w:rsidP="00B3104F" w:rsidRDefault="004D34D1" w14:paraId="3BD736B2" w14:textId="1AF8DD7C">
            <w:pPr>
              <w:spacing w:before="2" w:line="220" w:lineRule="exact"/>
              <w:ind w:left="102" w:right="178"/>
              <w:rPr>
                <w:rFonts w:asciiTheme="majorHAnsi" w:hAnsiTheme="majorHAnsi" w:cstheme="majorHAnsi"/>
                <w:sz w:val="18"/>
                <w:szCs w:val="18"/>
              </w:rPr>
            </w:pPr>
            <w:r w:rsidRPr="00DC62A6">
              <w:rPr>
                <w:rFonts w:eastAsia="Arial" w:asciiTheme="majorHAnsi" w:hAnsiTheme="majorHAnsi" w:cstheme="majorHAnsi"/>
                <w:b/>
                <w:sz w:val="18"/>
                <w:szCs w:val="18"/>
              </w:rPr>
              <w:lastRenderedPageBreak/>
              <w:t>5.1</w:t>
            </w:r>
            <w:r w:rsidRPr="00DC62A6">
              <w:rPr>
                <w:rFonts w:eastAsia="Arial" w:asciiTheme="majorHAnsi" w:hAnsiTheme="majorHAnsi" w:cstheme="majorHAnsi"/>
                <w:b/>
                <w:spacing w:val="-3"/>
                <w:sz w:val="18"/>
                <w:szCs w:val="18"/>
              </w:rPr>
              <w:t xml:space="preserve"> </w:t>
            </w:r>
            <w:r w:rsidRPr="00DC62A6">
              <w:rPr>
                <w:rFonts w:eastAsia="Arial" w:asciiTheme="majorHAnsi" w:hAnsiTheme="majorHAnsi" w:cstheme="majorHAnsi"/>
                <w:b/>
                <w:sz w:val="18"/>
                <w:szCs w:val="18"/>
              </w:rPr>
              <w:t>Im</w:t>
            </w:r>
            <w:r w:rsidRPr="00DC62A6">
              <w:rPr>
                <w:rFonts w:eastAsia="Arial" w:asciiTheme="majorHAnsi" w:hAnsiTheme="majorHAnsi" w:cstheme="majorHAnsi"/>
                <w:b/>
                <w:spacing w:val="3"/>
                <w:sz w:val="18"/>
                <w:szCs w:val="18"/>
              </w:rPr>
              <w:t>p</w:t>
            </w:r>
            <w:r w:rsidRPr="00DC62A6">
              <w:rPr>
                <w:rFonts w:eastAsia="Arial" w:asciiTheme="majorHAnsi" w:hAnsiTheme="majorHAnsi" w:cstheme="majorHAnsi"/>
                <w:b/>
                <w:sz w:val="18"/>
                <w:szCs w:val="18"/>
              </w:rPr>
              <w:t>a</w:t>
            </w:r>
            <w:r w:rsidRPr="00DC62A6">
              <w:rPr>
                <w:rFonts w:eastAsia="Arial" w:asciiTheme="majorHAnsi" w:hAnsiTheme="majorHAnsi" w:cstheme="majorHAnsi"/>
                <w:b/>
                <w:spacing w:val="-1"/>
                <w:sz w:val="18"/>
                <w:szCs w:val="18"/>
              </w:rPr>
              <w:t>c</w:t>
            </w:r>
            <w:r w:rsidRPr="00DC62A6">
              <w:rPr>
                <w:rFonts w:eastAsia="Arial" w:asciiTheme="majorHAnsi" w:hAnsiTheme="majorHAnsi" w:cstheme="majorHAnsi"/>
                <w:b/>
                <w:spacing w:val="1"/>
                <w:sz w:val="18"/>
                <w:szCs w:val="18"/>
              </w:rPr>
              <w:t>t</w:t>
            </w:r>
            <w:r w:rsidRPr="00DC62A6">
              <w:rPr>
                <w:rFonts w:eastAsia="Arial" w:asciiTheme="majorHAnsi" w:hAnsiTheme="majorHAnsi" w:cstheme="majorHAnsi"/>
                <w:b/>
                <w:sz w:val="18"/>
                <w:szCs w:val="18"/>
              </w:rPr>
              <w:t>s</w:t>
            </w:r>
            <w:r w:rsidRPr="00DC62A6">
              <w:rPr>
                <w:rFonts w:eastAsia="Arial" w:asciiTheme="majorHAnsi" w:hAnsiTheme="majorHAnsi" w:cstheme="majorHAnsi"/>
                <w:b/>
                <w:spacing w:val="-8"/>
                <w:sz w:val="18"/>
                <w:szCs w:val="18"/>
              </w:rPr>
              <w:t xml:space="preserve"> </w:t>
            </w:r>
            <w:r w:rsidRPr="00DC62A6">
              <w:rPr>
                <w:rFonts w:eastAsia="Arial" w:asciiTheme="majorHAnsi" w:hAnsiTheme="majorHAnsi" w:cstheme="majorHAnsi"/>
                <w:b/>
                <w:spacing w:val="-1"/>
                <w:sz w:val="18"/>
                <w:szCs w:val="18"/>
              </w:rPr>
              <w:t>s</w:t>
            </w:r>
            <w:r w:rsidRPr="00DC62A6">
              <w:rPr>
                <w:rFonts w:eastAsia="Arial" w:asciiTheme="majorHAnsi" w:hAnsiTheme="majorHAnsi" w:cstheme="majorHAnsi"/>
                <w:b/>
                <w:spacing w:val="3"/>
                <w:sz w:val="18"/>
                <w:szCs w:val="18"/>
              </w:rPr>
              <w:t>u</w:t>
            </w:r>
            <w:r w:rsidRPr="00DC62A6">
              <w:rPr>
                <w:rFonts w:eastAsia="Arial" w:asciiTheme="majorHAnsi" w:hAnsiTheme="majorHAnsi" w:cstheme="majorHAnsi"/>
                <w:b/>
                <w:sz w:val="18"/>
                <w:szCs w:val="18"/>
              </w:rPr>
              <w:t>r</w:t>
            </w:r>
            <w:r w:rsidRPr="00DC62A6">
              <w:rPr>
                <w:rFonts w:eastAsia="Arial" w:asciiTheme="majorHAnsi" w:hAnsiTheme="majorHAnsi" w:cstheme="majorHAnsi"/>
                <w:b/>
                <w:spacing w:val="-4"/>
                <w:sz w:val="18"/>
                <w:szCs w:val="18"/>
              </w:rPr>
              <w:t xml:space="preserve"> </w:t>
            </w:r>
            <w:r w:rsidRPr="00DC62A6">
              <w:rPr>
                <w:rFonts w:eastAsia="Arial" w:asciiTheme="majorHAnsi" w:hAnsiTheme="majorHAnsi" w:cstheme="majorHAnsi"/>
                <w:b/>
                <w:sz w:val="18"/>
                <w:szCs w:val="18"/>
              </w:rPr>
              <w:t>l</w:t>
            </w:r>
            <w:r w:rsidRPr="00DC62A6">
              <w:rPr>
                <w:rFonts w:eastAsia="Arial" w:asciiTheme="majorHAnsi" w:hAnsiTheme="majorHAnsi" w:cstheme="majorHAnsi"/>
                <w:b/>
                <w:spacing w:val="1"/>
                <w:sz w:val="18"/>
                <w:szCs w:val="18"/>
              </w:rPr>
              <w:t>e</w:t>
            </w:r>
            <w:r w:rsidRPr="00DC62A6">
              <w:rPr>
                <w:rFonts w:eastAsia="Arial" w:asciiTheme="majorHAnsi" w:hAnsiTheme="majorHAnsi" w:cstheme="majorHAnsi"/>
                <w:b/>
                <w:sz w:val="18"/>
                <w:szCs w:val="18"/>
              </w:rPr>
              <w:t>s pe</w:t>
            </w:r>
            <w:r w:rsidRPr="00DC62A6">
              <w:rPr>
                <w:rFonts w:eastAsia="Arial" w:asciiTheme="majorHAnsi" w:hAnsiTheme="majorHAnsi" w:cstheme="majorHAnsi"/>
                <w:b/>
                <w:spacing w:val="-1"/>
                <w:sz w:val="18"/>
                <w:szCs w:val="18"/>
              </w:rPr>
              <w:t>r</w:t>
            </w:r>
            <w:r w:rsidRPr="00DC62A6">
              <w:rPr>
                <w:rFonts w:eastAsia="Arial" w:asciiTheme="majorHAnsi" w:hAnsiTheme="majorHAnsi" w:cstheme="majorHAnsi"/>
                <w:b/>
                <w:sz w:val="18"/>
                <w:szCs w:val="18"/>
              </w:rPr>
              <w:t>so</w:t>
            </w:r>
            <w:r w:rsidRPr="00DC62A6">
              <w:rPr>
                <w:rFonts w:eastAsia="Arial" w:asciiTheme="majorHAnsi" w:hAnsiTheme="majorHAnsi" w:cstheme="majorHAnsi"/>
                <w:b/>
                <w:spacing w:val="1"/>
                <w:sz w:val="18"/>
                <w:szCs w:val="18"/>
              </w:rPr>
              <w:t>n</w:t>
            </w:r>
            <w:r w:rsidRPr="00DC62A6">
              <w:rPr>
                <w:rFonts w:eastAsia="Arial" w:asciiTheme="majorHAnsi" w:hAnsiTheme="majorHAnsi" w:cstheme="majorHAnsi"/>
                <w:b/>
                <w:sz w:val="18"/>
                <w:szCs w:val="18"/>
              </w:rPr>
              <w:t>nes</w:t>
            </w:r>
            <w:r w:rsidRPr="00DC62A6" w:rsidR="00B3104F">
              <w:rPr>
                <w:rFonts w:eastAsia="Arial" w:asciiTheme="majorHAnsi" w:hAnsiTheme="majorHAnsi" w:cstheme="majorHAnsi"/>
                <w:b/>
                <w:sz w:val="18"/>
                <w:szCs w:val="18"/>
              </w:rPr>
              <w:t xml:space="preserve"> </w:t>
            </w:r>
            <w:r w:rsidRPr="00DC62A6">
              <w:rPr>
                <w:rFonts w:eastAsia="Arial" w:asciiTheme="majorHAnsi" w:hAnsiTheme="majorHAnsi" w:cstheme="majorHAnsi"/>
                <w:b/>
                <w:spacing w:val="2"/>
                <w:sz w:val="18"/>
                <w:szCs w:val="18"/>
              </w:rPr>
              <w:t>v</w:t>
            </w:r>
            <w:r w:rsidRPr="00DC62A6">
              <w:rPr>
                <w:rFonts w:eastAsia="Arial" w:asciiTheme="majorHAnsi" w:hAnsiTheme="majorHAnsi" w:cstheme="majorHAnsi"/>
                <w:b/>
                <w:sz w:val="18"/>
                <w:szCs w:val="18"/>
              </w:rPr>
              <w:t>ulnér</w:t>
            </w:r>
            <w:r w:rsidRPr="00DC62A6">
              <w:rPr>
                <w:rFonts w:eastAsia="Arial" w:asciiTheme="majorHAnsi" w:hAnsiTheme="majorHAnsi" w:cstheme="majorHAnsi"/>
                <w:b/>
                <w:spacing w:val="-1"/>
                <w:sz w:val="18"/>
                <w:szCs w:val="18"/>
              </w:rPr>
              <w:t>a</w:t>
            </w:r>
            <w:r w:rsidRPr="00DC62A6">
              <w:rPr>
                <w:rFonts w:eastAsia="Arial" w:asciiTheme="majorHAnsi" w:hAnsiTheme="majorHAnsi" w:cstheme="majorHAnsi"/>
                <w:b/>
                <w:sz w:val="18"/>
                <w:szCs w:val="18"/>
              </w:rPr>
              <w:t>bles</w:t>
            </w:r>
          </w:p>
        </w:tc>
        <w:tc>
          <w:tcPr>
            <w:tcW w:w="3435" w:type="dxa"/>
            <w:gridSpan w:val="2"/>
            <w:tcBorders>
              <w:top w:val="single" w:color="000000" w:sz="5" w:space="0"/>
              <w:left w:val="single" w:color="000000" w:sz="5" w:space="0"/>
              <w:bottom w:val="single" w:color="000000" w:sz="5" w:space="0"/>
              <w:right w:val="single" w:color="000000" w:sz="5" w:space="0"/>
            </w:tcBorders>
          </w:tcPr>
          <w:p w:rsidRPr="00DC62A6" w:rsidR="004D34D1" w:rsidP="00427E04" w:rsidRDefault="004D34D1" w14:paraId="0C019BA6" w14:textId="77777777">
            <w:pPr>
              <w:tabs>
                <w:tab w:val="left" w:pos="700"/>
              </w:tabs>
              <w:spacing w:before="9" w:line="220" w:lineRule="exact"/>
              <w:ind w:right="73"/>
              <w:rPr>
                <w:rFonts w:eastAsia="Arial" w:asciiTheme="majorHAnsi" w:hAnsiTheme="majorHAnsi" w:cstheme="majorHAnsi"/>
                <w:sz w:val="18"/>
                <w:szCs w:val="18"/>
              </w:rPr>
            </w:pPr>
            <w:r w:rsidRPr="00DC62A6">
              <w:rPr>
                <w:rFonts w:eastAsia="Arial" w:asciiTheme="majorHAnsi" w:hAnsiTheme="majorHAnsi" w:cstheme="majorHAnsi"/>
                <w:sz w:val="18"/>
                <w:szCs w:val="18"/>
              </w:rPr>
              <w:t>L</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z w:val="18"/>
                <w:szCs w:val="18"/>
              </w:rPr>
              <w:t>s</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é</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g</w:t>
            </w:r>
            <w:r w:rsidRPr="00DC62A6">
              <w:rPr>
                <w:rFonts w:eastAsia="Arial" w:asciiTheme="majorHAnsi" w:hAnsiTheme="majorHAnsi" w:cstheme="majorHAnsi"/>
                <w:sz w:val="18"/>
                <w:szCs w:val="18"/>
              </w:rPr>
              <w:t>es</w:t>
            </w:r>
            <w:r w:rsidRPr="00DC62A6">
              <w:rPr>
                <w:rFonts w:eastAsia="Arial" w:asciiTheme="majorHAnsi" w:hAnsiTheme="majorHAnsi" w:cstheme="majorHAnsi"/>
                <w:spacing w:val="-7"/>
                <w:sz w:val="18"/>
                <w:szCs w:val="18"/>
              </w:rPr>
              <w:t xml:space="preserve"> </w:t>
            </w:r>
            <w:r w:rsidRPr="00DC62A6">
              <w:rPr>
                <w:rFonts w:eastAsia="Arial" w:asciiTheme="majorHAnsi" w:hAnsiTheme="majorHAnsi" w:cstheme="majorHAnsi"/>
                <w:sz w:val="18"/>
                <w:szCs w:val="18"/>
              </w:rPr>
              <w:t>en</w:t>
            </w:r>
            <w:r w:rsidRPr="00DC62A6">
              <w:rPr>
                <w:rFonts w:eastAsia="Arial" w:asciiTheme="majorHAnsi" w:hAnsiTheme="majorHAnsi" w:cstheme="majorHAnsi"/>
                <w:spacing w:val="-1"/>
                <w:sz w:val="18"/>
                <w:szCs w:val="18"/>
              </w:rPr>
              <w:t xml:space="preserve"> </w:t>
            </w:r>
            <w:r w:rsidRPr="00DC62A6">
              <w:rPr>
                <w:rFonts w:eastAsia="Arial" w:asciiTheme="majorHAnsi" w:hAnsiTheme="majorHAnsi" w:cstheme="majorHAnsi"/>
                <w:sz w:val="18"/>
                <w:szCs w:val="18"/>
              </w:rPr>
              <w:t>d</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pacing w:val="1"/>
                <w:sz w:val="18"/>
                <w:szCs w:val="18"/>
              </w:rPr>
              <w:t>ss</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u</w:t>
            </w:r>
            <w:r w:rsidRPr="00DC62A6">
              <w:rPr>
                <w:rFonts w:eastAsia="Arial" w:asciiTheme="majorHAnsi" w:hAnsiTheme="majorHAnsi" w:cstheme="majorHAnsi"/>
                <w:sz w:val="18"/>
                <w:szCs w:val="18"/>
              </w:rPr>
              <w:t>s du</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
                <w:sz w:val="18"/>
                <w:szCs w:val="18"/>
              </w:rPr>
              <w:t>u</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l</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z w:val="18"/>
                <w:szCs w:val="18"/>
              </w:rPr>
              <w:t>de</w:t>
            </w:r>
            <w:r w:rsidRPr="00DC62A6">
              <w:rPr>
                <w:rFonts w:eastAsia="Arial" w:asciiTheme="majorHAnsi" w:hAnsiTheme="majorHAnsi" w:cstheme="majorHAnsi"/>
                <w:spacing w:val="-1"/>
                <w:sz w:val="18"/>
                <w:szCs w:val="18"/>
              </w:rPr>
              <w:t xml:space="preserve"> </w:t>
            </w:r>
            <w:r w:rsidRPr="00DC62A6">
              <w:rPr>
                <w:rFonts w:eastAsia="Arial" w:asciiTheme="majorHAnsi" w:hAnsiTheme="majorHAnsi" w:cstheme="majorHAnsi"/>
                <w:sz w:val="18"/>
                <w:szCs w:val="18"/>
              </w:rPr>
              <w:t>p</w:t>
            </w:r>
            <w:r w:rsidRPr="00DC62A6">
              <w:rPr>
                <w:rFonts w:eastAsia="Arial" w:asciiTheme="majorHAnsi" w:hAnsiTheme="majorHAnsi" w:cstheme="majorHAnsi"/>
                <w:spacing w:val="-1"/>
                <w:sz w:val="18"/>
                <w:szCs w:val="18"/>
              </w:rPr>
              <w:t>a</w:t>
            </w:r>
            <w:r w:rsidRPr="00DC62A6">
              <w:rPr>
                <w:rFonts w:eastAsia="Arial" w:asciiTheme="majorHAnsi" w:hAnsiTheme="majorHAnsi" w:cstheme="majorHAnsi"/>
                <w:spacing w:val="2"/>
                <w:sz w:val="18"/>
                <w:szCs w:val="18"/>
              </w:rPr>
              <w:t>u</w:t>
            </w:r>
            <w:r w:rsidRPr="00DC62A6">
              <w:rPr>
                <w:rFonts w:eastAsia="Arial" w:asciiTheme="majorHAnsi" w:hAnsiTheme="majorHAnsi" w:cstheme="majorHAnsi"/>
                <w:spacing w:val="-1"/>
                <w:sz w:val="18"/>
                <w:szCs w:val="18"/>
              </w:rPr>
              <w:t>v</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e</w:t>
            </w:r>
            <w:r w:rsidRPr="00DC62A6">
              <w:rPr>
                <w:rFonts w:eastAsia="Arial" w:asciiTheme="majorHAnsi" w:hAnsiTheme="majorHAnsi" w:cstheme="majorHAnsi"/>
                <w:spacing w:val="2"/>
                <w:sz w:val="18"/>
                <w:szCs w:val="18"/>
              </w:rPr>
              <w:t>t</w:t>
            </w:r>
            <w:r w:rsidRPr="00DC62A6">
              <w:rPr>
                <w:rFonts w:eastAsia="Arial" w:asciiTheme="majorHAnsi" w:hAnsiTheme="majorHAnsi" w:cstheme="majorHAnsi"/>
                <w:sz w:val="18"/>
                <w:szCs w:val="18"/>
              </w:rPr>
              <w:t>é,</w:t>
            </w:r>
          </w:p>
          <w:p w:rsidRPr="00DC62A6" w:rsidR="004D34D1" w:rsidP="004D34D1" w:rsidRDefault="004D34D1" w14:paraId="34BCD5F8" w14:textId="77777777">
            <w:pPr>
              <w:tabs>
                <w:tab w:val="left" w:pos="700"/>
              </w:tabs>
              <w:spacing w:before="5" w:line="220" w:lineRule="exact"/>
              <w:ind w:left="720" w:right="515" w:hanging="360"/>
              <w:rPr>
                <w:rFonts w:eastAsia="Arial" w:asciiTheme="majorHAnsi" w:hAnsiTheme="majorHAnsi" w:cstheme="majorHAnsi"/>
                <w:sz w:val="18"/>
                <w:szCs w:val="18"/>
              </w:rPr>
            </w:pPr>
            <w:r w:rsidRPr="00DC62A6">
              <w:rPr>
                <w:rFonts w:eastAsia="Calibri" w:asciiTheme="majorHAnsi" w:hAnsiTheme="majorHAnsi" w:cstheme="majorHAnsi"/>
                <w:sz w:val="18"/>
                <w:szCs w:val="18"/>
              </w:rPr>
              <w:t>-</w:t>
            </w:r>
            <w:r w:rsidRPr="00DC62A6">
              <w:rPr>
                <w:rFonts w:eastAsia="Calibri" w:asciiTheme="majorHAnsi" w:hAnsiTheme="majorHAnsi" w:cstheme="majorHAnsi"/>
                <w:sz w:val="18"/>
                <w:szCs w:val="18"/>
              </w:rPr>
              <w:tab/>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es</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pacing w:val="2"/>
                <w:sz w:val="18"/>
                <w:szCs w:val="18"/>
              </w:rPr>
              <w:t>f</w:t>
            </w:r>
            <w:r w:rsidRPr="00DC62A6">
              <w:rPr>
                <w:rFonts w:eastAsia="Arial" w:asciiTheme="majorHAnsi" w:hAnsiTheme="majorHAnsi" w:cstheme="majorHAnsi"/>
                <w:sz w:val="18"/>
                <w:szCs w:val="18"/>
              </w:rPr>
              <w:t>e</w:t>
            </w:r>
            <w:r w:rsidRPr="00DC62A6">
              <w:rPr>
                <w:rFonts w:eastAsia="Arial" w:asciiTheme="majorHAnsi" w:hAnsiTheme="majorHAnsi" w:cstheme="majorHAnsi"/>
                <w:spacing w:val="2"/>
                <w:sz w:val="18"/>
                <w:szCs w:val="18"/>
              </w:rPr>
              <w:t>mm</w:t>
            </w:r>
            <w:r w:rsidRPr="00DC62A6">
              <w:rPr>
                <w:rFonts w:eastAsia="Arial" w:asciiTheme="majorHAnsi" w:hAnsiTheme="majorHAnsi" w:cstheme="majorHAnsi"/>
                <w:sz w:val="18"/>
                <w:szCs w:val="18"/>
              </w:rPr>
              <w:t>es</w:t>
            </w:r>
            <w:r w:rsidRPr="00DC62A6">
              <w:rPr>
                <w:rFonts w:eastAsia="Arial" w:asciiTheme="majorHAnsi" w:hAnsiTheme="majorHAnsi" w:cstheme="majorHAnsi"/>
                <w:spacing w:val="-6"/>
                <w:sz w:val="18"/>
                <w:szCs w:val="18"/>
              </w:rPr>
              <w:t xml:space="preserve"> </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h</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z w:val="18"/>
                <w:szCs w:val="18"/>
              </w:rPr>
              <w:t>fs</w:t>
            </w:r>
            <w:r w:rsidRPr="00DC62A6">
              <w:rPr>
                <w:rFonts w:eastAsia="Arial" w:asciiTheme="majorHAnsi" w:hAnsiTheme="majorHAnsi" w:cstheme="majorHAnsi"/>
                <w:spacing w:val="-4"/>
                <w:sz w:val="18"/>
                <w:szCs w:val="18"/>
              </w:rPr>
              <w:t xml:space="preserve"> </w:t>
            </w:r>
            <w:r w:rsidRPr="00DC62A6">
              <w:rPr>
                <w:rFonts w:eastAsia="Arial" w:asciiTheme="majorHAnsi" w:hAnsiTheme="majorHAnsi" w:cstheme="majorHAnsi"/>
                <w:sz w:val="18"/>
                <w:szCs w:val="18"/>
              </w:rPr>
              <w:t xml:space="preserve">de </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é</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g</w:t>
            </w:r>
            <w:r w:rsidRPr="00DC62A6">
              <w:rPr>
                <w:rFonts w:eastAsia="Arial" w:asciiTheme="majorHAnsi" w:hAnsiTheme="majorHAnsi" w:cstheme="majorHAnsi"/>
                <w:sz w:val="18"/>
                <w:szCs w:val="18"/>
              </w:rPr>
              <w:t>e</w:t>
            </w:r>
            <w:r w:rsidRPr="00DC62A6">
              <w:rPr>
                <w:rFonts w:eastAsia="Arial" w:asciiTheme="majorHAnsi" w:hAnsiTheme="majorHAnsi" w:cstheme="majorHAnsi"/>
                <w:spacing w:val="-7"/>
                <w:sz w:val="18"/>
                <w:szCs w:val="18"/>
              </w:rPr>
              <w:t xml:space="preserve"> </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
                <w:sz w:val="18"/>
                <w:szCs w:val="18"/>
              </w:rPr>
              <w:t>u</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_,</w:t>
            </w:r>
          </w:p>
          <w:p w:rsidRPr="00DC62A6" w:rsidR="004D34D1" w:rsidP="004D34D1" w:rsidRDefault="004D34D1" w14:paraId="4B695A71" w14:textId="77777777">
            <w:pPr>
              <w:spacing w:line="240" w:lineRule="exact"/>
              <w:ind w:left="360"/>
              <w:rPr>
                <w:rFonts w:eastAsia="Arial" w:asciiTheme="majorHAnsi" w:hAnsiTheme="majorHAnsi" w:cstheme="majorHAnsi"/>
                <w:sz w:val="18"/>
                <w:szCs w:val="18"/>
              </w:rPr>
            </w:pPr>
            <w:r w:rsidRPr="00DC62A6">
              <w:rPr>
                <w:rFonts w:eastAsia="Calibri" w:asciiTheme="majorHAnsi" w:hAnsiTheme="majorHAnsi" w:cstheme="majorHAnsi"/>
                <w:position w:val="1"/>
                <w:sz w:val="18"/>
                <w:szCs w:val="18"/>
              </w:rPr>
              <w:t xml:space="preserve">-     </w:t>
            </w:r>
            <w:r w:rsidRPr="00DC62A6">
              <w:rPr>
                <w:rFonts w:eastAsia="Calibri" w:asciiTheme="majorHAnsi" w:hAnsiTheme="majorHAnsi" w:cstheme="majorHAnsi"/>
                <w:spacing w:val="28"/>
                <w:position w:val="1"/>
                <w:sz w:val="18"/>
                <w:szCs w:val="18"/>
              </w:rPr>
              <w:t xml:space="preserve"> </w:t>
            </w:r>
            <w:r w:rsidRPr="00DC62A6">
              <w:rPr>
                <w:rFonts w:eastAsia="Arial" w:asciiTheme="majorHAnsi" w:hAnsiTheme="majorHAnsi" w:cstheme="majorHAnsi"/>
                <w:spacing w:val="-1"/>
                <w:position w:val="1"/>
                <w:sz w:val="18"/>
                <w:szCs w:val="18"/>
              </w:rPr>
              <w:t>l</w:t>
            </w:r>
            <w:r w:rsidRPr="00DC62A6">
              <w:rPr>
                <w:rFonts w:eastAsia="Arial" w:asciiTheme="majorHAnsi" w:hAnsiTheme="majorHAnsi" w:cstheme="majorHAnsi"/>
                <w:position w:val="1"/>
                <w:sz w:val="18"/>
                <w:szCs w:val="18"/>
              </w:rPr>
              <w:t>es</w:t>
            </w:r>
            <w:r w:rsidRPr="00DC62A6">
              <w:rPr>
                <w:rFonts w:eastAsia="Arial" w:asciiTheme="majorHAnsi" w:hAnsiTheme="majorHAnsi" w:cstheme="majorHAnsi"/>
                <w:spacing w:val="-2"/>
                <w:position w:val="1"/>
                <w:sz w:val="18"/>
                <w:szCs w:val="18"/>
              </w:rPr>
              <w:t xml:space="preserve"> </w:t>
            </w:r>
            <w:r w:rsidRPr="00DC62A6">
              <w:rPr>
                <w:rFonts w:eastAsia="Arial" w:asciiTheme="majorHAnsi" w:hAnsiTheme="majorHAnsi" w:cstheme="majorHAnsi"/>
                <w:position w:val="1"/>
                <w:sz w:val="18"/>
                <w:szCs w:val="18"/>
              </w:rPr>
              <w:t>h</w:t>
            </w:r>
            <w:r w:rsidRPr="00DC62A6">
              <w:rPr>
                <w:rFonts w:eastAsia="Arial" w:asciiTheme="majorHAnsi" w:hAnsiTheme="majorHAnsi" w:cstheme="majorHAnsi"/>
                <w:spacing w:val="1"/>
                <w:position w:val="1"/>
                <w:sz w:val="18"/>
                <w:szCs w:val="18"/>
              </w:rPr>
              <w:t>a</w:t>
            </w:r>
            <w:r w:rsidRPr="00DC62A6">
              <w:rPr>
                <w:rFonts w:eastAsia="Arial" w:asciiTheme="majorHAnsi" w:hAnsiTheme="majorHAnsi" w:cstheme="majorHAnsi"/>
                <w:position w:val="1"/>
                <w:sz w:val="18"/>
                <w:szCs w:val="18"/>
              </w:rPr>
              <w:t>n</w:t>
            </w:r>
            <w:r w:rsidRPr="00DC62A6">
              <w:rPr>
                <w:rFonts w:eastAsia="Arial" w:asciiTheme="majorHAnsi" w:hAnsiTheme="majorHAnsi" w:cstheme="majorHAnsi"/>
                <w:spacing w:val="1"/>
                <w:position w:val="1"/>
                <w:sz w:val="18"/>
                <w:szCs w:val="18"/>
              </w:rPr>
              <w:t>d</w:t>
            </w:r>
            <w:r w:rsidRPr="00DC62A6">
              <w:rPr>
                <w:rFonts w:eastAsia="Arial" w:asciiTheme="majorHAnsi" w:hAnsiTheme="majorHAnsi" w:cstheme="majorHAnsi"/>
                <w:spacing w:val="-1"/>
                <w:position w:val="1"/>
                <w:sz w:val="18"/>
                <w:szCs w:val="18"/>
              </w:rPr>
              <w:t>i</w:t>
            </w:r>
            <w:r w:rsidRPr="00DC62A6">
              <w:rPr>
                <w:rFonts w:eastAsia="Arial" w:asciiTheme="majorHAnsi" w:hAnsiTheme="majorHAnsi" w:cstheme="majorHAnsi"/>
                <w:spacing w:val="1"/>
                <w:position w:val="1"/>
                <w:sz w:val="18"/>
                <w:szCs w:val="18"/>
              </w:rPr>
              <w:t>c</w:t>
            </w:r>
            <w:r w:rsidRPr="00DC62A6">
              <w:rPr>
                <w:rFonts w:eastAsia="Arial" w:asciiTheme="majorHAnsi" w:hAnsiTheme="majorHAnsi" w:cstheme="majorHAnsi"/>
                <w:position w:val="1"/>
                <w:sz w:val="18"/>
                <w:szCs w:val="18"/>
              </w:rPr>
              <w:t>a</w:t>
            </w:r>
            <w:r w:rsidRPr="00DC62A6">
              <w:rPr>
                <w:rFonts w:eastAsia="Arial" w:asciiTheme="majorHAnsi" w:hAnsiTheme="majorHAnsi" w:cstheme="majorHAnsi"/>
                <w:spacing w:val="-1"/>
                <w:position w:val="1"/>
                <w:sz w:val="18"/>
                <w:szCs w:val="18"/>
              </w:rPr>
              <w:t>p</w:t>
            </w:r>
            <w:r w:rsidRPr="00DC62A6">
              <w:rPr>
                <w:rFonts w:eastAsia="Arial" w:asciiTheme="majorHAnsi" w:hAnsiTheme="majorHAnsi" w:cstheme="majorHAnsi"/>
                <w:position w:val="1"/>
                <w:sz w:val="18"/>
                <w:szCs w:val="18"/>
              </w:rPr>
              <w:t>é</w:t>
            </w:r>
            <w:r w:rsidRPr="00DC62A6">
              <w:rPr>
                <w:rFonts w:eastAsia="Arial" w:asciiTheme="majorHAnsi" w:hAnsiTheme="majorHAnsi" w:cstheme="majorHAnsi"/>
                <w:spacing w:val="1"/>
                <w:position w:val="1"/>
                <w:sz w:val="18"/>
                <w:szCs w:val="18"/>
              </w:rPr>
              <w:t>s</w:t>
            </w:r>
            <w:r w:rsidRPr="00DC62A6">
              <w:rPr>
                <w:rFonts w:eastAsia="Arial" w:asciiTheme="majorHAnsi" w:hAnsiTheme="majorHAnsi" w:cstheme="majorHAnsi"/>
                <w:position w:val="1"/>
                <w:sz w:val="18"/>
                <w:szCs w:val="18"/>
              </w:rPr>
              <w:t>,</w:t>
            </w:r>
          </w:p>
          <w:p w:rsidRPr="00DC62A6" w:rsidR="004D34D1" w:rsidP="00427E04" w:rsidRDefault="004D34D1" w14:paraId="05E856D6" w14:textId="59897494">
            <w:pPr>
              <w:spacing w:line="220" w:lineRule="exact"/>
              <w:ind w:left="360"/>
              <w:rPr>
                <w:rFonts w:eastAsia="Arial" w:asciiTheme="majorHAnsi" w:hAnsiTheme="majorHAnsi" w:cstheme="majorHAnsi"/>
                <w:sz w:val="18"/>
                <w:szCs w:val="18"/>
              </w:rPr>
            </w:pPr>
            <w:r w:rsidRPr="00DC62A6">
              <w:rPr>
                <w:rFonts w:eastAsia="Calibri" w:asciiTheme="majorHAnsi" w:hAnsiTheme="majorHAnsi" w:cstheme="majorHAnsi"/>
                <w:position w:val="1"/>
                <w:sz w:val="18"/>
                <w:szCs w:val="18"/>
              </w:rPr>
              <w:t xml:space="preserve">-     </w:t>
            </w:r>
            <w:r w:rsidRPr="00DC62A6">
              <w:rPr>
                <w:rFonts w:eastAsia="Calibri" w:asciiTheme="majorHAnsi" w:hAnsiTheme="majorHAnsi" w:cstheme="majorHAnsi"/>
                <w:spacing w:val="28"/>
                <w:position w:val="1"/>
                <w:sz w:val="18"/>
                <w:szCs w:val="18"/>
              </w:rPr>
              <w:t xml:space="preserve"> </w:t>
            </w:r>
            <w:r w:rsidRPr="00DC62A6">
              <w:rPr>
                <w:rFonts w:eastAsia="Arial" w:asciiTheme="majorHAnsi" w:hAnsiTheme="majorHAnsi" w:cstheme="majorHAnsi"/>
                <w:spacing w:val="-1"/>
                <w:position w:val="1"/>
                <w:sz w:val="18"/>
                <w:szCs w:val="18"/>
              </w:rPr>
              <w:t>l</w:t>
            </w:r>
            <w:r w:rsidRPr="00DC62A6">
              <w:rPr>
                <w:rFonts w:eastAsia="Arial" w:asciiTheme="majorHAnsi" w:hAnsiTheme="majorHAnsi" w:cstheme="majorHAnsi"/>
                <w:position w:val="1"/>
                <w:sz w:val="18"/>
                <w:szCs w:val="18"/>
              </w:rPr>
              <w:t>es</w:t>
            </w:r>
            <w:r w:rsidRPr="00DC62A6">
              <w:rPr>
                <w:rFonts w:eastAsia="Arial" w:asciiTheme="majorHAnsi" w:hAnsiTheme="majorHAnsi" w:cstheme="majorHAnsi"/>
                <w:spacing w:val="-2"/>
                <w:position w:val="1"/>
                <w:sz w:val="18"/>
                <w:szCs w:val="18"/>
              </w:rPr>
              <w:t xml:space="preserve"> </w:t>
            </w:r>
            <w:r w:rsidRPr="00DC62A6">
              <w:rPr>
                <w:rFonts w:eastAsia="Arial" w:asciiTheme="majorHAnsi" w:hAnsiTheme="majorHAnsi" w:cstheme="majorHAnsi"/>
                <w:position w:val="1"/>
                <w:sz w:val="18"/>
                <w:szCs w:val="18"/>
              </w:rPr>
              <w:t>p</w:t>
            </w:r>
            <w:r w:rsidRPr="00DC62A6">
              <w:rPr>
                <w:rFonts w:eastAsia="Arial" w:asciiTheme="majorHAnsi" w:hAnsiTheme="majorHAnsi" w:cstheme="majorHAnsi"/>
                <w:spacing w:val="-1"/>
                <w:position w:val="1"/>
                <w:sz w:val="18"/>
                <w:szCs w:val="18"/>
              </w:rPr>
              <w:t>e</w:t>
            </w:r>
            <w:r w:rsidRPr="00DC62A6">
              <w:rPr>
                <w:rFonts w:eastAsia="Arial" w:asciiTheme="majorHAnsi" w:hAnsiTheme="majorHAnsi" w:cstheme="majorHAnsi"/>
                <w:spacing w:val="1"/>
                <w:position w:val="1"/>
                <w:sz w:val="18"/>
                <w:szCs w:val="18"/>
              </w:rPr>
              <w:t>rs</w:t>
            </w:r>
            <w:r w:rsidRPr="00DC62A6">
              <w:rPr>
                <w:rFonts w:eastAsia="Arial" w:asciiTheme="majorHAnsi" w:hAnsiTheme="majorHAnsi" w:cstheme="majorHAnsi"/>
                <w:spacing w:val="2"/>
                <w:position w:val="1"/>
                <w:sz w:val="18"/>
                <w:szCs w:val="18"/>
              </w:rPr>
              <w:t>o</w:t>
            </w:r>
            <w:r w:rsidRPr="00DC62A6">
              <w:rPr>
                <w:rFonts w:eastAsia="Arial" w:asciiTheme="majorHAnsi" w:hAnsiTheme="majorHAnsi" w:cstheme="majorHAnsi"/>
                <w:position w:val="1"/>
                <w:sz w:val="18"/>
                <w:szCs w:val="18"/>
              </w:rPr>
              <w:t>n</w:t>
            </w:r>
            <w:r w:rsidRPr="00DC62A6">
              <w:rPr>
                <w:rFonts w:eastAsia="Arial" w:asciiTheme="majorHAnsi" w:hAnsiTheme="majorHAnsi" w:cstheme="majorHAnsi"/>
                <w:spacing w:val="-1"/>
                <w:position w:val="1"/>
                <w:sz w:val="18"/>
                <w:szCs w:val="18"/>
              </w:rPr>
              <w:t>n</w:t>
            </w:r>
            <w:r w:rsidRPr="00DC62A6">
              <w:rPr>
                <w:rFonts w:eastAsia="Arial" w:asciiTheme="majorHAnsi" w:hAnsiTheme="majorHAnsi" w:cstheme="majorHAnsi"/>
                <w:position w:val="1"/>
                <w:sz w:val="18"/>
                <w:szCs w:val="18"/>
              </w:rPr>
              <w:t>es</w:t>
            </w:r>
            <w:r w:rsidRPr="00DC62A6">
              <w:rPr>
                <w:rFonts w:eastAsia="Arial" w:asciiTheme="majorHAnsi" w:hAnsiTheme="majorHAnsi" w:cstheme="majorHAnsi"/>
                <w:spacing w:val="-8"/>
                <w:position w:val="1"/>
                <w:sz w:val="18"/>
                <w:szCs w:val="18"/>
              </w:rPr>
              <w:t xml:space="preserve"> </w:t>
            </w:r>
            <w:r w:rsidRPr="00DC62A6">
              <w:rPr>
                <w:rFonts w:eastAsia="Arial" w:asciiTheme="majorHAnsi" w:hAnsiTheme="majorHAnsi" w:cstheme="majorHAnsi"/>
                <w:spacing w:val="2"/>
                <w:position w:val="1"/>
                <w:sz w:val="18"/>
                <w:szCs w:val="18"/>
              </w:rPr>
              <w:t>â</w:t>
            </w:r>
            <w:r w:rsidRPr="00DC62A6">
              <w:rPr>
                <w:rFonts w:eastAsia="Arial" w:asciiTheme="majorHAnsi" w:hAnsiTheme="majorHAnsi" w:cstheme="majorHAnsi"/>
                <w:position w:val="1"/>
                <w:sz w:val="18"/>
                <w:szCs w:val="18"/>
              </w:rPr>
              <w:t>g</w:t>
            </w:r>
            <w:r w:rsidRPr="00DC62A6">
              <w:rPr>
                <w:rFonts w:eastAsia="Arial" w:asciiTheme="majorHAnsi" w:hAnsiTheme="majorHAnsi" w:cstheme="majorHAnsi"/>
                <w:spacing w:val="-1"/>
                <w:position w:val="1"/>
                <w:sz w:val="18"/>
                <w:szCs w:val="18"/>
              </w:rPr>
              <w:t>é</w:t>
            </w:r>
            <w:r w:rsidRPr="00DC62A6">
              <w:rPr>
                <w:rFonts w:eastAsia="Arial" w:asciiTheme="majorHAnsi" w:hAnsiTheme="majorHAnsi" w:cstheme="majorHAnsi"/>
                <w:position w:val="1"/>
                <w:sz w:val="18"/>
                <w:szCs w:val="18"/>
              </w:rPr>
              <w:t>es</w:t>
            </w:r>
            <w:r w:rsidRPr="00DC62A6" w:rsidR="000E657F">
              <w:rPr>
                <w:rFonts w:eastAsia="Arial" w:asciiTheme="majorHAnsi" w:hAnsiTheme="majorHAnsi" w:cstheme="majorHAnsi"/>
                <w:position w:val="1"/>
                <w:sz w:val="18"/>
                <w:szCs w:val="18"/>
              </w:rPr>
              <w:t xml:space="preserve"> v</w:t>
            </w:r>
            <w:proofErr w:type="spellStart"/>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1"/>
                <w:sz w:val="18"/>
                <w:szCs w:val="18"/>
              </w:rPr>
              <w:t>v</w:t>
            </w:r>
            <w:r w:rsidRPr="00DC62A6">
              <w:rPr>
                <w:rFonts w:eastAsia="Arial" w:asciiTheme="majorHAnsi" w:hAnsiTheme="majorHAnsi" w:cstheme="majorHAnsi"/>
                <w:spacing w:val="2"/>
                <w:sz w:val="18"/>
                <w:szCs w:val="18"/>
              </w:rPr>
              <w:t>a</w:t>
            </w:r>
            <w:r w:rsidRPr="00DC62A6">
              <w:rPr>
                <w:rFonts w:eastAsia="Arial" w:asciiTheme="majorHAnsi" w:hAnsiTheme="majorHAnsi" w:cstheme="majorHAnsi"/>
                <w:sz w:val="18"/>
                <w:szCs w:val="18"/>
              </w:rPr>
              <w:t>nt</w:t>
            </w:r>
            <w:proofErr w:type="spellEnd"/>
            <w:r w:rsidRPr="00DC62A6">
              <w:rPr>
                <w:rFonts w:eastAsia="Arial" w:asciiTheme="majorHAnsi" w:hAnsiTheme="majorHAnsi" w:cstheme="majorHAnsi"/>
                <w:spacing w:val="-6"/>
                <w:sz w:val="18"/>
                <w:szCs w:val="18"/>
              </w:rPr>
              <w:t xml:space="preserve"> </w:t>
            </w:r>
            <w:r w:rsidRPr="00DC62A6">
              <w:rPr>
                <w:rFonts w:eastAsia="Arial" w:asciiTheme="majorHAnsi" w:hAnsiTheme="majorHAnsi" w:cstheme="majorHAnsi"/>
                <w:spacing w:val="1"/>
                <w:w w:val="99"/>
                <w:sz w:val="18"/>
                <w:szCs w:val="18"/>
              </w:rPr>
              <w:t>s</w:t>
            </w:r>
            <w:r w:rsidRPr="00DC62A6">
              <w:rPr>
                <w:rFonts w:eastAsia="Arial" w:asciiTheme="majorHAnsi" w:hAnsiTheme="majorHAnsi" w:cstheme="majorHAnsi"/>
                <w:w w:val="99"/>
                <w:sz w:val="18"/>
                <w:szCs w:val="18"/>
              </w:rPr>
              <w:t>e</w:t>
            </w:r>
            <w:r w:rsidRPr="00DC62A6">
              <w:rPr>
                <w:rFonts w:eastAsia="Arial" w:asciiTheme="majorHAnsi" w:hAnsiTheme="majorHAnsi" w:cstheme="majorHAnsi"/>
                <w:spacing w:val="1"/>
                <w:w w:val="99"/>
                <w:sz w:val="18"/>
                <w:szCs w:val="18"/>
              </w:rPr>
              <w:t>u</w:t>
            </w:r>
            <w:r w:rsidRPr="00DC62A6">
              <w:rPr>
                <w:rFonts w:eastAsia="Arial" w:asciiTheme="majorHAnsi" w:hAnsiTheme="majorHAnsi" w:cstheme="majorHAnsi"/>
                <w:spacing w:val="-1"/>
                <w:w w:val="99"/>
                <w:sz w:val="18"/>
                <w:szCs w:val="18"/>
              </w:rPr>
              <w:t>l</w:t>
            </w:r>
            <w:r w:rsidRPr="00DC62A6">
              <w:rPr>
                <w:rFonts w:eastAsia="Arial" w:asciiTheme="majorHAnsi" w:hAnsiTheme="majorHAnsi" w:cstheme="majorHAnsi"/>
                <w:w w:val="99"/>
                <w:sz w:val="18"/>
                <w:szCs w:val="18"/>
              </w:rPr>
              <w:t>e</w:t>
            </w:r>
            <w:r w:rsidRPr="00DC62A6">
              <w:rPr>
                <w:rFonts w:eastAsia="Arial" w:asciiTheme="majorHAnsi" w:hAnsiTheme="majorHAnsi" w:cstheme="majorHAnsi"/>
                <w:spacing w:val="1"/>
                <w:w w:val="99"/>
                <w:sz w:val="18"/>
                <w:szCs w:val="18"/>
              </w:rPr>
              <w:t>s</w:t>
            </w:r>
            <w:r w:rsidRPr="00DC62A6">
              <w:rPr>
                <w:rFonts w:eastAsia="Arial" w:asciiTheme="majorHAnsi" w:hAnsiTheme="majorHAnsi" w:cstheme="majorHAnsi"/>
                <w:w w:val="99"/>
                <w:sz w:val="18"/>
                <w:szCs w:val="18"/>
              </w:rPr>
              <w:t>,</w:t>
            </w:r>
          </w:p>
          <w:p w:rsidRPr="00DC62A6" w:rsidR="004D34D1" w:rsidP="004D34D1" w:rsidRDefault="004D34D1" w14:paraId="3D580FE2" w14:textId="77777777">
            <w:pPr>
              <w:tabs>
                <w:tab w:val="left" w:pos="700"/>
              </w:tabs>
              <w:spacing w:before="10" w:line="220" w:lineRule="exact"/>
              <w:ind w:left="720" w:right="17" w:hanging="360"/>
              <w:rPr>
                <w:rFonts w:eastAsia="Arial" w:asciiTheme="majorHAnsi" w:hAnsiTheme="majorHAnsi" w:cstheme="majorHAnsi"/>
                <w:sz w:val="18"/>
                <w:szCs w:val="18"/>
              </w:rPr>
            </w:pPr>
            <w:r w:rsidRPr="00DC62A6">
              <w:rPr>
                <w:rFonts w:eastAsia="Calibri" w:asciiTheme="majorHAnsi" w:hAnsiTheme="majorHAnsi" w:cstheme="majorHAnsi"/>
                <w:sz w:val="18"/>
                <w:szCs w:val="18"/>
              </w:rPr>
              <w:t>-</w:t>
            </w:r>
            <w:r w:rsidRPr="00DC62A6">
              <w:rPr>
                <w:rFonts w:eastAsia="Calibri" w:asciiTheme="majorHAnsi" w:hAnsiTheme="majorHAnsi" w:cstheme="majorHAnsi"/>
                <w:sz w:val="18"/>
                <w:szCs w:val="18"/>
              </w:rPr>
              <w:tab/>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es</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z w:val="18"/>
                <w:szCs w:val="18"/>
              </w:rPr>
              <w:t>p</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pacing w:val="1"/>
                <w:sz w:val="18"/>
                <w:szCs w:val="18"/>
              </w:rPr>
              <w:t>rs</w:t>
            </w:r>
            <w:r w:rsidRPr="00DC62A6">
              <w:rPr>
                <w:rFonts w:eastAsia="Arial" w:asciiTheme="majorHAnsi" w:hAnsiTheme="majorHAnsi" w:cstheme="majorHAnsi"/>
                <w:spacing w:val="2"/>
                <w:sz w:val="18"/>
                <w:szCs w:val="18"/>
              </w:rPr>
              <w:t>o</w:t>
            </w:r>
            <w:r w:rsidRPr="00DC62A6">
              <w:rPr>
                <w:rFonts w:eastAsia="Arial" w:asciiTheme="majorHAnsi" w:hAnsiTheme="majorHAnsi" w:cstheme="majorHAnsi"/>
                <w:sz w:val="18"/>
                <w:szCs w:val="18"/>
              </w:rPr>
              <w:t>n</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es</w:t>
            </w:r>
            <w:r w:rsidRPr="00DC62A6">
              <w:rPr>
                <w:rFonts w:eastAsia="Arial" w:asciiTheme="majorHAnsi" w:hAnsiTheme="majorHAnsi" w:cstheme="majorHAnsi"/>
                <w:spacing w:val="-8"/>
                <w:sz w:val="18"/>
                <w:szCs w:val="18"/>
              </w:rPr>
              <w:t xml:space="preserve"> </w:t>
            </w:r>
            <w:r w:rsidRPr="00DC62A6">
              <w:rPr>
                <w:rFonts w:eastAsia="Arial" w:asciiTheme="majorHAnsi" w:hAnsiTheme="majorHAnsi" w:cstheme="majorHAnsi"/>
                <w:spacing w:val="2"/>
                <w:sz w:val="18"/>
                <w:szCs w:val="18"/>
              </w:rPr>
              <w:t>a</w:t>
            </w:r>
            <w:r w:rsidRPr="00DC62A6">
              <w:rPr>
                <w:rFonts w:eastAsia="Arial" w:asciiTheme="majorHAnsi" w:hAnsiTheme="majorHAnsi" w:cstheme="majorHAnsi"/>
                <w:sz w:val="18"/>
                <w:szCs w:val="18"/>
              </w:rPr>
              <w:t>tt</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nt</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z w:val="18"/>
                <w:szCs w:val="18"/>
              </w:rPr>
              <w:t>s</w:t>
            </w:r>
            <w:r w:rsidRPr="00DC62A6">
              <w:rPr>
                <w:rFonts w:eastAsia="Arial" w:asciiTheme="majorHAnsi" w:hAnsiTheme="majorHAnsi" w:cstheme="majorHAnsi"/>
                <w:spacing w:val="-5"/>
                <w:sz w:val="18"/>
                <w:szCs w:val="18"/>
              </w:rPr>
              <w:t xml:space="preserve"> </w:t>
            </w:r>
            <w:r w:rsidRPr="00DC62A6">
              <w:rPr>
                <w:rFonts w:eastAsia="Arial" w:asciiTheme="majorHAnsi" w:hAnsiTheme="majorHAnsi" w:cstheme="majorHAnsi"/>
                <w:sz w:val="18"/>
                <w:szCs w:val="18"/>
              </w:rPr>
              <w:t xml:space="preserve">de </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di</w:t>
            </w:r>
            <w:r w:rsidRPr="00DC62A6">
              <w:rPr>
                <w:rFonts w:eastAsia="Arial" w:asciiTheme="majorHAnsi" w:hAnsiTheme="majorHAnsi" w:cstheme="majorHAnsi"/>
                <w:sz w:val="18"/>
                <w:szCs w:val="18"/>
              </w:rPr>
              <w:t>es</w:t>
            </w:r>
            <w:r w:rsidRPr="00DC62A6">
              <w:rPr>
                <w:rFonts w:eastAsia="Arial" w:asciiTheme="majorHAnsi" w:hAnsiTheme="majorHAnsi" w:cstheme="majorHAnsi"/>
                <w:spacing w:val="-7"/>
                <w:sz w:val="18"/>
                <w:szCs w:val="18"/>
              </w:rPr>
              <w:t xml:space="preserve"> </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hro</w:t>
            </w:r>
            <w:r w:rsidRPr="00DC62A6">
              <w:rPr>
                <w:rFonts w:eastAsia="Arial" w:asciiTheme="majorHAnsi" w:hAnsiTheme="majorHAnsi" w:cstheme="majorHAnsi"/>
                <w:spacing w:val="2"/>
                <w:sz w:val="18"/>
                <w:szCs w:val="18"/>
              </w:rPr>
              <w:t>n</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q</w:t>
            </w:r>
            <w:r w:rsidRPr="00DC62A6">
              <w:rPr>
                <w:rFonts w:eastAsia="Arial" w:asciiTheme="majorHAnsi" w:hAnsiTheme="majorHAnsi" w:cstheme="majorHAnsi"/>
                <w:spacing w:val="1"/>
                <w:sz w:val="18"/>
                <w:szCs w:val="18"/>
              </w:rPr>
              <w:t>u</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w:t>
            </w:r>
          </w:p>
          <w:p w:rsidRPr="00DC62A6" w:rsidR="004D34D1" w:rsidP="004D34D1" w:rsidRDefault="004D34D1" w14:paraId="76661728" w14:textId="77777777">
            <w:pPr>
              <w:spacing w:line="240" w:lineRule="exact"/>
              <w:ind w:left="360"/>
              <w:rPr>
                <w:rFonts w:eastAsia="Arial" w:asciiTheme="majorHAnsi" w:hAnsiTheme="majorHAnsi" w:cstheme="majorHAnsi"/>
                <w:sz w:val="18"/>
                <w:szCs w:val="18"/>
              </w:rPr>
            </w:pPr>
            <w:r w:rsidRPr="00DC62A6">
              <w:rPr>
                <w:rFonts w:eastAsia="Calibri" w:asciiTheme="majorHAnsi" w:hAnsiTheme="majorHAnsi" w:cstheme="majorHAnsi"/>
                <w:position w:val="1"/>
                <w:sz w:val="18"/>
                <w:szCs w:val="18"/>
              </w:rPr>
              <w:t xml:space="preserve">-     </w:t>
            </w:r>
            <w:r w:rsidRPr="00DC62A6">
              <w:rPr>
                <w:rFonts w:eastAsia="Calibri" w:asciiTheme="majorHAnsi" w:hAnsiTheme="majorHAnsi" w:cstheme="majorHAnsi"/>
                <w:spacing w:val="28"/>
                <w:position w:val="1"/>
                <w:sz w:val="18"/>
                <w:szCs w:val="18"/>
              </w:rPr>
              <w:t xml:space="preserve"> </w:t>
            </w:r>
            <w:r w:rsidRPr="00DC62A6">
              <w:rPr>
                <w:rFonts w:eastAsia="Arial" w:asciiTheme="majorHAnsi" w:hAnsiTheme="majorHAnsi" w:cstheme="majorHAnsi"/>
                <w:spacing w:val="-1"/>
                <w:position w:val="1"/>
                <w:sz w:val="18"/>
                <w:szCs w:val="18"/>
              </w:rPr>
              <w:t>l</w:t>
            </w:r>
            <w:r w:rsidRPr="00DC62A6">
              <w:rPr>
                <w:rFonts w:eastAsia="Arial" w:asciiTheme="majorHAnsi" w:hAnsiTheme="majorHAnsi" w:cstheme="majorHAnsi"/>
                <w:position w:val="1"/>
                <w:sz w:val="18"/>
                <w:szCs w:val="18"/>
              </w:rPr>
              <w:t>es</w:t>
            </w:r>
            <w:r w:rsidRPr="00DC62A6">
              <w:rPr>
                <w:rFonts w:eastAsia="Arial" w:asciiTheme="majorHAnsi" w:hAnsiTheme="majorHAnsi" w:cstheme="majorHAnsi"/>
                <w:spacing w:val="-2"/>
                <w:position w:val="1"/>
                <w:sz w:val="18"/>
                <w:szCs w:val="18"/>
              </w:rPr>
              <w:t xml:space="preserve"> </w:t>
            </w:r>
            <w:r w:rsidRPr="00DC62A6">
              <w:rPr>
                <w:rFonts w:eastAsia="Arial" w:asciiTheme="majorHAnsi" w:hAnsiTheme="majorHAnsi" w:cstheme="majorHAnsi"/>
                <w:spacing w:val="2"/>
                <w:position w:val="1"/>
                <w:sz w:val="18"/>
                <w:szCs w:val="18"/>
              </w:rPr>
              <w:t>f</w:t>
            </w:r>
            <w:r w:rsidRPr="00DC62A6">
              <w:rPr>
                <w:rFonts w:eastAsia="Arial" w:asciiTheme="majorHAnsi" w:hAnsiTheme="majorHAnsi" w:cstheme="majorHAnsi"/>
                <w:position w:val="1"/>
                <w:sz w:val="18"/>
                <w:szCs w:val="18"/>
              </w:rPr>
              <w:t>a</w:t>
            </w:r>
            <w:r w:rsidRPr="00DC62A6">
              <w:rPr>
                <w:rFonts w:eastAsia="Arial" w:asciiTheme="majorHAnsi" w:hAnsiTheme="majorHAnsi" w:cstheme="majorHAnsi"/>
                <w:spacing w:val="4"/>
                <w:position w:val="1"/>
                <w:sz w:val="18"/>
                <w:szCs w:val="18"/>
              </w:rPr>
              <w:t>m</w:t>
            </w:r>
            <w:r w:rsidRPr="00DC62A6">
              <w:rPr>
                <w:rFonts w:eastAsia="Arial" w:asciiTheme="majorHAnsi" w:hAnsiTheme="majorHAnsi" w:cstheme="majorHAnsi"/>
                <w:spacing w:val="-1"/>
                <w:position w:val="1"/>
                <w:sz w:val="18"/>
                <w:szCs w:val="18"/>
              </w:rPr>
              <w:t>ill</w:t>
            </w:r>
            <w:r w:rsidRPr="00DC62A6">
              <w:rPr>
                <w:rFonts w:eastAsia="Arial" w:asciiTheme="majorHAnsi" w:hAnsiTheme="majorHAnsi" w:cstheme="majorHAnsi"/>
                <w:position w:val="1"/>
                <w:sz w:val="18"/>
                <w:szCs w:val="18"/>
              </w:rPr>
              <w:t>es</w:t>
            </w:r>
            <w:r w:rsidRPr="00DC62A6">
              <w:rPr>
                <w:rFonts w:eastAsia="Arial" w:asciiTheme="majorHAnsi" w:hAnsiTheme="majorHAnsi" w:cstheme="majorHAnsi"/>
                <w:spacing w:val="-6"/>
                <w:position w:val="1"/>
                <w:sz w:val="18"/>
                <w:szCs w:val="18"/>
              </w:rPr>
              <w:t xml:space="preserve"> </w:t>
            </w:r>
            <w:r w:rsidRPr="00DC62A6">
              <w:rPr>
                <w:rFonts w:eastAsia="Arial" w:asciiTheme="majorHAnsi" w:hAnsiTheme="majorHAnsi" w:cstheme="majorHAnsi"/>
                <w:spacing w:val="1"/>
                <w:position w:val="1"/>
                <w:sz w:val="18"/>
                <w:szCs w:val="18"/>
              </w:rPr>
              <w:t>s</w:t>
            </w:r>
            <w:r w:rsidRPr="00DC62A6">
              <w:rPr>
                <w:rFonts w:eastAsia="Arial" w:asciiTheme="majorHAnsi" w:hAnsiTheme="majorHAnsi" w:cstheme="majorHAnsi"/>
                <w:position w:val="1"/>
                <w:sz w:val="18"/>
                <w:szCs w:val="18"/>
              </w:rPr>
              <w:t>a</w:t>
            </w:r>
            <w:r w:rsidRPr="00DC62A6">
              <w:rPr>
                <w:rFonts w:eastAsia="Arial" w:asciiTheme="majorHAnsi" w:hAnsiTheme="majorHAnsi" w:cstheme="majorHAnsi"/>
                <w:spacing w:val="-1"/>
                <w:position w:val="1"/>
                <w:sz w:val="18"/>
                <w:szCs w:val="18"/>
              </w:rPr>
              <w:t>n</w:t>
            </w:r>
            <w:r w:rsidRPr="00DC62A6">
              <w:rPr>
                <w:rFonts w:eastAsia="Arial" w:asciiTheme="majorHAnsi" w:hAnsiTheme="majorHAnsi" w:cstheme="majorHAnsi"/>
                <w:position w:val="1"/>
                <w:sz w:val="18"/>
                <w:szCs w:val="18"/>
              </w:rPr>
              <w:t>s</w:t>
            </w:r>
            <w:r w:rsidRPr="00DC62A6">
              <w:rPr>
                <w:rFonts w:eastAsia="Arial" w:asciiTheme="majorHAnsi" w:hAnsiTheme="majorHAnsi" w:cstheme="majorHAnsi"/>
                <w:spacing w:val="-3"/>
                <w:position w:val="1"/>
                <w:sz w:val="18"/>
                <w:szCs w:val="18"/>
              </w:rPr>
              <w:t xml:space="preserve"> </w:t>
            </w:r>
            <w:r w:rsidRPr="00DC62A6">
              <w:rPr>
                <w:rFonts w:eastAsia="Arial" w:asciiTheme="majorHAnsi" w:hAnsiTheme="majorHAnsi" w:cstheme="majorHAnsi"/>
                <w:spacing w:val="1"/>
                <w:position w:val="1"/>
                <w:sz w:val="18"/>
                <w:szCs w:val="18"/>
              </w:rPr>
              <w:t>s</w:t>
            </w:r>
            <w:r w:rsidRPr="00DC62A6">
              <w:rPr>
                <w:rFonts w:eastAsia="Arial" w:asciiTheme="majorHAnsi" w:hAnsiTheme="majorHAnsi" w:cstheme="majorHAnsi"/>
                <w:position w:val="1"/>
                <w:sz w:val="18"/>
                <w:szCs w:val="18"/>
              </w:rPr>
              <w:t>o</w:t>
            </w:r>
            <w:r w:rsidRPr="00DC62A6">
              <w:rPr>
                <w:rFonts w:eastAsia="Arial" w:asciiTheme="majorHAnsi" w:hAnsiTheme="majorHAnsi" w:cstheme="majorHAnsi"/>
                <w:spacing w:val="-1"/>
                <w:position w:val="1"/>
                <w:sz w:val="18"/>
                <w:szCs w:val="18"/>
              </w:rPr>
              <w:t>u</w:t>
            </w:r>
            <w:r w:rsidRPr="00DC62A6">
              <w:rPr>
                <w:rFonts w:eastAsia="Arial" w:asciiTheme="majorHAnsi" w:hAnsiTheme="majorHAnsi" w:cstheme="majorHAnsi"/>
                <w:spacing w:val="2"/>
                <w:position w:val="1"/>
                <w:sz w:val="18"/>
                <w:szCs w:val="18"/>
              </w:rPr>
              <w:t>t</w:t>
            </w:r>
            <w:r w:rsidRPr="00DC62A6">
              <w:rPr>
                <w:rFonts w:eastAsia="Arial" w:asciiTheme="majorHAnsi" w:hAnsiTheme="majorHAnsi" w:cstheme="majorHAnsi"/>
                <w:spacing w:val="-1"/>
                <w:position w:val="1"/>
                <w:sz w:val="18"/>
                <w:szCs w:val="18"/>
              </w:rPr>
              <w:t>i</w:t>
            </w:r>
            <w:r w:rsidRPr="00DC62A6">
              <w:rPr>
                <w:rFonts w:eastAsia="Arial" w:asciiTheme="majorHAnsi" w:hAnsiTheme="majorHAnsi" w:cstheme="majorHAnsi"/>
                <w:position w:val="1"/>
                <w:sz w:val="18"/>
                <w:szCs w:val="18"/>
              </w:rPr>
              <w:t>en</w:t>
            </w:r>
          </w:p>
          <w:p w:rsidRPr="00DC62A6" w:rsidR="004D34D1" w:rsidP="00B3104F" w:rsidRDefault="004D34D1" w14:paraId="4A5A1FDB" w14:textId="6B976636">
            <w:pPr>
              <w:tabs>
                <w:tab w:val="left" w:pos="700"/>
              </w:tabs>
              <w:spacing w:before="10" w:line="220" w:lineRule="exact"/>
              <w:ind w:left="720" w:right="17" w:hanging="360"/>
              <w:rPr>
                <w:rFonts w:eastAsia="Segoe MDL2 Assets" w:asciiTheme="majorHAnsi" w:hAnsiTheme="majorHAnsi" w:cstheme="majorHAnsi"/>
                <w:w w:val="45"/>
                <w:sz w:val="18"/>
                <w:szCs w:val="18"/>
              </w:rPr>
            </w:pPr>
            <w:r w:rsidRPr="00DC62A6">
              <w:rPr>
                <w:rFonts w:eastAsia="Calibri" w:asciiTheme="majorHAnsi" w:hAnsiTheme="majorHAnsi" w:cstheme="majorHAnsi"/>
                <w:sz w:val="18"/>
                <w:szCs w:val="18"/>
              </w:rPr>
              <w:t xml:space="preserve">-     </w:t>
            </w:r>
            <w:r w:rsidRPr="00DC62A6">
              <w:rPr>
                <w:rFonts w:eastAsia="Calibri" w:asciiTheme="majorHAnsi" w:hAnsiTheme="majorHAnsi" w:cstheme="majorHAnsi"/>
                <w:spacing w:val="28"/>
                <w:sz w:val="18"/>
                <w:szCs w:val="18"/>
              </w:rPr>
              <w:t xml:space="preserve"> </w:t>
            </w:r>
            <w:r w:rsidRPr="00DC62A6">
              <w:rPr>
                <w:rFonts w:eastAsia="Arial" w:asciiTheme="majorHAnsi" w:hAnsiTheme="majorHAnsi" w:cstheme="majorHAnsi"/>
                <w:w w:val="99"/>
                <w:sz w:val="18"/>
                <w:szCs w:val="18"/>
              </w:rPr>
              <w:t>,</w:t>
            </w:r>
            <w:r w:rsidRPr="00DC62A6" w:rsidR="000E657F">
              <w:rPr>
                <w:rFonts w:eastAsia="Arial" w:asciiTheme="majorHAnsi" w:hAnsiTheme="majorHAnsi" w:cstheme="majorHAnsi"/>
                <w:spacing w:val="2"/>
                <w:sz w:val="18"/>
                <w:szCs w:val="18"/>
              </w:rPr>
              <w:t>ainsi que toute autre personne qui sera considérée comme vulnérable par les futures études détaillées socio- économiques</w:t>
            </w:r>
          </w:p>
        </w:tc>
        <w:tc>
          <w:tcPr>
            <w:tcW w:w="4218" w:type="dxa"/>
            <w:gridSpan w:val="2"/>
            <w:tcBorders>
              <w:top w:val="single" w:color="000000" w:sz="5" w:space="0"/>
              <w:left w:val="single" w:color="000000" w:sz="5" w:space="0"/>
              <w:bottom w:val="single" w:color="000000" w:sz="5" w:space="0"/>
              <w:right w:val="single" w:color="000000" w:sz="5" w:space="0"/>
            </w:tcBorders>
          </w:tcPr>
          <w:p w:rsidRPr="00DC62A6" w:rsidR="004D34D1" w:rsidP="004D34D1" w:rsidRDefault="004D34D1" w14:paraId="6CB65B75" w14:textId="77777777">
            <w:pPr>
              <w:tabs>
                <w:tab w:val="left" w:pos="720"/>
              </w:tabs>
              <w:spacing w:before="9" w:line="220" w:lineRule="exact"/>
              <w:ind w:left="721" w:right="-34" w:hanging="360"/>
              <w:rPr>
                <w:rFonts w:eastAsia="Arial" w:asciiTheme="majorHAnsi" w:hAnsiTheme="majorHAnsi" w:cstheme="majorHAnsi"/>
                <w:sz w:val="18"/>
                <w:szCs w:val="18"/>
              </w:rPr>
            </w:pPr>
            <w:r w:rsidRPr="00DC62A6">
              <w:rPr>
                <w:rFonts w:eastAsia="Calibri" w:asciiTheme="majorHAnsi" w:hAnsiTheme="majorHAnsi" w:cstheme="majorHAnsi"/>
                <w:sz w:val="18"/>
                <w:szCs w:val="18"/>
              </w:rPr>
              <w:t>-</w:t>
            </w:r>
            <w:r w:rsidRPr="00DC62A6">
              <w:rPr>
                <w:rFonts w:eastAsia="Calibri" w:asciiTheme="majorHAnsi" w:hAnsiTheme="majorHAnsi" w:cstheme="majorHAnsi"/>
                <w:sz w:val="18"/>
                <w:szCs w:val="18"/>
              </w:rPr>
              <w:tab/>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es</w:t>
            </w:r>
            <w:r w:rsidRPr="00DC62A6">
              <w:rPr>
                <w:rFonts w:eastAsia="Arial" w:asciiTheme="majorHAnsi" w:hAnsiTheme="majorHAnsi" w:cstheme="majorHAnsi"/>
                <w:spacing w:val="24"/>
                <w:sz w:val="18"/>
                <w:szCs w:val="18"/>
              </w:rPr>
              <w:t xml:space="preserve"> </w:t>
            </w:r>
            <w:r w:rsidRPr="00DC62A6">
              <w:rPr>
                <w:rFonts w:eastAsia="Arial" w:asciiTheme="majorHAnsi" w:hAnsiTheme="majorHAnsi" w:cstheme="majorHAnsi"/>
                <w:sz w:val="18"/>
                <w:szCs w:val="18"/>
              </w:rPr>
              <w:t>p</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pacing w:val="1"/>
                <w:sz w:val="18"/>
                <w:szCs w:val="18"/>
              </w:rPr>
              <w:t>rs</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pacing w:val="2"/>
                <w:sz w:val="18"/>
                <w:szCs w:val="18"/>
              </w:rPr>
              <w:t>n</w:t>
            </w:r>
            <w:r w:rsidRPr="00DC62A6">
              <w:rPr>
                <w:rFonts w:eastAsia="Arial" w:asciiTheme="majorHAnsi" w:hAnsiTheme="majorHAnsi" w:cstheme="majorHAnsi"/>
                <w:sz w:val="18"/>
                <w:szCs w:val="18"/>
              </w:rPr>
              <w:t>es</w:t>
            </w:r>
            <w:r w:rsidRPr="00DC62A6">
              <w:rPr>
                <w:rFonts w:eastAsia="Arial" w:asciiTheme="majorHAnsi" w:hAnsiTheme="majorHAnsi" w:cstheme="majorHAnsi"/>
                <w:spacing w:val="18"/>
                <w:sz w:val="18"/>
                <w:szCs w:val="18"/>
              </w:rPr>
              <w:t xml:space="preserve"> </w:t>
            </w:r>
            <w:r w:rsidRPr="00DC62A6">
              <w:rPr>
                <w:rFonts w:eastAsia="Arial" w:asciiTheme="majorHAnsi" w:hAnsiTheme="majorHAnsi" w:cstheme="majorHAnsi"/>
                <w:spacing w:val="-1"/>
                <w:sz w:val="18"/>
                <w:szCs w:val="18"/>
              </w:rPr>
              <w:t>v</w:t>
            </w:r>
            <w:r w:rsidRPr="00DC62A6">
              <w:rPr>
                <w:rFonts w:eastAsia="Arial" w:asciiTheme="majorHAnsi" w:hAnsiTheme="majorHAnsi" w:cstheme="majorHAnsi"/>
                <w:spacing w:val="2"/>
                <w:sz w:val="18"/>
                <w:szCs w:val="18"/>
              </w:rPr>
              <w:t>u</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pacing w:val="2"/>
                <w:sz w:val="18"/>
                <w:szCs w:val="18"/>
              </w:rPr>
              <w:t>n</w:t>
            </w:r>
            <w:r w:rsidRPr="00DC62A6">
              <w:rPr>
                <w:rFonts w:eastAsia="Arial" w:asciiTheme="majorHAnsi" w:hAnsiTheme="majorHAnsi" w:cstheme="majorHAnsi"/>
                <w:sz w:val="18"/>
                <w:szCs w:val="18"/>
              </w:rPr>
              <w:t>éra</w:t>
            </w:r>
            <w:r w:rsidRPr="00DC62A6">
              <w:rPr>
                <w:rFonts w:eastAsia="Arial" w:asciiTheme="majorHAnsi" w:hAnsiTheme="majorHAnsi" w:cstheme="majorHAnsi"/>
                <w:spacing w:val="2"/>
                <w:sz w:val="18"/>
                <w:szCs w:val="18"/>
              </w:rPr>
              <w:t>b</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es</w:t>
            </w:r>
            <w:r w:rsidRPr="00DC62A6">
              <w:rPr>
                <w:rFonts w:eastAsia="Arial" w:asciiTheme="majorHAnsi" w:hAnsiTheme="majorHAnsi" w:cstheme="majorHAnsi"/>
                <w:spacing w:val="17"/>
                <w:sz w:val="18"/>
                <w:szCs w:val="18"/>
              </w:rPr>
              <w:t xml:space="preserve"> </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t</w:t>
            </w:r>
            <w:r w:rsidRPr="00DC62A6">
              <w:rPr>
                <w:rFonts w:eastAsia="Arial" w:asciiTheme="majorHAnsi" w:hAnsiTheme="majorHAnsi" w:cstheme="majorHAnsi"/>
                <w:spacing w:val="23"/>
                <w:sz w:val="18"/>
                <w:szCs w:val="18"/>
              </w:rPr>
              <w:t xml:space="preserve"> </w:t>
            </w:r>
            <w:r w:rsidRPr="00DC62A6">
              <w:rPr>
                <w:rFonts w:eastAsia="Arial" w:asciiTheme="majorHAnsi" w:hAnsiTheme="majorHAnsi" w:cstheme="majorHAnsi"/>
                <w:sz w:val="18"/>
                <w:szCs w:val="18"/>
              </w:rPr>
              <w:t>dr</w:t>
            </w:r>
            <w:r w:rsidRPr="00DC62A6">
              <w:rPr>
                <w:rFonts w:eastAsia="Arial" w:asciiTheme="majorHAnsi" w:hAnsiTheme="majorHAnsi" w:cstheme="majorHAnsi"/>
                <w:spacing w:val="2"/>
                <w:sz w:val="18"/>
                <w:szCs w:val="18"/>
              </w:rPr>
              <w:t>o</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t</w:t>
            </w:r>
            <w:r w:rsidRPr="00DC62A6">
              <w:rPr>
                <w:rFonts w:eastAsia="Arial" w:asciiTheme="majorHAnsi" w:hAnsiTheme="majorHAnsi" w:cstheme="majorHAnsi"/>
                <w:spacing w:val="22"/>
                <w:sz w:val="18"/>
                <w:szCs w:val="18"/>
              </w:rPr>
              <w:t xml:space="preserve"> </w:t>
            </w:r>
            <w:r w:rsidRPr="00DC62A6">
              <w:rPr>
                <w:rFonts w:eastAsia="Arial" w:asciiTheme="majorHAnsi" w:hAnsiTheme="majorHAnsi" w:cstheme="majorHAnsi"/>
                <w:sz w:val="18"/>
                <w:szCs w:val="18"/>
              </w:rPr>
              <w:t>à</w:t>
            </w:r>
            <w:r w:rsidRPr="00DC62A6">
              <w:rPr>
                <w:rFonts w:eastAsia="Arial" w:asciiTheme="majorHAnsi" w:hAnsiTheme="majorHAnsi" w:cstheme="majorHAnsi"/>
                <w:spacing w:val="25"/>
                <w:sz w:val="18"/>
                <w:szCs w:val="18"/>
              </w:rPr>
              <w:t xml:space="preserve"> </w:t>
            </w:r>
            <w:r w:rsidRPr="00DC62A6">
              <w:rPr>
                <w:rFonts w:eastAsia="Arial" w:asciiTheme="majorHAnsi" w:hAnsiTheme="majorHAnsi" w:cstheme="majorHAnsi"/>
                <w:sz w:val="18"/>
                <w:szCs w:val="18"/>
              </w:rPr>
              <w:t>u</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e a</w:t>
            </w:r>
            <w:r w:rsidRPr="00DC62A6">
              <w:rPr>
                <w:rFonts w:eastAsia="Arial" w:asciiTheme="majorHAnsi" w:hAnsiTheme="majorHAnsi" w:cstheme="majorHAnsi"/>
                <w:spacing w:val="1"/>
                <w:sz w:val="18"/>
                <w:szCs w:val="18"/>
              </w:rPr>
              <w:t>ss</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ta</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e</w:t>
            </w:r>
            <w:r w:rsidRPr="00DC62A6">
              <w:rPr>
                <w:rFonts w:eastAsia="Arial" w:asciiTheme="majorHAnsi" w:hAnsiTheme="majorHAnsi" w:cstheme="majorHAnsi"/>
                <w:spacing w:val="-9"/>
                <w:sz w:val="18"/>
                <w:szCs w:val="18"/>
              </w:rPr>
              <w:t xml:space="preserve"> </w:t>
            </w:r>
            <w:r w:rsidRPr="00DC62A6">
              <w:rPr>
                <w:rFonts w:eastAsia="Arial" w:asciiTheme="majorHAnsi" w:hAnsiTheme="majorHAnsi" w:cstheme="majorHAnsi"/>
                <w:spacing w:val="2"/>
                <w:sz w:val="18"/>
                <w:szCs w:val="18"/>
              </w:rPr>
              <w:t>a</w:t>
            </w:r>
            <w:r w:rsidRPr="00DC62A6">
              <w:rPr>
                <w:rFonts w:eastAsia="Arial" w:asciiTheme="majorHAnsi" w:hAnsiTheme="majorHAnsi" w:cstheme="majorHAnsi"/>
                <w:sz w:val="18"/>
                <w:szCs w:val="18"/>
              </w:rPr>
              <w:t>d</w:t>
            </w:r>
            <w:r w:rsidRPr="00DC62A6">
              <w:rPr>
                <w:rFonts w:eastAsia="Arial" w:asciiTheme="majorHAnsi" w:hAnsiTheme="majorHAnsi" w:cstheme="majorHAnsi"/>
                <w:spacing w:val="-1"/>
                <w:sz w:val="18"/>
                <w:szCs w:val="18"/>
              </w:rPr>
              <w:t>d</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t</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2"/>
                <w:sz w:val="18"/>
                <w:szCs w:val="18"/>
              </w:rPr>
              <w:t>o</w:t>
            </w:r>
            <w:r w:rsidRPr="00DC62A6">
              <w:rPr>
                <w:rFonts w:eastAsia="Arial" w:asciiTheme="majorHAnsi" w:hAnsiTheme="majorHAnsi" w:cstheme="majorHAnsi"/>
                <w:sz w:val="18"/>
                <w:szCs w:val="18"/>
              </w:rPr>
              <w:t>n</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0"/>
                <w:sz w:val="18"/>
                <w:szCs w:val="18"/>
              </w:rPr>
              <w:t xml:space="preserve"> </w:t>
            </w:r>
            <w:r w:rsidRPr="00DC62A6">
              <w:rPr>
                <w:rFonts w:eastAsia="Arial" w:asciiTheme="majorHAnsi" w:hAnsiTheme="majorHAnsi" w:cstheme="majorHAnsi"/>
                <w:sz w:val="18"/>
                <w:szCs w:val="18"/>
              </w:rPr>
              <w:t>:</w:t>
            </w:r>
          </w:p>
          <w:p w:rsidRPr="00DC62A6" w:rsidR="00B3104F" w:rsidP="00C300F1" w:rsidRDefault="004D34D1" w14:paraId="429F3797" w14:textId="08069EB8">
            <w:pPr>
              <w:pStyle w:val="ListParagraph"/>
              <w:numPr>
                <w:ilvl w:val="0"/>
                <w:numId w:val="47"/>
              </w:numPr>
              <w:spacing w:line="240" w:lineRule="exact"/>
              <w:rPr>
                <w:rFonts w:eastAsia="Arial" w:asciiTheme="majorHAnsi" w:hAnsiTheme="majorHAnsi" w:cstheme="majorHAnsi"/>
                <w:position w:val="1"/>
                <w:sz w:val="18"/>
                <w:szCs w:val="18"/>
              </w:rPr>
            </w:pPr>
            <w:r w:rsidRPr="00DC62A6">
              <w:rPr>
                <w:rFonts w:eastAsia="Arial" w:asciiTheme="majorHAnsi" w:hAnsiTheme="majorHAnsi" w:cstheme="majorHAnsi"/>
                <w:position w:val="1"/>
                <w:sz w:val="18"/>
                <w:szCs w:val="18"/>
              </w:rPr>
              <w:t>tra</w:t>
            </w:r>
            <w:r w:rsidRPr="00DC62A6">
              <w:rPr>
                <w:rFonts w:eastAsia="Arial" w:asciiTheme="majorHAnsi" w:hAnsiTheme="majorHAnsi" w:cstheme="majorHAnsi"/>
                <w:spacing w:val="-1"/>
                <w:position w:val="1"/>
                <w:sz w:val="18"/>
                <w:szCs w:val="18"/>
              </w:rPr>
              <w:t>n</w:t>
            </w:r>
            <w:r w:rsidRPr="00DC62A6">
              <w:rPr>
                <w:rFonts w:eastAsia="Arial" w:asciiTheme="majorHAnsi" w:hAnsiTheme="majorHAnsi" w:cstheme="majorHAnsi"/>
                <w:spacing w:val="1"/>
                <w:position w:val="1"/>
                <w:sz w:val="18"/>
                <w:szCs w:val="18"/>
              </w:rPr>
              <w:t>s</w:t>
            </w:r>
            <w:r w:rsidRPr="00DC62A6">
              <w:rPr>
                <w:rFonts w:eastAsia="Arial" w:asciiTheme="majorHAnsi" w:hAnsiTheme="majorHAnsi" w:cstheme="majorHAnsi"/>
                <w:position w:val="1"/>
                <w:sz w:val="18"/>
                <w:szCs w:val="18"/>
              </w:rPr>
              <w:t>p</w:t>
            </w:r>
            <w:r w:rsidRPr="00DC62A6">
              <w:rPr>
                <w:rFonts w:eastAsia="Arial" w:asciiTheme="majorHAnsi" w:hAnsiTheme="majorHAnsi" w:cstheme="majorHAnsi"/>
                <w:spacing w:val="-1"/>
                <w:position w:val="1"/>
                <w:sz w:val="18"/>
                <w:szCs w:val="18"/>
              </w:rPr>
              <w:t>o</w:t>
            </w:r>
            <w:r w:rsidRPr="00DC62A6">
              <w:rPr>
                <w:rFonts w:eastAsia="Arial" w:asciiTheme="majorHAnsi" w:hAnsiTheme="majorHAnsi" w:cstheme="majorHAnsi"/>
                <w:spacing w:val="1"/>
                <w:position w:val="1"/>
                <w:sz w:val="18"/>
                <w:szCs w:val="18"/>
              </w:rPr>
              <w:t>r</w:t>
            </w:r>
            <w:r w:rsidRPr="00DC62A6">
              <w:rPr>
                <w:rFonts w:eastAsia="Arial" w:asciiTheme="majorHAnsi" w:hAnsiTheme="majorHAnsi" w:cstheme="majorHAnsi"/>
                <w:position w:val="1"/>
                <w:sz w:val="18"/>
                <w:szCs w:val="18"/>
              </w:rPr>
              <w:t>t,</w:t>
            </w:r>
          </w:p>
          <w:p w:rsidRPr="00DC62A6" w:rsidR="00B3104F" w:rsidP="00B3104F" w:rsidRDefault="00B3104F" w14:paraId="095CC325" w14:textId="4249E6F3">
            <w:pPr>
              <w:pStyle w:val="ListParagraph"/>
            </w:pPr>
            <w:r w:rsidRPr="00DC62A6">
              <w:rPr>
                <w:rFonts w:eastAsia="Arial" w:asciiTheme="majorHAnsi" w:hAnsiTheme="majorHAnsi" w:cstheme="majorHAnsi"/>
                <w:spacing w:val="2"/>
                <w:position w:val="1"/>
                <w:sz w:val="18"/>
                <w:szCs w:val="18"/>
              </w:rPr>
              <w:t>a</w:t>
            </w:r>
            <w:r w:rsidRPr="00DC62A6" w:rsidR="004D34D1">
              <w:rPr>
                <w:rFonts w:eastAsia="Arial" w:asciiTheme="majorHAnsi" w:hAnsiTheme="majorHAnsi" w:cstheme="majorHAnsi"/>
                <w:spacing w:val="2"/>
                <w:position w:val="1"/>
                <w:sz w:val="18"/>
                <w:szCs w:val="18"/>
              </w:rPr>
              <w:t>ide financière</w:t>
            </w:r>
            <w:r w:rsidRPr="00DC62A6" w:rsidR="004D34D1">
              <w:rPr>
                <w:position w:val="1"/>
              </w:rPr>
              <w:t>,</w:t>
            </w:r>
          </w:p>
          <w:p w:rsidRPr="00DC62A6" w:rsidR="004D34D1" w:rsidP="00C300F1" w:rsidRDefault="004D34D1" w14:paraId="481FD728" w14:textId="7E53380E">
            <w:pPr>
              <w:pStyle w:val="ListParagraph"/>
              <w:numPr>
                <w:ilvl w:val="0"/>
                <w:numId w:val="47"/>
              </w:numPr>
              <w:spacing w:line="220" w:lineRule="exact"/>
              <w:rPr>
                <w:rFonts w:eastAsia="Arial" w:asciiTheme="majorHAnsi" w:hAnsiTheme="majorHAnsi" w:cstheme="majorHAnsi"/>
                <w:sz w:val="18"/>
                <w:szCs w:val="18"/>
              </w:rPr>
            </w:pPr>
            <w:r w:rsidRPr="00DC62A6">
              <w:rPr>
                <w:rFonts w:eastAsia="Arial" w:asciiTheme="majorHAnsi" w:hAnsiTheme="majorHAnsi" w:cstheme="majorHAnsi"/>
                <w:spacing w:val="2"/>
                <w:position w:val="1"/>
                <w:sz w:val="18"/>
                <w:szCs w:val="18"/>
              </w:rPr>
              <w:t>f</w:t>
            </w:r>
            <w:r w:rsidRPr="00DC62A6">
              <w:rPr>
                <w:rFonts w:eastAsia="Arial" w:asciiTheme="majorHAnsi" w:hAnsiTheme="majorHAnsi" w:cstheme="majorHAnsi"/>
                <w:position w:val="1"/>
                <w:sz w:val="18"/>
                <w:szCs w:val="18"/>
              </w:rPr>
              <w:t>o</w:t>
            </w:r>
            <w:r w:rsidRPr="00DC62A6">
              <w:rPr>
                <w:rFonts w:eastAsia="Arial" w:asciiTheme="majorHAnsi" w:hAnsiTheme="majorHAnsi" w:cstheme="majorHAnsi"/>
                <w:spacing w:val="-2"/>
                <w:position w:val="1"/>
                <w:sz w:val="18"/>
                <w:szCs w:val="18"/>
              </w:rPr>
              <w:t>r</w:t>
            </w:r>
            <w:r w:rsidRPr="00DC62A6">
              <w:rPr>
                <w:rFonts w:eastAsia="Arial" w:asciiTheme="majorHAnsi" w:hAnsiTheme="majorHAnsi" w:cstheme="majorHAnsi"/>
                <w:spacing w:val="4"/>
                <w:position w:val="1"/>
                <w:sz w:val="18"/>
                <w:szCs w:val="18"/>
              </w:rPr>
              <w:t>m</w:t>
            </w:r>
            <w:r w:rsidRPr="00DC62A6">
              <w:rPr>
                <w:rFonts w:eastAsia="Arial" w:asciiTheme="majorHAnsi" w:hAnsiTheme="majorHAnsi" w:cstheme="majorHAnsi"/>
                <w:position w:val="1"/>
                <w:sz w:val="18"/>
                <w:szCs w:val="18"/>
              </w:rPr>
              <w:t>at</w:t>
            </w:r>
            <w:r w:rsidRPr="00DC62A6">
              <w:rPr>
                <w:rFonts w:eastAsia="Arial" w:asciiTheme="majorHAnsi" w:hAnsiTheme="majorHAnsi" w:cstheme="majorHAnsi"/>
                <w:spacing w:val="-2"/>
                <w:position w:val="1"/>
                <w:sz w:val="18"/>
                <w:szCs w:val="18"/>
              </w:rPr>
              <w:t>i</w:t>
            </w:r>
            <w:r w:rsidRPr="00DC62A6">
              <w:rPr>
                <w:rFonts w:eastAsia="Arial" w:asciiTheme="majorHAnsi" w:hAnsiTheme="majorHAnsi" w:cstheme="majorHAnsi"/>
                <w:position w:val="1"/>
                <w:sz w:val="18"/>
                <w:szCs w:val="18"/>
              </w:rPr>
              <w:t>o</w:t>
            </w:r>
            <w:r w:rsidRPr="00DC62A6">
              <w:rPr>
                <w:rFonts w:eastAsia="Arial" w:asciiTheme="majorHAnsi" w:hAnsiTheme="majorHAnsi" w:cstheme="majorHAnsi"/>
                <w:spacing w:val="-1"/>
                <w:position w:val="1"/>
                <w:sz w:val="18"/>
                <w:szCs w:val="18"/>
              </w:rPr>
              <w:t>n</w:t>
            </w:r>
            <w:r w:rsidRPr="00DC62A6">
              <w:rPr>
                <w:rFonts w:eastAsia="Arial" w:asciiTheme="majorHAnsi" w:hAnsiTheme="majorHAnsi" w:cstheme="majorHAnsi"/>
                <w:position w:val="1"/>
                <w:sz w:val="18"/>
                <w:szCs w:val="18"/>
              </w:rPr>
              <w:t>,</w:t>
            </w:r>
          </w:p>
          <w:p w:rsidRPr="00DC62A6" w:rsidR="004D34D1" w:rsidP="00C300F1" w:rsidRDefault="004D34D1" w14:paraId="7E85028D" w14:textId="585C6115">
            <w:pPr>
              <w:pStyle w:val="ListParagraph"/>
              <w:numPr>
                <w:ilvl w:val="0"/>
                <w:numId w:val="47"/>
              </w:numPr>
              <w:spacing w:line="220" w:lineRule="exact"/>
              <w:rPr>
                <w:rFonts w:eastAsia="Segoe MDL2 Assets" w:asciiTheme="majorHAnsi" w:hAnsiTheme="majorHAnsi" w:cstheme="majorHAnsi"/>
                <w:w w:val="45"/>
                <w:sz w:val="18"/>
                <w:szCs w:val="18"/>
              </w:rPr>
            </w:pPr>
            <w:r w:rsidRPr="00DC62A6">
              <w:rPr>
                <w:rFonts w:eastAsia="Courier New" w:asciiTheme="majorHAnsi" w:hAnsiTheme="majorHAnsi" w:cstheme="majorHAnsi"/>
                <w:position w:val="1"/>
                <w:sz w:val="18"/>
                <w:szCs w:val="18"/>
              </w:rPr>
              <w:t>facilitation   d‘accès    aux</w:t>
            </w:r>
            <w:r w:rsidRPr="00DC62A6" w:rsidR="00B3104F">
              <w:rPr>
                <w:rFonts w:eastAsia="Courier New" w:asciiTheme="majorHAnsi" w:hAnsiTheme="majorHAnsi" w:cstheme="majorHAnsi"/>
                <w:position w:val="1"/>
                <w:sz w:val="18"/>
                <w:szCs w:val="18"/>
              </w:rPr>
              <w:t xml:space="preserve"> </w:t>
            </w:r>
            <w:r w:rsidRPr="00DC62A6">
              <w:rPr>
                <w:rFonts w:eastAsia="Courier New" w:asciiTheme="majorHAnsi" w:hAnsiTheme="majorHAnsi" w:cstheme="majorHAnsi"/>
                <w:position w:val="1"/>
                <w:sz w:val="18"/>
                <w:szCs w:val="18"/>
              </w:rPr>
              <w:t>microcrédits  et  aux  programmes</w:t>
            </w:r>
            <w:r w:rsidRPr="00DC62A6" w:rsidR="00B3104F">
              <w:rPr>
                <w:rFonts w:eastAsia="Courier New" w:asciiTheme="majorHAnsi" w:hAnsiTheme="majorHAnsi" w:cstheme="majorHAnsi"/>
                <w:position w:val="1"/>
                <w:sz w:val="18"/>
                <w:szCs w:val="18"/>
              </w:rPr>
              <w:t xml:space="preserve"> </w:t>
            </w:r>
            <w:r w:rsidRPr="00DC62A6">
              <w:rPr>
                <w:rFonts w:eastAsia="Courier New" w:asciiTheme="majorHAnsi" w:hAnsiTheme="majorHAnsi" w:cstheme="majorHAnsi"/>
                <w:position w:val="1"/>
                <w:sz w:val="18"/>
                <w:szCs w:val="18"/>
              </w:rPr>
              <w:t>gouvernementaux existants</w:t>
            </w:r>
          </w:p>
        </w:tc>
      </w:tr>
      <w:tr w:rsidRPr="00DC62A6" w:rsidR="004D34D1" w:rsidTr="00427E04" w14:paraId="1C7AD55E" w14:textId="77777777">
        <w:trPr>
          <w:trHeight w:val="429" w:hRule="exact"/>
        </w:trPr>
        <w:tc>
          <w:tcPr>
            <w:tcW w:w="9767" w:type="dxa"/>
            <w:gridSpan w:val="5"/>
            <w:tcBorders>
              <w:top w:val="single" w:color="000000" w:sz="5" w:space="0"/>
              <w:left w:val="single" w:color="000000" w:sz="5" w:space="0"/>
              <w:bottom w:val="single" w:color="000000" w:sz="5" w:space="0"/>
              <w:right w:val="single" w:color="000000" w:sz="5" w:space="0"/>
            </w:tcBorders>
          </w:tcPr>
          <w:p w:rsidR="00C46D79" w:rsidP="00BF1596" w:rsidRDefault="004D34D1" w14:paraId="78F2FA57" w14:textId="453A9726">
            <w:pPr>
              <w:tabs>
                <w:tab w:val="left" w:pos="720"/>
              </w:tabs>
              <w:spacing w:before="23" w:line="220" w:lineRule="exact"/>
              <w:ind w:left="721" w:right="505" w:hanging="360"/>
              <w:rPr>
                <w:rFonts w:eastAsia="Arial" w:asciiTheme="majorHAnsi" w:hAnsiTheme="majorHAnsi" w:cstheme="majorHAnsi"/>
                <w:position w:val="1"/>
                <w:sz w:val="18"/>
                <w:szCs w:val="18"/>
              </w:rPr>
            </w:pPr>
            <w:r w:rsidRPr="00DC62A6">
              <w:rPr>
                <w:rFonts w:eastAsia="Arial" w:asciiTheme="majorHAnsi" w:hAnsiTheme="majorHAnsi" w:cstheme="majorHAnsi"/>
                <w:position w:val="1"/>
                <w:sz w:val="18"/>
                <w:szCs w:val="18"/>
              </w:rPr>
              <w:t>6. Autres mécanismes d’indemnisation</w:t>
            </w:r>
          </w:p>
          <w:p w:rsidRPr="00F12291" w:rsidR="00C46D79" w:rsidP="00F12291" w:rsidRDefault="00C46D79" w14:paraId="7C3F0F12" w14:textId="77777777">
            <w:pPr>
              <w:rPr>
                <w:rFonts w:eastAsia="Arial" w:asciiTheme="majorHAnsi" w:hAnsiTheme="majorHAnsi" w:cstheme="majorHAnsi"/>
                <w:sz w:val="18"/>
                <w:szCs w:val="18"/>
              </w:rPr>
            </w:pPr>
          </w:p>
          <w:p w:rsidRPr="00F12291" w:rsidR="00C46D79" w:rsidP="00F12291" w:rsidRDefault="00C46D79" w14:paraId="0F85CB4B" w14:textId="77777777">
            <w:pPr>
              <w:rPr>
                <w:rFonts w:eastAsia="Arial" w:asciiTheme="majorHAnsi" w:hAnsiTheme="majorHAnsi" w:cstheme="majorHAnsi"/>
                <w:sz w:val="18"/>
                <w:szCs w:val="18"/>
              </w:rPr>
            </w:pPr>
          </w:p>
          <w:p w:rsidRPr="00F12291" w:rsidR="00C46D79" w:rsidP="00F12291" w:rsidRDefault="00C46D79" w14:paraId="6CBF39DE" w14:textId="77777777">
            <w:pPr>
              <w:rPr>
                <w:rFonts w:eastAsia="Arial" w:asciiTheme="majorHAnsi" w:hAnsiTheme="majorHAnsi" w:cstheme="majorHAnsi"/>
                <w:sz w:val="18"/>
                <w:szCs w:val="18"/>
              </w:rPr>
            </w:pPr>
          </w:p>
          <w:p w:rsidRPr="00F12291" w:rsidR="00C46D79" w:rsidP="00F12291" w:rsidRDefault="00C46D79" w14:paraId="6D55E87F" w14:textId="77777777">
            <w:pPr>
              <w:rPr>
                <w:rFonts w:eastAsia="Arial" w:asciiTheme="majorHAnsi" w:hAnsiTheme="majorHAnsi" w:cstheme="majorHAnsi"/>
                <w:sz w:val="18"/>
                <w:szCs w:val="18"/>
              </w:rPr>
            </w:pPr>
          </w:p>
          <w:p w:rsidRPr="00F12291" w:rsidR="004D34D1" w:rsidP="00F12291" w:rsidRDefault="00C46D79" w14:paraId="73C557CE" w14:textId="54096DE5">
            <w:pPr>
              <w:tabs>
                <w:tab w:val="left" w:pos="2148"/>
              </w:tabs>
              <w:rPr>
                <w:rFonts w:eastAsia="Arial" w:asciiTheme="majorHAnsi" w:hAnsiTheme="majorHAnsi" w:cstheme="majorHAnsi"/>
                <w:sz w:val="18"/>
                <w:szCs w:val="18"/>
              </w:rPr>
            </w:pPr>
            <w:r>
              <w:rPr>
                <w:rFonts w:eastAsia="Arial" w:asciiTheme="majorHAnsi" w:hAnsiTheme="majorHAnsi" w:cstheme="majorHAnsi"/>
                <w:sz w:val="18"/>
                <w:szCs w:val="18"/>
              </w:rPr>
              <w:tab/>
            </w:r>
          </w:p>
        </w:tc>
      </w:tr>
      <w:tr w:rsidRPr="004D34D1" w:rsidR="004D34D1" w:rsidTr="00427E04" w14:paraId="02BA94D7" w14:textId="77777777">
        <w:trPr>
          <w:trHeight w:val="1697" w:hRule="exact"/>
        </w:trPr>
        <w:tc>
          <w:tcPr>
            <w:tcW w:w="2114" w:type="dxa"/>
            <w:tcBorders>
              <w:top w:val="single" w:color="000000" w:sz="5" w:space="0"/>
              <w:left w:val="single" w:color="000000" w:sz="5" w:space="0"/>
              <w:bottom w:val="single" w:color="000000" w:sz="5" w:space="0"/>
              <w:right w:val="single" w:color="000000" w:sz="5" w:space="0"/>
            </w:tcBorders>
          </w:tcPr>
          <w:p w:rsidRPr="00DC62A6" w:rsidR="004D34D1" w:rsidP="00B3104F" w:rsidRDefault="004D34D1" w14:paraId="591C9910" w14:textId="6B055AA9">
            <w:pPr>
              <w:spacing w:before="1"/>
              <w:ind w:left="102"/>
              <w:rPr>
                <w:rFonts w:asciiTheme="majorHAnsi" w:hAnsiTheme="majorHAnsi" w:cstheme="majorHAnsi"/>
                <w:sz w:val="18"/>
                <w:szCs w:val="18"/>
              </w:rPr>
            </w:pPr>
            <w:r w:rsidRPr="00DC62A6">
              <w:rPr>
                <w:rFonts w:eastAsia="Arial" w:asciiTheme="majorHAnsi" w:hAnsiTheme="majorHAnsi" w:cstheme="majorHAnsi"/>
                <w:b/>
                <w:sz w:val="18"/>
                <w:szCs w:val="18"/>
              </w:rPr>
              <w:t>6.1</w:t>
            </w:r>
            <w:r w:rsidRPr="00DC62A6">
              <w:rPr>
                <w:rFonts w:eastAsia="Arial" w:asciiTheme="majorHAnsi" w:hAnsiTheme="majorHAnsi" w:cstheme="majorHAnsi"/>
                <w:b/>
                <w:spacing w:val="-3"/>
                <w:sz w:val="18"/>
                <w:szCs w:val="18"/>
              </w:rPr>
              <w:t xml:space="preserve"> </w:t>
            </w:r>
            <w:r w:rsidRPr="00DC62A6">
              <w:rPr>
                <w:rFonts w:eastAsia="Arial" w:asciiTheme="majorHAnsi" w:hAnsiTheme="majorHAnsi" w:cstheme="majorHAnsi"/>
                <w:b/>
                <w:spacing w:val="2"/>
                <w:sz w:val="18"/>
                <w:szCs w:val="18"/>
              </w:rPr>
              <w:t>N</w:t>
            </w:r>
            <w:r w:rsidRPr="00DC62A6">
              <w:rPr>
                <w:rFonts w:eastAsia="Arial" w:asciiTheme="majorHAnsi" w:hAnsiTheme="majorHAnsi" w:cstheme="majorHAnsi"/>
                <w:b/>
                <w:sz w:val="18"/>
                <w:szCs w:val="18"/>
              </w:rPr>
              <w:t>ég</w:t>
            </w:r>
            <w:r w:rsidRPr="00DC62A6">
              <w:rPr>
                <w:rFonts w:eastAsia="Arial" w:asciiTheme="majorHAnsi" w:hAnsiTheme="majorHAnsi" w:cstheme="majorHAnsi"/>
                <w:b/>
                <w:spacing w:val="1"/>
                <w:sz w:val="18"/>
                <w:szCs w:val="18"/>
              </w:rPr>
              <w:t>o</w:t>
            </w:r>
            <w:r w:rsidRPr="00DC62A6">
              <w:rPr>
                <w:rFonts w:eastAsia="Arial" w:asciiTheme="majorHAnsi" w:hAnsiTheme="majorHAnsi" w:cstheme="majorHAnsi"/>
                <w:b/>
                <w:sz w:val="18"/>
                <w:szCs w:val="18"/>
              </w:rPr>
              <w:t>ci</w:t>
            </w:r>
            <w:r w:rsidRPr="00DC62A6">
              <w:rPr>
                <w:rFonts w:eastAsia="Arial" w:asciiTheme="majorHAnsi" w:hAnsiTheme="majorHAnsi" w:cstheme="majorHAnsi"/>
                <w:b/>
                <w:spacing w:val="-1"/>
                <w:sz w:val="18"/>
                <w:szCs w:val="18"/>
              </w:rPr>
              <w:t>a</w:t>
            </w:r>
            <w:r w:rsidRPr="00DC62A6">
              <w:rPr>
                <w:rFonts w:eastAsia="Arial" w:asciiTheme="majorHAnsi" w:hAnsiTheme="majorHAnsi" w:cstheme="majorHAnsi"/>
                <w:b/>
                <w:spacing w:val="1"/>
                <w:sz w:val="18"/>
                <w:szCs w:val="18"/>
              </w:rPr>
              <w:t>t</w:t>
            </w:r>
            <w:r w:rsidRPr="00DC62A6">
              <w:rPr>
                <w:rFonts w:eastAsia="Arial" w:asciiTheme="majorHAnsi" w:hAnsiTheme="majorHAnsi" w:cstheme="majorHAnsi"/>
                <w:b/>
                <w:sz w:val="18"/>
                <w:szCs w:val="18"/>
              </w:rPr>
              <w:t>io</w:t>
            </w:r>
            <w:r w:rsidRPr="00DC62A6">
              <w:rPr>
                <w:rFonts w:eastAsia="Arial" w:asciiTheme="majorHAnsi" w:hAnsiTheme="majorHAnsi" w:cstheme="majorHAnsi"/>
                <w:b/>
                <w:spacing w:val="1"/>
                <w:sz w:val="18"/>
                <w:szCs w:val="18"/>
              </w:rPr>
              <w:t>n</w:t>
            </w:r>
            <w:r w:rsidRPr="00DC62A6">
              <w:rPr>
                <w:rFonts w:eastAsia="Arial" w:asciiTheme="majorHAnsi" w:hAnsiTheme="majorHAnsi" w:cstheme="majorHAnsi"/>
                <w:b/>
                <w:sz w:val="18"/>
                <w:szCs w:val="18"/>
              </w:rPr>
              <w:t>s</w:t>
            </w:r>
            <w:r w:rsidRPr="00DC62A6">
              <w:rPr>
                <w:rFonts w:eastAsia="Arial" w:asciiTheme="majorHAnsi" w:hAnsiTheme="majorHAnsi" w:cstheme="majorHAnsi"/>
                <w:b/>
                <w:spacing w:val="-11"/>
                <w:sz w:val="18"/>
                <w:szCs w:val="18"/>
              </w:rPr>
              <w:t xml:space="preserve"> </w:t>
            </w:r>
            <w:r w:rsidRPr="00DC62A6">
              <w:rPr>
                <w:rFonts w:eastAsia="Arial" w:asciiTheme="majorHAnsi" w:hAnsiTheme="majorHAnsi" w:cstheme="majorHAnsi"/>
                <w:b/>
                <w:sz w:val="18"/>
                <w:szCs w:val="18"/>
              </w:rPr>
              <w:t>à</w:t>
            </w:r>
            <w:r w:rsidRPr="00DC62A6" w:rsidR="00B3104F">
              <w:rPr>
                <w:rFonts w:eastAsia="Arial" w:asciiTheme="majorHAnsi" w:hAnsiTheme="majorHAnsi" w:cstheme="majorHAnsi"/>
                <w:b/>
                <w:sz w:val="18"/>
                <w:szCs w:val="18"/>
              </w:rPr>
              <w:t xml:space="preserve"> </w:t>
            </w:r>
            <w:r w:rsidRPr="00DC62A6">
              <w:rPr>
                <w:rFonts w:eastAsia="Arial" w:asciiTheme="majorHAnsi" w:hAnsiTheme="majorHAnsi" w:cstheme="majorHAnsi"/>
                <w:b/>
                <w:sz w:val="18"/>
                <w:szCs w:val="18"/>
              </w:rPr>
              <w:t>l’</w:t>
            </w:r>
            <w:r w:rsidRPr="00DC62A6">
              <w:rPr>
                <w:rFonts w:eastAsia="Arial" w:asciiTheme="majorHAnsi" w:hAnsiTheme="majorHAnsi" w:cstheme="majorHAnsi"/>
                <w:b/>
                <w:spacing w:val="-1"/>
                <w:sz w:val="18"/>
                <w:szCs w:val="18"/>
              </w:rPr>
              <w:t>a</w:t>
            </w:r>
            <w:r w:rsidRPr="00DC62A6">
              <w:rPr>
                <w:rFonts w:eastAsia="Arial" w:asciiTheme="majorHAnsi" w:hAnsiTheme="majorHAnsi" w:cstheme="majorHAnsi"/>
                <w:b/>
                <w:sz w:val="18"/>
                <w:szCs w:val="18"/>
              </w:rPr>
              <w:t>miab</w:t>
            </w:r>
            <w:r w:rsidRPr="00DC62A6">
              <w:rPr>
                <w:rFonts w:eastAsia="Arial" w:asciiTheme="majorHAnsi" w:hAnsiTheme="majorHAnsi" w:cstheme="majorHAnsi"/>
                <w:b/>
                <w:spacing w:val="2"/>
                <w:sz w:val="18"/>
                <w:szCs w:val="18"/>
              </w:rPr>
              <w:t>l</w:t>
            </w:r>
            <w:r w:rsidRPr="00DC62A6">
              <w:rPr>
                <w:rFonts w:eastAsia="Arial" w:asciiTheme="majorHAnsi" w:hAnsiTheme="majorHAnsi" w:cstheme="majorHAnsi"/>
                <w:b/>
                <w:sz w:val="18"/>
                <w:szCs w:val="18"/>
              </w:rPr>
              <w:t>e</w:t>
            </w:r>
            <w:r w:rsidRPr="00DC62A6">
              <w:rPr>
                <w:rFonts w:eastAsia="Arial" w:asciiTheme="majorHAnsi" w:hAnsiTheme="majorHAnsi" w:cstheme="majorHAnsi"/>
                <w:b/>
                <w:spacing w:val="-9"/>
                <w:sz w:val="18"/>
                <w:szCs w:val="18"/>
              </w:rPr>
              <w:t xml:space="preserve"> </w:t>
            </w:r>
            <w:r w:rsidRPr="00DC62A6">
              <w:rPr>
                <w:rFonts w:eastAsia="Arial" w:asciiTheme="majorHAnsi" w:hAnsiTheme="majorHAnsi" w:cstheme="majorHAnsi"/>
                <w:b/>
                <w:spacing w:val="1"/>
                <w:sz w:val="18"/>
                <w:szCs w:val="18"/>
              </w:rPr>
              <w:t>(</w:t>
            </w:r>
            <w:r w:rsidRPr="00DC62A6">
              <w:rPr>
                <w:rFonts w:eastAsia="Arial" w:asciiTheme="majorHAnsi" w:hAnsiTheme="majorHAnsi" w:cstheme="majorHAnsi"/>
                <w:b/>
                <w:sz w:val="18"/>
                <w:szCs w:val="18"/>
              </w:rPr>
              <w:t>a</w:t>
            </w:r>
            <w:r w:rsidRPr="00DC62A6">
              <w:rPr>
                <w:rFonts w:eastAsia="Arial" w:asciiTheme="majorHAnsi" w:hAnsiTheme="majorHAnsi" w:cstheme="majorHAnsi"/>
                <w:b/>
                <w:spacing w:val="-1"/>
                <w:sz w:val="18"/>
                <w:szCs w:val="18"/>
              </w:rPr>
              <w:t>c</w:t>
            </w:r>
            <w:r w:rsidRPr="00DC62A6">
              <w:rPr>
                <w:rFonts w:eastAsia="Arial" w:asciiTheme="majorHAnsi" w:hAnsiTheme="majorHAnsi" w:cstheme="majorHAnsi"/>
                <w:b/>
                <w:spacing w:val="3"/>
                <w:sz w:val="18"/>
                <w:szCs w:val="18"/>
              </w:rPr>
              <w:t>h</w:t>
            </w:r>
            <w:r w:rsidRPr="00DC62A6">
              <w:rPr>
                <w:rFonts w:eastAsia="Arial" w:asciiTheme="majorHAnsi" w:hAnsiTheme="majorHAnsi" w:cstheme="majorHAnsi"/>
                <w:b/>
                <w:sz w:val="18"/>
                <w:szCs w:val="18"/>
              </w:rPr>
              <w:t>at)</w:t>
            </w:r>
          </w:p>
        </w:tc>
        <w:tc>
          <w:tcPr>
            <w:tcW w:w="3435" w:type="dxa"/>
            <w:gridSpan w:val="2"/>
            <w:tcBorders>
              <w:top w:val="single" w:color="000000" w:sz="5" w:space="0"/>
              <w:left w:val="single" w:color="000000" w:sz="5" w:space="0"/>
              <w:bottom w:val="single" w:color="000000" w:sz="5" w:space="0"/>
              <w:right w:val="single" w:color="000000" w:sz="5" w:space="0"/>
            </w:tcBorders>
          </w:tcPr>
          <w:p w:rsidRPr="00DC62A6" w:rsidR="004D34D1" w:rsidP="00427E04" w:rsidRDefault="004D34D1" w14:paraId="3928CDE9" w14:textId="1BCF695F">
            <w:pPr>
              <w:spacing w:line="220" w:lineRule="exact"/>
              <w:jc w:val="both"/>
              <w:rPr>
                <w:rFonts w:eastAsia="Segoe MDL2 Assets" w:asciiTheme="majorHAnsi" w:hAnsiTheme="majorHAnsi" w:cstheme="majorHAnsi"/>
                <w:w w:val="45"/>
                <w:sz w:val="18"/>
                <w:szCs w:val="18"/>
              </w:rPr>
            </w:pPr>
            <w:r w:rsidRPr="00DC62A6">
              <w:rPr>
                <w:rFonts w:eastAsia="Arial" w:asciiTheme="majorHAnsi" w:hAnsiTheme="majorHAnsi" w:cstheme="majorHAnsi"/>
                <w:spacing w:val="-1"/>
                <w:sz w:val="18"/>
                <w:szCs w:val="18"/>
              </w:rPr>
              <w:t>P</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
                <w:sz w:val="18"/>
                <w:szCs w:val="18"/>
              </w:rPr>
              <w:t>u</w:t>
            </w:r>
            <w:r w:rsidRPr="00DC62A6">
              <w:rPr>
                <w:rFonts w:eastAsia="Arial" w:asciiTheme="majorHAnsi" w:hAnsiTheme="majorHAnsi" w:cstheme="majorHAnsi"/>
                <w:spacing w:val="-1"/>
                <w:sz w:val="18"/>
                <w:szCs w:val="18"/>
              </w:rPr>
              <w:t>v</w:t>
            </w:r>
            <w:r w:rsidRPr="00DC62A6">
              <w:rPr>
                <w:rFonts w:eastAsia="Arial" w:asciiTheme="majorHAnsi" w:hAnsiTheme="majorHAnsi" w:cstheme="majorHAnsi"/>
                <w:spacing w:val="2"/>
                <w:sz w:val="18"/>
                <w:szCs w:val="18"/>
              </w:rPr>
              <w:t>e</w:t>
            </w:r>
            <w:r w:rsidRPr="00DC62A6">
              <w:rPr>
                <w:rFonts w:eastAsia="Arial" w:asciiTheme="majorHAnsi" w:hAnsiTheme="majorHAnsi" w:cstheme="majorHAnsi"/>
                <w:sz w:val="18"/>
                <w:szCs w:val="18"/>
              </w:rPr>
              <w:t>nt</w:t>
            </w:r>
            <w:r w:rsidRPr="00DC62A6">
              <w:rPr>
                <w:rFonts w:eastAsia="Arial" w:asciiTheme="majorHAnsi" w:hAnsiTheme="majorHAnsi" w:cstheme="majorHAnsi"/>
                <w:spacing w:val="1"/>
                <w:sz w:val="18"/>
                <w:szCs w:val="18"/>
              </w:rPr>
              <w:t xml:space="preserve"> </w:t>
            </w:r>
            <w:r w:rsidRPr="00DC62A6">
              <w:rPr>
                <w:rFonts w:eastAsia="Arial" w:asciiTheme="majorHAnsi" w:hAnsiTheme="majorHAnsi" w:cstheme="majorHAnsi"/>
                <w:spacing w:val="2"/>
                <w:sz w:val="18"/>
                <w:szCs w:val="18"/>
              </w:rPr>
              <w:t>ê</w:t>
            </w:r>
            <w:r w:rsidRPr="00DC62A6">
              <w:rPr>
                <w:rFonts w:eastAsia="Arial" w:asciiTheme="majorHAnsi" w:hAnsiTheme="majorHAnsi" w:cstheme="majorHAnsi"/>
                <w:sz w:val="18"/>
                <w:szCs w:val="18"/>
              </w:rPr>
              <w:t>tre</w:t>
            </w:r>
            <w:r w:rsidRPr="00DC62A6">
              <w:rPr>
                <w:rFonts w:eastAsia="Arial" w:asciiTheme="majorHAnsi" w:hAnsiTheme="majorHAnsi" w:cstheme="majorHAnsi"/>
                <w:spacing w:val="5"/>
                <w:sz w:val="18"/>
                <w:szCs w:val="18"/>
              </w:rPr>
              <w:t xml:space="preserve"> </w:t>
            </w:r>
            <w:r w:rsidRPr="00DC62A6">
              <w:rPr>
                <w:rFonts w:eastAsia="Arial" w:asciiTheme="majorHAnsi" w:hAnsiTheme="majorHAnsi" w:cstheme="majorHAnsi"/>
                <w:sz w:val="18"/>
                <w:szCs w:val="18"/>
              </w:rPr>
              <w:t>e</w:t>
            </w:r>
            <w:r w:rsidRPr="00DC62A6">
              <w:rPr>
                <w:rFonts w:eastAsia="Arial" w:asciiTheme="majorHAnsi" w:hAnsiTheme="majorHAnsi" w:cstheme="majorHAnsi"/>
                <w:spacing w:val="2"/>
                <w:sz w:val="18"/>
                <w:szCs w:val="18"/>
              </w:rPr>
              <w:t>ff</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tu</w:t>
            </w:r>
            <w:r w:rsidRPr="00DC62A6">
              <w:rPr>
                <w:rFonts w:eastAsia="Arial" w:asciiTheme="majorHAnsi" w:hAnsiTheme="majorHAnsi" w:cstheme="majorHAnsi"/>
                <w:spacing w:val="-1"/>
                <w:sz w:val="18"/>
                <w:szCs w:val="18"/>
              </w:rPr>
              <w:t>é</w:t>
            </w:r>
            <w:r w:rsidRPr="00DC62A6">
              <w:rPr>
                <w:rFonts w:eastAsia="Arial" w:asciiTheme="majorHAnsi" w:hAnsiTheme="majorHAnsi" w:cstheme="majorHAnsi"/>
                <w:sz w:val="18"/>
                <w:szCs w:val="18"/>
              </w:rPr>
              <w:t xml:space="preserve">es </w:t>
            </w:r>
            <w:r w:rsidRPr="00DC62A6">
              <w:rPr>
                <w:rFonts w:eastAsia="Arial" w:asciiTheme="majorHAnsi" w:hAnsiTheme="majorHAnsi" w:cstheme="majorHAnsi"/>
                <w:spacing w:val="2"/>
                <w:sz w:val="18"/>
                <w:szCs w:val="18"/>
              </w:rPr>
              <w:t>a</w:t>
            </w:r>
            <w:r w:rsidRPr="00DC62A6">
              <w:rPr>
                <w:rFonts w:eastAsia="Arial" w:asciiTheme="majorHAnsi" w:hAnsiTheme="majorHAnsi" w:cstheme="majorHAnsi"/>
                <w:spacing w:val="-1"/>
                <w:sz w:val="18"/>
                <w:szCs w:val="18"/>
              </w:rPr>
              <w:t>v</w:t>
            </w:r>
            <w:r w:rsidRPr="00DC62A6">
              <w:rPr>
                <w:rFonts w:eastAsia="Arial" w:asciiTheme="majorHAnsi" w:hAnsiTheme="majorHAnsi" w:cstheme="majorHAnsi"/>
                <w:sz w:val="18"/>
                <w:szCs w:val="18"/>
              </w:rPr>
              <w:t>ec</w:t>
            </w:r>
            <w:r w:rsidRPr="00DC62A6">
              <w:rPr>
                <w:rFonts w:eastAsia="Arial" w:asciiTheme="majorHAnsi" w:hAnsiTheme="majorHAnsi" w:cstheme="majorHAnsi"/>
                <w:spacing w:val="8"/>
                <w:sz w:val="18"/>
                <w:szCs w:val="18"/>
              </w:rPr>
              <w:t xml:space="preserve"> </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es propr</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2"/>
                <w:sz w:val="18"/>
                <w:szCs w:val="18"/>
              </w:rPr>
              <w:t>é</w:t>
            </w:r>
            <w:r w:rsidRPr="00DC62A6">
              <w:rPr>
                <w:rFonts w:eastAsia="Arial" w:asciiTheme="majorHAnsi" w:hAnsiTheme="majorHAnsi" w:cstheme="majorHAnsi"/>
                <w:sz w:val="18"/>
                <w:szCs w:val="18"/>
              </w:rPr>
              <w:t>ta</w:t>
            </w:r>
            <w:r w:rsidRPr="00DC62A6">
              <w:rPr>
                <w:rFonts w:eastAsia="Arial" w:asciiTheme="majorHAnsi" w:hAnsiTheme="majorHAnsi" w:cstheme="majorHAnsi"/>
                <w:spacing w:val="-2"/>
                <w:sz w:val="18"/>
                <w:szCs w:val="18"/>
              </w:rPr>
              <w:t>i</w:t>
            </w:r>
            <w:r w:rsidRPr="00DC62A6">
              <w:rPr>
                <w:rFonts w:eastAsia="Arial" w:asciiTheme="majorHAnsi" w:hAnsiTheme="majorHAnsi" w:cstheme="majorHAnsi"/>
                <w:spacing w:val="3"/>
                <w:sz w:val="18"/>
                <w:szCs w:val="18"/>
              </w:rPr>
              <w:t>r</w:t>
            </w:r>
            <w:r w:rsidRPr="00DC62A6">
              <w:rPr>
                <w:rFonts w:eastAsia="Arial" w:asciiTheme="majorHAnsi" w:hAnsiTheme="majorHAnsi" w:cstheme="majorHAnsi"/>
                <w:sz w:val="18"/>
                <w:szCs w:val="18"/>
              </w:rPr>
              <w:t>es d</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z w:val="18"/>
                <w:szCs w:val="18"/>
              </w:rPr>
              <w:t>s</w:t>
            </w:r>
            <w:r w:rsidRPr="00DC62A6">
              <w:rPr>
                <w:rFonts w:eastAsia="Arial" w:asciiTheme="majorHAnsi" w:hAnsiTheme="majorHAnsi" w:cstheme="majorHAnsi"/>
                <w:spacing w:val="8"/>
                <w:sz w:val="18"/>
                <w:szCs w:val="18"/>
              </w:rPr>
              <w:t xml:space="preserve"> </w:t>
            </w:r>
            <w:r w:rsidRPr="00DC62A6">
              <w:rPr>
                <w:rFonts w:eastAsia="Arial" w:asciiTheme="majorHAnsi" w:hAnsiTheme="majorHAnsi" w:cstheme="majorHAnsi"/>
                <w:sz w:val="18"/>
                <w:szCs w:val="18"/>
              </w:rPr>
              <w:t>ter</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ns</w:t>
            </w:r>
            <w:r w:rsidRPr="00DC62A6">
              <w:rPr>
                <w:rFonts w:eastAsia="Arial" w:asciiTheme="majorHAnsi" w:hAnsiTheme="majorHAnsi" w:cstheme="majorHAnsi"/>
                <w:spacing w:val="4"/>
                <w:sz w:val="18"/>
                <w:szCs w:val="18"/>
              </w:rPr>
              <w:t xml:space="preserve"> </w:t>
            </w:r>
            <w:r w:rsidRPr="00DC62A6">
              <w:rPr>
                <w:rFonts w:eastAsia="Arial" w:asciiTheme="majorHAnsi" w:hAnsiTheme="majorHAnsi" w:cstheme="majorHAnsi"/>
                <w:sz w:val="18"/>
                <w:szCs w:val="18"/>
              </w:rPr>
              <w:t>ou o</w:t>
            </w:r>
            <w:r w:rsidRPr="00DC62A6">
              <w:rPr>
                <w:rFonts w:eastAsia="Arial" w:asciiTheme="majorHAnsi" w:hAnsiTheme="majorHAnsi" w:cstheme="majorHAnsi"/>
                <w:spacing w:val="1"/>
                <w:sz w:val="18"/>
                <w:szCs w:val="18"/>
              </w:rPr>
              <w:t>cc</w:t>
            </w:r>
            <w:r w:rsidRPr="00DC62A6">
              <w:rPr>
                <w:rFonts w:eastAsia="Arial" w:asciiTheme="majorHAnsi" w:hAnsiTheme="majorHAnsi" w:cstheme="majorHAnsi"/>
                <w:sz w:val="18"/>
                <w:szCs w:val="18"/>
              </w:rPr>
              <w:t>u</w:t>
            </w:r>
            <w:r w:rsidRPr="00DC62A6">
              <w:rPr>
                <w:rFonts w:eastAsia="Arial" w:asciiTheme="majorHAnsi" w:hAnsiTheme="majorHAnsi" w:cstheme="majorHAnsi"/>
                <w:spacing w:val="-1"/>
                <w:sz w:val="18"/>
                <w:szCs w:val="18"/>
              </w:rPr>
              <w:t>p</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ts</w:t>
            </w:r>
            <w:r w:rsidRPr="00DC62A6">
              <w:rPr>
                <w:rFonts w:eastAsia="Arial" w:asciiTheme="majorHAnsi" w:hAnsiTheme="majorHAnsi" w:cstheme="majorHAnsi"/>
                <w:spacing w:val="-6"/>
                <w:sz w:val="18"/>
                <w:szCs w:val="18"/>
              </w:rPr>
              <w:t xml:space="preserve"> </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n</w:t>
            </w:r>
            <w:r w:rsidRPr="00DC62A6">
              <w:rPr>
                <w:rFonts w:eastAsia="Arial" w:asciiTheme="majorHAnsi" w:hAnsiTheme="majorHAnsi" w:cstheme="majorHAnsi"/>
                <w:spacing w:val="2"/>
                <w:sz w:val="18"/>
                <w:szCs w:val="18"/>
              </w:rPr>
              <w:t>f</w:t>
            </w:r>
            <w:r w:rsidRPr="00DC62A6">
              <w:rPr>
                <w:rFonts w:eastAsia="Arial" w:asciiTheme="majorHAnsi" w:hAnsiTheme="majorHAnsi" w:cstheme="majorHAnsi"/>
                <w:sz w:val="18"/>
                <w:szCs w:val="18"/>
              </w:rPr>
              <w:t>or</w:t>
            </w:r>
            <w:r w:rsidRPr="00DC62A6">
              <w:rPr>
                <w:rFonts w:eastAsia="Arial" w:asciiTheme="majorHAnsi" w:hAnsiTheme="majorHAnsi" w:cstheme="majorHAnsi"/>
                <w:spacing w:val="5"/>
                <w:sz w:val="18"/>
                <w:szCs w:val="18"/>
              </w:rPr>
              <w:t>m</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s</w:t>
            </w:r>
          </w:p>
        </w:tc>
        <w:tc>
          <w:tcPr>
            <w:tcW w:w="4218" w:type="dxa"/>
            <w:gridSpan w:val="2"/>
            <w:tcBorders>
              <w:top w:val="single" w:color="000000" w:sz="5" w:space="0"/>
              <w:left w:val="single" w:color="000000" w:sz="5" w:space="0"/>
              <w:bottom w:val="single" w:color="000000" w:sz="5" w:space="0"/>
              <w:right w:val="single" w:color="000000" w:sz="5" w:space="0"/>
            </w:tcBorders>
          </w:tcPr>
          <w:p w:rsidRPr="00427E04" w:rsidR="004D34D1" w:rsidP="00427E04" w:rsidRDefault="004D34D1" w14:paraId="6D7027FA" w14:textId="7F0A2ADD">
            <w:pPr>
              <w:tabs>
                <w:tab w:val="left" w:pos="720"/>
              </w:tabs>
              <w:spacing w:before="23" w:line="220" w:lineRule="exact"/>
              <w:ind w:right="505"/>
              <w:jc w:val="both"/>
              <w:rPr>
                <w:rFonts w:eastAsia="Segoe MDL2 Assets" w:asciiTheme="majorHAnsi" w:hAnsiTheme="majorHAnsi" w:cstheme="majorHAnsi"/>
                <w:w w:val="45"/>
                <w:sz w:val="18"/>
                <w:szCs w:val="18"/>
              </w:rPr>
            </w:pPr>
            <w:r w:rsidRPr="00DC62A6">
              <w:rPr>
                <w:rFonts w:eastAsia="Arial" w:asciiTheme="majorHAnsi" w:hAnsiTheme="majorHAnsi" w:cstheme="majorHAnsi"/>
                <w:sz w:val="18"/>
                <w:szCs w:val="18"/>
              </w:rPr>
              <w:t>L</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z w:val="18"/>
                <w:szCs w:val="18"/>
              </w:rPr>
              <w:t>s</w:t>
            </w:r>
            <w:r w:rsidRPr="00DC62A6">
              <w:rPr>
                <w:rFonts w:eastAsia="Arial" w:asciiTheme="majorHAnsi" w:hAnsiTheme="majorHAnsi" w:cstheme="majorHAnsi"/>
                <w:spacing w:val="8"/>
                <w:sz w:val="18"/>
                <w:szCs w:val="18"/>
              </w:rPr>
              <w:t xml:space="preserve"> </w:t>
            </w:r>
            <w:r w:rsidRPr="00DC62A6">
              <w:rPr>
                <w:rFonts w:eastAsia="Arial" w:asciiTheme="majorHAnsi" w:hAnsiTheme="majorHAnsi" w:cstheme="majorHAnsi"/>
                <w:sz w:val="18"/>
                <w:szCs w:val="18"/>
              </w:rPr>
              <w:t>n</w:t>
            </w:r>
            <w:r w:rsidRPr="00DC62A6">
              <w:rPr>
                <w:rFonts w:eastAsia="Arial" w:asciiTheme="majorHAnsi" w:hAnsiTheme="majorHAnsi" w:cstheme="majorHAnsi"/>
                <w:spacing w:val="-1"/>
                <w:sz w:val="18"/>
                <w:szCs w:val="18"/>
              </w:rPr>
              <w:t>é</w:t>
            </w:r>
            <w:r w:rsidRPr="00DC62A6">
              <w:rPr>
                <w:rFonts w:eastAsia="Arial" w:asciiTheme="majorHAnsi" w:hAnsiTheme="majorHAnsi" w:cstheme="majorHAnsi"/>
                <w:spacing w:val="2"/>
                <w:sz w:val="18"/>
                <w:szCs w:val="18"/>
              </w:rPr>
              <w:t>g</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a</w:t>
            </w:r>
            <w:r w:rsidRPr="00DC62A6">
              <w:rPr>
                <w:rFonts w:eastAsia="Arial" w:asciiTheme="majorHAnsi" w:hAnsiTheme="majorHAnsi" w:cstheme="majorHAnsi"/>
                <w:spacing w:val="2"/>
                <w:sz w:val="18"/>
                <w:szCs w:val="18"/>
              </w:rPr>
              <w:t>t</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 xml:space="preserve">s </w:t>
            </w:r>
            <w:r w:rsidRPr="00DC62A6">
              <w:rPr>
                <w:rFonts w:eastAsia="Arial" w:asciiTheme="majorHAnsi" w:hAnsiTheme="majorHAnsi" w:cstheme="majorHAnsi"/>
                <w:spacing w:val="2"/>
                <w:sz w:val="18"/>
                <w:szCs w:val="18"/>
              </w:rPr>
              <w:t>d</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1"/>
                <w:sz w:val="18"/>
                <w:szCs w:val="18"/>
              </w:rPr>
              <w:t>v</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t</w:t>
            </w:r>
            <w:r w:rsidRPr="00DC62A6">
              <w:rPr>
                <w:rFonts w:eastAsia="Arial" w:asciiTheme="majorHAnsi" w:hAnsiTheme="majorHAnsi" w:cstheme="majorHAnsi"/>
                <w:spacing w:val="4"/>
                <w:sz w:val="18"/>
                <w:szCs w:val="18"/>
              </w:rPr>
              <w:t xml:space="preserve"> </w:t>
            </w:r>
            <w:r w:rsidRPr="00DC62A6">
              <w:rPr>
                <w:rFonts w:eastAsia="Arial" w:asciiTheme="majorHAnsi" w:hAnsiTheme="majorHAnsi" w:cstheme="majorHAnsi"/>
                <w:sz w:val="18"/>
                <w:szCs w:val="18"/>
              </w:rPr>
              <w:t>être</w:t>
            </w:r>
            <w:r w:rsidRPr="00DC62A6">
              <w:rPr>
                <w:rFonts w:eastAsia="Arial" w:asciiTheme="majorHAnsi" w:hAnsiTheme="majorHAnsi" w:cstheme="majorHAnsi"/>
                <w:spacing w:val="7"/>
                <w:sz w:val="18"/>
                <w:szCs w:val="18"/>
              </w:rPr>
              <w:t xml:space="preserve"> </w:t>
            </w:r>
            <w:r w:rsidRPr="00DC62A6">
              <w:rPr>
                <w:rFonts w:eastAsia="Arial" w:asciiTheme="majorHAnsi" w:hAnsiTheme="majorHAnsi" w:cstheme="majorHAnsi"/>
                <w:spacing w:val="2"/>
                <w:sz w:val="18"/>
                <w:szCs w:val="18"/>
              </w:rPr>
              <w:t>f</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tes</w:t>
            </w:r>
            <w:r w:rsidRPr="00DC62A6">
              <w:rPr>
                <w:rFonts w:eastAsia="Arial" w:asciiTheme="majorHAnsi" w:hAnsiTheme="majorHAnsi" w:cstheme="majorHAnsi"/>
                <w:spacing w:val="5"/>
                <w:sz w:val="18"/>
                <w:szCs w:val="18"/>
              </w:rPr>
              <w:t xml:space="preserve"> </w:t>
            </w:r>
            <w:r w:rsidRPr="00DC62A6">
              <w:rPr>
                <w:rFonts w:eastAsia="Arial" w:asciiTheme="majorHAnsi" w:hAnsiTheme="majorHAnsi" w:cstheme="majorHAnsi"/>
                <w:sz w:val="18"/>
                <w:szCs w:val="18"/>
              </w:rPr>
              <w:t>de</w:t>
            </w:r>
            <w:r w:rsidRPr="00DC62A6">
              <w:rPr>
                <w:rFonts w:eastAsia="Arial" w:asciiTheme="majorHAnsi" w:hAnsiTheme="majorHAnsi" w:cstheme="majorHAnsi"/>
                <w:spacing w:val="7"/>
                <w:sz w:val="18"/>
                <w:szCs w:val="18"/>
              </w:rPr>
              <w:t xml:space="preserve"> </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ni</w:t>
            </w:r>
            <w:r w:rsidRPr="00DC62A6">
              <w:rPr>
                <w:rFonts w:eastAsia="Arial" w:asciiTheme="majorHAnsi" w:hAnsiTheme="majorHAnsi" w:cstheme="majorHAnsi"/>
                <w:sz w:val="18"/>
                <w:szCs w:val="18"/>
              </w:rPr>
              <w:t>ère tra</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p</w:t>
            </w:r>
            <w:r w:rsidRPr="00DC62A6">
              <w:rPr>
                <w:rFonts w:eastAsia="Arial" w:asciiTheme="majorHAnsi" w:hAnsiTheme="majorHAnsi" w:cstheme="majorHAnsi"/>
                <w:spacing w:val="-1"/>
                <w:sz w:val="18"/>
                <w:szCs w:val="18"/>
              </w:rPr>
              <w:t>a</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te,</w:t>
            </w:r>
            <w:r w:rsidRPr="00DC62A6">
              <w:rPr>
                <w:rFonts w:eastAsia="Arial" w:asciiTheme="majorHAnsi" w:hAnsiTheme="majorHAnsi" w:cstheme="majorHAnsi"/>
                <w:spacing w:val="-4"/>
                <w:sz w:val="18"/>
                <w:szCs w:val="18"/>
              </w:rPr>
              <w:t xml:space="preserve"> </w:t>
            </w:r>
            <w:r w:rsidRPr="00DC62A6">
              <w:rPr>
                <w:rFonts w:eastAsia="Arial" w:asciiTheme="majorHAnsi" w:hAnsiTheme="majorHAnsi" w:cstheme="majorHAnsi"/>
                <w:sz w:val="18"/>
                <w:szCs w:val="18"/>
              </w:rPr>
              <w:t>a</w:t>
            </w:r>
            <w:r w:rsidRPr="00DC62A6">
              <w:rPr>
                <w:rFonts w:eastAsia="Arial" w:asciiTheme="majorHAnsi" w:hAnsiTheme="majorHAnsi" w:cstheme="majorHAnsi"/>
                <w:spacing w:val="5"/>
                <w:sz w:val="18"/>
                <w:szCs w:val="18"/>
              </w:rPr>
              <w:t xml:space="preserve"> </w:t>
            </w:r>
            <w:r w:rsidRPr="00DC62A6">
              <w:rPr>
                <w:rFonts w:eastAsia="Arial" w:asciiTheme="majorHAnsi" w:hAnsiTheme="majorHAnsi" w:cstheme="majorHAnsi"/>
                <w:sz w:val="18"/>
                <w:szCs w:val="18"/>
              </w:rPr>
              <w:t>prix</w:t>
            </w:r>
            <w:r w:rsidRPr="00DC62A6">
              <w:rPr>
                <w:rFonts w:eastAsia="Arial" w:asciiTheme="majorHAnsi" w:hAnsiTheme="majorHAnsi" w:cstheme="majorHAnsi"/>
                <w:spacing w:val="4"/>
                <w:sz w:val="18"/>
                <w:szCs w:val="18"/>
              </w:rPr>
              <w:t xml:space="preserve"> </w:t>
            </w:r>
            <w:r w:rsidRPr="00DC62A6">
              <w:rPr>
                <w:rFonts w:eastAsia="Arial" w:asciiTheme="majorHAnsi" w:hAnsiTheme="majorHAnsi" w:cstheme="majorHAnsi"/>
                <w:spacing w:val="1"/>
                <w:sz w:val="18"/>
                <w:szCs w:val="18"/>
              </w:rPr>
              <w:t>j</w:t>
            </w:r>
            <w:r w:rsidRPr="00DC62A6">
              <w:rPr>
                <w:rFonts w:eastAsia="Arial" w:asciiTheme="majorHAnsi" w:hAnsiTheme="majorHAnsi" w:cstheme="majorHAnsi"/>
                <w:sz w:val="18"/>
                <w:szCs w:val="18"/>
              </w:rPr>
              <w:t>u</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te</w:t>
            </w:r>
            <w:r w:rsidRPr="00DC62A6">
              <w:rPr>
                <w:rFonts w:eastAsia="Arial" w:asciiTheme="majorHAnsi" w:hAnsiTheme="majorHAnsi" w:cstheme="majorHAnsi"/>
                <w:spacing w:val="5"/>
                <w:sz w:val="18"/>
                <w:szCs w:val="18"/>
              </w:rPr>
              <w:t xml:space="preserve"> </w:t>
            </w:r>
            <w:r w:rsidRPr="00DC62A6">
              <w:rPr>
                <w:rFonts w:eastAsia="Arial" w:asciiTheme="majorHAnsi" w:hAnsiTheme="majorHAnsi" w:cstheme="majorHAnsi"/>
                <w:sz w:val="18"/>
                <w:szCs w:val="18"/>
              </w:rPr>
              <w:t>et</w:t>
            </w:r>
            <w:r w:rsidRPr="00DC62A6">
              <w:rPr>
                <w:rFonts w:eastAsia="Arial" w:asciiTheme="majorHAnsi" w:hAnsiTheme="majorHAnsi" w:cstheme="majorHAnsi"/>
                <w:spacing w:val="6"/>
                <w:sz w:val="18"/>
                <w:szCs w:val="18"/>
              </w:rPr>
              <w:t xml:space="preserve"> </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s</w:t>
            </w:r>
            <w:r w:rsidRPr="00DC62A6">
              <w:rPr>
                <w:rFonts w:eastAsia="Arial" w:asciiTheme="majorHAnsi" w:hAnsiTheme="majorHAnsi" w:cstheme="majorHAnsi"/>
                <w:spacing w:val="4"/>
                <w:sz w:val="18"/>
                <w:szCs w:val="18"/>
              </w:rPr>
              <w:t xml:space="preserve"> </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n</w:t>
            </w:r>
            <w:r w:rsidRPr="00DC62A6">
              <w:rPr>
                <w:rFonts w:eastAsia="Arial" w:asciiTheme="majorHAnsi" w:hAnsiTheme="majorHAnsi" w:cstheme="majorHAnsi"/>
                <w:spacing w:val="2"/>
                <w:sz w:val="18"/>
                <w:szCs w:val="18"/>
              </w:rPr>
              <w:t>t</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d</w:t>
            </w:r>
            <w:r w:rsidRPr="00DC62A6">
              <w:rPr>
                <w:rFonts w:eastAsia="Arial" w:asciiTheme="majorHAnsi" w:hAnsiTheme="majorHAnsi" w:cstheme="majorHAnsi"/>
                <w:spacing w:val="-1"/>
                <w:sz w:val="18"/>
                <w:szCs w:val="18"/>
              </w:rPr>
              <w:t>a</w:t>
            </w:r>
            <w:r w:rsidRPr="00DC62A6">
              <w:rPr>
                <w:rFonts w:eastAsia="Arial" w:asciiTheme="majorHAnsi" w:hAnsiTheme="majorHAnsi" w:cstheme="majorHAnsi"/>
                <w:sz w:val="18"/>
                <w:szCs w:val="18"/>
              </w:rPr>
              <w:t>t</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w:t>
            </w:r>
            <w:r w:rsidRPr="00DC62A6">
              <w:rPr>
                <w:rFonts w:eastAsia="Arial" w:asciiTheme="majorHAnsi" w:hAnsiTheme="majorHAnsi" w:cstheme="majorHAnsi"/>
                <w:spacing w:val="4"/>
                <w:sz w:val="18"/>
                <w:szCs w:val="18"/>
              </w:rPr>
              <w:t xml:space="preserve"> </w:t>
            </w:r>
            <w:r w:rsidRPr="00DC62A6">
              <w:rPr>
                <w:rFonts w:eastAsia="Arial" w:asciiTheme="majorHAnsi" w:hAnsiTheme="majorHAnsi" w:cstheme="majorHAnsi"/>
                <w:sz w:val="18"/>
                <w:szCs w:val="18"/>
              </w:rPr>
              <w:t>L</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z w:val="18"/>
                <w:szCs w:val="18"/>
              </w:rPr>
              <w:t xml:space="preserve">ur </w:t>
            </w:r>
            <w:r w:rsidRPr="00DC62A6">
              <w:rPr>
                <w:rFonts w:eastAsia="Arial" w:asciiTheme="majorHAnsi" w:hAnsiTheme="majorHAnsi" w:cstheme="majorHAnsi"/>
                <w:spacing w:val="1"/>
                <w:sz w:val="18"/>
                <w:szCs w:val="18"/>
              </w:rPr>
              <w:t>r</w:t>
            </w:r>
            <w:r w:rsidRPr="00DC62A6">
              <w:rPr>
                <w:rFonts w:eastAsia="Arial" w:asciiTheme="majorHAnsi" w:hAnsiTheme="majorHAnsi" w:cstheme="majorHAnsi"/>
                <w:sz w:val="18"/>
                <w:szCs w:val="18"/>
              </w:rPr>
              <w:t>é</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u</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tat</w:t>
            </w:r>
            <w:r w:rsidRPr="00DC62A6">
              <w:rPr>
                <w:rFonts w:eastAsia="Arial" w:asciiTheme="majorHAnsi" w:hAnsiTheme="majorHAnsi" w:cstheme="majorHAnsi"/>
                <w:spacing w:val="1"/>
                <w:sz w:val="18"/>
                <w:szCs w:val="18"/>
              </w:rPr>
              <w:t xml:space="preserve"> </w:t>
            </w:r>
            <w:r w:rsidRPr="00DC62A6">
              <w:rPr>
                <w:rFonts w:eastAsia="Arial" w:asciiTheme="majorHAnsi" w:hAnsiTheme="majorHAnsi" w:cstheme="majorHAnsi"/>
                <w:sz w:val="18"/>
                <w:szCs w:val="18"/>
              </w:rPr>
              <w:t>ne</w:t>
            </w:r>
            <w:r w:rsidRPr="00DC62A6">
              <w:rPr>
                <w:rFonts w:eastAsia="Arial" w:asciiTheme="majorHAnsi" w:hAnsiTheme="majorHAnsi" w:cstheme="majorHAnsi"/>
                <w:spacing w:val="6"/>
                <w:sz w:val="18"/>
                <w:szCs w:val="18"/>
              </w:rPr>
              <w:t xml:space="preserve"> </w:t>
            </w:r>
            <w:r w:rsidRPr="00DC62A6">
              <w:rPr>
                <w:rFonts w:eastAsia="Arial" w:asciiTheme="majorHAnsi" w:hAnsiTheme="majorHAnsi" w:cstheme="majorHAnsi"/>
                <w:sz w:val="18"/>
                <w:szCs w:val="18"/>
              </w:rPr>
              <w:t>d</w:t>
            </w:r>
            <w:r w:rsidRPr="00DC62A6">
              <w:rPr>
                <w:rFonts w:eastAsia="Arial" w:asciiTheme="majorHAnsi" w:hAnsiTheme="majorHAnsi" w:cstheme="majorHAnsi"/>
                <w:spacing w:val="-1"/>
                <w:sz w:val="18"/>
                <w:szCs w:val="18"/>
              </w:rPr>
              <w:t>o</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t</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z w:val="18"/>
                <w:szCs w:val="18"/>
              </w:rPr>
              <w:t>p</w:t>
            </w:r>
            <w:r w:rsidRPr="00DC62A6">
              <w:rPr>
                <w:rFonts w:eastAsia="Arial" w:asciiTheme="majorHAnsi" w:hAnsiTheme="majorHAnsi" w:cstheme="majorHAnsi"/>
                <w:spacing w:val="-1"/>
                <w:sz w:val="18"/>
                <w:szCs w:val="18"/>
              </w:rPr>
              <w:t>a</w:t>
            </w:r>
            <w:r w:rsidRPr="00DC62A6">
              <w:rPr>
                <w:rFonts w:eastAsia="Arial" w:asciiTheme="majorHAnsi" w:hAnsiTheme="majorHAnsi" w:cstheme="majorHAnsi"/>
                <w:sz w:val="18"/>
                <w:szCs w:val="18"/>
              </w:rPr>
              <w:t>s</w:t>
            </w:r>
            <w:r w:rsidRPr="00DC62A6">
              <w:rPr>
                <w:rFonts w:eastAsia="Arial" w:asciiTheme="majorHAnsi" w:hAnsiTheme="majorHAnsi" w:cstheme="majorHAnsi"/>
                <w:spacing w:val="6"/>
                <w:sz w:val="18"/>
                <w:szCs w:val="18"/>
              </w:rPr>
              <w:t xml:space="preserve"> </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v</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r</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pacing w:val="2"/>
                <w:sz w:val="18"/>
                <w:szCs w:val="18"/>
              </w:rPr>
              <w:t>u</w:t>
            </w:r>
            <w:r w:rsidRPr="00DC62A6">
              <w:rPr>
                <w:rFonts w:eastAsia="Arial" w:asciiTheme="majorHAnsi" w:hAnsiTheme="majorHAnsi" w:cstheme="majorHAnsi"/>
                <w:sz w:val="18"/>
                <w:szCs w:val="18"/>
              </w:rPr>
              <w:t>n</w:t>
            </w:r>
            <w:r w:rsidRPr="00DC62A6">
              <w:rPr>
                <w:rFonts w:eastAsia="Arial" w:asciiTheme="majorHAnsi" w:hAnsiTheme="majorHAnsi" w:cstheme="majorHAnsi"/>
                <w:spacing w:val="4"/>
                <w:sz w:val="18"/>
                <w:szCs w:val="18"/>
              </w:rPr>
              <w:t xml:space="preserve"> </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z w:val="18"/>
                <w:szCs w:val="18"/>
              </w:rPr>
              <w:t>p</w:t>
            </w:r>
            <w:r w:rsidRPr="00DC62A6">
              <w:rPr>
                <w:rFonts w:eastAsia="Arial" w:asciiTheme="majorHAnsi" w:hAnsiTheme="majorHAnsi" w:cstheme="majorHAnsi"/>
                <w:spacing w:val="-1"/>
                <w:sz w:val="18"/>
                <w:szCs w:val="18"/>
              </w:rPr>
              <w:t>a</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t n</w:t>
            </w:r>
            <w:r w:rsidRPr="00DC62A6">
              <w:rPr>
                <w:rFonts w:eastAsia="Arial" w:asciiTheme="majorHAnsi" w:hAnsiTheme="majorHAnsi" w:cstheme="majorHAnsi"/>
                <w:spacing w:val="-1"/>
                <w:sz w:val="18"/>
                <w:szCs w:val="18"/>
              </w:rPr>
              <w:t>é</w:t>
            </w:r>
            <w:r w:rsidRPr="00DC62A6">
              <w:rPr>
                <w:rFonts w:eastAsia="Arial" w:asciiTheme="majorHAnsi" w:hAnsiTheme="majorHAnsi" w:cstheme="majorHAnsi"/>
                <w:sz w:val="18"/>
                <w:szCs w:val="18"/>
              </w:rPr>
              <w:t>g</w:t>
            </w:r>
            <w:r w:rsidRPr="00DC62A6">
              <w:rPr>
                <w:rFonts w:eastAsia="Arial" w:asciiTheme="majorHAnsi" w:hAnsiTheme="majorHAnsi" w:cstheme="majorHAnsi"/>
                <w:spacing w:val="1"/>
                <w:sz w:val="18"/>
                <w:szCs w:val="18"/>
              </w:rPr>
              <w:t>a</w:t>
            </w:r>
            <w:r w:rsidRPr="00DC62A6">
              <w:rPr>
                <w:rFonts w:eastAsia="Arial" w:asciiTheme="majorHAnsi" w:hAnsiTheme="majorHAnsi" w:cstheme="majorHAnsi"/>
                <w:sz w:val="18"/>
                <w:szCs w:val="18"/>
              </w:rPr>
              <w:t>t</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f</w:t>
            </w:r>
            <w:r w:rsidRPr="00DC62A6">
              <w:rPr>
                <w:rFonts w:eastAsia="Arial" w:asciiTheme="majorHAnsi" w:hAnsiTheme="majorHAnsi" w:cstheme="majorHAnsi"/>
                <w:spacing w:val="2"/>
                <w:sz w:val="18"/>
                <w:szCs w:val="18"/>
              </w:rPr>
              <w:t xml:space="preserve"> </w:t>
            </w:r>
            <w:r w:rsidRPr="00DC62A6">
              <w:rPr>
                <w:rFonts w:eastAsia="Arial" w:asciiTheme="majorHAnsi" w:hAnsiTheme="majorHAnsi" w:cstheme="majorHAnsi"/>
                <w:spacing w:val="1"/>
                <w:sz w:val="18"/>
                <w:szCs w:val="18"/>
              </w:rPr>
              <w:t>s</w:t>
            </w:r>
            <w:r w:rsidRPr="00DC62A6">
              <w:rPr>
                <w:rFonts w:eastAsia="Arial" w:asciiTheme="majorHAnsi" w:hAnsiTheme="majorHAnsi" w:cstheme="majorHAnsi"/>
                <w:sz w:val="18"/>
                <w:szCs w:val="18"/>
              </w:rPr>
              <w:t>ur</w:t>
            </w:r>
            <w:r w:rsidRPr="00DC62A6">
              <w:rPr>
                <w:rFonts w:eastAsia="Arial" w:asciiTheme="majorHAnsi" w:hAnsiTheme="majorHAnsi" w:cstheme="majorHAnsi"/>
                <w:spacing w:val="4"/>
                <w:sz w:val="18"/>
                <w:szCs w:val="18"/>
              </w:rPr>
              <w:t xml:space="preserve"> </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 xml:space="preserve">es </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d</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2"/>
                <w:sz w:val="18"/>
                <w:szCs w:val="18"/>
              </w:rPr>
              <w:t>t</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2"/>
                <w:sz w:val="18"/>
                <w:szCs w:val="18"/>
              </w:rPr>
              <w:t>o</w:t>
            </w:r>
            <w:r w:rsidRPr="00DC62A6">
              <w:rPr>
                <w:rFonts w:eastAsia="Arial" w:asciiTheme="majorHAnsi" w:hAnsiTheme="majorHAnsi" w:cstheme="majorHAnsi"/>
                <w:sz w:val="18"/>
                <w:szCs w:val="18"/>
              </w:rPr>
              <w:t>ns</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z w:val="18"/>
                <w:szCs w:val="18"/>
              </w:rPr>
              <w:t>é</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z w:val="18"/>
                <w:szCs w:val="18"/>
              </w:rPr>
              <w:t>o</w:t>
            </w:r>
            <w:r w:rsidRPr="00DC62A6">
              <w:rPr>
                <w:rFonts w:eastAsia="Arial" w:asciiTheme="majorHAnsi" w:hAnsiTheme="majorHAnsi" w:cstheme="majorHAnsi"/>
                <w:spacing w:val="4"/>
                <w:sz w:val="18"/>
                <w:szCs w:val="18"/>
              </w:rPr>
              <w:t>m</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z w:val="18"/>
                <w:szCs w:val="18"/>
              </w:rPr>
              <w:t>q</w:t>
            </w:r>
            <w:r w:rsidRPr="00DC62A6">
              <w:rPr>
                <w:rFonts w:eastAsia="Arial" w:asciiTheme="majorHAnsi" w:hAnsiTheme="majorHAnsi" w:cstheme="majorHAnsi"/>
                <w:spacing w:val="-1"/>
                <w:sz w:val="18"/>
                <w:szCs w:val="18"/>
              </w:rPr>
              <w:t>u</w:t>
            </w:r>
            <w:r w:rsidRPr="00DC62A6">
              <w:rPr>
                <w:rFonts w:eastAsia="Arial" w:asciiTheme="majorHAnsi" w:hAnsiTheme="majorHAnsi" w:cstheme="majorHAnsi"/>
                <w:sz w:val="18"/>
                <w:szCs w:val="18"/>
              </w:rPr>
              <w:t>es et</w:t>
            </w:r>
            <w:r w:rsidRPr="00DC62A6">
              <w:rPr>
                <w:rFonts w:eastAsia="Arial" w:asciiTheme="majorHAnsi" w:hAnsiTheme="majorHAnsi" w:cstheme="majorHAnsi"/>
                <w:spacing w:val="9"/>
                <w:sz w:val="18"/>
                <w:szCs w:val="18"/>
              </w:rPr>
              <w:t xml:space="preserve"> </w:t>
            </w:r>
            <w:r w:rsidRPr="00DC62A6">
              <w:rPr>
                <w:rFonts w:eastAsia="Arial" w:asciiTheme="majorHAnsi" w:hAnsiTheme="majorHAnsi" w:cstheme="majorHAnsi"/>
                <w:spacing w:val="2"/>
                <w:sz w:val="18"/>
                <w:szCs w:val="18"/>
              </w:rPr>
              <w:t>f</w:t>
            </w:r>
            <w:r w:rsidRPr="00DC62A6">
              <w:rPr>
                <w:rFonts w:eastAsia="Arial" w:asciiTheme="majorHAnsi" w:hAnsiTheme="majorHAnsi" w:cstheme="majorHAnsi"/>
                <w:spacing w:val="-1"/>
                <w:sz w:val="18"/>
                <w:szCs w:val="18"/>
              </w:rPr>
              <w:t>i</w:t>
            </w:r>
            <w:r w:rsidRPr="00DC62A6">
              <w:rPr>
                <w:rFonts w:eastAsia="Arial" w:asciiTheme="majorHAnsi" w:hAnsiTheme="majorHAnsi" w:cstheme="majorHAnsi"/>
                <w:spacing w:val="2"/>
                <w:sz w:val="18"/>
                <w:szCs w:val="18"/>
              </w:rPr>
              <w:t>n</w:t>
            </w:r>
            <w:r w:rsidRPr="00DC62A6">
              <w:rPr>
                <w:rFonts w:eastAsia="Arial" w:asciiTheme="majorHAnsi" w:hAnsiTheme="majorHAnsi" w:cstheme="majorHAnsi"/>
                <w:sz w:val="18"/>
                <w:szCs w:val="18"/>
              </w:rPr>
              <w:t>a</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pacing w:val="1"/>
                <w:sz w:val="18"/>
                <w:szCs w:val="18"/>
              </w:rPr>
              <w:t>ci</w:t>
            </w:r>
            <w:r w:rsidRPr="00DC62A6">
              <w:rPr>
                <w:rFonts w:eastAsia="Arial" w:asciiTheme="majorHAnsi" w:hAnsiTheme="majorHAnsi" w:cstheme="majorHAnsi"/>
                <w:sz w:val="18"/>
                <w:szCs w:val="18"/>
              </w:rPr>
              <w:t>ères</w:t>
            </w:r>
            <w:r w:rsidRPr="00DC62A6">
              <w:rPr>
                <w:rFonts w:eastAsia="Arial" w:asciiTheme="majorHAnsi" w:hAnsiTheme="majorHAnsi" w:cstheme="majorHAnsi"/>
                <w:spacing w:val="3"/>
                <w:sz w:val="18"/>
                <w:szCs w:val="18"/>
              </w:rPr>
              <w:t xml:space="preserve"> </w:t>
            </w:r>
            <w:r w:rsidRPr="00DC62A6">
              <w:rPr>
                <w:rFonts w:eastAsia="Arial" w:asciiTheme="majorHAnsi" w:hAnsiTheme="majorHAnsi" w:cstheme="majorHAnsi"/>
                <w:sz w:val="18"/>
                <w:szCs w:val="18"/>
              </w:rPr>
              <w:t>de</w:t>
            </w:r>
            <w:r w:rsidRPr="00DC62A6">
              <w:rPr>
                <w:rFonts w:eastAsia="Arial" w:asciiTheme="majorHAnsi" w:hAnsiTheme="majorHAnsi" w:cstheme="majorHAnsi"/>
                <w:spacing w:val="11"/>
                <w:sz w:val="18"/>
                <w:szCs w:val="18"/>
              </w:rPr>
              <w:t xml:space="preserve"> </w:t>
            </w:r>
            <w:r w:rsidRPr="00DC62A6">
              <w:rPr>
                <w:rFonts w:eastAsia="Arial" w:asciiTheme="majorHAnsi" w:hAnsiTheme="majorHAnsi" w:cstheme="majorHAnsi"/>
                <w:spacing w:val="1"/>
                <w:sz w:val="18"/>
                <w:szCs w:val="18"/>
              </w:rPr>
              <w:t>l</w:t>
            </w:r>
            <w:r w:rsidRPr="00DC62A6">
              <w:rPr>
                <w:rFonts w:eastAsia="Arial" w:asciiTheme="majorHAnsi" w:hAnsiTheme="majorHAnsi" w:cstheme="majorHAnsi"/>
                <w:sz w:val="18"/>
                <w:szCs w:val="18"/>
              </w:rPr>
              <w:t>a p</w:t>
            </w:r>
            <w:r w:rsidRPr="00DC62A6">
              <w:rPr>
                <w:rFonts w:eastAsia="Arial" w:asciiTheme="majorHAnsi" w:hAnsiTheme="majorHAnsi" w:cstheme="majorHAnsi"/>
                <w:spacing w:val="-1"/>
                <w:sz w:val="18"/>
                <w:szCs w:val="18"/>
              </w:rPr>
              <w:t>e</w:t>
            </w:r>
            <w:r w:rsidRPr="00DC62A6">
              <w:rPr>
                <w:rFonts w:eastAsia="Arial" w:asciiTheme="majorHAnsi" w:hAnsiTheme="majorHAnsi" w:cstheme="majorHAnsi"/>
                <w:spacing w:val="1"/>
                <w:sz w:val="18"/>
                <w:szCs w:val="18"/>
              </w:rPr>
              <w:t>rs</w:t>
            </w:r>
            <w:r w:rsidRPr="00DC62A6">
              <w:rPr>
                <w:rFonts w:eastAsia="Arial" w:asciiTheme="majorHAnsi" w:hAnsiTheme="majorHAnsi" w:cstheme="majorHAnsi"/>
                <w:sz w:val="18"/>
                <w:szCs w:val="18"/>
              </w:rPr>
              <w:t>o</w:t>
            </w:r>
            <w:r w:rsidRPr="00DC62A6">
              <w:rPr>
                <w:rFonts w:eastAsia="Arial" w:asciiTheme="majorHAnsi" w:hAnsiTheme="majorHAnsi" w:cstheme="majorHAnsi"/>
                <w:spacing w:val="-1"/>
                <w:sz w:val="18"/>
                <w:szCs w:val="18"/>
              </w:rPr>
              <w:t>n</w:t>
            </w:r>
            <w:r w:rsidRPr="00DC62A6">
              <w:rPr>
                <w:rFonts w:eastAsia="Arial" w:asciiTheme="majorHAnsi" w:hAnsiTheme="majorHAnsi" w:cstheme="majorHAnsi"/>
                <w:spacing w:val="2"/>
                <w:sz w:val="18"/>
                <w:szCs w:val="18"/>
              </w:rPr>
              <w:t>n</w:t>
            </w:r>
            <w:r w:rsidRPr="00DC62A6">
              <w:rPr>
                <w:rFonts w:eastAsia="Arial" w:asciiTheme="majorHAnsi" w:hAnsiTheme="majorHAnsi" w:cstheme="majorHAnsi"/>
                <w:sz w:val="18"/>
                <w:szCs w:val="18"/>
              </w:rPr>
              <w:t>e</w:t>
            </w:r>
            <w:r w:rsidRPr="00DC62A6">
              <w:rPr>
                <w:rFonts w:eastAsia="Arial" w:asciiTheme="majorHAnsi" w:hAnsiTheme="majorHAnsi" w:cstheme="majorHAnsi"/>
                <w:spacing w:val="-8"/>
                <w:sz w:val="18"/>
                <w:szCs w:val="18"/>
              </w:rPr>
              <w:t xml:space="preserve"> </w:t>
            </w:r>
            <w:r w:rsidRPr="00DC62A6">
              <w:rPr>
                <w:rFonts w:eastAsia="Arial" w:asciiTheme="majorHAnsi" w:hAnsiTheme="majorHAnsi" w:cstheme="majorHAnsi"/>
                <w:spacing w:val="-1"/>
                <w:sz w:val="18"/>
                <w:szCs w:val="18"/>
              </w:rPr>
              <w:t>a</w:t>
            </w:r>
            <w:r w:rsidRPr="00DC62A6">
              <w:rPr>
                <w:rFonts w:eastAsia="Arial" w:asciiTheme="majorHAnsi" w:hAnsiTheme="majorHAnsi" w:cstheme="majorHAnsi"/>
                <w:spacing w:val="2"/>
                <w:sz w:val="18"/>
                <w:szCs w:val="18"/>
              </w:rPr>
              <w:t>ff</w:t>
            </w:r>
            <w:r w:rsidRPr="00DC62A6">
              <w:rPr>
                <w:rFonts w:eastAsia="Arial" w:asciiTheme="majorHAnsi" w:hAnsiTheme="majorHAnsi" w:cstheme="majorHAnsi"/>
                <w:sz w:val="18"/>
                <w:szCs w:val="18"/>
              </w:rPr>
              <w:t>e</w:t>
            </w:r>
            <w:r w:rsidRPr="00DC62A6">
              <w:rPr>
                <w:rFonts w:eastAsia="Arial" w:asciiTheme="majorHAnsi" w:hAnsiTheme="majorHAnsi" w:cstheme="majorHAnsi"/>
                <w:spacing w:val="1"/>
                <w:sz w:val="18"/>
                <w:szCs w:val="18"/>
              </w:rPr>
              <w:t>c</w:t>
            </w:r>
            <w:r w:rsidRPr="00DC62A6">
              <w:rPr>
                <w:rFonts w:eastAsia="Arial" w:asciiTheme="majorHAnsi" w:hAnsiTheme="majorHAnsi" w:cstheme="majorHAnsi"/>
                <w:sz w:val="18"/>
                <w:szCs w:val="18"/>
              </w:rPr>
              <w:t>tée</w:t>
            </w:r>
          </w:p>
        </w:tc>
      </w:tr>
      <w:bookmarkEnd w:id="109"/>
    </w:tbl>
    <w:p w:rsidR="00165D0C" w:rsidP="00AF6090" w:rsidRDefault="00165D0C" w14:paraId="5E07CDF0" w14:textId="15AD3D16"/>
    <w:p w:rsidR="00B62BC2" w:rsidP="00AF6090" w:rsidRDefault="00B62BC2" w14:paraId="320D258C" w14:textId="77777777"/>
    <w:p w:rsidRPr="00A85750" w:rsidR="000B4D28" w:rsidP="00A85750" w:rsidRDefault="000B4D28" w14:paraId="3CAC5122" w14:textId="6483ECF0">
      <w:pPr>
        <w:pStyle w:val="Subtitle"/>
        <w:spacing w:after="120" w:line="288" w:lineRule="auto"/>
        <w:outlineLvl w:val="1"/>
        <w:rPr>
          <w:rFonts w:cs="Times New Roman" w:asciiTheme="majorHAnsi" w:hAnsiTheme="majorHAnsi"/>
          <w:b/>
          <w:color w:val="2F5496" w:themeColor="accent5" w:themeShade="BF"/>
          <w:sz w:val="24"/>
          <w:szCs w:val="24"/>
        </w:rPr>
      </w:pPr>
      <w:bookmarkStart w:name="_Toc63957461" w:id="110"/>
      <w:r w:rsidRPr="00A85750">
        <w:rPr>
          <w:rFonts w:cs="Times New Roman" w:asciiTheme="majorHAnsi" w:hAnsiTheme="majorHAnsi"/>
          <w:b/>
          <w:color w:val="2F5496" w:themeColor="accent5" w:themeShade="BF"/>
          <w:sz w:val="24"/>
          <w:szCs w:val="24"/>
        </w:rPr>
        <w:t xml:space="preserve">6.6. </w:t>
      </w:r>
      <w:r w:rsidRPr="00A85750" w:rsidR="00846FE6">
        <w:rPr>
          <w:rFonts w:cs="Times New Roman" w:asciiTheme="majorHAnsi" w:hAnsiTheme="majorHAnsi"/>
          <w:b/>
          <w:color w:val="2F5496" w:themeColor="accent5" w:themeShade="BF"/>
          <w:sz w:val="24"/>
          <w:szCs w:val="24"/>
        </w:rPr>
        <w:t>M</w:t>
      </w:r>
      <w:r w:rsidRPr="00A85750">
        <w:rPr>
          <w:rFonts w:cs="Times New Roman" w:asciiTheme="majorHAnsi" w:hAnsiTheme="majorHAnsi"/>
          <w:b/>
          <w:color w:val="2F5496" w:themeColor="accent5" w:themeShade="BF"/>
          <w:sz w:val="24"/>
          <w:szCs w:val="24"/>
        </w:rPr>
        <w:t>éthodologie d</w:t>
      </w:r>
      <w:r w:rsidRPr="00A85750" w:rsidR="00621803">
        <w:rPr>
          <w:rFonts w:cs="Times New Roman" w:asciiTheme="majorHAnsi" w:hAnsiTheme="majorHAnsi"/>
          <w:b/>
          <w:color w:val="2F5496" w:themeColor="accent5" w:themeShade="BF"/>
          <w:sz w:val="24"/>
          <w:szCs w:val="24"/>
        </w:rPr>
        <w:t xml:space="preserve">’Évaluation et </w:t>
      </w:r>
      <w:r w:rsidRPr="00A85750">
        <w:rPr>
          <w:rFonts w:cs="Times New Roman" w:asciiTheme="majorHAnsi" w:hAnsiTheme="majorHAnsi"/>
          <w:b/>
          <w:color w:val="2F5496" w:themeColor="accent5" w:themeShade="BF"/>
          <w:sz w:val="24"/>
          <w:szCs w:val="24"/>
        </w:rPr>
        <w:t xml:space="preserve">de </w:t>
      </w:r>
      <w:r w:rsidRPr="00A85750" w:rsidR="00621803">
        <w:rPr>
          <w:rFonts w:cs="Times New Roman" w:asciiTheme="majorHAnsi" w:hAnsiTheme="majorHAnsi"/>
          <w:b/>
          <w:color w:val="2F5496" w:themeColor="accent5" w:themeShade="BF"/>
          <w:sz w:val="24"/>
          <w:szCs w:val="24"/>
        </w:rPr>
        <w:t>C</w:t>
      </w:r>
      <w:r w:rsidRPr="00A85750">
        <w:rPr>
          <w:rFonts w:cs="Times New Roman" w:asciiTheme="majorHAnsi" w:hAnsiTheme="majorHAnsi"/>
          <w:b/>
          <w:color w:val="2F5496" w:themeColor="accent5" w:themeShade="BF"/>
          <w:sz w:val="24"/>
          <w:szCs w:val="24"/>
        </w:rPr>
        <w:t>ompensation</w:t>
      </w:r>
      <w:r w:rsidRPr="00A85750" w:rsidR="00621803">
        <w:rPr>
          <w:rFonts w:cs="Times New Roman" w:asciiTheme="majorHAnsi" w:hAnsiTheme="majorHAnsi"/>
          <w:b/>
          <w:color w:val="2F5496" w:themeColor="accent5" w:themeShade="BF"/>
          <w:sz w:val="24"/>
          <w:szCs w:val="24"/>
        </w:rPr>
        <w:t xml:space="preserve"> des Pertes</w:t>
      </w:r>
      <w:bookmarkEnd w:id="110"/>
    </w:p>
    <w:p w:rsidRPr="005B451F" w:rsidR="00846FE6" w:rsidP="00846FE6" w:rsidRDefault="00621803" w14:paraId="320B5EF3" w14:textId="2B2B29EA">
      <w:pPr>
        <w:pStyle w:val="Heading2"/>
        <w:spacing w:before="120" w:line="288" w:lineRule="auto"/>
        <w:rPr>
          <w:rFonts w:eastAsia="Calibri" w:cs="Calibri"/>
          <w:bCs/>
          <w:sz w:val="24"/>
          <w:szCs w:val="24"/>
        </w:rPr>
      </w:pPr>
      <w:bookmarkStart w:name="_Toc63957462" w:id="111"/>
      <w:r w:rsidRPr="005B451F">
        <w:rPr>
          <w:rFonts w:cs="Times New Roman"/>
          <w:bCs/>
          <w:sz w:val="24"/>
          <w:szCs w:val="24"/>
        </w:rPr>
        <w:t>6.6.1.</w:t>
      </w:r>
      <w:r w:rsidRPr="005B451F" w:rsidR="00846FE6">
        <w:rPr>
          <w:rFonts w:cs="Times New Roman"/>
          <w:bCs/>
          <w:sz w:val="24"/>
          <w:szCs w:val="24"/>
        </w:rPr>
        <w:t xml:space="preserve"> </w:t>
      </w:r>
      <w:r w:rsidRPr="005B451F" w:rsidR="00846FE6">
        <w:rPr>
          <w:rFonts w:eastAsia="Calibri" w:cs="Calibri"/>
          <w:bCs/>
          <w:sz w:val="24"/>
          <w:szCs w:val="24"/>
        </w:rPr>
        <w:t>Méthodes d'évaluation des biens affectés</w:t>
      </w:r>
      <w:bookmarkEnd w:id="111"/>
    </w:p>
    <w:p w:rsidRPr="003C4A83" w:rsidR="005A6D8B" w:rsidP="00846FE6" w:rsidRDefault="00846FE6" w14:paraId="441717EA" w14:textId="15A09A5A">
      <w:pPr>
        <w:widowControl w:val="0"/>
        <w:kinsoku w:val="0"/>
        <w:overflowPunct w:val="0"/>
        <w:autoSpaceDE w:val="0"/>
        <w:autoSpaceDN w:val="0"/>
        <w:adjustRightInd w:val="0"/>
        <w:spacing w:before="120" w:after="0" w:line="288" w:lineRule="auto"/>
        <w:ind w:right="116"/>
        <w:jc w:val="both"/>
        <w:rPr>
          <w:rFonts w:asciiTheme="majorHAnsi" w:hAnsiTheme="majorHAnsi"/>
          <w:sz w:val="24"/>
          <w:szCs w:val="24"/>
        </w:rPr>
      </w:pPr>
      <w:r w:rsidRPr="003C4A83">
        <w:rPr>
          <w:rFonts w:asciiTheme="majorHAnsi" w:hAnsiTheme="majorHAnsi"/>
          <w:sz w:val="24"/>
          <w:szCs w:val="24"/>
        </w:rPr>
        <w:t xml:space="preserve">Les </w:t>
      </w:r>
      <w:r w:rsidRPr="003C4A83" w:rsidR="00653169">
        <w:rPr>
          <w:rFonts w:asciiTheme="majorHAnsi" w:hAnsiTheme="majorHAnsi"/>
          <w:sz w:val="24"/>
          <w:szCs w:val="24"/>
        </w:rPr>
        <w:t xml:space="preserve">propriétés </w:t>
      </w:r>
      <w:r w:rsidR="00653169">
        <w:rPr>
          <w:rFonts w:asciiTheme="majorHAnsi" w:hAnsiTheme="majorHAnsi"/>
          <w:sz w:val="24"/>
          <w:szCs w:val="24"/>
        </w:rPr>
        <w:t xml:space="preserve">et les </w:t>
      </w:r>
      <w:r w:rsidRPr="003C4A83" w:rsidR="00653169">
        <w:rPr>
          <w:rFonts w:asciiTheme="majorHAnsi" w:hAnsiTheme="majorHAnsi"/>
          <w:sz w:val="24"/>
          <w:szCs w:val="24"/>
        </w:rPr>
        <w:t xml:space="preserve">actifs seront évalués </w:t>
      </w:r>
      <w:r w:rsidRPr="003C4A83">
        <w:rPr>
          <w:rFonts w:asciiTheme="majorHAnsi" w:hAnsiTheme="majorHAnsi"/>
          <w:sz w:val="24"/>
          <w:szCs w:val="24"/>
        </w:rPr>
        <w:t>selon les lignes directrices suivantes: (i) l’identification des actifs et des investissements (</w:t>
      </w:r>
      <w:r>
        <w:rPr>
          <w:rFonts w:asciiTheme="majorHAnsi" w:hAnsiTheme="majorHAnsi"/>
          <w:sz w:val="24"/>
          <w:szCs w:val="24"/>
        </w:rPr>
        <w:t>cultures</w:t>
      </w:r>
      <w:r w:rsidRPr="003C4A83">
        <w:rPr>
          <w:rFonts w:asciiTheme="majorHAnsi" w:hAnsiTheme="majorHAnsi"/>
          <w:sz w:val="24"/>
          <w:szCs w:val="24"/>
        </w:rPr>
        <w:t>, bâtiments et autres améliorations), selon le plan de réinstallation; (ii) les valeurs de compensation basées sur le coût de remplacement</w:t>
      </w:r>
      <w:r>
        <w:rPr>
          <w:rFonts w:asciiTheme="majorHAnsi" w:hAnsiTheme="majorHAnsi"/>
          <w:sz w:val="24"/>
          <w:szCs w:val="24"/>
        </w:rPr>
        <w:t xml:space="preserve"> intégral</w:t>
      </w:r>
      <w:r w:rsidR="00653169">
        <w:rPr>
          <w:rFonts w:asciiTheme="majorHAnsi" w:hAnsiTheme="majorHAnsi"/>
          <w:sz w:val="24"/>
          <w:szCs w:val="24"/>
        </w:rPr>
        <w:t xml:space="preserve"> </w:t>
      </w:r>
      <w:r w:rsidR="00AC43B1">
        <w:rPr>
          <w:rFonts w:asciiTheme="majorHAnsi" w:hAnsiTheme="majorHAnsi"/>
          <w:sz w:val="24"/>
          <w:szCs w:val="24"/>
        </w:rPr>
        <w:t>avant le déplacement</w:t>
      </w:r>
      <w:r w:rsidRPr="003C4A83">
        <w:rPr>
          <w:rFonts w:asciiTheme="majorHAnsi" w:hAnsiTheme="majorHAnsi"/>
          <w:sz w:val="24"/>
          <w:szCs w:val="24"/>
        </w:rPr>
        <w:t xml:space="preserve">, en tenant compte des montants plus élevés (iv) le prix du marché pour les cultures sera mis en fonction des valeurs déterminées par les services agricoles ou d’autres structures autorisées, à condition qu’elles soient fondées sur la recherche réaliste des valeurs pratiquées </w:t>
      </w:r>
      <w:r w:rsidRPr="003C4A83">
        <w:rPr>
          <w:rFonts w:asciiTheme="majorHAnsi" w:hAnsiTheme="majorHAnsi"/>
          <w:sz w:val="24"/>
          <w:szCs w:val="24"/>
        </w:rPr>
        <w:lastRenderedPageBreak/>
        <w:t xml:space="preserve">actuellement sur les marchés locaux; (v) les </w:t>
      </w:r>
      <w:proofErr w:type="spellStart"/>
      <w:r w:rsidRPr="003C4A83">
        <w:rPr>
          <w:rFonts w:asciiTheme="majorHAnsi" w:hAnsiTheme="majorHAnsi"/>
          <w:sz w:val="24"/>
          <w:szCs w:val="24"/>
        </w:rPr>
        <w:t>PAPs</w:t>
      </w:r>
      <w:proofErr w:type="spellEnd"/>
      <w:r w:rsidRPr="003C4A83">
        <w:rPr>
          <w:rFonts w:asciiTheme="majorHAnsi" w:hAnsiTheme="majorHAnsi"/>
          <w:sz w:val="24"/>
          <w:szCs w:val="24"/>
        </w:rPr>
        <w:t xml:space="preserve"> qui perdent la terre sous usucapion (si quelqu’un occupe un terrain depuis 20 vingt ans il passe à être le propriétaire officiel) reçoivent un montant équivalent.</w:t>
      </w:r>
    </w:p>
    <w:p w:rsidRPr="007149E5" w:rsidR="00846FE6" w:rsidP="00846FE6" w:rsidRDefault="00846FE6" w14:paraId="1D2E14E7" w14:textId="77777777">
      <w:pPr>
        <w:widowControl w:val="0"/>
        <w:kinsoku w:val="0"/>
        <w:overflowPunct w:val="0"/>
        <w:autoSpaceDE w:val="0"/>
        <w:autoSpaceDN w:val="0"/>
        <w:adjustRightInd w:val="0"/>
        <w:spacing w:before="120" w:after="0" w:line="288" w:lineRule="auto"/>
        <w:ind w:right="113"/>
        <w:jc w:val="both"/>
        <w:rPr>
          <w:rFonts w:asciiTheme="majorHAnsi" w:hAnsiTheme="majorHAnsi"/>
          <w:sz w:val="24"/>
          <w:szCs w:val="24"/>
        </w:rPr>
      </w:pPr>
      <w:r w:rsidRPr="007149E5">
        <w:rPr>
          <w:rFonts w:asciiTheme="majorHAnsi" w:hAnsiTheme="majorHAnsi"/>
          <w:sz w:val="24"/>
          <w:szCs w:val="24"/>
        </w:rPr>
        <w:t>D</w:t>
      </w:r>
      <w:r>
        <w:rPr>
          <w:rFonts w:asciiTheme="majorHAnsi" w:hAnsiTheme="majorHAnsi"/>
          <w:sz w:val="24"/>
          <w:szCs w:val="24"/>
        </w:rPr>
        <w:t xml:space="preserve">’après </w:t>
      </w:r>
      <w:r w:rsidRPr="007149E5">
        <w:rPr>
          <w:rFonts w:asciiTheme="majorHAnsi" w:hAnsiTheme="majorHAnsi"/>
          <w:sz w:val="24"/>
          <w:szCs w:val="24"/>
        </w:rPr>
        <w:t xml:space="preserve">la </w:t>
      </w:r>
      <w:r>
        <w:rPr>
          <w:rFonts w:asciiTheme="majorHAnsi" w:hAnsiTheme="majorHAnsi"/>
          <w:sz w:val="24"/>
          <w:szCs w:val="24"/>
        </w:rPr>
        <w:t>NES 5, il</w:t>
      </w:r>
      <w:r w:rsidRPr="007149E5">
        <w:rPr>
          <w:rFonts w:asciiTheme="majorHAnsi" w:hAnsiTheme="majorHAnsi"/>
          <w:sz w:val="24"/>
          <w:szCs w:val="24"/>
        </w:rPr>
        <w:t xml:space="preserve"> ne </w:t>
      </w:r>
      <w:r>
        <w:rPr>
          <w:rFonts w:asciiTheme="majorHAnsi" w:hAnsiTheme="majorHAnsi"/>
          <w:sz w:val="24"/>
          <w:szCs w:val="24"/>
        </w:rPr>
        <w:t>faut faire</w:t>
      </w:r>
      <w:r w:rsidRPr="007149E5">
        <w:rPr>
          <w:rFonts w:asciiTheme="majorHAnsi" w:hAnsiTheme="majorHAnsi"/>
          <w:sz w:val="24"/>
          <w:szCs w:val="24"/>
        </w:rPr>
        <w:t xml:space="preserve"> aucune différence entre la </w:t>
      </w:r>
      <w:r>
        <w:rPr>
          <w:rFonts w:asciiTheme="majorHAnsi" w:hAnsiTheme="majorHAnsi"/>
          <w:sz w:val="24"/>
          <w:szCs w:val="24"/>
        </w:rPr>
        <w:t>propriété formelle</w:t>
      </w:r>
      <w:r w:rsidRPr="007149E5">
        <w:rPr>
          <w:rFonts w:asciiTheme="majorHAnsi" w:hAnsiTheme="majorHAnsi"/>
          <w:sz w:val="24"/>
          <w:szCs w:val="24"/>
        </w:rPr>
        <w:t xml:space="preserve"> et l’usucapion. Les propriétaires d’usucapion doivent être indemnisés pour les terres, des biens et des investissements au coût du déménagement, y compris la perte d’accès.</w:t>
      </w:r>
    </w:p>
    <w:p w:rsidRPr="007149E5" w:rsidR="00846FE6" w:rsidP="00846FE6" w:rsidRDefault="00846FE6" w14:paraId="5AD11A89" w14:textId="4D4E31D5">
      <w:pPr>
        <w:widowControl w:val="0"/>
        <w:kinsoku w:val="0"/>
        <w:overflowPunct w:val="0"/>
        <w:autoSpaceDE w:val="0"/>
        <w:autoSpaceDN w:val="0"/>
        <w:adjustRightInd w:val="0"/>
        <w:spacing w:before="120" w:after="0" w:line="288" w:lineRule="auto"/>
        <w:ind w:right="115"/>
        <w:jc w:val="both"/>
        <w:rPr>
          <w:rFonts w:asciiTheme="majorHAnsi" w:hAnsiTheme="majorHAnsi"/>
          <w:sz w:val="24"/>
          <w:szCs w:val="24"/>
        </w:rPr>
      </w:pPr>
      <w:r w:rsidRPr="007149E5">
        <w:rPr>
          <w:rFonts w:asciiTheme="majorHAnsi" w:hAnsiTheme="majorHAnsi"/>
          <w:sz w:val="24"/>
          <w:szCs w:val="24"/>
        </w:rPr>
        <w:t>Dans l’ensemble, l’évaluation est faite sur la base de la valeur ajoutée, correspondant à l’inflation générale sur les coûts de marchandises.</w:t>
      </w:r>
    </w:p>
    <w:p w:rsidRPr="005B451F" w:rsidR="00846FE6" w:rsidP="00846FE6" w:rsidRDefault="00621803" w14:paraId="22F3DE8D" w14:textId="6F61C781">
      <w:pPr>
        <w:pStyle w:val="Heading2"/>
        <w:spacing w:before="120" w:line="288" w:lineRule="auto"/>
        <w:rPr>
          <w:rFonts w:cs="Times New Roman"/>
          <w:bCs/>
          <w:sz w:val="24"/>
          <w:szCs w:val="24"/>
        </w:rPr>
      </w:pPr>
      <w:bookmarkStart w:name="_Hlk58829361" w:id="112"/>
      <w:bookmarkStart w:name="_Toc63957463" w:id="113"/>
      <w:r w:rsidRPr="005B451F">
        <w:rPr>
          <w:rFonts w:cs="Times New Roman"/>
          <w:bCs/>
          <w:sz w:val="24"/>
          <w:szCs w:val="24"/>
        </w:rPr>
        <w:t>6.6.2</w:t>
      </w:r>
      <w:bookmarkEnd w:id="112"/>
      <w:r w:rsidRPr="005B451F">
        <w:rPr>
          <w:rFonts w:cs="Times New Roman"/>
          <w:bCs/>
          <w:sz w:val="24"/>
          <w:szCs w:val="24"/>
        </w:rPr>
        <w:t>.</w:t>
      </w:r>
      <w:r w:rsidRPr="005B451F" w:rsidR="00846FE6">
        <w:rPr>
          <w:rFonts w:cs="Times New Roman"/>
          <w:bCs/>
          <w:sz w:val="24"/>
          <w:szCs w:val="24"/>
        </w:rPr>
        <w:t xml:space="preserve"> Compensation</w:t>
      </w:r>
      <w:bookmarkEnd w:id="113"/>
    </w:p>
    <w:p w:rsidRPr="002A6F65" w:rsidR="00846FE6" w:rsidP="00846FE6" w:rsidRDefault="004C3730" w14:paraId="00AD8677" w14:textId="679F26A8">
      <w:pPr>
        <w:spacing w:before="120" w:after="0" w:line="288" w:lineRule="auto"/>
        <w:jc w:val="both"/>
        <w:rPr>
          <w:rFonts w:cs="Times New Roman" w:asciiTheme="majorHAnsi" w:hAnsiTheme="majorHAnsi"/>
          <w:sz w:val="24"/>
          <w:szCs w:val="24"/>
        </w:rPr>
      </w:pPr>
      <w:r w:rsidRPr="004C3730">
        <w:rPr>
          <w:rFonts w:cs="Times New Roman" w:asciiTheme="majorHAnsi" w:hAnsiTheme="majorHAnsi"/>
          <w:sz w:val="24"/>
          <w:szCs w:val="24"/>
        </w:rPr>
        <w:t>Une indemnisa</w:t>
      </w:r>
      <w:r>
        <w:rPr>
          <w:rFonts w:cs="Times New Roman" w:asciiTheme="majorHAnsi" w:hAnsiTheme="majorHAnsi"/>
          <w:sz w:val="24"/>
          <w:szCs w:val="24"/>
        </w:rPr>
        <w:t xml:space="preserve">tion sera accordée à toutes </w:t>
      </w:r>
      <w:r w:rsidRPr="004C3730">
        <w:rPr>
          <w:rFonts w:cs="Times New Roman" w:asciiTheme="majorHAnsi" w:hAnsiTheme="majorHAnsi"/>
          <w:sz w:val="24"/>
          <w:szCs w:val="24"/>
        </w:rPr>
        <w:t>personnes</w:t>
      </w:r>
      <w:r w:rsidR="004E1A8A">
        <w:rPr>
          <w:rFonts w:asciiTheme="majorHAnsi" w:hAnsiTheme="majorHAnsi"/>
          <w:sz w:val="24"/>
          <w:szCs w:val="24"/>
        </w:rPr>
        <w:t xml:space="preserve"> </w:t>
      </w:r>
      <w:r w:rsidRPr="004C3730">
        <w:rPr>
          <w:rFonts w:cs="Times New Roman" w:asciiTheme="majorHAnsi" w:hAnsiTheme="majorHAnsi"/>
          <w:sz w:val="24"/>
          <w:szCs w:val="24"/>
        </w:rPr>
        <w:t>dont les biens ou l'a</w:t>
      </w:r>
      <w:r>
        <w:rPr>
          <w:rFonts w:cs="Times New Roman" w:asciiTheme="majorHAnsi" w:hAnsiTheme="majorHAnsi"/>
          <w:sz w:val="24"/>
          <w:szCs w:val="24"/>
        </w:rPr>
        <w:t>ccès aux biens sont affectés</w:t>
      </w:r>
      <w:r w:rsidRPr="004C3730">
        <w:rPr>
          <w:rFonts w:cs="Times New Roman" w:asciiTheme="majorHAnsi" w:hAnsiTheme="majorHAnsi"/>
          <w:sz w:val="24"/>
          <w:szCs w:val="24"/>
        </w:rPr>
        <w:t>, à la suite de l'acquisition de terres entrep</w:t>
      </w:r>
      <w:r>
        <w:rPr>
          <w:rFonts w:cs="Times New Roman" w:asciiTheme="majorHAnsi" w:hAnsiTheme="majorHAnsi"/>
          <w:sz w:val="24"/>
          <w:szCs w:val="24"/>
        </w:rPr>
        <w:t xml:space="preserve">rise dans le cadre du projet. </w:t>
      </w:r>
      <w:r w:rsidRPr="004C3730">
        <w:rPr>
          <w:rFonts w:cs="Times New Roman" w:asciiTheme="majorHAnsi" w:hAnsiTheme="majorHAnsi"/>
          <w:sz w:val="24"/>
          <w:szCs w:val="24"/>
        </w:rPr>
        <w:t xml:space="preserve">L'indemnisation pour la perte de biens </w:t>
      </w:r>
      <w:r>
        <w:rPr>
          <w:rFonts w:cs="Times New Roman" w:asciiTheme="majorHAnsi" w:hAnsiTheme="majorHAnsi"/>
          <w:sz w:val="24"/>
          <w:szCs w:val="24"/>
        </w:rPr>
        <w:t xml:space="preserve">variera en fonction du type de perte </w:t>
      </w:r>
      <w:r w:rsidRPr="004C3730">
        <w:rPr>
          <w:rFonts w:cs="Times New Roman" w:asciiTheme="majorHAnsi" w:hAnsiTheme="majorHAnsi"/>
          <w:sz w:val="24"/>
          <w:szCs w:val="24"/>
        </w:rPr>
        <w:t>et</w:t>
      </w:r>
      <w:r>
        <w:rPr>
          <w:rFonts w:cs="Times New Roman" w:asciiTheme="majorHAnsi" w:hAnsiTheme="majorHAnsi"/>
          <w:sz w:val="24"/>
          <w:szCs w:val="24"/>
        </w:rPr>
        <w:t xml:space="preserve"> de l'éligibilité des PAP</w:t>
      </w:r>
      <w:r w:rsidR="004E1A8A">
        <w:rPr>
          <w:rFonts w:cs="Times New Roman" w:asciiTheme="majorHAnsi" w:hAnsiTheme="majorHAnsi"/>
          <w:sz w:val="24"/>
          <w:szCs w:val="24"/>
        </w:rPr>
        <w:t>.</w:t>
      </w:r>
      <w:r w:rsidRPr="00D249B5" w:rsidR="00D249B5">
        <w:t xml:space="preserve"> </w:t>
      </w:r>
      <w:r w:rsidR="00D249B5">
        <w:rPr>
          <w:rFonts w:cs="Times New Roman" w:asciiTheme="majorHAnsi" w:hAnsiTheme="majorHAnsi"/>
          <w:sz w:val="24"/>
          <w:szCs w:val="24"/>
        </w:rPr>
        <w:t>L</w:t>
      </w:r>
      <w:r w:rsidRPr="00D249B5" w:rsidR="00D249B5">
        <w:rPr>
          <w:rFonts w:cs="Times New Roman" w:asciiTheme="majorHAnsi" w:hAnsiTheme="majorHAnsi"/>
          <w:sz w:val="24"/>
          <w:szCs w:val="24"/>
        </w:rPr>
        <w:t>'indemnisation d</w:t>
      </w:r>
      <w:r w:rsidR="00D249B5">
        <w:rPr>
          <w:rFonts w:cs="Times New Roman" w:asciiTheme="majorHAnsi" w:hAnsiTheme="majorHAnsi"/>
          <w:sz w:val="24"/>
          <w:szCs w:val="24"/>
        </w:rPr>
        <w:t>evra</w:t>
      </w:r>
      <w:r w:rsidRPr="00D249B5" w:rsidR="00D249B5">
        <w:rPr>
          <w:rFonts w:cs="Times New Roman" w:asciiTheme="majorHAnsi" w:hAnsiTheme="majorHAnsi"/>
          <w:sz w:val="24"/>
          <w:szCs w:val="24"/>
        </w:rPr>
        <w:t xml:space="preserve"> être effectuée avant le déplacement</w:t>
      </w:r>
      <w:r w:rsidR="00D249B5">
        <w:rPr>
          <w:rFonts w:cs="Times New Roman" w:asciiTheme="majorHAnsi" w:hAnsiTheme="majorHAnsi"/>
          <w:sz w:val="24"/>
          <w:szCs w:val="24"/>
        </w:rPr>
        <w:t>.</w:t>
      </w:r>
    </w:p>
    <w:p w:rsidRPr="005B451F" w:rsidR="00846FE6" w:rsidP="00846FE6" w:rsidRDefault="00621803" w14:paraId="1D5BFB41" w14:textId="29E94174">
      <w:pPr>
        <w:pStyle w:val="Heading3"/>
        <w:spacing w:before="120" w:line="288" w:lineRule="auto"/>
        <w:rPr>
          <w:rFonts w:cs="Times New Roman"/>
          <w:bCs/>
        </w:rPr>
      </w:pPr>
      <w:bookmarkStart w:name="_Toc63957464" w:id="114"/>
      <w:r w:rsidRPr="005B451F">
        <w:rPr>
          <w:rFonts w:cs="Times New Roman"/>
          <w:bCs/>
        </w:rPr>
        <w:t>6.6.2</w:t>
      </w:r>
      <w:r w:rsidRPr="005B451F" w:rsidR="00846FE6">
        <w:rPr>
          <w:rFonts w:cs="Times New Roman"/>
          <w:bCs/>
        </w:rPr>
        <w:t>.1 Types   et modalités de compensation</w:t>
      </w:r>
      <w:bookmarkEnd w:id="114"/>
    </w:p>
    <w:p w:rsidR="00DC62A6" w:rsidP="00846FE6" w:rsidRDefault="00846FE6" w14:paraId="1FA9E6AF" w14:textId="09C71E03">
      <w:pPr>
        <w:widowControl w:val="0"/>
        <w:kinsoku w:val="0"/>
        <w:overflowPunct w:val="0"/>
        <w:autoSpaceDE w:val="0"/>
        <w:autoSpaceDN w:val="0"/>
        <w:adjustRightInd w:val="0"/>
        <w:spacing w:before="120" w:after="0" w:line="288" w:lineRule="auto"/>
        <w:ind w:right="110"/>
        <w:jc w:val="both"/>
        <w:rPr>
          <w:rFonts w:asciiTheme="majorHAnsi" w:hAnsiTheme="majorHAnsi"/>
          <w:sz w:val="24"/>
          <w:szCs w:val="24"/>
        </w:rPr>
      </w:pPr>
      <w:r w:rsidRPr="00C233F2">
        <w:rPr>
          <w:rFonts w:asciiTheme="majorHAnsi" w:hAnsiTheme="majorHAnsi"/>
          <w:sz w:val="24"/>
          <w:szCs w:val="24"/>
        </w:rPr>
        <w:t>Plusieurs types de mesures compensatoires sont envisageables. En effet, la compensation des ménages sera effectuée en argent liquide, en nature, et/ou par une assistance particulière. Le type de compensation sera retenu en concertation avec toutes les parties prenantes.</w:t>
      </w:r>
      <w:r w:rsidRPr="00EF7AF3" w:rsidR="00EF7AF3">
        <w:t xml:space="preserve"> </w:t>
      </w:r>
    </w:p>
    <w:p w:rsidRPr="003C16C8" w:rsidR="00DC62A6" w:rsidP="00846FE6" w:rsidRDefault="00DC62A6" w14:paraId="259447E3" w14:textId="77777777">
      <w:pPr>
        <w:widowControl w:val="0"/>
        <w:kinsoku w:val="0"/>
        <w:overflowPunct w:val="0"/>
        <w:autoSpaceDE w:val="0"/>
        <w:autoSpaceDN w:val="0"/>
        <w:adjustRightInd w:val="0"/>
        <w:spacing w:before="120" w:after="0" w:line="288" w:lineRule="auto"/>
        <w:ind w:right="110"/>
        <w:jc w:val="both"/>
        <w:rPr>
          <w:sz w:val="20"/>
          <w:szCs w:val="20"/>
        </w:rPr>
      </w:pPr>
    </w:p>
    <w:p w:rsidR="00846FE6" w:rsidP="00846FE6" w:rsidRDefault="00846FE6" w14:paraId="0490D0EB" w14:textId="77777777">
      <w:pPr>
        <w:pStyle w:val="Caption"/>
        <w:jc w:val="center"/>
        <w:rPr>
          <w:rFonts w:asciiTheme="majorHAnsi" w:hAnsiTheme="majorHAnsi" w:cstheme="majorHAnsi"/>
          <w:sz w:val="22"/>
          <w:szCs w:val="22"/>
          <w:lang w:val="fr-FR"/>
        </w:rPr>
      </w:pPr>
    </w:p>
    <w:p w:rsidRPr="00A719CB" w:rsidR="00846FE6" w:rsidP="00A719CB" w:rsidRDefault="00A719CB" w14:paraId="42AB8749" w14:textId="21604574">
      <w:pPr>
        <w:pStyle w:val="Caption"/>
        <w:jc w:val="center"/>
        <w:rPr>
          <w:rFonts w:asciiTheme="majorHAnsi" w:hAnsiTheme="majorHAnsi" w:cstheme="majorHAnsi"/>
          <w:b w:val="0"/>
          <w:bCs w:val="0"/>
          <w:sz w:val="22"/>
          <w:szCs w:val="22"/>
          <w:lang w:val="fr-FR"/>
        </w:rPr>
      </w:pPr>
      <w:bookmarkStart w:name="_Toc63957516" w:id="115"/>
      <w:r w:rsidRPr="00A719CB">
        <w:rPr>
          <w:rFonts w:asciiTheme="majorHAnsi" w:hAnsiTheme="majorHAnsi" w:cstheme="majorHAnsi"/>
          <w:b w:val="0"/>
          <w:bCs w:val="0"/>
          <w:sz w:val="22"/>
          <w:szCs w:val="22"/>
          <w:lang w:val="fr-FR"/>
        </w:rPr>
        <w:t xml:space="preserve">Tableau </w:t>
      </w:r>
      <w:r w:rsidRPr="00A719CB">
        <w:rPr>
          <w:rFonts w:asciiTheme="majorHAnsi" w:hAnsiTheme="majorHAnsi" w:cstheme="majorHAnsi"/>
          <w:b w:val="0"/>
          <w:bCs w:val="0"/>
          <w:sz w:val="22"/>
          <w:szCs w:val="22"/>
          <w:lang w:val="fr-FR"/>
        </w:rPr>
        <w:fldChar w:fldCharType="begin"/>
      </w:r>
      <w:r w:rsidRPr="00A719CB">
        <w:rPr>
          <w:rFonts w:asciiTheme="majorHAnsi" w:hAnsiTheme="majorHAnsi" w:cstheme="majorHAnsi"/>
          <w:b w:val="0"/>
          <w:bCs w:val="0"/>
          <w:sz w:val="22"/>
          <w:szCs w:val="22"/>
          <w:lang w:val="fr-FR"/>
        </w:rPr>
        <w:instrText xml:space="preserve"> SEQ Tableau \* ARABIC </w:instrText>
      </w:r>
      <w:r w:rsidRPr="00A719CB">
        <w:rPr>
          <w:rFonts w:asciiTheme="majorHAnsi" w:hAnsiTheme="majorHAnsi" w:cstheme="majorHAnsi"/>
          <w:b w:val="0"/>
          <w:bCs w:val="0"/>
          <w:sz w:val="22"/>
          <w:szCs w:val="22"/>
          <w:lang w:val="fr-FR"/>
        </w:rPr>
        <w:fldChar w:fldCharType="separate"/>
      </w:r>
      <w:r w:rsidR="00BF13C6">
        <w:rPr>
          <w:rFonts w:asciiTheme="majorHAnsi" w:hAnsiTheme="majorHAnsi" w:cstheme="majorHAnsi"/>
          <w:b w:val="0"/>
          <w:bCs w:val="0"/>
          <w:noProof/>
          <w:sz w:val="22"/>
          <w:szCs w:val="22"/>
          <w:lang w:val="fr-FR"/>
        </w:rPr>
        <w:t>10</w:t>
      </w:r>
      <w:r w:rsidRPr="00A719CB">
        <w:rPr>
          <w:rFonts w:asciiTheme="majorHAnsi" w:hAnsiTheme="majorHAnsi" w:cstheme="majorHAnsi"/>
          <w:b w:val="0"/>
          <w:bCs w:val="0"/>
          <w:sz w:val="22"/>
          <w:szCs w:val="22"/>
          <w:lang w:val="fr-FR"/>
        </w:rPr>
        <w:fldChar w:fldCharType="end"/>
      </w:r>
      <w:r w:rsidRPr="00A719CB" w:rsidR="00846FE6">
        <w:rPr>
          <w:rFonts w:asciiTheme="majorHAnsi" w:hAnsiTheme="majorHAnsi" w:cstheme="majorHAnsi"/>
          <w:b w:val="0"/>
          <w:bCs w:val="0"/>
          <w:sz w:val="22"/>
          <w:szCs w:val="22"/>
          <w:lang w:val="fr-FR"/>
        </w:rPr>
        <w:t xml:space="preserve"> - Types et modalité de compensations</w:t>
      </w:r>
      <w:bookmarkEnd w:id="115"/>
    </w:p>
    <w:tbl>
      <w:tblPr>
        <w:tblW w:w="0" w:type="auto"/>
        <w:tblInd w:w="-4" w:type="dxa"/>
        <w:tblLayout w:type="fixed"/>
        <w:tblCellMar>
          <w:top w:w="57" w:type="dxa"/>
          <w:left w:w="57" w:type="dxa"/>
          <w:bottom w:w="57" w:type="dxa"/>
          <w:right w:w="57" w:type="dxa"/>
        </w:tblCellMar>
        <w:tblLook w:val="0000" w:firstRow="0" w:lastRow="0" w:firstColumn="0" w:lastColumn="0" w:noHBand="0" w:noVBand="0"/>
      </w:tblPr>
      <w:tblGrid>
        <w:gridCol w:w="2268"/>
        <w:gridCol w:w="7230"/>
      </w:tblGrid>
      <w:tr w:rsidRPr="00200932" w:rsidR="00846FE6" w:rsidTr="00846FE6" w14:paraId="2BD72B80" w14:textId="77777777">
        <w:trPr>
          <w:trHeight w:val="324" w:hRule="exact"/>
        </w:trPr>
        <w:tc>
          <w:tcPr>
            <w:tcW w:w="2268" w:type="dxa"/>
            <w:tcBorders>
              <w:top w:val="single" w:color="000000" w:sz="3" w:space="0"/>
              <w:left w:val="single" w:color="000000" w:sz="3" w:space="0"/>
              <w:bottom w:val="single" w:color="000000" w:sz="3" w:space="0"/>
              <w:right w:val="single" w:color="000000" w:sz="3" w:space="0"/>
            </w:tcBorders>
            <w:vAlign w:val="center"/>
          </w:tcPr>
          <w:p w:rsidRPr="00200932" w:rsidR="00846FE6" w:rsidP="00846FE6" w:rsidRDefault="00846FE6" w14:paraId="4971D309" w14:textId="77777777">
            <w:pPr>
              <w:widowControl w:val="0"/>
              <w:kinsoku w:val="0"/>
              <w:overflowPunct w:val="0"/>
              <w:autoSpaceDE w:val="0"/>
              <w:autoSpaceDN w:val="0"/>
              <w:adjustRightInd w:val="0"/>
              <w:spacing w:before="7" w:line="251" w:lineRule="auto"/>
              <w:jc w:val="center"/>
              <w:rPr>
                <w:sz w:val="20"/>
                <w:szCs w:val="20"/>
              </w:rPr>
            </w:pPr>
            <w:r w:rsidRPr="00200932">
              <w:rPr>
                <w:b/>
                <w:bCs/>
                <w:w w:val="105"/>
                <w:sz w:val="20"/>
                <w:szCs w:val="20"/>
              </w:rPr>
              <w:t>Types</w:t>
            </w:r>
            <w:r w:rsidRPr="00200932">
              <w:rPr>
                <w:b/>
                <w:bCs/>
                <w:spacing w:val="-17"/>
                <w:w w:val="105"/>
                <w:sz w:val="20"/>
                <w:szCs w:val="20"/>
              </w:rPr>
              <w:t xml:space="preserve"> </w:t>
            </w:r>
            <w:r w:rsidRPr="00200932">
              <w:rPr>
                <w:b/>
                <w:bCs/>
                <w:w w:val="105"/>
                <w:sz w:val="20"/>
                <w:szCs w:val="20"/>
              </w:rPr>
              <w:t>de</w:t>
            </w:r>
            <w:r w:rsidRPr="00200932">
              <w:rPr>
                <w:b/>
                <w:bCs/>
                <w:w w:val="103"/>
                <w:sz w:val="20"/>
                <w:szCs w:val="20"/>
              </w:rPr>
              <w:t xml:space="preserve"> </w:t>
            </w:r>
            <w:r w:rsidRPr="00200932">
              <w:rPr>
                <w:b/>
                <w:bCs/>
                <w:spacing w:val="-1"/>
                <w:sz w:val="20"/>
                <w:szCs w:val="20"/>
              </w:rPr>
              <w:t>compensation</w:t>
            </w:r>
          </w:p>
        </w:tc>
        <w:tc>
          <w:tcPr>
            <w:tcW w:w="7230" w:type="dxa"/>
            <w:tcBorders>
              <w:top w:val="single" w:color="000000" w:sz="3" w:space="0"/>
              <w:left w:val="single" w:color="000000" w:sz="3" w:space="0"/>
              <w:bottom w:val="single" w:color="000000" w:sz="3" w:space="0"/>
              <w:right w:val="single" w:color="000000" w:sz="3" w:space="0"/>
            </w:tcBorders>
            <w:vAlign w:val="center"/>
          </w:tcPr>
          <w:p w:rsidRPr="00200932" w:rsidR="00846FE6" w:rsidP="00846FE6" w:rsidRDefault="00846FE6" w14:paraId="2EB9E01B" w14:textId="77777777">
            <w:pPr>
              <w:widowControl w:val="0"/>
              <w:kinsoku w:val="0"/>
              <w:overflowPunct w:val="0"/>
              <w:autoSpaceDE w:val="0"/>
              <w:autoSpaceDN w:val="0"/>
              <w:adjustRightInd w:val="0"/>
              <w:spacing w:before="7"/>
              <w:jc w:val="center"/>
              <w:rPr>
                <w:sz w:val="20"/>
                <w:szCs w:val="20"/>
              </w:rPr>
            </w:pPr>
            <w:r w:rsidRPr="00200932">
              <w:rPr>
                <w:b/>
                <w:bCs/>
                <w:spacing w:val="-3"/>
                <w:w w:val="105"/>
                <w:sz w:val="20"/>
                <w:szCs w:val="20"/>
              </w:rPr>
              <w:t>Modalité</w:t>
            </w:r>
          </w:p>
        </w:tc>
      </w:tr>
      <w:tr w:rsidRPr="00200932" w:rsidR="00846FE6" w:rsidTr="00B62BC2" w14:paraId="54382156" w14:textId="77777777">
        <w:trPr>
          <w:trHeight w:val="2225" w:hRule="exact"/>
        </w:trPr>
        <w:tc>
          <w:tcPr>
            <w:tcW w:w="2268" w:type="dxa"/>
            <w:tcBorders>
              <w:top w:val="single" w:color="000000" w:sz="3" w:space="0"/>
              <w:left w:val="single" w:color="000000" w:sz="3" w:space="0"/>
              <w:bottom w:val="single" w:color="000000" w:sz="3" w:space="0"/>
              <w:right w:val="single" w:color="000000" w:sz="3" w:space="0"/>
            </w:tcBorders>
          </w:tcPr>
          <w:p w:rsidRPr="00200932" w:rsidR="00846FE6" w:rsidP="00846FE6" w:rsidRDefault="00846FE6" w14:paraId="78AC901C" w14:textId="77777777">
            <w:pPr>
              <w:widowControl w:val="0"/>
              <w:kinsoku w:val="0"/>
              <w:overflowPunct w:val="0"/>
              <w:autoSpaceDE w:val="0"/>
              <w:autoSpaceDN w:val="0"/>
              <w:adjustRightInd w:val="0"/>
              <w:rPr>
                <w:sz w:val="20"/>
                <w:szCs w:val="20"/>
              </w:rPr>
            </w:pPr>
            <w:r w:rsidRPr="00200932">
              <w:rPr>
                <w:spacing w:val="-3"/>
                <w:w w:val="105"/>
                <w:sz w:val="20"/>
                <w:szCs w:val="20"/>
              </w:rPr>
              <w:t>Paiements</w:t>
            </w:r>
            <w:r w:rsidRPr="00200932">
              <w:rPr>
                <w:spacing w:val="-12"/>
                <w:w w:val="105"/>
                <w:sz w:val="20"/>
                <w:szCs w:val="20"/>
              </w:rPr>
              <w:t xml:space="preserve"> </w:t>
            </w:r>
            <w:r w:rsidRPr="00200932">
              <w:rPr>
                <w:w w:val="105"/>
                <w:sz w:val="20"/>
                <w:szCs w:val="20"/>
              </w:rPr>
              <w:t>en</w:t>
            </w:r>
            <w:r w:rsidRPr="00200932">
              <w:rPr>
                <w:spacing w:val="-9"/>
                <w:w w:val="105"/>
                <w:sz w:val="20"/>
                <w:szCs w:val="20"/>
              </w:rPr>
              <w:t xml:space="preserve"> </w:t>
            </w:r>
            <w:r w:rsidRPr="00200932">
              <w:rPr>
                <w:spacing w:val="-3"/>
                <w:w w:val="105"/>
                <w:sz w:val="20"/>
                <w:szCs w:val="20"/>
              </w:rPr>
              <w:t>nature</w:t>
            </w:r>
          </w:p>
        </w:tc>
        <w:tc>
          <w:tcPr>
            <w:tcW w:w="7230" w:type="dxa"/>
            <w:tcBorders>
              <w:top w:val="single" w:color="000000" w:sz="3" w:space="0"/>
              <w:left w:val="single" w:color="000000" w:sz="3" w:space="0"/>
              <w:bottom w:val="single" w:color="000000" w:sz="3" w:space="0"/>
              <w:right w:val="single" w:color="000000" w:sz="3" w:space="0"/>
            </w:tcBorders>
          </w:tcPr>
          <w:p w:rsidR="00846FE6" w:rsidP="00B62BC2" w:rsidRDefault="00846FE6" w14:paraId="0F216E5F" w14:textId="3DB49769">
            <w:pPr>
              <w:widowControl w:val="0"/>
              <w:kinsoku w:val="0"/>
              <w:overflowPunct w:val="0"/>
              <w:autoSpaceDE w:val="0"/>
              <w:autoSpaceDN w:val="0"/>
              <w:adjustRightInd w:val="0"/>
              <w:spacing w:after="0" w:line="240" w:lineRule="auto"/>
              <w:ind w:right="86"/>
              <w:jc w:val="both"/>
              <w:rPr>
                <w:w w:val="105"/>
                <w:sz w:val="20"/>
                <w:szCs w:val="20"/>
              </w:rPr>
            </w:pPr>
            <w:r w:rsidRPr="00B62BC2">
              <w:rPr>
                <w:spacing w:val="-1"/>
                <w:w w:val="105"/>
                <w:sz w:val="20"/>
                <w:szCs w:val="20"/>
              </w:rPr>
              <w:t xml:space="preserve">La </w:t>
            </w:r>
            <w:r w:rsidRPr="00B62BC2">
              <w:rPr>
                <w:w w:val="105"/>
                <w:sz w:val="20"/>
                <w:szCs w:val="20"/>
              </w:rPr>
              <w:t>rémunération</w:t>
            </w:r>
            <w:r w:rsidRPr="00B62BC2">
              <w:rPr>
                <w:spacing w:val="1"/>
                <w:w w:val="105"/>
                <w:sz w:val="20"/>
                <w:szCs w:val="20"/>
              </w:rPr>
              <w:t xml:space="preserve"> </w:t>
            </w:r>
            <w:r w:rsidRPr="00B62BC2">
              <w:rPr>
                <w:spacing w:val="-1"/>
                <w:w w:val="105"/>
                <w:sz w:val="20"/>
                <w:szCs w:val="20"/>
              </w:rPr>
              <w:t>sera</w:t>
            </w:r>
            <w:r w:rsidRPr="00B62BC2">
              <w:rPr>
                <w:w w:val="105"/>
                <w:sz w:val="20"/>
                <w:szCs w:val="20"/>
              </w:rPr>
              <w:t xml:space="preserve"> </w:t>
            </w:r>
            <w:r w:rsidRPr="00B62BC2">
              <w:rPr>
                <w:spacing w:val="-1"/>
                <w:w w:val="105"/>
                <w:sz w:val="20"/>
                <w:szCs w:val="20"/>
              </w:rPr>
              <w:t>calculée</w:t>
            </w:r>
            <w:r w:rsidRPr="00B62BC2">
              <w:rPr>
                <w:spacing w:val="2"/>
                <w:w w:val="105"/>
                <w:sz w:val="20"/>
                <w:szCs w:val="20"/>
              </w:rPr>
              <w:t xml:space="preserve"> </w:t>
            </w:r>
            <w:r w:rsidRPr="00B62BC2">
              <w:rPr>
                <w:w w:val="105"/>
                <w:sz w:val="20"/>
                <w:szCs w:val="20"/>
              </w:rPr>
              <w:t xml:space="preserve">et </w:t>
            </w:r>
            <w:r w:rsidRPr="00B62BC2">
              <w:rPr>
                <w:spacing w:val="-1"/>
                <w:w w:val="105"/>
                <w:sz w:val="20"/>
                <w:szCs w:val="20"/>
              </w:rPr>
              <w:t>payée</w:t>
            </w:r>
            <w:r w:rsidRPr="00B62BC2">
              <w:rPr>
                <w:w w:val="105"/>
                <w:sz w:val="20"/>
                <w:szCs w:val="20"/>
              </w:rPr>
              <w:t xml:space="preserve"> en</w:t>
            </w:r>
            <w:r w:rsidRPr="00B62BC2">
              <w:rPr>
                <w:spacing w:val="3"/>
                <w:w w:val="105"/>
                <w:sz w:val="20"/>
                <w:szCs w:val="20"/>
              </w:rPr>
              <w:t xml:space="preserve"> </w:t>
            </w:r>
            <w:r w:rsidRPr="00B62BC2">
              <w:rPr>
                <w:w w:val="105"/>
                <w:sz w:val="20"/>
                <w:szCs w:val="20"/>
              </w:rPr>
              <w:t>monnaie</w:t>
            </w:r>
            <w:r w:rsidRPr="00B62BC2">
              <w:rPr>
                <w:spacing w:val="2"/>
                <w:w w:val="105"/>
                <w:sz w:val="20"/>
                <w:szCs w:val="20"/>
              </w:rPr>
              <w:t xml:space="preserve"> </w:t>
            </w:r>
            <w:r w:rsidRPr="00B62BC2">
              <w:rPr>
                <w:w w:val="105"/>
                <w:sz w:val="20"/>
                <w:szCs w:val="20"/>
              </w:rPr>
              <w:t>nationale (ECV) au coût intégral de remplacement.</w:t>
            </w:r>
            <w:r w:rsidRPr="00B62BC2">
              <w:rPr>
                <w:spacing w:val="3"/>
                <w:w w:val="105"/>
                <w:sz w:val="20"/>
                <w:szCs w:val="20"/>
              </w:rPr>
              <w:t xml:space="preserve"> </w:t>
            </w:r>
            <w:r w:rsidRPr="00B62BC2">
              <w:rPr>
                <w:spacing w:val="-3"/>
                <w:w w:val="105"/>
                <w:sz w:val="20"/>
                <w:szCs w:val="20"/>
              </w:rPr>
              <w:t>Les</w:t>
            </w:r>
            <w:r w:rsidRPr="00B62BC2">
              <w:rPr>
                <w:spacing w:val="1"/>
                <w:w w:val="105"/>
                <w:sz w:val="20"/>
                <w:szCs w:val="20"/>
              </w:rPr>
              <w:t xml:space="preserve"> </w:t>
            </w:r>
            <w:r w:rsidRPr="00B62BC2">
              <w:rPr>
                <w:w w:val="105"/>
                <w:sz w:val="20"/>
                <w:szCs w:val="20"/>
              </w:rPr>
              <w:t>taux</w:t>
            </w:r>
            <w:r w:rsidRPr="00B62BC2">
              <w:rPr>
                <w:spacing w:val="-1"/>
                <w:w w:val="105"/>
                <w:sz w:val="20"/>
                <w:szCs w:val="20"/>
              </w:rPr>
              <w:t xml:space="preserve"> </w:t>
            </w:r>
            <w:r w:rsidRPr="00B62BC2">
              <w:rPr>
                <w:w w:val="105"/>
                <w:sz w:val="20"/>
                <w:szCs w:val="20"/>
              </w:rPr>
              <w:t>seront</w:t>
            </w:r>
            <w:r w:rsidRPr="00B62BC2">
              <w:rPr>
                <w:spacing w:val="50"/>
                <w:w w:val="103"/>
                <w:sz w:val="20"/>
                <w:szCs w:val="20"/>
              </w:rPr>
              <w:t xml:space="preserve"> </w:t>
            </w:r>
            <w:r w:rsidRPr="00B62BC2">
              <w:rPr>
                <w:spacing w:val="-1"/>
                <w:w w:val="105"/>
                <w:sz w:val="20"/>
                <w:szCs w:val="20"/>
              </w:rPr>
              <w:t>mis</w:t>
            </w:r>
            <w:r w:rsidRPr="00B62BC2">
              <w:rPr>
                <w:spacing w:val="-8"/>
                <w:w w:val="105"/>
                <w:sz w:val="20"/>
                <w:szCs w:val="20"/>
              </w:rPr>
              <w:t xml:space="preserve"> </w:t>
            </w:r>
            <w:r w:rsidRPr="00B62BC2">
              <w:rPr>
                <w:w w:val="105"/>
                <w:sz w:val="20"/>
                <w:szCs w:val="20"/>
              </w:rPr>
              <w:t>à</w:t>
            </w:r>
            <w:r w:rsidRPr="00B62BC2">
              <w:rPr>
                <w:spacing w:val="-5"/>
                <w:w w:val="105"/>
                <w:sz w:val="20"/>
                <w:szCs w:val="20"/>
              </w:rPr>
              <w:t xml:space="preserve"> </w:t>
            </w:r>
            <w:r w:rsidRPr="00B62BC2">
              <w:rPr>
                <w:spacing w:val="-1"/>
                <w:w w:val="105"/>
                <w:sz w:val="20"/>
                <w:szCs w:val="20"/>
              </w:rPr>
              <w:t>jour</w:t>
            </w:r>
            <w:r w:rsidRPr="00B62BC2">
              <w:rPr>
                <w:spacing w:val="-7"/>
                <w:w w:val="105"/>
                <w:sz w:val="20"/>
                <w:szCs w:val="20"/>
              </w:rPr>
              <w:t xml:space="preserve"> </w:t>
            </w:r>
            <w:r w:rsidRPr="00B62BC2">
              <w:rPr>
                <w:spacing w:val="1"/>
                <w:w w:val="105"/>
                <w:sz w:val="20"/>
                <w:szCs w:val="20"/>
              </w:rPr>
              <w:t>en</w:t>
            </w:r>
            <w:r w:rsidRPr="00B62BC2">
              <w:rPr>
                <w:spacing w:val="-7"/>
                <w:w w:val="105"/>
                <w:sz w:val="20"/>
                <w:szCs w:val="20"/>
              </w:rPr>
              <w:t xml:space="preserve"> </w:t>
            </w:r>
            <w:r w:rsidRPr="00B62BC2">
              <w:rPr>
                <w:w w:val="105"/>
                <w:sz w:val="20"/>
                <w:szCs w:val="20"/>
              </w:rPr>
              <w:t>fonction</w:t>
            </w:r>
            <w:r w:rsidRPr="00B62BC2">
              <w:rPr>
                <w:spacing w:val="-6"/>
                <w:w w:val="105"/>
                <w:sz w:val="20"/>
                <w:szCs w:val="20"/>
              </w:rPr>
              <w:t xml:space="preserve"> </w:t>
            </w:r>
            <w:r w:rsidRPr="00B62BC2">
              <w:rPr>
                <w:spacing w:val="-1"/>
                <w:w w:val="105"/>
                <w:sz w:val="20"/>
                <w:szCs w:val="20"/>
              </w:rPr>
              <w:t>de</w:t>
            </w:r>
            <w:r w:rsidRPr="00B62BC2">
              <w:rPr>
                <w:spacing w:val="-7"/>
                <w:w w:val="105"/>
                <w:sz w:val="20"/>
                <w:szCs w:val="20"/>
              </w:rPr>
              <w:t xml:space="preserve"> </w:t>
            </w:r>
            <w:r w:rsidRPr="00B62BC2">
              <w:rPr>
                <w:w w:val="105"/>
                <w:sz w:val="20"/>
                <w:szCs w:val="20"/>
              </w:rPr>
              <w:t>l’inflation</w:t>
            </w:r>
            <w:r w:rsidRPr="00B62BC2">
              <w:rPr>
                <w:spacing w:val="-8"/>
                <w:w w:val="105"/>
                <w:sz w:val="20"/>
                <w:szCs w:val="20"/>
              </w:rPr>
              <w:t xml:space="preserve"> </w:t>
            </w:r>
            <w:r w:rsidRPr="00B62BC2">
              <w:rPr>
                <w:w w:val="105"/>
                <w:sz w:val="20"/>
                <w:szCs w:val="20"/>
              </w:rPr>
              <w:t>;</w:t>
            </w:r>
          </w:p>
          <w:p w:rsidRPr="00B62BC2" w:rsidR="00B62BC2" w:rsidP="00B62BC2" w:rsidRDefault="00B62BC2" w14:paraId="542170D5" w14:textId="77777777">
            <w:pPr>
              <w:widowControl w:val="0"/>
              <w:kinsoku w:val="0"/>
              <w:overflowPunct w:val="0"/>
              <w:autoSpaceDE w:val="0"/>
              <w:autoSpaceDN w:val="0"/>
              <w:adjustRightInd w:val="0"/>
              <w:spacing w:after="0" w:line="240" w:lineRule="auto"/>
              <w:ind w:right="86"/>
              <w:jc w:val="both"/>
              <w:rPr>
                <w:w w:val="105"/>
                <w:sz w:val="20"/>
                <w:szCs w:val="20"/>
              </w:rPr>
            </w:pPr>
          </w:p>
          <w:p w:rsidR="00846FE6" w:rsidP="00B62BC2" w:rsidRDefault="00846FE6" w14:paraId="1093F114" w14:textId="21F2857B">
            <w:pPr>
              <w:widowControl w:val="0"/>
              <w:kinsoku w:val="0"/>
              <w:overflowPunct w:val="0"/>
              <w:autoSpaceDE w:val="0"/>
              <w:autoSpaceDN w:val="0"/>
              <w:adjustRightInd w:val="0"/>
              <w:spacing w:after="0" w:line="240" w:lineRule="auto"/>
              <w:ind w:right="86"/>
              <w:jc w:val="both"/>
              <w:rPr>
                <w:w w:val="105"/>
                <w:sz w:val="20"/>
                <w:szCs w:val="20"/>
              </w:rPr>
            </w:pPr>
            <w:r w:rsidRPr="00B62BC2">
              <w:rPr>
                <w:spacing w:val="-1"/>
                <w:w w:val="105"/>
                <w:sz w:val="20"/>
                <w:szCs w:val="20"/>
              </w:rPr>
              <w:t>La</w:t>
            </w:r>
            <w:r w:rsidRPr="00B62BC2">
              <w:rPr>
                <w:spacing w:val="31"/>
                <w:w w:val="105"/>
                <w:sz w:val="20"/>
                <w:szCs w:val="20"/>
              </w:rPr>
              <w:t xml:space="preserve"> </w:t>
            </w:r>
            <w:r w:rsidRPr="00B62BC2">
              <w:rPr>
                <w:spacing w:val="-1"/>
                <w:w w:val="105"/>
                <w:sz w:val="20"/>
                <w:szCs w:val="20"/>
              </w:rPr>
              <w:t>valorisation</w:t>
            </w:r>
            <w:r w:rsidRPr="00B62BC2">
              <w:rPr>
                <w:spacing w:val="29"/>
                <w:w w:val="105"/>
                <w:sz w:val="20"/>
                <w:szCs w:val="20"/>
              </w:rPr>
              <w:t xml:space="preserve"> </w:t>
            </w:r>
            <w:r w:rsidRPr="00B62BC2">
              <w:rPr>
                <w:w w:val="105"/>
                <w:sz w:val="20"/>
                <w:szCs w:val="20"/>
              </w:rPr>
              <w:t>des</w:t>
            </w:r>
            <w:r w:rsidRPr="00B62BC2">
              <w:rPr>
                <w:spacing w:val="29"/>
                <w:w w:val="105"/>
                <w:sz w:val="20"/>
                <w:szCs w:val="20"/>
              </w:rPr>
              <w:t xml:space="preserve"> </w:t>
            </w:r>
            <w:r w:rsidRPr="00B62BC2">
              <w:rPr>
                <w:w w:val="105"/>
                <w:sz w:val="20"/>
                <w:szCs w:val="20"/>
              </w:rPr>
              <w:t>terres</w:t>
            </w:r>
            <w:r w:rsidRPr="00B62BC2">
              <w:rPr>
                <w:spacing w:val="31"/>
                <w:w w:val="105"/>
                <w:sz w:val="20"/>
                <w:szCs w:val="20"/>
              </w:rPr>
              <w:t xml:space="preserve"> </w:t>
            </w:r>
            <w:r w:rsidRPr="00B62BC2">
              <w:rPr>
                <w:spacing w:val="-1"/>
                <w:w w:val="105"/>
                <w:sz w:val="20"/>
                <w:szCs w:val="20"/>
              </w:rPr>
              <w:t>occupées</w:t>
            </w:r>
            <w:r w:rsidRPr="00B62BC2">
              <w:rPr>
                <w:spacing w:val="29"/>
                <w:w w:val="105"/>
                <w:sz w:val="20"/>
                <w:szCs w:val="20"/>
              </w:rPr>
              <w:t xml:space="preserve"> </w:t>
            </w:r>
            <w:r w:rsidRPr="00B62BC2">
              <w:rPr>
                <w:spacing w:val="-1"/>
                <w:w w:val="105"/>
                <w:sz w:val="20"/>
                <w:szCs w:val="20"/>
              </w:rPr>
              <w:t>(avec</w:t>
            </w:r>
            <w:r w:rsidRPr="00B62BC2">
              <w:rPr>
                <w:spacing w:val="32"/>
                <w:w w:val="105"/>
                <w:sz w:val="20"/>
                <w:szCs w:val="20"/>
              </w:rPr>
              <w:t xml:space="preserve"> </w:t>
            </w:r>
            <w:r w:rsidRPr="00B62BC2">
              <w:rPr>
                <w:spacing w:val="-1"/>
                <w:w w:val="105"/>
                <w:sz w:val="20"/>
                <w:szCs w:val="20"/>
              </w:rPr>
              <w:t>ou</w:t>
            </w:r>
            <w:r w:rsidRPr="00B62BC2">
              <w:rPr>
                <w:spacing w:val="28"/>
                <w:w w:val="105"/>
                <w:sz w:val="20"/>
                <w:szCs w:val="20"/>
              </w:rPr>
              <w:t xml:space="preserve"> </w:t>
            </w:r>
            <w:r w:rsidRPr="00B62BC2">
              <w:rPr>
                <w:w w:val="105"/>
                <w:sz w:val="20"/>
                <w:szCs w:val="20"/>
              </w:rPr>
              <w:t>sans</w:t>
            </w:r>
            <w:r w:rsidRPr="00B62BC2">
              <w:rPr>
                <w:spacing w:val="29"/>
                <w:w w:val="105"/>
                <w:sz w:val="20"/>
                <w:szCs w:val="20"/>
              </w:rPr>
              <w:t xml:space="preserve"> </w:t>
            </w:r>
            <w:r w:rsidRPr="00B62BC2">
              <w:rPr>
                <w:w w:val="105"/>
                <w:sz w:val="20"/>
                <w:szCs w:val="20"/>
              </w:rPr>
              <w:t>droits</w:t>
            </w:r>
            <w:r w:rsidRPr="00B62BC2">
              <w:rPr>
                <w:spacing w:val="31"/>
                <w:w w:val="105"/>
                <w:sz w:val="20"/>
                <w:szCs w:val="20"/>
              </w:rPr>
              <w:t xml:space="preserve"> </w:t>
            </w:r>
            <w:r w:rsidRPr="00B62BC2">
              <w:rPr>
                <w:spacing w:val="-1"/>
                <w:w w:val="105"/>
                <w:sz w:val="20"/>
                <w:szCs w:val="20"/>
              </w:rPr>
              <w:t>formels)</w:t>
            </w:r>
            <w:r w:rsidRPr="00B62BC2">
              <w:rPr>
                <w:spacing w:val="34"/>
                <w:w w:val="105"/>
                <w:sz w:val="20"/>
                <w:szCs w:val="20"/>
              </w:rPr>
              <w:t xml:space="preserve"> </w:t>
            </w:r>
            <w:r w:rsidRPr="00B62BC2">
              <w:rPr>
                <w:spacing w:val="-1"/>
                <w:w w:val="105"/>
                <w:sz w:val="20"/>
                <w:szCs w:val="20"/>
              </w:rPr>
              <w:t>doit</w:t>
            </w:r>
            <w:r w:rsidRPr="00B62BC2">
              <w:rPr>
                <w:spacing w:val="29"/>
                <w:w w:val="105"/>
                <w:sz w:val="20"/>
                <w:szCs w:val="20"/>
              </w:rPr>
              <w:t xml:space="preserve"> </w:t>
            </w:r>
            <w:r w:rsidRPr="00B62BC2">
              <w:rPr>
                <w:spacing w:val="-1"/>
                <w:w w:val="105"/>
                <w:sz w:val="20"/>
                <w:szCs w:val="20"/>
              </w:rPr>
              <w:t>prendre</w:t>
            </w:r>
            <w:r w:rsidRPr="00B62BC2">
              <w:rPr>
                <w:spacing w:val="30"/>
                <w:w w:val="105"/>
                <w:sz w:val="20"/>
                <w:szCs w:val="20"/>
              </w:rPr>
              <w:t xml:space="preserve"> </w:t>
            </w:r>
            <w:r w:rsidRPr="00B62BC2">
              <w:rPr>
                <w:w w:val="105"/>
                <w:sz w:val="20"/>
                <w:szCs w:val="20"/>
              </w:rPr>
              <w:t>en</w:t>
            </w:r>
            <w:r w:rsidRPr="00B62BC2">
              <w:rPr>
                <w:spacing w:val="79"/>
                <w:w w:val="103"/>
                <w:sz w:val="20"/>
                <w:szCs w:val="20"/>
              </w:rPr>
              <w:t xml:space="preserve"> </w:t>
            </w:r>
            <w:r w:rsidRPr="00B62BC2">
              <w:rPr>
                <w:spacing w:val="-1"/>
                <w:w w:val="105"/>
                <w:sz w:val="20"/>
                <w:szCs w:val="20"/>
              </w:rPr>
              <w:t>compte</w:t>
            </w:r>
            <w:r w:rsidRPr="00B62BC2">
              <w:rPr>
                <w:spacing w:val="-10"/>
                <w:w w:val="105"/>
                <w:sz w:val="20"/>
                <w:szCs w:val="20"/>
              </w:rPr>
              <w:t xml:space="preserve"> </w:t>
            </w:r>
            <w:r w:rsidRPr="00B62BC2">
              <w:rPr>
                <w:w w:val="105"/>
                <w:sz w:val="20"/>
                <w:szCs w:val="20"/>
              </w:rPr>
              <w:t>le</w:t>
            </w:r>
            <w:r w:rsidRPr="00B62BC2">
              <w:rPr>
                <w:spacing w:val="-9"/>
                <w:w w:val="105"/>
                <w:sz w:val="20"/>
                <w:szCs w:val="20"/>
              </w:rPr>
              <w:t xml:space="preserve"> </w:t>
            </w:r>
            <w:r w:rsidRPr="00B62BC2">
              <w:rPr>
                <w:w w:val="105"/>
                <w:sz w:val="20"/>
                <w:szCs w:val="20"/>
              </w:rPr>
              <w:t>coût</w:t>
            </w:r>
            <w:r w:rsidRPr="00B62BC2">
              <w:rPr>
                <w:spacing w:val="-9"/>
                <w:w w:val="105"/>
                <w:sz w:val="20"/>
                <w:szCs w:val="20"/>
              </w:rPr>
              <w:t xml:space="preserve"> </w:t>
            </w:r>
            <w:r w:rsidRPr="00B62BC2">
              <w:rPr>
                <w:spacing w:val="-1"/>
                <w:w w:val="105"/>
                <w:sz w:val="20"/>
                <w:szCs w:val="20"/>
              </w:rPr>
              <w:t>de</w:t>
            </w:r>
            <w:r w:rsidRPr="00B62BC2">
              <w:rPr>
                <w:spacing w:val="-9"/>
                <w:w w:val="105"/>
                <w:sz w:val="20"/>
                <w:szCs w:val="20"/>
              </w:rPr>
              <w:t xml:space="preserve"> </w:t>
            </w:r>
            <w:r w:rsidRPr="00B62BC2">
              <w:rPr>
                <w:w w:val="105"/>
                <w:sz w:val="20"/>
                <w:szCs w:val="20"/>
              </w:rPr>
              <w:t>l’investissement</w:t>
            </w:r>
            <w:r w:rsidRPr="00B62BC2">
              <w:rPr>
                <w:spacing w:val="-10"/>
                <w:w w:val="105"/>
                <w:sz w:val="20"/>
                <w:szCs w:val="20"/>
              </w:rPr>
              <w:t xml:space="preserve"> </w:t>
            </w:r>
            <w:r w:rsidRPr="00B62BC2">
              <w:rPr>
                <w:spacing w:val="-1"/>
                <w:w w:val="105"/>
                <w:sz w:val="20"/>
                <w:szCs w:val="20"/>
              </w:rPr>
              <w:t>pour</w:t>
            </w:r>
            <w:r w:rsidRPr="00B62BC2">
              <w:rPr>
                <w:spacing w:val="-8"/>
                <w:w w:val="105"/>
                <w:sz w:val="20"/>
                <w:szCs w:val="20"/>
              </w:rPr>
              <w:t xml:space="preserve"> </w:t>
            </w:r>
            <w:r w:rsidRPr="00B62BC2">
              <w:rPr>
                <w:w w:val="105"/>
                <w:sz w:val="20"/>
                <w:szCs w:val="20"/>
              </w:rPr>
              <w:t>rendre</w:t>
            </w:r>
            <w:r w:rsidRPr="00B62BC2">
              <w:rPr>
                <w:spacing w:val="-9"/>
                <w:w w:val="105"/>
                <w:sz w:val="20"/>
                <w:szCs w:val="20"/>
              </w:rPr>
              <w:t xml:space="preserve"> </w:t>
            </w:r>
            <w:r w:rsidRPr="00B62BC2">
              <w:rPr>
                <w:w w:val="105"/>
                <w:sz w:val="20"/>
                <w:szCs w:val="20"/>
              </w:rPr>
              <w:t>la</w:t>
            </w:r>
            <w:r w:rsidRPr="00B62BC2">
              <w:rPr>
                <w:spacing w:val="-9"/>
                <w:w w:val="105"/>
                <w:sz w:val="20"/>
                <w:szCs w:val="20"/>
              </w:rPr>
              <w:t xml:space="preserve"> </w:t>
            </w:r>
            <w:r w:rsidRPr="00B62BC2">
              <w:rPr>
                <w:w w:val="105"/>
                <w:sz w:val="20"/>
                <w:szCs w:val="20"/>
              </w:rPr>
              <w:t>propriété</w:t>
            </w:r>
            <w:r w:rsidRPr="00B62BC2">
              <w:rPr>
                <w:spacing w:val="-9"/>
                <w:w w:val="105"/>
                <w:sz w:val="20"/>
                <w:szCs w:val="20"/>
              </w:rPr>
              <w:t xml:space="preserve"> </w:t>
            </w:r>
            <w:r w:rsidRPr="00B62BC2">
              <w:rPr>
                <w:spacing w:val="-1"/>
                <w:w w:val="105"/>
                <w:sz w:val="20"/>
                <w:szCs w:val="20"/>
              </w:rPr>
              <w:t>rentable</w:t>
            </w:r>
            <w:r w:rsidRPr="00B62BC2">
              <w:rPr>
                <w:spacing w:val="-8"/>
                <w:w w:val="105"/>
                <w:sz w:val="20"/>
                <w:szCs w:val="20"/>
              </w:rPr>
              <w:t xml:space="preserve"> </w:t>
            </w:r>
            <w:r w:rsidRPr="00B62BC2">
              <w:rPr>
                <w:spacing w:val="-1"/>
                <w:w w:val="105"/>
                <w:sz w:val="20"/>
                <w:szCs w:val="20"/>
              </w:rPr>
              <w:t>ou</w:t>
            </w:r>
            <w:r w:rsidRPr="00B62BC2">
              <w:rPr>
                <w:spacing w:val="-7"/>
                <w:w w:val="105"/>
                <w:sz w:val="20"/>
                <w:szCs w:val="20"/>
              </w:rPr>
              <w:t xml:space="preserve"> </w:t>
            </w:r>
            <w:r w:rsidRPr="00B62BC2">
              <w:rPr>
                <w:w w:val="105"/>
                <w:sz w:val="20"/>
                <w:szCs w:val="20"/>
              </w:rPr>
              <w:t>productive</w:t>
            </w:r>
            <w:r w:rsidRPr="00B62BC2">
              <w:rPr>
                <w:spacing w:val="-10"/>
                <w:w w:val="105"/>
                <w:sz w:val="20"/>
                <w:szCs w:val="20"/>
              </w:rPr>
              <w:t xml:space="preserve"> </w:t>
            </w:r>
            <w:r w:rsidRPr="00B62BC2">
              <w:rPr>
                <w:w w:val="105"/>
                <w:sz w:val="20"/>
                <w:szCs w:val="20"/>
              </w:rPr>
              <w:t>;</w:t>
            </w:r>
          </w:p>
          <w:p w:rsidRPr="00B62BC2" w:rsidR="00B62BC2" w:rsidP="00B62BC2" w:rsidRDefault="00B62BC2" w14:paraId="6FF77AF3" w14:textId="77777777">
            <w:pPr>
              <w:widowControl w:val="0"/>
              <w:kinsoku w:val="0"/>
              <w:overflowPunct w:val="0"/>
              <w:autoSpaceDE w:val="0"/>
              <w:autoSpaceDN w:val="0"/>
              <w:adjustRightInd w:val="0"/>
              <w:spacing w:after="0" w:line="240" w:lineRule="auto"/>
              <w:ind w:right="86"/>
              <w:jc w:val="both"/>
              <w:rPr>
                <w:w w:val="105"/>
                <w:sz w:val="20"/>
                <w:szCs w:val="20"/>
              </w:rPr>
            </w:pPr>
          </w:p>
          <w:p w:rsidRPr="00B62BC2" w:rsidR="00846FE6" w:rsidP="00B62BC2" w:rsidRDefault="00846FE6" w14:paraId="16945972" w14:textId="3A587EA8">
            <w:pPr>
              <w:widowControl w:val="0"/>
              <w:kinsoku w:val="0"/>
              <w:overflowPunct w:val="0"/>
              <w:autoSpaceDE w:val="0"/>
              <w:autoSpaceDN w:val="0"/>
              <w:adjustRightInd w:val="0"/>
              <w:spacing w:after="0" w:line="240" w:lineRule="auto"/>
              <w:ind w:right="86"/>
              <w:jc w:val="both"/>
              <w:rPr>
                <w:sz w:val="20"/>
                <w:szCs w:val="20"/>
              </w:rPr>
            </w:pPr>
            <w:r w:rsidRPr="00B62BC2">
              <w:rPr>
                <w:spacing w:val="-1"/>
                <w:w w:val="105"/>
                <w:sz w:val="20"/>
                <w:szCs w:val="20"/>
              </w:rPr>
              <w:t>La</w:t>
            </w:r>
            <w:r w:rsidRPr="00B62BC2">
              <w:rPr>
                <w:spacing w:val="19"/>
                <w:w w:val="105"/>
                <w:sz w:val="20"/>
                <w:szCs w:val="20"/>
              </w:rPr>
              <w:t xml:space="preserve"> </w:t>
            </w:r>
            <w:r w:rsidRPr="00B62BC2">
              <w:rPr>
                <w:w w:val="105"/>
                <w:sz w:val="20"/>
                <w:szCs w:val="20"/>
              </w:rPr>
              <w:t>rémunération</w:t>
            </w:r>
            <w:r w:rsidRPr="00B62BC2">
              <w:rPr>
                <w:spacing w:val="20"/>
                <w:w w:val="105"/>
                <w:sz w:val="20"/>
                <w:szCs w:val="20"/>
              </w:rPr>
              <w:t xml:space="preserve"> </w:t>
            </w:r>
            <w:r w:rsidRPr="00B62BC2">
              <w:rPr>
                <w:w w:val="105"/>
                <w:sz w:val="20"/>
                <w:szCs w:val="20"/>
              </w:rPr>
              <w:t>due</w:t>
            </w:r>
            <w:r w:rsidRPr="00B62BC2">
              <w:rPr>
                <w:spacing w:val="20"/>
                <w:w w:val="105"/>
                <w:sz w:val="20"/>
                <w:szCs w:val="20"/>
              </w:rPr>
              <w:t xml:space="preserve"> </w:t>
            </w:r>
            <w:r w:rsidRPr="00B62BC2">
              <w:rPr>
                <w:w w:val="105"/>
                <w:sz w:val="20"/>
                <w:szCs w:val="20"/>
              </w:rPr>
              <w:t>à</w:t>
            </w:r>
            <w:r w:rsidRPr="00B62BC2">
              <w:rPr>
                <w:spacing w:val="22"/>
                <w:w w:val="105"/>
                <w:sz w:val="20"/>
                <w:szCs w:val="20"/>
              </w:rPr>
              <w:t xml:space="preserve"> </w:t>
            </w:r>
            <w:r w:rsidRPr="00B62BC2">
              <w:rPr>
                <w:w w:val="105"/>
                <w:sz w:val="20"/>
                <w:szCs w:val="20"/>
              </w:rPr>
              <w:t>des</w:t>
            </w:r>
            <w:r w:rsidRPr="00B62BC2">
              <w:rPr>
                <w:spacing w:val="19"/>
                <w:w w:val="105"/>
                <w:sz w:val="20"/>
                <w:szCs w:val="20"/>
              </w:rPr>
              <w:t xml:space="preserve"> </w:t>
            </w:r>
            <w:r w:rsidRPr="00B62BC2">
              <w:rPr>
                <w:w w:val="105"/>
                <w:sz w:val="20"/>
                <w:szCs w:val="20"/>
              </w:rPr>
              <w:t>troubles,</w:t>
            </w:r>
            <w:r w:rsidRPr="00B62BC2">
              <w:rPr>
                <w:spacing w:val="20"/>
                <w:w w:val="105"/>
                <w:sz w:val="20"/>
                <w:szCs w:val="20"/>
              </w:rPr>
              <w:t xml:space="preserve"> </w:t>
            </w:r>
            <w:r w:rsidRPr="00B62BC2">
              <w:rPr>
                <w:w w:val="105"/>
                <w:sz w:val="20"/>
                <w:szCs w:val="20"/>
              </w:rPr>
              <w:t>les</w:t>
            </w:r>
            <w:r w:rsidRPr="00B62BC2">
              <w:rPr>
                <w:spacing w:val="19"/>
                <w:w w:val="105"/>
                <w:sz w:val="20"/>
                <w:szCs w:val="20"/>
              </w:rPr>
              <w:t xml:space="preserve"> </w:t>
            </w:r>
            <w:r w:rsidRPr="00B62BC2">
              <w:rPr>
                <w:w w:val="105"/>
                <w:sz w:val="20"/>
                <w:szCs w:val="20"/>
              </w:rPr>
              <w:t>frais</w:t>
            </w:r>
            <w:r w:rsidRPr="00B62BC2">
              <w:rPr>
                <w:spacing w:val="19"/>
                <w:w w:val="105"/>
                <w:sz w:val="20"/>
                <w:szCs w:val="20"/>
              </w:rPr>
              <w:t xml:space="preserve"> </w:t>
            </w:r>
            <w:r w:rsidRPr="00B62BC2">
              <w:rPr>
                <w:spacing w:val="-1"/>
                <w:w w:val="105"/>
                <w:sz w:val="20"/>
                <w:szCs w:val="20"/>
              </w:rPr>
              <w:t>de</w:t>
            </w:r>
            <w:r w:rsidRPr="00B62BC2">
              <w:rPr>
                <w:spacing w:val="24"/>
                <w:w w:val="105"/>
                <w:sz w:val="20"/>
                <w:szCs w:val="20"/>
              </w:rPr>
              <w:t xml:space="preserve"> </w:t>
            </w:r>
            <w:r w:rsidRPr="00B62BC2">
              <w:rPr>
                <w:spacing w:val="-1"/>
                <w:w w:val="105"/>
                <w:sz w:val="20"/>
                <w:szCs w:val="20"/>
              </w:rPr>
              <w:t>voyage,</w:t>
            </w:r>
            <w:r w:rsidRPr="00B62BC2">
              <w:rPr>
                <w:spacing w:val="22"/>
                <w:w w:val="105"/>
                <w:sz w:val="20"/>
                <w:szCs w:val="20"/>
              </w:rPr>
              <w:t xml:space="preserve"> </w:t>
            </w:r>
            <w:r w:rsidRPr="00B62BC2">
              <w:rPr>
                <w:spacing w:val="-1"/>
                <w:w w:val="105"/>
                <w:sz w:val="20"/>
                <w:szCs w:val="20"/>
              </w:rPr>
              <w:t>perte</w:t>
            </w:r>
            <w:r w:rsidRPr="00B62BC2">
              <w:rPr>
                <w:spacing w:val="20"/>
                <w:w w:val="105"/>
                <w:sz w:val="20"/>
                <w:szCs w:val="20"/>
              </w:rPr>
              <w:t xml:space="preserve"> </w:t>
            </w:r>
            <w:r w:rsidRPr="00B62BC2">
              <w:rPr>
                <w:spacing w:val="-1"/>
                <w:w w:val="105"/>
                <w:sz w:val="20"/>
                <w:szCs w:val="20"/>
              </w:rPr>
              <w:t>de</w:t>
            </w:r>
            <w:r w:rsidRPr="00B62BC2">
              <w:rPr>
                <w:spacing w:val="22"/>
                <w:w w:val="105"/>
                <w:sz w:val="20"/>
                <w:szCs w:val="20"/>
              </w:rPr>
              <w:t xml:space="preserve"> </w:t>
            </w:r>
            <w:r w:rsidRPr="00B62BC2">
              <w:rPr>
                <w:w w:val="105"/>
                <w:sz w:val="20"/>
                <w:szCs w:val="20"/>
              </w:rPr>
              <w:t>revenus</w:t>
            </w:r>
            <w:r w:rsidRPr="00B62BC2">
              <w:rPr>
                <w:spacing w:val="19"/>
                <w:w w:val="105"/>
                <w:sz w:val="20"/>
                <w:szCs w:val="20"/>
              </w:rPr>
              <w:t xml:space="preserve"> </w:t>
            </w:r>
            <w:r w:rsidRPr="00B62BC2">
              <w:rPr>
                <w:w w:val="105"/>
                <w:sz w:val="20"/>
                <w:szCs w:val="20"/>
              </w:rPr>
              <w:t>et</w:t>
            </w:r>
            <w:r w:rsidRPr="00B62BC2">
              <w:rPr>
                <w:spacing w:val="20"/>
                <w:w w:val="105"/>
                <w:sz w:val="20"/>
                <w:szCs w:val="20"/>
              </w:rPr>
              <w:t xml:space="preserve"> </w:t>
            </w:r>
            <w:r w:rsidRPr="00B62BC2">
              <w:rPr>
                <w:w w:val="105"/>
                <w:sz w:val="20"/>
                <w:szCs w:val="20"/>
              </w:rPr>
              <w:t>coûts</w:t>
            </w:r>
            <w:r w:rsidRPr="00B62BC2">
              <w:rPr>
                <w:spacing w:val="42"/>
                <w:w w:val="103"/>
                <w:sz w:val="20"/>
                <w:szCs w:val="20"/>
              </w:rPr>
              <w:t xml:space="preserve"> </w:t>
            </w:r>
            <w:r w:rsidRPr="00B62BC2">
              <w:rPr>
                <w:spacing w:val="-1"/>
                <w:w w:val="105"/>
                <w:sz w:val="20"/>
                <w:szCs w:val="20"/>
              </w:rPr>
              <w:t>d’effectifs</w:t>
            </w:r>
            <w:r w:rsidRPr="00B62BC2">
              <w:rPr>
                <w:spacing w:val="-12"/>
                <w:w w:val="105"/>
                <w:sz w:val="20"/>
                <w:szCs w:val="20"/>
              </w:rPr>
              <w:t xml:space="preserve"> </w:t>
            </w:r>
            <w:r w:rsidRPr="00B62BC2">
              <w:rPr>
                <w:w w:val="105"/>
                <w:sz w:val="20"/>
                <w:szCs w:val="20"/>
              </w:rPr>
              <w:t>peut</w:t>
            </w:r>
            <w:r w:rsidRPr="00B62BC2">
              <w:rPr>
                <w:spacing w:val="-11"/>
                <w:w w:val="105"/>
                <w:sz w:val="20"/>
                <w:szCs w:val="20"/>
              </w:rPr>
              <w:t xml:space="preserve"> </w:t>
            </w:r>
            <w:r w:rsidRPr="00B62BC2">
              <w:rPr>
                <w:w w:val="105"/>
                <w:sz w:val="20"/>
                <w:szCs w:val="20"/>
              </w:rPr>
              <w:t>également</w:t>
            </w:r>
            <w:r w:rsidRPr="00B62BC2">
              <w:rPr>
                <w:spacing w:val="-11"/>
                <w:w w:val="105"/>
                <w:sz w:val="20"/>
                <w:szCs w:val="20"/>
              </w:rPr>
              <w:t xml:space="preserve"> </w:t>
            </w:r>
            <w:r w:rsidRPr="00B62BC2">
              <w:rPr>
                <w:w w:val="105"/>
                <w:sz w:val="20"/>
                <w:szCs w:val="20"/>
              </w:rPr>
              <w:t>être</w:t>
            </w:r>
            <w:r w:rsidRPr="00B62BC2">
              <w:rPr>
                <w:spacing w:val="-9"/>
                <w:w w:val="105"/>
                <w:sz w:val="20"/>
                <w:szCs w:val="20"/>
              </w:rPr>
              <w:t xml:space="preserve"> </w:t>
            </w:r>
            <w:r w:rsidRPr="00B62BC2">
              <w:rPr>
                <w:w w:val="105"/>
                <w:sz w:val="20"/>
                <w:szCs w:val="20"/>
              </w:rPr>
              <w:t>calculée</w:t>
            </w:r>
            <w:r w:rsidRPr="00B62BC2">
              <w:rPr>
                <w:spacing w:val="-11"/>
                <w:w w:val="105"/>
                <w:sz w:val="20"/>
                <w:szCs w:val="20"/>
              </w:rPr>
              <w:t xml:space="preserve"> </w:t>
            </w:r>
            <w:r w:rsidRPr="00B62BC2">
              <w:rPr>
                <w:w w:val="105"/>
                <w:sz w:val="20"/>
                <w:szCs w:val="20"/>
              </w:rPr>
              <w:t>en</w:t>
            </w:r>
            <w:r w:rsidRPr="00B62BC2">
              <w:rPr>
                <w:spacing w:val="-11"/>
                <w:w w:val="105"/>
                <w:sz w:val="20"/>
                <w:szCs w:val="20"/>
              </w:rPr>
              <w:t xml:space="preserve"> </w:t>
            </w:r>
            <w:r w:rsidRPr="00B62BC2">
              <w:rPr>
                <w:w w:val="105"/>
                <w:sz w:val="20"/>
                <w:szCs w:val="20"/>
              </w:rPr>
              <w:t>argent,</w:t>
            </w:r>
            <w:r w:rsidRPr="00B62BC2">
              <w:rPr>
                <w:spacing w:val="-11"/>
                <w:w w:val="105"/>
                <w:sz w:val="20"/>
                <w:szCs w:val="20"/>
              </w:rPr>
              <w:t xml:space="preserve"> </w:t>
            </w:r>
            <w:r w:rsidR="00E03BDB">
              <w:rPr>
                <w:w w:val="105"/>
                <w:sz w:val="20"/>
                <w:szCs w:val="20"/>
              </w:rPr>
              <w:t xml:space="preserve">le cas </w:t>
            </w:r>
            <w:proofErr w:type="spellStart"/>
            <w:r w:rsidR="00E03BDB">
              <w:rPr>
                <w:w w:val="105"/>
                <w:sz w:val="20"/>
                <w:szCs w:val="20"/>
              </w:rPr>
              <w:t>echeant</w:t>
            </w:r>
            <w:proofErr w:type="spellEnd"/>
            <w:r w:rsidRPr="00B62BC2">
              <w:rPr>
                <w:w w:val="105"/>
                <w:sz w:val="20"/>
                <w:szCs w:val="20"/>
              </w:rPr>
              <w:t>.</w:t>
            </w:r>
          </w:p>
        </w:tc>
      </w:tr>
      <w:tr w:rsidRPr="00200932" w:rsidR="00846FE6" w:rsidTr="00846FE6" w14:paraId="3D425A62" w14:textId="77777777">
        <w:trPr>
          <w:trHeight w:val="1072" w:hRule="exact"/>
        </w:trPr>
        <w:tc>
          <w:tcPr>
            <w:tcW w:w="2268" w:type="dxa"/>
            <w:tcBorders>
              <w:top w:val="single" w:color="000000" w:sz="3" w:space="0"/>
              <w:left w:val="single" w:color="000000" w:sz="3" w:space="0"/>
              <w:bottom w:val="single" w:color="000000" w:sz="3" w:space="0"/>
              <w:right w:val="single" w:color="000000" w:sz="3" w:space="0"/>
            </w:tcBorders>
          </w:tcPr>
          <w:p w:rsidRPr="00200932" w:rsidR="00846FE6" w:rsidP="00846FE6" w:rsidRDefault="00846FE6" w14:paraId="0863BF8E" w14:textId="77777777">
            <w:pPr>
              <w:widowControl w:val="0"/>
              <w:kinsoku w:val="0"/>
              <w:overflowPunct w:val="0"/>
              <w:autoSpaceDE w:val="0"/>
              <w:autoSpaceDN w:val="0"/>
              <w:adjustRightInd w:val="0"/>
              <w:spacing w:line="251" w:lineRule="auto"/>
              <w:rPr>
                <w:sz w:val="20"/>
                <w:szCs w:val="20"/>
              </w:rPr>
            </w:pPr>
            <w:r w:rsidRPr="00200932">
              <w:rPr>
                <w:w w:val="105"/>
                <w:sz w:val="20"/>
                <w:szCs w:val="20"/>
              </w:rPr>
              <w:t>Compensation</w:t>
            </w:r>
            <w:r w:rsidRPr="00200932">
              <w:rPr>
                <w:spacing w:val="-26"/>
                <w:w w:val="105"/>
                <w:sz w:val="20"/>
                <w:szCs w:val="20"/>
              </w:rPr>
              <w:t xml:space="preserve"> </w:t>
            </w:r>
            <w:r w:rsidRPr="00200932">
              <w:rPr>
                <w:spacing w:val="1"/>
                <w:w w:val="105"/>
                <w:sz w:val="20"/>
                <w:szCs w:val="20"/>
              </w:rPr>
              <w:t>en</w:t>
            </w:r>
            <w:r w:rsidRPr="00200932">
              <w:rPr>
                <w:spacing w:val="21"/>
                <w:w w:val="103"/>
                <w:sz w:val="20"/>
                <w:szCs w:val="20"/>
              </w:rPr>
              <w:t xml:space="preserve"> </w:t>
            </w:r>
            <w:r w:rsidRPr="00200932">
              <w:rPr>
                <w:spacing w:val="-1"/>
                <w:w w:val="105"/>
                <w:sz w:val="20"/>
                <w:szCs w:val="20"/>
              </w:rPr>
              <w:t>nature</w:t>
            </w:r>
          </w:p>
        </w:tc>
        <w:tc>
          <w:tcPr>
            <w:tcW w:w="7230" w:type="dxa"/>
            <w:tcBorders>
              <w:top w:val="single" w:color="000000" w:sz="3" w:space="0"/>
              <w:left w:val="single" w:color="000000" w:sz="3" w:space="0"/>
              <w:bottom w:val="single" w:color="000000" w:sz="3" w:space="0"/>
              <w:right w:val="single" w:color="000000" w:sz="3" w:space="0"/>
            </w:tcBorders>
          </w:tcPr>
          <w:p w:rsidRPr="00200932" w:rsidR="00846FE6" w:rsidP="00846FE6" w:rsidRDefault="00846FE6" w14:paraId="75B85FDB" w14:textId="77777777">
            <w:pPr>
              <w:widowControl w:val="0"/>
              <w:kinsoku w:val="0"/>
              <w:overflowPunct w:val="0"/>
              <w:autoSpaceDE w:val="0"/>
              <w:autoSpaceDN w:val="0"/>
              <w:adjustRightInd w:val="0"/>
              <w:spacing w:after="0" w:line="240" w:lineRule="auto"/>
              <w:ind w:right="87"/>
              <w:jc w:val="both"/>
              <w:rPr>
                <w:sz w:val="20"/>
                <w:szCs w:val="20"/>
              </w:rPr>
            </w:pPr>
            <w:r w:rsidRPr="00200932">
              <w:rPr>
                <w:spacing w:val="-1"/>
                <w:w w:val="105"/>
                <w:sz w:val="20"/>
                <w:szCs w:val="20"/>
              </w:rPr>
              <w:t>La</w:t>
            </w:r>
            <w:r w:rsidRPr="00200932">
              <w:rPr>
                <w:spacing w:val="10"/>
                <w:w w:val="105"/>
                <w:sz w:val="20"/>
                <w:szCs w:val="20"/>
              </w:rPr>
              <w:t xml:space="preserve"> </w:t>
            </w:r>
            <w:r w:rsidRPr="00200932">
              <w:rPr>
                <w:w w:val="105"/>
                <w:sz w:val="20"/>
                <w:szCs w:val="20"/>
              </w:rPr>
              <w:t>compensation</w:t>
            </w:r>
            <w:r w:rsidRPr="00200932">
              <w:rPr>
                <w:spacing w:val="11"/>
                <w:w w:val="105"/>
                <w:sz w:val="20"/>
                <w:szCs w:val="20"/>
              </w:rPr>
              <w:t xml:space="preserve"> </w:t>
            </w:r>
            <w:r w:rsidRPr="00200932">
              <w:rPr>
                <w:w w:val="105"/>
                <w:sz w:val="20"/>
                <w:szCs w:val="20"/>
              </w:rPr>
              <w:t>peut</w:t>
            </w:r>
            <w:r w:rsidRPr="00200932">
              <w:rPr>
                <w:spacing w:val="10"/>
                <w:w w:val="105"/>
                <w:sz w:val="20"/>
                <w:szCs w:val="20"/>
              </w:rPr>
              <w:t xml:space="preserve"> </w:t>
            </w:r>
            <w:r w:rsidRPr="00200932">
              <w:rPr>
                <w:w w:val="105"/>
                <w:sz w:val="20"/>
                <w:szCs w:val="20"/>
              </w:rPr>
              <w:t>inclure</w:t>
            </w:r>
            <w:r w:rsidRPr="00200932">
              <w:rPr>
                <w:spacing w:val="13"/>
                <w:w w:val="105"/>
                <w:sz w:val="20"/>
                <w:szCs w:val="20"/>
              </w:rPr>
              <w:t xml:space="preserve"> </w:t>
            </w:r>
            <w:r w:rsidRPr="00200932">
              <w:rPr>
                <w:spacing w:val="-1"/>
                <w:w w:val="105"/>
                <w:sz w:val="20"/>
                <w:szCs w:val="20"/>
              </w:rPr>
              <w:t>des</w:t>
            </w:r>
            <w:r w:rsidRPr="00200932">
              <w:rPr>
                <w:spacing w:val="11"/>
                <w:w w:val="105"/>
                <w:sz w:val="20"/>
                <w:szCs w:val="20"/>
              </w:rPr>
              <w:t xml:space="preserve"> </w:t>
            </w:r>
            <w:r w:rsidRPr="00200932">
              <w:rPr>
                <w:w w:val="105"/>
                <w:sz w:val="20"/>
                <w:szCs w:val="20"/>
              </w:rPr>
              <w:t>éléments</w:t>
            </w:r>
            <w:r w:rsidRPr="00200932">
              <w:rPr>
                <w:spacing w:val="10"/>
                <w:w w:val="105"/>
                <w:sz w:val="20"/>
                <w:szCs w:val="20"/>
              </w:rPr>
              <w:t xml:space="preserve"> </w:t>
            </w:r>
            <w:r w:rsidRPr="00200932">
              <w:rPr>
                <w:w w:val="105"/>
                <w:sz w:val="20"/>
                <w:szCs w:val="20"/>
              </w:rPr>
              <w:t>tels</w:t>
            </w:r>
            <w:r w:rsidRPr="00200932">
              <w:rPr>
                <w:spacing w:val="10"/>
                <w:w w:val="105"/>
                <w:sz w:val="20"/>
                <w:szCs w:val="20"/>
              </w:rPr>
              <w:t xml:space="preserve"> </w:t>
            </w:r>
            <w:r w:rsidRPr="00200932">
              <w:rPr>
                <w:w w:val="105"/>
                <w:sz w:val="20"/>
                <w:szCs w:val="20"/>
              </w:rPr>
              <w:t>que</w:t>
            </w:r>
            <w:r w:rsidRPr="00200932">
              <w:rPr>
                <w:spacing w:val="11"/>
                <w:w w:val="105"/>
                <w:sz w:val="20"/>
                <w:szCs w:val="20"/>
              </w:rPr>
              <w:t xml:space="preserve"> </w:t>
            </w:r>
            <w:r w:rsidRPr="00200932">
              <w:rPr>
                <w:w w:val="105"/>
                <w:sz w:val="20"/>
                <w:szCs w:val="20"/>
              </w:rPr>
              <w:t>la</w:t>
            </w:r>
            <w:r w:rsidRPr="00200932">
              <w:rPr>
                <w:spacing w:val="13"/>
                <w:w w:val="105"/>
                <w:sz w:val="20"/>
                <w:szCs w:val="20"/>
              </w:rPr>
              <w:t xml:space="preserve"> </w:t>
            </w:r>
            <w:r w:rsidRPr="00200932">
              <w:rPr>
                <w:w w:val="105"/>
                <w:sz w:val="20"/>
                <w:szCs w:val="20"/>
              </w:rPr>
              <w:t>terre,</w:t>
            </w:r>
            <w:r w:rsidRPr="00200932">
              <w:rPr>
                <w:spacing w:val="10"/>
                <w:w w:val="105"/>
                <w:sz w:val="20"/>
                <w:szCs w:val="20"/>
              </w:rPr>
              <w:t xml:space="preserve"> </w:t>
            </w:r>
            <w:r w:rsidRPr="00200932">
              <w:rPr>
                <w:spacing w:val="-1"/>
                <w:w w:val="105"/>
                <w:sz w:val="20"/>
                <w:szCs w:val="20"/>
              </w:rPr>
              <w:t>des</w:t>
            </w:r>
            <w:r w:rsidRPr="00200932">
              <w:rPr>
                <w:spacing w:val="12"/>
                <w:w w:val="105"/>
                <w:sz w:val="20"/>
                <w:szCs w:val="20"/>
              </w:rPr>
              <w:t xml:space="preserve"> </w:t>
            </w:r>
            <w:r w:rsidRPr="00200932">
              <w:rPr>
                <w:spacing w:val="-1"/>
                <w:w w:val="105"/>
                <w:sz w:val="20"/>
                <w:szCs w:val="20"/>
              </w:rPr>
              <w:t>maisons,</w:t>
            </w:r>
            <w:r w:rsidRPr="00200932">
              <w:rPr>
                <w:spacing w:val="13"/>
                <w:w w:val="105"/>
                <w:sz w:val="20"/>
                <w:szCs w:val="20"/>
              </w:rPr>
              <w:t xml:space="preserve"> </w:t>
            </w:r>
            <w:r w:rsidRPr="00200932">
              <w:rPr>
                <w:w w:val="105"/>
                <w:sz w:val="20"/>
                <w:szCs w:val="20"/>
              </w:rPr>
              <w:t>des</w:t>
            </w:r>
            <w:r w:rsidRPr="00200932">
              <w:rPr>
                <w:spacing w:val="10"/>
                <w:w w:val="105"/>
                <w:sz w:val="20"/>
                <w:szCs w:val="20"/>
              </w:rPr>
              <w:t xml:space="preserve"> </w:t>
            </w:r>
            <w:r w:rsidRPr="00200932">
              <w:rPr>
                <w:w w:val="105"/>
                <w:sz w:val="20"/>
                <w:szCs w:val="20"/>
              </w:rPr>
              <w:t>puits,</w:t>
            </w:r>
            <w:r w:rsidRPr="00200932">
              <w:rPr>
                <w:spacing w:val="46"/>
                <w:w w:val="103"/>
                <w:sz w:val="20"/>
                <w:szCs w:val="20"/>
              </w:rPr>
              <w:t xml:space="preserve"> </w:t>
            </w:r>
            <w:r w:rsidRPr="00200932">
              <w:rPr>
                <w:spacing w:val="-1"/>
                <w:w w:val="105"/>
                <w:sz w:val="20"/>
                <w:szCs w:val="20"/>
              </w:rPr>
              <w:t>des</w:t>
            </w:r>
            <w:r w:rsidRPr="00200932">
              <w:rPr>
                <w:spacing w:val="12"/>
                <w:w w:val="105"/>
                <w:sz w:val="20"/>
                <w:szCs w:val="20"/>
              </w:rPr>
              <w:t xml:space="preserve"> </w:t>
            </w:r>
            <w:r w:rsidRPr="00200932">
              <w:rPr>
                <w:w w:val="105"/>
                <w:sz w:val="20"/>
                <w:szCs w:val="20"/>
              </w:rPr>
              <w:t>bâtiments</w:t>
            </w:r>
            <w:r w:rsidRPr="00200932">
              <w:rPr>
                <w:spacing w:val="12"/>
                <w:w w:val="105"/>
                <w:sz w:val="20"/>
                <w:szCs w:val="20"/>
              </w:rPr>
              <w:t xml:space="preserve"> </w:t>
            </w:r>
            <w:r w:rsidRPr="00200932">
              <w:rPr>
                <w:w w:val="105"/>
                <w:sz w:val="20"/>
                <w:szCs w:val="20"/>
              </w:rPr>
              <w:t>et</w:t>
            </w:r>
            <w:r w:rsidRPr="00200932">
              <w:rPr>
                <w:spacing w:val="12"/>
                <w:w w:val="105"/>
                <w:sz w:val="20"/>
                <w:szCs w:val="20"/>
              </w:rPr>
              <w:t xml:space="preserve"> </w:t>
            </w:r>
            <w:r w:rsidRPr="00200932">
              <w:rPr>
                <w:spacing w:val="-1"/>
                <w:w w:val="105"/>
                <w:sz w:val="20"/>
                <w:szCs w:val="20"/>
              </w:rPr>
              <w:t>d’autres</w:t>
            </w:r>
            <w:r w:rsidRPr="00200932">
              <w:rPr>
                <w:spacing w:val="13"/>
                <w:w w:val="105"/>
                <w:sz w:val="20"/>
                <w:szCs w:val="20"/>
              </w:rPr>
              <w:t xml:space="preserve"> </w:t>
            </w:r>
            <w:r w:rsidRPr="00200932">
              <w:rPr>
                <w:w w:val="105"/>
                <w:sz w:val="20"/>
                <w:szCs w:val="20"/>
              </w:rPr>
              <w:t>structures,</w:t>
            </w:r>
            <w:r w:rsidRPr="00200932">
              <w:rPr>
                <w:spacing w:val="13"/>
                <w:w w:val="105"/>
                <w:sz w:val="20"/>
                <w:szCs w:val="20"/>
              </w:rPr>
              <w:t xml:space="preserve"> </w:t>
            </w:r>
            <w:r w:rsidRPr="00200932">
              <w:rPr>
                <w:w w:val="105"/>
                <w:sz w:val="20"/>
                <w:szCs w:val="20"/>
              </w:rPr>
              <w:t>matériaux</w:t>
            </w:r>
            <w:r w:rsidRPr="00200932">
              <w:rPr>
                <w:spacing w:val="12"/>
                <w:w w:val="105"/>
                <w:sz w:val="20"/>
                <w:szCs w:val="20"/>
              </w:rPr>
              <w:t xml:space="preserve"> </w:t>
            </w:r>
            <w:r w:rsidRPr="00200932">
              <w:rPr>
                <w:spacing w:val="-1"/>
                <w:w w:val="105"/>
                <w:sz w:val="20"/>
                <w:szCs w:val="20"/>
              </w:rPr>
              <w:t>de</w:t>
            </w:r>
            <w:r w:rsidRPr="00200932">
              <w:rPr>
                <w:spacing w:val="13"/>
                <w:w w:val="105"/>
                <w:sz w:val="20"/>
                <w:szCs w:val="20"/>
              </w:rPr>
              <w:t xml:space="preserve"> </w:t>
            </w:r>
            <w:r w:rsidRPr="00200932">
              <w:rPr>
                <w:w w:val="105"/>
                <w:sz w:val="20"/>
                <w:szCs w:val="20"/>
              </w:rPr>
              <w:t>construction,</w:t>
            </w:r>
            <w:r w:rsidRPr="00200932">
              <w:rPr>
                <w:spacing w:val="13"/>
                <w:w w:val="105"/>
                <w:sz w:val="20"/>
                <w:szCs w:val="20"/>
              </w:rPr>
              <w:t xml:space="preserve"> </w:t>
            </w:r>
            <w:r w:rsidRPr="00200932">
              <w:rPr>
                <w:w w:val="105"/>
                <w:sz w:val="20"/>
                <w:szCs w:val="20"/>
              </w:rPr>
              <w:t>les</w:t>
            </w:r>
            <w:r w:rsidRPr="00200932">
              <w:rPr>
                <w:spacing w:val="15"/>
                <w:w w:val="105"/>
                <w:sz w:val="20"/>
                <w:szCs w:val="20"/>
              </w:rPr>
              <w:t xml:space="preserve"> </w:t>
            </w:r>
            <w:r w:rsidRPr="00200932">
              <w:rPr>
                <w:w w:val="105"/>
                <w:sz w:val="20"/>
                <w:szCs w:val="20"/>
              </w:rPr>
              <w:t>plantes</w:t>
            </w:r>
            <w:r w:rsidRPr="00200932">
              <w:rPr>
                <w:spacing w:val="12"/>
                <w:w w:val="105"/>
                <w:sz w:val="20"/>
                <w:szCs w:val="20"/>
              </w:rPr>
              <w:t xml:space="preserve"> </w:t>
            </w:r>
            <w:r w:rsidRPr="00200932">
              <w:rPr>
                <w:spacing w:val="-1"/>
                <w:w w:val="105"/>
                <w:sz w:val="20"/>
                <w:szCs w:val="20"/>
              </w:rPr>
              <w:t>de</w:t>
            </w:r>
            <w:r w:rsidRPr="00200932">
              <w:rPr>
                <w:spacing w:val="26"/>
                <w:w w:val="103"/>
                <w:sz w:val="20"/>
                <w:szCs w:val="20"/>
              </w:rPr>
              <w:t xml:space="preserve"> </w:t>
            </w:r>
            <w:r w:rsidRPr="00200932">
              <w:rPr>
                <w:spacing w:val="-1"/>
                <w:w w:val="105"/>
                <w:sz w:val="20"/>
                <w:szCs w:val="20"/>
              </w:rPr>
              <w:t>pépinière,</w:t>
            </w:r>
            <w:r w:rsidRPr="00200932">
              <w:rPr>
                <w:spacing w:val="16"/>
                <w:w w:val="105"/>
                <w:sz w:val="20"/>
                <w:szCs w:val="20"/>
              </w:rPr>
              <w:t xml:space="preserve"> </w:t>
            </w:r>
            <w:r w:rsidRPr="00200932">
              <w:rPr>
                <w:spacing w:val="-1"/>
                <w:w w:val="105"/>
                <w:sz w:val="20"/>
                <w:szCs w:val="20"/>
              </w:rPr>
              <w:t>des</w:t>
            </w:r>
            <w:r w:rsidRPr="00200932">
              <w:rPr>
                <w:spacing w:val="17"/>
                <w:w w:val="105"/>
                <w:sz w:val="20"/>
                <w:szCs w:val="20"/>
              </w:rPr>
              <w:t xml:space="preserve"> </w:t>
            </w:r>
            <w:r w:rsidRPr="00200932">
              <w:rPr>
                <w:w w:val="105"/>
                <w:sz w:val="20"/>
                <w:szCs w:val="20"/>
              </w:rPr>
              <w:t>intrants</w:t>
            </w:r>
            <w:r w:rsidRPr="00200932">
              <w:rPr>
                <w:spacing w:val="16"/>
                <w:w w:val="105"/>
                <w:sz w:val="20"/>
                <w:szCs w:val="20"/>
              </w:rPr>
              <w:t xml:space="preserve"> </w:t>
            </w:r>
            <w:r w:rsidRPr="00200932">
              <w:rPr>
                <w:w w:val="105"/>
                <w:sz w:val="20"/>
                <w:szCs w:val="20"/>
              </w:rPr>
              <w:t>agricoles</w:t>
            </w:r>
            <w:r w:rsidRPr="00200932">
              <w:rPr>
                <w:spacing w:val="14"/>
                <w:w w:val="105"/>
                <w:sz w:val="20"/>
                <w:szCs w:val="20"/>
              </w:rPr>
              <w:t xml:space="preserve"> </w:t>
            </w:r>
            <w:r w:rsidRPr="00200932">
              <w:rPr>
                <w:w w:val="105"/>
                <w:sz w:val="20"/>
                <w:szCs w:val="20"/>
              </w:rPr>
              <w:t>et</w:t>
            </w:r>
            <w:r w:rsidRPr="00200932">
              <w:rPr>
                <w:spacing w:val="17"/>
                <w:w w:val="105"/>
                <w:sz w:val="20"/>
                <w:szCs w:val="20"/>
              </w:rPr>
              <w:t xml:space="preserve"> </w:t>
            </w:r>
            <w:r w:rsidRPr="00200932">
              <w:rPr>
                <w:spacing w:val="-1"/>
                <w:w w:val="105"/>
                <w:sz w:val="20"/>
                <w:szCs w:val="20"/>
              </w:rPr>
              <w:t>des</w:t>
            </w:r>
            <w:r w:rsidRPr="00200932">
              <w:rPr>
                <w:spacing w:val="15"/>
                <w:w w:val="105"/>
                <w:sz w:val="20"/>
                <w:szCs w:val="20"/>
              </w:rPr>
              <w:t xml:space="preserve"> </w:t>
            </w:r>
            <w:r w:rsidRPr="00200932">
              <w:rPr>
                <w:w w:val="105"/>
                <w:sz w:val="20"/>
                <w:szCs w:val="20"/>
              </w:rPr>
              <w:t>crédits</w:t>
            </w:r>
            <w:r w:rsidRPr="00200932">
              <w:rPr>
                <w:spacing w:val="16"/>
                <w:w w:val="105"/>
                <w:sz w:val="20"/>
                <w:szCs w:val="20"/>
              </w:rPr>
              <w:t xml:space="preserve"> </w:t>
            </w:r>
            <w:r w:rsidRPr="00200932">
              <w:rPr>
                <w:w w:val="105"/>
                <w:sz w:val="20"/>
                <w:szCs w:val="20"/>
              </w:rPr>
              <w:t>financiers</w:t>
            </w:r>
            <w:r w:rsidRPr="00200932">
              <w:rPr>
                <w:spacing w:val="16"/>
                <w:w w:val="105"/>
                <w:sz w:val="20"/>
                <w:szCs w:val="20"/>
              </w:rPr>
              <w:t xml:space="preserve"> </w:t>
            </w:r>
            <w:r w:rsidRPr="00200932">
              <w:rPr>
                <w:spacing w:val="-1"/>
                <w:w w:val="105"/>
                <w:sz w:val="20"/>
                <w:szCs w:val="20"/>
              </w:rPr>
              <w:t>pour</w:t>
            </w:r>
            <w:r w:rsidRPr="00200932">
              <w:rPr>
                <w:spacing w:val="15"/>
                <w:w w:val="105"/>
                <w:sz w:val="20"/>
                <w:szCs w:val="20"/>
              </w:rPr>
              <w:t xml:space="preserve"> </w:t>
            </w:r>
            <w:r w:rsidRPr="00200932">
              <w:rPr>
                <w:w w:val="105"/>
                <w:sz w:val="20"/>
                <w:szCs w:val="20"/>
              </w:rPr>
              <w:t>l’achat</w:t>
            </w:r>
            <w:r w:rsidRPr="00200932">
              <w:rPr>
                <w:spacing w:val="17"/>
                <w:w w:val="105"/>
                <w:sz w:val="20"/>
                <w:szCs w:val="20"/>
              </w:rPr>
              <w:t xml:space="preserve"> </w:t>
            </w:r>
            <w:r w:rsidRPr="00200932">
              <w:rPr>
                <w:w w:val="105"/>
                <w:sz w:val="20"/>
                <w:szCs w:val="20"/>
              </w:rPr>
              <w:t>d’équipement</w:t>
            </w:r>
            <w:r w:rsidRPr="00200932">
              <w:rPr>
                <w:spacing w:val="46"/>
                <w:w w:val="103"/>
                <w:sz w:val="20"/>
                <w:szCs w:val="20"/>
              </w:rPr>
              <w:t xml:space="preserve"> </w:t>
            </w:r>
            <w:r w:rsidRPr="00200932">
              <w:rPr>
                <w:spacing w:val="-1"/>
                <w:w w:val="105"/>
                <w:sz w:val="20"/>
                <w:szCs w:val="20"/>
              </w:rPr>
              <w:t>dès</w:t>
            </w:r>
            <w:r w:rsidRPr="00200932">
              <w:rPr>
                <w:spacing w:val="-9"/>
                <w:w w:val="105"/>
                <w:sz w:val="20"/>
                <w:szCs w:val="20"/>
              </w:rPr>
              <w:t xml:space="preserve"> </w:t>
            </w:r>
            <w:r w:rsidRPr="00200932">
              <w:rPr>
                <w:spacing w:val="-1"/>
                <w:w w:val="105"/>
                <w:sz w:val="20"/>
                <w:szCs w:val="20"/>
              </w:rPr>
              <w:t>que</w:t>
            </w:r>
            <w:r w:rsidRPr="00200932">
              <w:rPr>
                <w:spacing w:val="-10"/>
                <w:w w:val="105"/>
                <w:sz w:val="20"/>
                <w:szCs w:val="20"/>
              </w:rPr>
              <w:t xml:space="preserve"> </w:t>
            </w:r>
            <w:r w:rsidRPr="00200932">
              <w:rPr>
                <w:w w:val="105"/>
                <w:sz w:val="20"/>
                <w:szCs w:val="20"/>
              </w:rPr>
              <w:t>la</w:t>
            </w:r>
            <w:r w:rsidRPr="00200932">
              <w:rPr>
                <w:spacing w:val="-8"/>
                <w:w w:val="105"/>
                <w:sz w:val="20"/>
                <w:szCs w:val="20"/>
              </w:rPr>
              <w:t xml:space="preserve"> </w:t>
            </w:r>
            <w:r w:rsidRPr="00200932">
              <w:rPr>
                <w:spacing w:val="-1"/>
                <w:w w:val="105"/>
                <w:sz w:val="20"/>
                <w:szCs w:val="20"/>
              </w:rPr>
              <w:t>partir</w:t>
            </w:r>
            <w:r w:rsidRPr="00200932">
              <w:rPr>
                <w:spacing w:val="-9"/>
                <w:w w:val="105"/>
                <w:sz w:val="20"/>
                <w:szCs w:val="20"/>
              </w:rPr>
              <w:t xml:space="preserve"> </w:t>
            </w:r>
            <w:r w:rsidRPr="00200932">
              <w:rPr>
                <w:w w:val="105"/>
                <w:sz w:val="20"/>
                <w:szCs w:val="20"/>
              </w:rPr>
              <w:t>affectée</w:t>
            </w:r>
            <w:r w:rsidRPr="00200932">
              <w:rPr>
                <w:spacing w:val="-9"/>
                <w:w w:val="105"/>
                <w:sz w:val="20"/>
                <w:szCs w:val="20"/>
              </w:rPr>
              <w:t xml:space="preserve"> </w:t>
            </w:r>
            <w:r w:rsidRPr="00200932">
              <w:rPr>
                <w:spacing w:val="-1"/>
                <w:w w:val="105"/>
                <w:sz w:val="20"/>
                <w:szCs w:val="20"/>
              </w:rPr>
              <w:t>accepte</w:t>
            </w:r>
            <w:r w:rsidRPr="00200932">
              <w:rPr>
                <w:spacing w:val="-10"/>
                <w:w w:val="105"/>
                <w:sz w:val="20"/>
                <w:szCs w:val="20"/>
              </w:rPr>
              <w:t xml:space="preserve"> </w:t>
            </w:r>
            <w:r w:rsidRPr="00200932">
              <w:rPr>
                <w:w w:val="105"/>
                <w:sz w:val="20"/>
                <w:szCs w:val="20"/>
              </w:rPr>
              <w:t>cette</w:t>
            </w:r>
            <w:r w:rsidRPr="00200932">
              <w:rPr>
                <w:spacing w:val="-11"/>
                <w:w w:val="105"/>
                <w:sz w:val="20"/>
                <w:szCs w:val="20"/>
              </w:rPr>
              <w:t xml:space="preserve"> </w:t>
            </w:r>
            <w:r w:rsidRPr="00200932">
              <w:rPr>
                <w:w w:val="105"/>
                <w:sz w:val="20"/>
                <w:szCs w:val="20"/>
              </w:rPr>
              <w:t>compensation.</w:t>
            </w:r>
          </w:p>
        </w:tc>
      </w:tr>
      <w:tr w:rsidRPr="00200932" w:rsidR="00846FE6" w:rsidTr="00846FE6" w14:paraId="2F528E66" w14:textId="77777777">
        <w:trPr>
          <w:trHeight w:val="524" w:hRule="exact"/>
        </w:trPr>
        <w:tc>
          <w:tcPr>
            <w:tcW w:w="2268" w:type="dxa"/>
            <w:tcBorders>
              <w:top w:val="single" w:color="000000" w:sz="3" w:space="0"/>
              <w:left w:val="single" w:color="000000" w:sz="3" w:space="0"/>
              <w:bottom w:val="single" w:color="000000" w:sz="3" w:space="0"/>
              <w:right w:val="single" w:color="000000" w:sz="3" w:space="0"/>
            </w:tcBorders>
          </w:tcPr>
          <w:p w:rsidRPr="00200932" w:rsidR="00846FE6" w:rsidP="00846FE6" w:rsidRDefault="00846FE6" w14:paraId="359224F7" w14:textId="77777777">
            <w:pPr>
              <w:widowControl w:val="0"/>
              <w:kinsoku w:val="0"/>
              <w:overflowPunct w:val="0"/>
              <w:autoSpaceDE w:val="0"/>
              <w:autoSpaceDN w:val="0"/>
              <w:adjustRightInd w:val="0"/>
              <w:spacing w:before="2"/>
              <w:rPr>
                <w:sz w:val="20"/>
                <w:szCs w:val="20"/>
              </w:rPr>
            </w:pPr>
            <w:r w:rsidRPr="00200932">
              <w:rPr>
                <w:spacing w:val="-1"/>
                <w:w w:val="105"/>
                <w:sz w:val="20"/>
                <w:szCs w:val="20"/>
              </w:rPr>
              <w:t>Assistance</w:t>
            </w:r>
          </w:p>
        </w:tc>
        <w:tc>
          <w:tcPr>
            <w:tcW w:w="7230" w:type="dxa"/>
            <w:tcBorders>
              <w:top w:val="single" w:color="000000" w:sz="3" w:space="0"/>
              <w:left w:val="single" w:color="000000" w:sz="3" w:space="0"/>
              <w:bottom w:val="single" w:color="000000" w:sz="3" w:space="0"/>
              <w:right w:val="single" w:color="000000" w:sz="3" w:space="0"/>
            </w:tcBorders>
          </w:tcPr>
          <w:p w:rsidRPr="00200932" w:rsidR="00846FE6" w:rsidP="00846FE6" w:rsidRDefault="00846FE6" w14:paraId="42A0D685" w14:textId="77777777">
            <w:pPr>
              <w:widowControl w:val="0"/>
              <w:kinsoku w:val="0"/>
              <w:overflowPunct w:val="0"/>
              <w:autoSpaceDE w:val="0"/>
              <w:autoSpaceDN w:val="0"/>
              <w:adjustRightInd w:val="0"/>
              <w:spacing w:after="0" w:line="240" w:lineRule="auto"/>
              <w:ind w:right="80"/>
              <w:jc w:val="both"/>
              <w:rPr>
                <w:sz w:val="20"/>
                <w:szCs w:val="20"/>
              </w:rPr>
            </w:pPr>
            <w:r w:rsidRPr="00200932">
              <w:rPr>
                <w:spacing w:val="-3"/>
                <w:w w:val="105"/>
                <w:sz w:val="20"/>
                <w:szCs w:val="20"/>
              </w:rPr>
              <w:t>Le</w:t>
            </w:r>
            <w:r w:rsidRPr="00200932">
              <w:rPr>
                <w:spacing w:val="5"/>
                <w:w w:val="105"/>
                <w:sz w:val="20"/>
                <w:szCs w:val="20"/>
              </w:rPr>
              <w:t xml:space="preserve"> </w:t>
            </w:r>
            <w:r w:rsidRPr="00200932">
              <w:rPr>
                <w:spacing w:val="-1"/>
                <w:w w:val="105"/>
                <w:sz w:val="20"/>
                <w:szCs w:val="20"/>
              </w:rPr>
              <w:t>support</w:t>
            </w:r>
            <w:r w:rsidRPr="00200932">
              <w:rPr>
                <w:spacing w:val="5"/>
                <w:w w:val="105"/>
                <w:sz w:val="20"/>
                <w:szCs w:val="20"/>
              </w:rPr>
              <w:t xml:space="preserve"> </w:t>
            </w:r>
            <w:r w:rsidRPr="00200932">
              <w:rPr>
                <w:spacing w:val="-1"/>
                <w:w w:val="105"/>
                <w:sz w:val="20"/>
                <w:szCs w:val="20"/>
              </w:rPr>
              <w:t>peut</w:t>
            </w:r>
            <w:r w:rsidRPr="00200932">
              <w:rPr>
                <w:spacing w:val="3"/>
                <w:w w:val="105"/>
                <w:sz w:val="20"/>
                <w:szCs w:val="20"/>
              </w:rPr>
              <w:t xml:space="preserve"> </w:t>
            </w:r>
            <w:r w:rsidRPr="00200932">
              <w:rPr>
                <w:spacing w:val="-1"/>
                <w:w w:val="105"/>
                <w:sz w:val="20"/>
                <w:szCs w:val="20"/>
              </w:rPr>
              <w:t>inclure</w:t>
            </w:r>
            <w:r w:rsidRPr="00200932">
              <w:rPr>
                <w:spacing w:val="4"/>
                <w:w w:val="105"/>
                <w:sz w:val="20"/>
                <w:szCs w:val="20"/>
              </w:rPr>
              <w:t xml:space="preserve"> </w:t>
            </w:r>
            <w:r w:rsidRPr="00200932">
              <w:rPr>
                <w:spacing w:val="-1"/>
                <w:w w:val="105"/>
                <w:sz w:val="20"/>
                <w:szCs w:val="20"/>
              </w:rPr>
              <w:t>les</w:t>
            </w:r>
            <w:r w:rsidRPr="00200932">
              <w:rPr>
                <w:spacing w:val="2"/>
                <w:w w:val="105"/>
                <w:sz w:val="20"/>
                <w:szCs w:val="20"/>
              </w:rPr>
              <w:t xml:space="preserve"> </w:t>
            </w:r>
            <w:r w:rsidRPr="00200932">
              <w:rPr>
                <w:spacing w:val="-1"/>
                <w:w w:val="105"/>
                <w:sz w:val="20"/>
                <w:szCs w:val="20"/>
              </w:rPr>
              <w:t>primes</w:t>
            </w:r>
            <w:r w:rsidRPr="00200932">
              <w:rPr>
                <w:spacing w:val="5"/>
                <w:w w:val="105"/>
                <w:sz w:val="20"/>
                <w:szCs w:val="20"/>
              </w:rPr>
              <w:t xml:space="preserve"> </w:t>
            </w:r>
            <w:r w:rsidRPr="00200932">
              <w:rPr>
                <w:spacing w:val="-1"/>
                <w:w w:val="105"/>
                <w:sz w:val="20"/>
                <w:szCs w:val="20"/>
              </w:rPr>
              <w:t>d’indemnisation,</w:t>
            </w:r>
            <w:r w:rsidRPr="00200932">
              <w:rPr>
                <w:spacing w:val="3"/>
                <w:w w:val="105"/>
                <w:sz w:val="20"/>
                <w:szCs w:val="20"/>
              </w:rPr>
              <w:t xml:space="preserve"> </w:t>
            </w:r>
            <w:r w:rsidRPr="00200932">
              <w:rPr>
                <w:spacing w:val="-1"/>
                <w:w w:val="105"/>
                <w:sz w:val="20"/>
                <w:szCs w:val="20"/>
              </w:rPr>
              <w:t>l’aide</w:t>
            </w:r>
            <w:r w:rsidRPr="00200932">
              <w:rPr>
                <w:spacing w:val="2"/>
                <w:w w:val="105"/>
                <w:sz w:val="20"/>
                <w:szCs w:val="20"/>
              </w:rPr>
              <w:t xml:space="preserve"> </w:t>
            </w:r>
            <w:r w:rsidRPr="00200932">
              <w:rPr>
                <w:spacing w:val="-1"/>
                <w:w w:val="105"/>
                <w:sz w:val="20"/>
                <w:szCs w:val="20"/>
              </w:rPr>
              <w:t>alimentaire,</w:t>
            </w:r>
            <w:r w:rsidRPr="00200932">
              <w:rPr>
                <w:spacing w:val="4"/>
                <w:w w:val="105"/>
                <w:sz w:val="20"/>
                <w:szCs w:val="20"/>
              </w:rPr>
              <w:t xml:space="preserve"> </w:t>
            </w:r>
            <w:r w:rsidRPr="00200932">
              <w:rPr>
                <w:w w:val="105"/>
                <w:sz w:val="20"/>
                <w:szCs w:val="20"/>
              </w:rPr>
              <w:t>le</w:t>
            </w:r>
            <w:r w:rsidRPr="00200932">
              <w:rPr>
                <w:spacing w:val="2"/>
                <w:w w:val="105"/>
                <w:sz w:val="20"/>
                <w:szCs w:val="20"/>
              </w:rPr>
              <w:t xml:space="preserve"> </w:t>
            </w:r>
            <w:r w:rsidRPr="00200932">
              <w:rPr>
                <w:spacing w:val="-1"/>
                <w:w w:val="105"/>
                <w:sz w:val="20"/>
                <w:szCs w:val="20"/>
              </w:rPr>
              <w:t>transport,</w:t>
            </w:r>
            <w:r w:rsidRPr="00200932">
              <w:rPr>
                <w:spacing w:val="4"/>
                <w:w w:val="105"/>
                <w:sz w:val="20"/>
                <w:szCs w:val="20"/>
              </w:rPr>
              <w:t xml:space="preserve"> </w:t>
            </w:r>
            <w:r w:rsidRPr="00200932">
              <w:rPr>
                <w:spacing w:val="-1"/>
                <w:w w:val="105"/>
                <w:sz w:val="20"/>
                <w:szCs w:val="20"/>
              </w:rPr>
              <w:t>la</w:t>
            </w:r>
            <w:r w:rsidRPr="00200932">
              <w:rPr>
                <w:spacing w:val="27"/>
                <w:w w:val="103"/>
                <w:sz w:val="20"/>
                <w:szCs w:val="20"/>
              </w:rPr>
              <w:t xml:space="preserve"> </w:t>
            </w:r>
            <w:r w:rsidRPr="00200932">
              <w:rPr>
                <w:spacing w:val="-1"/>
                <w:w w:val="105"/>
                <w:sz w:val="20"/>
                <w:szCs w:val="20"/>
              </w:rPr>
              <w:t>main-d’œuvre</w:t>
            </w:r>
            <w:r w:rsidRPr="00200932">
              <w:rPr>
                <w:spacing w:val="-15"/>
                <w:w w:val="105"/>
                <w:sz w:val="20"/>
                <w:szCs w:val="20"/>
              </w:rPr>
              <w:t xml:space="preserve"> </w:t>
            </w:r>
            <w:r w:rsidRPr="00200932">
              <w:rPr>
                <w:w w:val="105"/>
                <w:sz w:val="20"/>
                <w:szCs w:val="20"/>
              </w:rPr>
              <w:t>et</w:t>
            </w:r>
            <w:r w:rsidRPr="00200932">
              <w:rPr>
                <w:spacing w:val="-15"/>
                <w:w w:val="105"/>
                <w:sz w:val="20"/>
                <w:szCs w:val="20"/>
              </w:rPr>
              <w:t xml:space="preserve"> </w:t>
            </w:r>
            <w:r w:rsidRPr="00200932">
              <w:rPr>
                <w:w w:val="105"/>
                <w:sz w:val="20"/>
                <w:szCs w:val="20"/>
              </w:rPr>
              <w:t>les</w:t>
            </w:r>
            <w:r w:rsidRPr="00200932">
              <w:rPr>
                <w:spacing w:val="-15"/>
                <w:w w:val="105"/>
                <w:sz w:val="20"/>
                <w:szCs w:val="20"/>
              </w:rPr>
              <w:t xml:space="preserve"> </w:t>
            </w:r>
            <w:r w:rsidRPr="00200932">
              <w:rPr>
                <w:spacing w:val="-1"/>
                <w:w w:val="105"/>
                <w:sz w:val="20"/>
                <w:szCs w:val="20"/>
              </w:rPr>
              <w:t>matériaux</w:t>
            </w:r>
            <w:r w:rsidRPr="00200932">
              <w:rPr>
                <w:spacing w:val="-16"/>
                <w:w w:val="105"/>
                <w:sz w:val="20"/>
                <w:szCs w:val="20"/>
              </w:rPr>
              <w:t xml:space="preserve"> </w:t>
            </w:r>
            <w:r w:rsidRPr="00200932">
              <w:rPr>
                <w:spacing w:val="-1"/>
                <w:w w:val="105"/>
                <w:sz w:val="20"/>
                <w:szCs w:val="20"/>
              </w:rPr>
              <w:t>de</w:t>
            </w:r>
            <w:r w:rsidRPr="00200932">
              <w:rPr>
                <w:spacing w:val="-15"/>
                <w:w w:val="105"/>
                <w:sz w:val="20"/>
                <w:szCs w:val="20"/>
              </w:rPr>
              <w:t xml:space="preserve"> </w:t>
            </w:r>
            <w:r w:rsidRPr="00200932">
              <w:rPr>
                <w:spacing w:val="-1"/>
                <w:w w:val="105"/>
                <w:sz w:val="20"/>
                <w:szCs w:val="20"/>
              </w:rPr>
              <w:t>construction.</w:t>
            </w:r>
          </w:p>
        </w:tc>
      </w:tr>
    </w:tbl>
    <w:p w:rsidR="00846FE6" w:rsidP="00846FE6" w:rsidRDefault="00846FE6" w14:paraId="0D2DAFFB" w14:textId="77777777">
      <w:pPr>
        <w:spacing w:after="120" w:line="288" w:lineRule="auto"/>
        <w:jc w:val="both"/>
        <w:rPr>
          <w:rFonts w:cs="Times New Roman" w:asciiTheme="majorHAnsi" w:hAnsiTheme="majorHAnsi"/>
          <w:sz w:val="24"/>
          <w:szCs w:val="24"/>
        </w:rPr>
      </w:pPr>
    </w:p>
    <w:p w:rsidR="00846FE6" w:rsidP="00846FE6" w:rsidRDefault="00846FE6" w14:paraId="2CC4EA41" w14:textId="77777777">
      <w:pPr>
        <w:spacing w:before="120" w:after="0" w:line="288" w:lineRule="auto"/>
        <w:jc w:val="both"/>
        <w:rPr>
          <w:rFonts w:cs="Times New Roman" w:asciiTheme="majorHAnsi" w:hAnsiTheme="majorHAnsi"/>
          <w:sz w:val="24"/>
          <w:szCs w:val="24"/>
        </w:rPr>
      </w:pPr>
      <w:r w:rsidRPr="002A6F65">
        <w:rPr>
          <w:rFonts w:cs="Times New Roman" w:asciiTheme="majorHAnsi" w:hAnsiTheme="majorHAnsi"/>
          <w:sz w:val="24"/>
          <w:szCs w:val="24"/>
        </w:rPr>
        <w:lastRenderedPageBreak/>
        <w:t>L</w:t>
      </w:r>
      <w:r>
        <w:rPr>
          <w:rFonts w:cs="Times New Roman" w:asciiTheme="majorHAnsi" w:hAnsiTheme="majorHAnsi"/>
          <w:sz w:val="24"/>
          <w:szCs w:val="24"/>
        </w:rPr>
        <w:t xml:space="preserve">’UGPE </w:t>
      </w:r>
      <w:r w:rsidRPr="002A6F65">
        <w:rPr>
          <w:rFonts w:cs="Times New Roman" w:asciiTheme="majorHAnsi" w:hAnsiTheme="majorHAnsi"/>
          <w:sz w:val="24"/>
          <w:szCs w:val="24"/>
        </w:rPr>
        <w:t>doit s’assurer que les collectivités locales, bénéficiaires d’un</w:t>
      </w:r>
      <w:r>
        <w:rPr>
          <w:rFonts w:cs="Times New Roman" w:asciiTheme="majorHAnsi" w:hAnsiTheme="majorHAnsi"/>
          <w:sz w:val="24"/>
          <w:szCs w:val="24"/>
        </w:rPr>
        <w:t>e intervention du</w:t>
      </w:r>
      <w:r w:rsidRPr="002A6F65">
        <w:rPr>
          <w:rFonts w:cs="Times New Roman" w:asciiTheme="majorHAnsi" w:hAnsiTheme="majorHAnsi"/>
          <w:sz w:val="24"/>
          <w:szCs w:val="24"/>
        </w:rPr>
        <w:t xml:space="preserve"> projet, puissent proposer un mécanisme assurant un dédommagement juste et équitable pour les pertes subies.</w:t>
      </w:r>
      <w:r>
        <w:rPr>
          <w:rFonts w:cs="Times New Roman" w:asciiTheme="majorHAnsi" w:hAnsiTheme="majorHAnsi"/>
          <w:sz w:val="24"/>
          <w:szCs w:val="24"/>
        </w:rPr>
        <w:t xml:space="preserve"> </w:t>
      </w:r>
      <w:r w:rsidRPr="002A6F65">
        <w:rPr>
          <w:rFonts w:cs="Times New Roman" w:asciiTheme="majorHAnsi" w:hAnsiTheme="majorHAnsi"/>
          <w:sz w:val="24"/>
          <w:szCs w:val="24"/>
        </w:rPr>
        <w:t>L’indemnisation à accorder doit couvrir la totalité du préjudice.</w:t>
      </w:r>
    </w:p>
    <w:p w:rsidR="00846FE6" w:rsidP="00846FE6" w:rsidRDefault="00846FE6" w14:paraId="195B90B0" w14:textId="77777777">
      <w:pPr>
        <w:spacing w:before="120" w:after="0" w:line="288" w:lineRule="auto"/>
        <w:jc w:val="both"/>
        <w:rPr>
          <w:rFonts w:cs="Times New Roman" w:asciiTheme="majorHAnsi" w:hAnsiTheme="majorHAnsi"/>
          <w:sz w:val="24"/>
          <w:szCs w:val="24"/>
        </w:rPr>
      </w:pPr>
    </w:p>
    <w:p w:rsidRPr="005B451F" w:rsidR="00846FE6" w:rsidP="00846FE6" w:rsidRDefault="00621803" w14:paraId="68CA77F1" w14:textId="7BCCD920">
      <w:pPr>
        <w:pStyle w:val="Heading3"/>
        <w:spacing w:before="120" w:line="288" w:lineRule="auto"/>
        <w:rPr>
          <w:rFonts w:cs="Times New Roman"/>
          <w:bCs/>
        </w:rPr>
      </w:pPr>
      <w:bookmarkStart w:name="_Toc63957465" w:id="116"/>
      <w:r w:rsidRPr="005B451F">
        <w:rPr>
          <w:rFonts w:cs="Times New Roman"/>
          <w:bCs/>
        </w:rPr>
        <w:t>6.6.2</w:t>
      </w:r>
      <w:r w:rsidRPr="005B451F" w:rsidR="00846FE6">
        <w:rPr>
          <w:rFonts w:cs="Times New Roman"/>
          <w:bCs/>
        </w:rPr>
        <w:t>.2 Matrice de compensation</w:t>
      </w:r>
      <w:bookmarkEnd w:id="116"/>
    </w:p>
    <w:p w:rsidRPr="00C80108" w:rsidR="00846FE6" w:rsidP="00846FE6" w:rsidRDefault="00846FE6" w14:paraId="3A6847BF" w14:textId="452F2984">
      <w:pPr>
        <w:spacing w:before="120" w:after="0" w:line="288" w:lineRule="auto"/>
        <w:jc w:val="both"/>
        <w:rPr>
          <w:rFonts w:cs="Times New Roman" w:asciiTheme="majorHAnsi" w:hAnsiTheme="majorHAnsi"/>
          <w:sz w:val="24"/>
          <w:szCs w:val="24"/>
        </w:rPr>
        <w:sectPr w:rsidRPr="00C80108" w:rsidR="00846FE6" w:rsidSect="00737B59">
          <w:footerReference w:type="even" r:id="rId29"/>
          <w:footerReference w:type="default" r:id="rId30"/>
          <w:pgSz w:w="12240" w:h="15840" w:orient="portrait"/>
          <w:pgMar w:top="1135" w:right="1041" w:bottom="1300" w:left="1700" w:header="0" w:footer="1118" w:gutter="0"/>
          <w:cols w:space="720"/>
          <w:noEndnote/>
        </w:sectPr>
      </w:pPr>
      <w:r w:rsidRPr="002A6F65">
        <w:rPr>
          <w:rFonts w:cs="Times New Roman" w:asciiTheme="majorHAnsi" w:hAnsiTheme="majorHAnsi"/>
          <w:sz w:val="24"/>
          <w:szCs w:val="24"/>
        </w:rPr>
        <w:t xml:space="preserve">La compensation se fait, soit en nature, soit en espèce ou les deux. </w:t>
      </w:r>
      <w:r>
        <w:rPr>
          <w:rFonts w:cs="Times New Roman" w:asciiTheme="majorHAnsi" w:hAnsiTheme="majorHAnsi"/>
          <w:sz w:val="24"/>
          <w:szCs w:val="24"/>
        </w:rPr>
        <w:t>Tel que déjà mentionné, l</w:t>
      </w:r>
      <w:r w:rsidRPr="002A6F65">
        <w:rPr>
          <w:rFonts w:cs="Times New Roman" w:asciiTheme="majorHAnsi" w:hAnsiTheme="majorHAnsi"/>
          <w:sz w:val="24"/>
          <w:szCs w:val="24"/>
        </w:rPr>
        <w:t xml:space="preserve">a préférence doit toujours être </w:t>
      </w:r>
      <w:r>
        <w:rPr>
          <w:rFonts w:cs="Times New Roman" w:asciiTheme="majorHAnsi" w:hAnsiTheme="majorHAnsi"/>
          <w:sz w:val="24"/>
          <w:szCs w:val="24"/>
        </w:rPr>
        <w:t>accordée</w:t>
      </w:r>
      <w:r w:rsidRPr="002A6F65">
        <w:rPr>
          <w:rFonts w:cs="Times New Roman" w:asciiTheme="majorHAnsi" w:hAnsiTheme="majorHAnsi"/>
          <w:sz w:val="24"/>
          <w:szCs w:val="24"/>
        </w:rPr>
        <w:t>, pour les personnes dont la subsistance est basée sur la terre, au remplacement de la terre perdue par des terrains équivalents, plutôt qu’à une compensation monétaire.</w:t>
      </w:r>
      <w:r>
        <w:rPr>
          <w:rFonts w:cs="Times New Roman" w:asciiTheme="majorHAnsi" w:hAnsiTheme="majorHAnsi"/>
          <w:sz w:val="24"/>
          <w:szCs w:val="24"/>
        </w:rPr>
        <w:t xml:space="preserve"> </w:t>
      </w:r>
      <w:r w:rsidRPr="002A6F65">
        <w:rPr>
          <w:rFonts w:cs="Times New Roman" w:asciiTheme="majorHAnsi" w:hAnsiTheme="majorHAnsi"/>
          <w:sz w:val="24"/>
          <w:szCs w:val="24"/>
        </w:rPr>
        <w:t>Selon les politiques de la Banque mondiale, le montant de la rémunération est établi en fonction des prix du marché déterminé par la recherche sur les transactions similaires sur le marché local.</w:t>
      </w:r>
      <w:r>
        <w:rPr>
          <w:rFonts w:cs="Times New Roman" w:asciiTheme="majorHAnsi" w:hAnsiTheme="majorHAnsi"/>
          <w:sz w:val="24"/>
          <w:szCs w:val="24"/>
        </w:rPr>
        <w:t xml:space="preserve"> Le   </w:t>
      </w:r>
      <w:r w:rsidRPr="005B451F">
        <w:rPr>
          <w:rFonts w:cs="Times New Roman" w:asciiTheme="majorHAnsi" w:hAnsiTheme="majorHAnsi"/>
          <w:sz w:val="24"/>
          <w:szCs w:val="24"/>
        </w:rPr>
        <w:t>tableau </w:t>
      </w:r>
      <w:r w:rsidR="00F0009E">
        <w:rPr>
          <w:rFonts w:cs="Times New Roman" w:asciiTheme="majorHAnsi" w:hAnsiTheme="majorHAnsi"/>
          <w:sz w:val="24"/>
          <w:szCs w:val="24"/>
        </w:rPr>
        <w:t>11</w:t>
      </w:r>
      <w:r w:rsidRPr="005B451F">
        <w:rPr>
          <w:rFonts w:cs="Times New Roman" w:asciiTheme="majorHAnsi" w:hAnsiTheme="majorHAnsi"/>
          <w:sz w:val="24"/>
          <w:szCs w:val="24"/>
        </w:rPr>
        <w:t xml:space="preserve"> présente</w:t>
      </w:r>
      <w:r>
        <w:rPr>
          <w:rFonts w:cs="Times New Roman" w:asciiTheme="majorHAnsi" w:hAnsiTheme="majorHAnsi"/>
          <w:sz w:val="24"/>
          <w:szCs w:val="24"/>
        </w:rPr>
        <w:t xml:space="preserve"> une matrice des compensations prévues et </w:t>
      </w:r>
      <w:r w:rsidRPr="00C80108">
        <w:rPr>
          <w:rFonts w:cs="Times New Roman" w:asciiTheme="majorHAnsi" w:hAnsiTheme="majorHAnsi"/>
          <w:sz w:val="24"/>
          <w:szCs w:val="24"/>
        </w:rPr>
        <w:t xml:space="preserve">recommandées, </w:t>
      </w:r>
      <w:r w:rsidRPr="00C80108">
        <w:rPr>
          <w:rFonts w:asciiTheme="majorHAnsi" w:hAnsiTheme="majorHAnsi"/>
          <w:spacing w:val="-1"/>
          <w:w w:val="105"/>
          <w:sz w:val="24"/>
          <w:szCs w:val="24"/>
        </w:rPr>
        <w:t>par</w:t>
      </w:r>
      <w:r w:rsidRPr="00C80108">
        <w:rPr>
          <w:rFonts w:asciiTheme="majorHAnsi" w:hAnsiTheme="majorHAnsi"/>
          <w:spacing w:val="-12"/>
          <w:w w:val="105"/>
          <w:sz w:val="24"/>
          <w:szCs w:val="24"/>
        </w:rPr>
        <w:t xml:space="preserve"> </w:t>
      </w:r>
      <w:r w:rsidRPr="00C80108">
        <w:rPr>
          <w:rFonts w:asciiTheme="majorHAnsi" w:hAnsiTheme="majorHAnsi"/>
          <w:spacing w:val="-1"/>
          <w:w w:val="105"/>
          <w:sz w:val="24"/>
          <w:szCs w:val="24"/>
        </w:rPr>
        <w:t>type</w:t>
      </w:r>
      <w:r w:rsidRPr="00C80108">
        <w:rPr>
          <w:rFonts w:asciiTheme="majorHAnsi" w:hAnsiTheme="majorHAnsi"/>
          <w:spacing w:val="-14"/>
          <w:w w:val="105"/>
          <w:sz w:val="24"/>
          <w:szCs w:val="24"/>
        </w:rPr>
        <w:t xml:space="preserve"> </w:t>
      </w:r>
      <w:r w:rsidRPr="00C80108">
        <w:rPr>
          <w:rFonts w:asciiTheme="majorHAnsi" w:hAnsiTheme="majorHAnsi"/>
          <w:w w:val="105"/>
          <w:sz w:val="24"/>
          <w:szCs w:val="24"/>
        </w:rPr>
        <w:t>de</w:t>
      </w:r>
      <w:r w:rsidRPr="00C80108">
        <w:rPr>
          <w:rFonts w:asciiTheme="majorHAnsi" w:hAnsiTheme="majorHAnsi"/>
          <w:spacing w:val="-13"/>
          <w:w w:val="105"/>
          <w:sz w:val="24"/>
          <w:szCs w:val="24"/>
        </w:rPr>
        <w:t xml:space="preserve"> </w:t>
      </w:r>
      <w:r w:rsidRPr="00C80108">
        <w:rPr>
          <w:rFonts w:asciiTheme="majorHAnsi" w:hAnsiTheme="majorHAnsi"/>
          <w:spacing w:val="-1"/>
          <w:w w:val="105"/>
          <w:sz w:val="24"/>
          <w:szCs w:val="24"/>
        </w:rPr>
        <w:t>perte</w:t>
      </w:r>
      <w:r w:rsidRPr="00C80108">
        <w:rPr>
          <w:rFonts w:cs="Times New Roman" w:asciiTheme="majorHAnsi" w:hAnsiTheme="majorHAnsi"/>
          <w:sz w:val="24"/>
          <w:szCs w:val="24"/>
        </w:rPr>
        <w:t>.</w:t>
      </w:r>
    </w:p>
    <w:p w:rsidRPr="00A719CB" w:rsidR="00846FE6" w:rsidP="00A719CB" w:rsidRDefault="00A719CB" w14:paraId="4D953324" w14:textId="47A685CF">
      <w:pPr>
        <w:pStyle w:val="Caption"/>
        <w:jc w:val="center"/>
        <w:rPr>
          <w:rFonts w:asciiTheme="majorHAnsi" w:hAnsiTheme="majorHAnsi" w:cstheme="majorHAnsi"/>
          <w:b w:val="0"/>
          <w:bCs w:val="0"/>
          <w:sz w:val="22"/>
          <w:szCs w:val="22"/>
          <w:lang w:val="fr-FR"/>
        </w:rPr>
      </w:pPr>
      <w:bookmarkStart w:name="_Toc63957517" w:id="117"/>
      <w:r w:rsidRPr="00A719CB">
        <w:rPr>
          <w:rFonts w:asciiTheme="majorHAnsi" w:hAnsiTheme="majorHAnsi" w:cstheme="majorHAnsi"/>
          <w:b w:val="0"/>
          <w:bCs w:val="0"/>
          <w:sz w:val="22"/>
          <w:szCs w:val="22"/>
          <w:lang w:val="fr-FR"/>
        </w:rPr>
        <w:lastRenderedPageBreak/>
        <w:t xml:space="preserve">Tableau </w:t>
      </w:r>
      <w:r w:rsidRPr="00A719CB">
        <w:rPr>
          <w:rFonts w:asciiTheme="majorHAnsi" w:hAnsiTheme="majorHAnsi" w:cstheme="majorHAnsi"/>
          <w:b w:val="0"/>
          <w:bCs w:val="0"/>
          <w:sz w:val="22"/>
          <w:szCs w:val="22"/>
          <w:lang w:val="fr-FR"/>
        </w:rPr>
        <w:fldChar w:fldCharType="begin"/>
      </w:r>
      <w:r w:rsidRPr="00A719CB">
        <w:rPr>
          <w:rFonts w:asciiTheme="majorHAnsi" w:hAnsiTheme="majorHAnsi" w:cstheme="majorHAnsi"/>
          <w:b w:val="0"/>
          <w:bCs w:val="0"/>
          <w:sz w:val="22"/>
          <w:szCs w:val="22"/>
          <w:lang w:val="fr-FR"/>
        </w:rPr>
        <w:instrText xml:space="preserve"> SEQ Tableau \* ARABIC </w:instrText>
      </w:r>
      <w:r w:rsidRPr="00A719CB">
        <w:rPr>
          <w:rFonts w:asciiTheme="majorHAnsi" w:hAnsiTheme="majorHAnsi" w:cstheme="majorHAnsi"/>
          <w:b w:val="0"/>
          <w:bCs w:val="0"/>
          <w:sz w:val="22"/>
          <w:szCs w:val="22"/>
          <w:lang w:val="fr-FR"/>
        </w:rPr>
        <w:fldChar w:fldCharType="separate"/>
      </w:r>
      <w:r w:rsidR="00BF13C6">
        <w:rPr>
          <w:rFonts w:asciiTheme="majorHAnsi" w:hAnsiTheme="majorHAnsi" w:cstheme="majorHAnsi"/>
          <w:b w:val="0"/>
          <w:bCs w:val="0"/>
          <w:noProof/>
          <w:sz w:val="22"/>
          <w:szCs w:val="22"/>
          <w:lang w:val="fr-FR"/>
        </w:rPr>
        <w:t>11</w:t>
      </w:r>
      <w:r w:rsidRPr="00A719CB">
        <w:rPr>
          <w:rFonts w:asciiTheme="majorHAnsi" w:hAnsiTheme="majorHAnsi" w:cstheme="majorHAnsi"/>
          <w:b w:val="0"/>
          <w:bCs w:val="0"/>
          <w:sz w:val="22"/>
          <w:szCs w:val="22"/>
          <w:lang w:val="fr-FR"/>
        </w:rPr>
        <w:fldChar w:fldCharType="end"/>
      </w:r>
      <w:r w:rsidRPr="00A719CB" w:rsidR="00846FE6">
        <w:rPr>
          <w:rFonts w:asciiTheme="majorHAnsi" w:hAnsiTheme="majorHAnsi" w:cstheme="majorHAnsi"/>
          <w:b w:val="0"/>
          <w:bCs w:val="0"/>
          <w:sz w:val="22"/>
          <w:szCs w:val="22"/>
          <w:lang w:val="fr-FR"/>
        </w:rPr>
        <w:t xml:space="preserve"> - Matrice d’indemnisation par type de perte</w:t>
      </w:r>
      <w:bookmarkEnd w:id="117"/>
    </w:p>
    <w:tbl>
      <w:tblPr>
        <w:tblW w:w="5174" w:type="pct"/>
        <w:tblInd w:w="-14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0" w:type="dxa"/>
          <w:bottom w:w="57" w:type="dxa"/>
          <w:right w:w="0" w:type="dxa"/>
        </w:tblCellMar>
        <w:tblLook w:val="0020" w:firstRow="1" w:lastRow="0" w:firstColumn="0" w:lastColumn="0" w:noHBand="0" w:noVBand="0"/>
      </w:tblPr>
      <w:tblGrid>
        <w:gridCol w:w="1610"/>
        <w:gridCol w:w="2275"/>
        <w:gridCol w:w="1731"/>
        <w:gridCol w:w="2540"/>
        <w:gridCol w:w="2145"/>
        <w:gridCol w:w="2156"/>
        <w:gridCol w:w="1994"/>
      </w:tblGrid>
      <w:tr w:rsidRPr="003733A8" w:rsidR="00846FE6" w:rsidTr="00846FE6" w14:paraId="32A767CA" w14:textId="77777777">
        <w:trPr>
          <w:trHeight w:val="113"/>
          <w:tblHeader/>
        </w:trPr>
        <w:tc>
          <w:tcPr>
            <w:tcW w:w="557" w:type="pct"/>
            <w:vMerge w:val="restart"/>
            <w:shd w:val="clear" w:color="auto" w:fill="auto"/>
          </w:tcPr>
          <w:p w:rsidRPr="00E064E2" w:rsidR="00846FE6" w:rsidP="00846FE6" w:rsidRDefault="00846FE6" w14:paraId="6FD7D43A" w14:textId="77777777">
            <w:pPr>
              <w:pStyle w:val="BodyText"/>
              <w:spacing w:after="0"/>
              <w:ind w:right="178"/>
              <w:jc w:val="center"/>
              <w:rPr>
                <w:rFonts w:asciiTheme="minorHAnsi" w:hAnsiTheme="minorHAnsi" w:cstheme="minorHAnsi"/>
                <w:b/>
                <w:sz w:val="20"/>
                <w:lang w:val="fr-FR"/>
              </w:rPr>
            </w:pPr>
            <w:r w:rsidRPr="00E064E2">
              <w:rPr>
                <w:rFonts w:asciiTheme="minorHAnsi" w:hAnsiTheme="minorHAnsi" w:cstheme="minorHAnsi"/>
                <w:b/>
                <w:sz w:val="20"/>
                <w:lang w:val="fr-FR"/>
              </w:rPr>
              <w:t>Type de biens affectés</w:t>
            </w:r>
          </w:p>
        </w:tc>
        <w:tc>
          <w:tcPr>
            <w:tcW w:w="787" w:type="pct"/>
            <w:vMerge w:val="restart"/>
            <w:shd w:val="clear" w:color="auto" w:fill="auto"/>
          </w:tcPr>
          <w:p w:rsidRPr="00E064E2" w:rsidR="00846FE6" w:rsidP="00846FE6" w:rsidRDefault="00846FE6" w14:paraId="45F5A157" w14:textId="77777777">
            <w:pPr>
              <w:pStyle w:val="BodyText"/>
              <w:spacing w:after="0"/>
              <w:ind w:right="178"/>
              <w:jc w:val="center"/>
              <w:rPr>
                <w:rFonts w:asciiTheme="minorHAnsi" w:hAnsiTheme="minorHAnsi" w:cstheme="minorHAnsi"/>
                <w:b/>
                <w:sz w:val="20"/>
                <w:lang w:val="fr-FR"/>
              </w:rPr>
            </w:pPr>
            <w:r w:rsidRPr="00E064E2">
              <w:rPr>
                <w:rFonts w:asciiTheme="minorHAnsi" w:hAnsiTheme="minorHAnsi" w:cstheme="minorHAnsi"/>
                <w:b/>
                <w:sz w:val="20"/>
                <w:lang w:val="fr-FR"/>
              </w:rPr>
              <w:t>Catégorie de PAP</w:t>
            </w:r>
          </w:p>
        </w:tc>
        <w:tc>
          <w:tcPr>
            <w:tcW w:w="3656" w:type="pct"/>
            <w:gridSpan w:val="5"/>
            <w:shd w:val="clear" w:color="auto" w:fill="auto"/>
          </w:tcPr>
          <w:p w:rsidRPr="00E064E2" w:rsidR="00846FE6" w:rsidP="00846FE6" w:rsidRDefault="00846FE6" w14:paraId="7B3B7293" w14:textId="77777777">
            <w:pPr>
              <w:pStyle w:val="BodyText"/>
              <w:spacing w:after="0"/>
              <w:ind w:right="178"/>
              <w:jc w:val="center"/>
              <w:rPr>
                <w:rFonts w:asciiTheme="minorHAnsi" w:hAnsiTheme="minorHAnsi" w:cstheme="minorHAnsi"/>
                <w:b/>
                <w:sz w:val="20"/>
                <w:lang w:val="fr-FR"/>
              </w:rPr>
            </w:pPr>
            <w:r w:rsidRPr="00E064E2">
              <w:rPr>
                <w:rFonts w:asciiTheme="minorHAnsi" w:hAnsiTheme="minorHAnsi" w:cstheme="minorHAnsi"/>
                <w:b/>
                <w:sz w:val="20"/>
                <w:lang w:val="fr-FR"/>
              </w:rPr>
              <w:t>Mesures d’indemnisation</w:t>
            </w:r>
          </w:p>
        </w:tc>
      </w:tr>
      <w:tr w:rsidRPr="003733A8" w:rsidR="00846FE6" w:rsidTr="00846FE6" w14:paraId="4BD3D148" w14:textId="77777777">
        <w:trPr>
          <w:trHeight w:val="113"/>
          <w:tblHeader/>
        </w:trPr>
        <w:tc>
          <w:tcPr>
            <w:tcW w:w="557" w:type="pct"/>
            <w:vMerge/>
            <w:shd w:val="clear" w:color="auto" w:fill="auto"/>
          </w:tcPr>
          <w:p w:rsidRPr="00E064E2" w:rsidR="00846FE6" w:rsidP="00846FE6" w:rsidRDefault="00846FE6" w14:paraId="5B4589EC" w14:textId="77777777">
            <w:pPr>
              <w:pStyle w:val="BodyText"/>
              <w:spacing w:after="0"/>
              <w:ind w:right="178"/>
              <w:jc w:val="center"/>
              <w:rPr>
                <w:rFonts w:asciiTheme="minorHAnsi" w:hAnsiTheme="minorHAnsi" w:cstheme="minorHAnsi"/>
                <w:b/>
                <w:sz w:val="20"/>
                <w:lang w:val="fr-FR"/>
              </w:rPr>
            </w:pPr>
          </w:p>
        </w:tc>
        <w:tc>
          <w:tcPr>
            <w:tcW w:w="787" w:type="pct"/>
            <w:vMerge/>
            <w:shd w:val="clear" w:color="auto" w:fill="auto"/>
          </w:tcPr>
          <w:p w:rsidRPr="00E064E2" w:rsidR="00846FE6" w:rsidP="00846FE6" w:rsidRDefault="00846FE6" w14:paraId="15C8FEE6" w14:textId="77777777">
            <w:pPr>
              <w:pStyle w:val="BodyText"/>
              <w:spacing w:after="0"/>
              <w:ind w:right="178"/>
              <w:jc w:val="center"/>
              <w:rPr>
                <w:rFonts w:asciiTheme="minorHAnsi" w:hAnsiTheme="minorHAnsi" w:cstheme="minorHAnsi"/>
                <w:b/>
                <w:sz w:val="20"/>
                <w:lang w:val="fr-FR"/>
              </w:rPr>
            </w:pPr>
          </w:p>
        </w:tc>
        <w:tc>
          <w:tcPr>
            <w:tcW w:w="599" w:type="pct"/>
            <w:shd w:val="clear" w:color="auto" w:fill="auto"/>
          </w:tcPr>
          <w:p w:rsidRPr="00E064E2" w:rsidR="00846FE6" w:rsidP="00846FE6" w:rsidRDefault="00846FE6" w14:paraId="5AE78110" w14:textId="77777777">
            <w:pPr>
              <w:pStyle w:val="BodyText"/>
              <w:spacing w:after="0"/>
              <w:ind w:right="178"/>
              <w:jc w:val="center"/>
              <w:rPr>
                <w:rFonts w:asciiTheme="minorHAnsi" w:hAnsiTheme="minorHAnsi" w:cstheme="minorHAnsi"/>
                <w:b/>
                <w:sz w:val="20"/>
                <w:lang w:val="fr-FR"/>
              </w:rPr>
            </w:pPr>
            <w:r w:rsidRPr="00E064E2">
              <w:rPr>
                <w:rFonts w:asciiTheme="minorHAnsi" w:hAnsiTheme="minorHAnsi" w:cstheme="minorHAnsi"/>
                <w:b/>
                <w:sz w:val="20"/>
                <w:lang w:val="fr-FR"/>
              </w:rPr>
              <w:t>En nature</w:t>
            </w:r>
          </w:p>
        </w:tc>
        <w:tc>
          <w:tcPr>
            <w:tcW w:w="879" w:type="pct"/>
            <w:shd w:val="clear" w:color="auto" w:fill="auto"/>
          </w:tcPr>
          <w:p w:rsidRPr="00E064E2" w:rsidR="00846FE6" w:rsidP="00846FE6" w:rsidRDefault="00846FE6" w14:paraId="7E4F35E6" w14:textId="77777777">
            <w:pPr>
              <w:pStyle w:val="BodyText"/>
              <w:spacing w:after="0"/>
              <w:ind w:right="178"/>
              <w:jc w:val="center"/>
              <w:rPr>
                <w:rFonts w:asciiTheme="minorHAnsi" w:hAnsiTheme="minorHAnsi" w:cstheme="minorHAnsi"/>
                <w:b/>
                <w:sz w:val="20"/>
                <w:lang w:val="fr-FR"/>
              </w:rPr>
            </w:pPr>
            <w:r w:rsidRPr="00E064E2">
              <w:rPr>
                <w:rFonts w:asciiTheme="minorHAnsi" w:hAnsiTheme="minorHAnsi" w:cstheme="minorHAnsi"/>
                <w:b/>
                <w:sz w:val="20"/>
                <w:lang w:val="fr-FR"/>
              </w:rPr>
              <w:t>En espèce</w:t>
            </w:r>
          </w:p>
        </w:tc>
        <w:tc>
          <w:tcPr>
            <w:tcW w:w="742" w:type="pct"/>
            <w:shd w:val="clear" w:color="auto" w:fill="auto"/>
          </w:tcPr>
          <w:p w:rsidRPr="00E064E2" w:rsidR="00846FE6" w:rsidP="00846FE6" w:rsidRDefault="00846FE6" w14:paraId="3FD3B8C2" w14:textId="77777777">
            <w:pPr>
              <w:pStyle w:val="BodyText"/>
              <w:spacing w:after="0"/>
              <w:ind w:right="178"/>
              <w:jc w:val="center"/>
              <w:rPr>
                <w:rFonts w:asciiTheme="minorHAnsi" w:hAnsiTheme="minorHAnsi" w:cstheme="minorHAnsi"/>
                <w:b/>
                <w:sz w:val="20"/>
                <w:lang w:val="fr-FR"/>
              </w:rPr>
            </w:pPr>
            <w:r w:rsidRPr="00E064E2">
              <w:rPr>
                <w:rFonts w:asciiTheme="minorHAnsi" w:hAnsiTheme="minorHAnsi" w:cstheme="minorHAnsi"/>
                <w:b/>
                <w:sz w:val="20"/>
                <w:lang w:val="fr-FR"/>
              </w:rPr>
              <w:t>Formalités légales</w:t>
            </w:r>
          </w:p>
        </w:tc>
        <w:tc>
          <w:tcPr>
            <w:tcW w:w="746" w:type="pct"/>
            <w:shd w:val="clear" w:color="auto" w:fill="auto"/>
          </w:tcPr>
          <w:p w:rsidRPr="00E064E2" w:rsidR="00846FE6" w:rsidP="00846FE6" w:rsidRDefault="00846FE6" w14:paraId="3863BC39" w14:textId="77777777">
            <w:pPr>
              <w:pStyle w:val="BodyText"/>
              <w:spacing w:after="0"/>
              <w:ind w:right="178"/>
              <w:jc w:val="center"/>
              <w:rPr>
                <w:rFonts w:asciiTheme="minorHAnsi" w:hAnsiTheme="minorHAnsi" w:cstheme="minorHAnsi"/>
                <w:b/>
                <w:sz w:val="20"/>
                <w:lang w:val="fr-FR"/>
              </w:rPr>
            </w:pPr>
            <w:r w:rsidRPr="00E064E2">
              <w:rPr>
                <w:rFonts w:asciiTheme="minorHAnsi" w:hAnsiTheme="minorHAnsi" w:cstheme="minorHAnsi"/>
                <w:b/>
                <w:sz w:val="20"/>
                <w:lang w:val="fr-FR"/>
              </w:rPr>
              <w:t>Autres indemnité ou appui</w:t>
            </w:r>
          </w:p>
        </w:tc>
        <w:tc>
          <w:tcPr>
            <w:tcW w:w="691" w:type="pct"/>
            <w:shd w:val="clear" w:color="auto" w:fill="auto"/>
          </w:tcPr>
          <w:p w:rsidRPr="00E064E2" w:rsidR="00846FE6" w:rsidP="00846FE6" w:rsidRDefault="00846FE6" w14:paraId="6538B710" w14:textId="77777777">
            <w:pPr>
              <w:pStyle w:val="BodyText"/>
              <w:spacing w:after="0"/>
              <w:ind w:right="178"/>
              <w:jc w:val="center"/>
              <w:rPr>
                <w:rFonts w:asciiTheme="minorHAnsi" w:hAnsiTheme="minorHAnsi" w:cstheme="minorHAnsi"/>
                <w:b/>
                <w:sz w:val="20"/>
                <w:lang w:val="fr-FR"/>
              </w:rPr>
            </w:pPr>
            <w:r w:rsidRPr="00E064E2">
              <w:rPr>
                <w:rFonts w:asciiTheme="minorHAnsi" w:hAnsiTheme="minorHAnsi" w:cstheme="minorHAnsi"/>
                <w:b/>
                <w:sz w:val="20"/>
                <w:lang w:val="fr-FR"/>
              </w:rPr>
              <w:t>Commentaires</w:t>
            </w:r>
          </w:p>
        </w:tc>
      </w:tr>
      <w:tr w:rsidRPr="003733A8" w:rsidR="00846FE6" w:rsidTr="00846FE6" w14:paraId="347DE426" w14:textId="77777777">
        <w:trPr>
          <w:trHeight w:val="2315"/>
        </w:trPr>
        <w:tc>
          <w:tcPr>
            <w:tcW w:w="557" w:type="pct"/>
            <w:vMerge w:val="restart"/>
            <w:shd w:val="clear" w:color="auto" w:fill="auto"/>
          </w:tcPr>
          <w:p w:rsidRPr="00E064E2" w:rsidR="00846FE6" w:rsidP="00846FE6" w:rsidRDefault="00846FE6" w14:paraId="18108349" w14:textId="739DEE48">
            <w:pPr>
              <w:pStyle w:val="BodyText"/>
              <w:spacing w:after="0"/>
              <w:ind w:left="147" w:right="178"/>
              <w:rPr>
                <w:rFonts w:asciiTheme="minorHAnsi" w:hAnsiTheme="minorHAnsi" w:cstheme="minorHAnsi"/>
                <w:sz w:val="20"/>
                <w:lang w:val="fr-FR"/>
              </w:rPr>
            </w:pPr>
            <w:r w:rsidRPr="00E064E2">
              <w:rPr>
                <w:rFonts w:asciiTheme="minorHAnsi" w:hAnsiTheme="minorHAnsi" w:cstheme="minorHAnsi"/>
                <w:sz w:val="20"/>
                <w:lang w:val="fr-FR"/>
              </w:rPr>
              <w:t>Terres à usage d’habitations,</w:t>
            </w:r>
            <w:r w:rsidRPr="00E064E2" w:rsidR="00EF7AF3">
              <w:rPr>
                <w:rFonts w:asciiTheme="minorHAnsi" w:hAnsiTheme="minorHAnsi" w:cstheme="minorHAnsi"/>
                <w:sz w:val="20"/>
                <w:lang w:val="fr-FR"/>
              </w:rPr>
              <w:t xml:space="preserve"> </w:t>
            </w:r>
            <w:r w:rsidRPr="00E064E2" w:rsidR="00C93684">
              <w:rPr>
                <w:rFonts w:asciiTheme="minorHAnsi" w:hAnsiTheme="minorHAnsi" w:cstheme="minorHAnsi"/>
                <w:sz w:val="20"/>
                <w:lang w:val="fr-FR"/>
              </w:rPr>
              <w:t>d’</w:t>
            </w:r>
            <w:r w:rsidRPr="00E064E2" w:rsidR="00EF7AF3">
              <w:rPr>
                <w:rFonts w:asciiTheme="minorHAnsi" w:hAnsiTheme="minorHAnsi" w:cstheme="minorHAnsi"/>
                <w:sz w:val="20"/>
                <w:lang w:val="fr-FR"/>
              </w:rPr>
              <w:t>agriculture,</w:t>
            </w:r>
            <w:r w:rsidRPr="00E064E2">
              <w:rPr>
                <w:rFonts w:asciiTheme="minorHAnsi" w:hAnsiTheme="minorHAnsi" w:cstheme="minorHAnsi"/>
                <w:sz w:val="20"/>
                <w:lang w:val="fr-FR"/>
              </w:rPr>
              <w:t xml:space="preserve"> de commerce ou autres</w:t>
            </w:r>
          </w:p>
        </w:tc>
        <w:tc>
          <w:tcPr>
            <w:tcW w:w="787" w:type="pct"/>
            <w:shd w:val="clear" w:color="auto" w:fill="auto"/>
          </w:tcPr>
          <w:p w:rsidRPr="00E064E2" w:rsidR="00846FE6" w:rsidP="00846FE6" w:rsidRDefault="00846FE6" w14:paraId="4C894FFA" w14:textId="77777777">
            <w:pPr>
              <w:pStyle w:val="BodyText"/>
              <w:spacing w:after="0"/>
              <w:ind w:left="147" w:right="178"/>
              <w:rPr>
                <w:rFonts w:asciiTheme="minorHAnsi" w:hAnsiTheme="minorHAnsi" w:cstheme="minorHAnsi"/>
                <w:sz w:val="20"/>
                <w:lang w:val="fr-FR"/>
              </w:rPr>
            </w:pPr>
            <w:r w:rsidRPr="00E064E2">
              <w:rPr>
                <w:rFonts w:asciiTheme="minorHAnsi" w:hAnsiTheme="minorHAnsi" w:cstheme="minorHAnsi"/>
                <w:sz w:val="20"/>
                <w:lang w:val="fr-FR"/>
              </w:rPr>
              <w:t xml:space="preserve">Propriétaire ou copropriétaire légal d’un terrain résidentiel (avec titre foncier, bail emphytéotique ou bail ordinaire) </w:t>
            </w:r>
          </w:p>
        </w:tc>
        <w:tc>
          <w:tcPr>
            <w:tcW w:w="599" w:type="pct"/>
            <w:shd w:val="clear" w:color="auto" w:fill="auto"/>
          </w:tcPr>
          <w:p w:rsidRPr="00E064E2" w:rsidR="00846FE6" w:rsidP="00846FE6" w:rsidRDefault="00846FE6" w14:paraId="4ACDF619" w14:textId="77777777">
            <w:pPr>
              <w:pStyle w:val="BodyText"/>
              <w:spacing w:after="0"/>
              <w:ind w:left="147" w:right="178"/>
              <w:rPr>
                <w:rFonts w:asciiTheme="minorHAnsi" w:hAnsiTheme="minorHAnsi" w:cstheme="minorHAnsi"/>
                <w:sz w:val="20"/>
                <w:lang w:val="fr-FR"/>
              </w:rPr>
            </w:pPr>
            <w:r w:rsidRPr="00E064E2">
              <w:rPr>
                <w:rFonts w:asciiTheme="minorHAnsi" w:hAnsiTheme="minorHAnsi" w:cstheme="minorHAnsi"/>
                <w:sz w:val="20"/>
                <w:lang w:val="fr-FR"/>
              </w:rPr>
              <w:t>Chaque superficie de terre perdue sera compensée par une terre à égale superficie et de la même valeur intégrale de remplacement</w:t>
            </w:r>
          </w:p>
        </w:tc>
        <w:tc>
          <w:tcPr>
            <w:tcW w:w="879" w:type="pct"/>
            <w:shd w:val="clear" w:color="auto" w:fill="auto"/>
          </w:tcPr>
          <w:p w:rsidRPr="00E064E2" w:rsidR="00846FE6" w:rsidP="00846FE6" w:rsidRDefault="00846FE6" w14:paraId="5A66F379" w14:textId="77777777">
            <w:pPr>
              <w:pStyle w:val="BodyText"/>
              <w:spacing w:after="0"/>
              <w:ind w:left="147" w:right="178"/>
              <w:rPr>
                <w:rFonts w:asciiTheme="minorHAnsi" w:hAnsiTheme="minorHAnsi" w:cstheme="minorHAnsi"/>
                <w:sz w:val="20"/>
                <w:lang w:val="fr-FR"/>
              </w:rPr>
            </w:pPr>
            <w:r w:rsidRPr="00E064E2">
              <w:rPr>
                <w:rFonts w:asciiTheme="minorHAnsi" w:hAnsiTheme="minorHAnsi" w:cstheme="minorHAnsi"/>
                <w:sz w:val="20"/>
                <w:lang w:val="fr-FR"/>
              </w:rPr>
              <w:t>Ou, Indemnité équivalente au coût intégral de remplacement au prix du marché au m2 de la terre rapportée à la portion affectée</w:t>
            </w:r>
          </w:p>
          <w:p w:rsidRPr="00E064E2" w:rsidR="00846FE6" w:rsidP="00846FE6" w:rsidRDefault="00846FE6" w14:paraId="3A97535B" w14:textId="77777777">
            <w:pPr>
              <w:pStyle w:val="BodyText"/>
              <w:spacing w:after="0"/>
              <w:ind w:left="147" w:right="178"/>
              <w:rPr>
                <w:rFonts w:asciiTheme="minorHAnsi" w:hAnsiTheme="minorHAnsi" w:cstheme="minorHAnsi"/>
                <w:sz w:val="20"/>
                <w:lang w:val="fr-FR"/>
              </w:rPr>
            </w:pPr>
          </w:p>
          <w:p w:rsidRPr="00E064E2" w:rsidR="00846FE6" w:rsidP="00846FE6" w:rsidRDefault="00846FE6" w14:paraId="5A65A133" w14:textId="77777777">
            <w:pPr>
              <w:pStyle w:val="BodyText"/>
              <w:spacing w:after="0"/>
              <w:ind w:left="147" w:right="178"/>
              <w:rPr>
                <w:rFonts w:asciiTheme="minorHAnsi" w:hAnsiTheme="minorHAnsi" w:cstheme="minorHAnsi"/>
                <w:sz w:val="20"/>
                <w:lang w:val="fr-FR"/>
              </w:rPr>
            </w:pPr>
            <w:r w:rsidRPr="00E064E2">
              <w:rPr>
                <w:rFonts w:asciiTheme="minorHAnsi" w:hAnsiTheme="minorHAnsi" w:cstheme="minorHAnsi"/>
                <w:sz w:val="20"/>
                <w:lang w:val="fr-FR"/>
              </w:rPr>
              <w:t xml:space="preserve">Plus </w:t>
            </w:r>
          </w:p>
          <w:p w:rsidRPr="00E064E2" w:rsidR="00846FE6" w:rsidP="00846FE6" w:rsidRDefault="00846FE6" w14:paraId="07E604E3" w14:textId="77777777">
            <w:pPr>
              <w:pStyle w:val="BodyText"/>
              <w:spacing w:after="0"/>
              <w:ind w:left="147" w:right="178"/>
              <w:rPr>
                <w:rFonts w:asciiTheme="minorHAnsi" w:hAnsiTheme="minorHAnsi" w:cstheme="minorHAnsi"/>
                <w:sz w:val="20"/>
                <w:lang w:val="fr-FR"/>
              </w:rPr>
            </w:pPr>
            <w:r w:rsidRPr="00E064E2">
              <w:rPr>
                <w:rFonts w:asciiTheme="minorHAnsi" w:hAnsiTheme="minorHAnsi" w:cstheme="minorHAnsi"/>
                <w:sz w:val="20"/>
                <w:lang w:val="fr-FR"/>
              </w:rPr>
              <w:t>Indemnité équivalente au montant requis pour remplir les formalités d’acquisition d’un nouveau titre de propriété.</w:t>
            </w:r>
          </w:p>
        </w:tc>
        <w:tc>
          <w:tcPr>
            <w:tcW w:w="742" w:type="pct"/>
            <w:shd w:val="clear" w:color="auto" w:fill="auto"/>
          </w:tcPr>
          <w:p w:rsidRPr="00E064E2" w:rsidR="00846FE6" w:rsidP="00846FE6" w:rsidRDefault="00846FE6" w14:paraId="1E562666" w14:textId="77777777">
            <w:pPr>
              <w:pStyle w:val="BodyText"/>
              <w:spacing w:after="0"/>
              <w:ind w:left="147" w:right="178"/>
              <w:rPr>
                <w:rFonts w:asciiTheme="minorHAnsi" w:hAnsiTheme="minorHAnsi" w:cstheme="minorHAnsi"/>
                <w:sz w:val="20"/>
                <w:lang w:val="fr-FR"/>
              </w:rPr>
            </w:pPr>
            <w:r w:rsidRPr="00E064E2">
              <w:rPr>
                <w:rFonts w:asciiTheme="minorHAnsi" w:hAnsiTheme="minorHAnsi" w:cstheme="minorHAnsi"/>
                <w:sz w:val="20"/>
                <w:lang w:val="fr-FR"/>
              </w:rPr>
              <w:t>Au moins les mêmes conditions de propriété qu’auparavant ou la délivrance d’un titre foncier aux propriétaires coutumiers avec possibilité de diviser les propriétés, si souhaité.</w:t>
            </w:r>
          </w:p>
        </w:tc>
        <w:tc>
          <w:tcPr>
            <w:tcW w:w="746" w:type="pct"/>
            <w:shd w:val="clear" w:color="auto" w:fill="auto"/>
          </w:tcPr>
          <w:p w:rsidRPr="00E064E2" w:rsidR="00846FE6" w:rsidP="00846FE6" w:rsidRDefault="00846FE6" w14:paraId="6A0BD7CA" w14:textId="77777777">
            <w:pPr>
              <w:pStyle w:val="BodyText"/>
              <w:spacing w:after="0"/>
              <w:ind w:left="147" w:right="178"/>
              <w:rPr>
                <w:rFonts w:asciiTheme="minorHAnsi" w:hAnsiTheme="minorHAnsi" w:cstheme="minorHAnsi"/>
                <w:sz w:val="20"/>
                <w:lang w:val="fr-FR"/>
              </w:rPr>
            </w:pPr>
            <w:r w:rsidRPr="00E064E2">
              <w:rPr>
                <w:rFonts w:asciiTheme="minorHAnsi" w:hAnsiTheme="minorHAnsi" w:cstheme="minorHAnsi"/>
                <w:sz w:val="20"/>
                <w:lang w:val="fr-FR"/>
              </w:rPr>
              <w:t>A déterminer selon la législation nationale et la NES5, parmi autres, une aide au déménagement ou des compensations pour les perturbations subies.</w:t>
            </w:r>
          </w:p>
          <w:p w:rsidRPr="00E064E2" w:rsidR="00846FE6" w:rsidP="00846FE6" w:rsidRDefault="00846FE6" w14:paraId="63625E30" w14:textId="77777777">
            <w:pPr>
              <w:pStyle w:val="BodyText"/>
              <w:spacing w:after="0"/>
              <w:ind w:left="147" w:right="178"/>
              <w:rPr>
                <w:rFonts w:asciiTheme="minorHAnsi" w:hAnsiTheme="minorHAnsi" w:cstheme="minorHAnsi"/>
                <w:sz w:val="20"/>
                <w:lang w:val="fr-FR"/>
              </w:rPr>
            </w:pPr>
          </w:p>
        </w:tc>
        <w:tc>
          <w:tcPr>
            <w:tcW w:w="691" w:type="pct"/>
            <w:shd w:val="clear" w:color="auto" w:fill="auto"/>
          </w:tcPr>
          <w:p w:rsidRPr="00E064E2" w:rsidR="00846FE6" w:rsidP="00846FE6" w:rsidRDefault="00846FE6" w14:paraId="4FC4304D" w14:textId="77777777">
            <w:pPr>
              <w:pStyle w:val="BodyText"/>
              <w:spacing w:after="0"/>
              <w:ind w:left="147" w:right="178"/>
              <w:rPr>
                <w:rFonts w:asciiTheme="minorHAnsi" w:hAnsiTheme="minorHAnsi" w:cstheme="minorHAnsi"/>
                <w:sz w:val="20"/>
                <w:lang w:val="fr-FR"/>
              </w:rPr>
            </w:pPr>
            <w:r w:rsidRPr="00E064E2">
              <w:rPr>
                <w:rFonts w:asciiTheme="minorHAnsi" w:hAnsiTheme="minorHAnsi" w:cstheme="minorHAnsi"/>
                <w:sz w:val="20"/>
                <w:lang w:val="fr-FR"/>
              </w:rPr>
              <w:t>Si un foncier</w:t>
            </w:r>
            <w:r w:rsidRPr="00E064E2">
              <w:rPr>
                <w:rFonts w:asciiTheme="minorHAnsi" w:hAnsiTheme="minorHAnsi" w:cstheme="minorHAnsi"/>
                <w:lang w:val="fr-FR"/>
              </w:rPr>
              <w:t xml:space="preserve"> </w:t>
            </w:r>
            <w:r w:rsidRPr="00E064E2">
              <w:rPr>
                <w:rFonts w:asciiTheme="minorHAnsi" w:hAnsiTheme="minorHAnsi" w:cstheme="minorHAnsi"/>
                <w:sz w:val="20"/>
                <w:lang w:val="fr-FR"/>
              </w:rPr>
              <w:t>des caractéristiques similaires est disponible dans la zone, les services compétents assumeront le rôle d’affecter de nouvelles terres aux PAP qui optent pour un remplacement en nature, en collaboration avec le Projet.</w:t>
            </w:r>
          </w:p>
        </w:tc>
      </w:tr>
      <w:tr w:rsidRPr="003733A8" w:rsidR="00846FE6" w:rsidTr="00846FE6" w14:paraId="017791DC" w14:textId="77777777">
        <w:trPr>
          <w:trHeight w:val="113"/>
        </w:trPr>
        <w:tc>
          <w:tcPr>
            <w:tcW w:w="557" w:type="pct"/>
            <w:vMerge/>
            <w:shd w:val="clear" w:color="auto" w:fill="auto"/>
          </w:tcPr>
          <w:p w:rsidRPr="00E064E2" w:rsidR="00846FE6" w:rsidP="00846FE6" w:rsidRDefault="00846FE6" w14:paraId="5CA6480A" w14:textId="77777777">
            <w:pPr>
              <w:pStyle w:val="BodyText"/>
              <w:spacing w:after="0"/>
              <w:ind w:right="178"/>
              <w:rPr>
                <w:rFonts w:asciiTheme="minorHAnsi" w:hAnsiTheme="minorHAnsi" w:cstheme="minorHAnsi"/>
                <w:sz w:val="20"/>
                <w:lang w:val="fr-FR"/>
              </w:rPr>
            </w:pPr>
          </w:p>
        </w:tc>
        <w:tc>
          <w:tcPr>
            <w:tcW w:w="787" w:type="pct"/>
            <w:shd w:val="clear" w:color="auto" w:fill="auto"/>
          </w:tcPr>
          <w:p w:rsidRPr="00E064E2" w:rsidR="00846FE6" w:rsidP="00846FE6" w:rsidRDefault="00846FE6" w14:paraId="72269759" w14:textId="77777777">
            <w:pPr>
              <w:pStyle w:val="BodyText"/>
              <w:spacing w:after="0"/>
              <w:ind w:left="147" w:right="178"/>
              <w:rPr>
                <w:rFonts w:asciiTheme="minorHAnsi" w:hAnsiTheme="minorHAnsi" w:cstheme="minorHAnsi"/>
                <w:sz w:val="20"/>
                <w:lang w:val="fr-FR"/>
              </w:rPr>
            </w:pPr>
            <w:r w:rsidRPr="00E064E2">
              <w:rPr>
                <w:rFonts w:asciiTheme="minorHAnsi" w:hAnsiTheme="minorHAnsi" w:cstheme="minorHAnsi"/>
                <w:sz w:val="20"/>
                <w:lang w:val="fr-FR"/>
              </w:rPr>
              <w:t xml:space="preserve">Propriétaire ou copropriétaire légal d’un terrain agricole (avec titre foncier) </w:t>
            </w:r>
          </w:p>
        </w:tc>
        <w:tc>
          <w:tcPr>
            <w:tcW w:w="599" w:type="pct"/>
            <w:shd w:val="clear" w:color="auto" w:fill="auto"/>
          </w:tcPr>
          <w:p w:rsidRPr="00E064E2" w:rsidR="00846FE6" w:rsidP="00846FE6" w:rsidRDefault="00846FE6" w14:paraId="4D892ADD" w14:textId="77777777">
            <w:pPr>
              <w:pStyle w:val="BodyText"/>
              <w:spacing w:after="0"/>
              <w:ind w:left="147" w:right="178"/>
              <w:rPr>
                <w:rFonts w:asciiTheme="minorHAnsi" w:hAnsiTheme="minorHAnsi" w:cstheme="minorHAnsi"/>
                <w:sz w:val="20"/>
                <w:lang w:val="fr-FR"/>
              </w:rPr>
            </w:pPr>
            <w:r w:rsidRPr="00E064E2">
              <w:rPr>
                <w:rFonts w:asciiTheme="minorHAnsi" w:hAnsiTheme="minorHAnsi" w:cstheme="minorHAnsi"/>
                <w:sz w:val="20"/>
                <w:lang w:val="fr-FR"/>
              </w:rPr>
              <w:t>Chaque superficie de terre perdue sera compensée par une terre à égale superficie et à valeur agronomique équivalente selon le standard du coût intégral de remplacement</w:t>
            </w:r>
          </w:p>
        </w:tc>
        <w:tc>
          <w:tcPr>
            <w:tcW w:w="879" w:type="pct"/>
            <w:shd w:val="clear" w:color="auto" w:fill="auto"/>
          </w:tcPr>
          <w:p w:rsidRPr="00E064E2" w:rsidR="00846FE6" w:rsidP="00846FE6" w:rsidRDefault="00846FE6" w14:paraId="223E521A" w14:textId="77777777">
            <w:pPr>
              <w:pStyle w:val="BodyText"/>
              <w:spacing w:after="0"/>
              <w:ind w:left="147" w:right="178"/>
              <w:rPr>
                <w:rFonts w:asciiTheme="minorHAnsi" w:hAnsiTheme="minorHAnsi" w:cstheme="minorHAnsi"/>
                <w:sz w:val="20"/>
                <w:lang w:val="fr-FR"/>
              </w:rPr>
            </w:pPr>
            <w:r w:rsidRPr="00E064E2">
              <w:rPr>
                <w:rFonts w:asciiTheme="minorHAnsi" w:hAnsiTheme="minorHAnsi" w:cstheme="minorHAnsi"/>
                <w:sz w:val="20"/>
                <w:lang w:val="fr-FR"/>
              </w:rPr>
              <w:t>Ou, Indemnité équivalente au coût intégral de remplacement au prix du marché au m2 de la terre rapportée à la portion affectée</w:t>
            </w:r>
          </w:p>
          <w:p w:rsidRPr="00E064E2" w:rsidR="00846FE6" w:rsidP="00846FE6" w:rsidRDefault="00846FE6" w14:paraId="4BE085EA" w14:textId="77777777">
            <w:pPr>
              <w:pStyle w:val="BodyText"/>
              <w:spacing w:after="0"/>
              <w:ind w:left="147" w:right="178"/>
              <w:rPr>
                <w:rFonts w:asciiTheme="minorHAnsi" w:hAnsiTheme="minorHAnsi" w:cstheme="minorHAnsi"/>
                <w:sz w:val="20"/>
                <w:lang w:val="fr-FR"/>
              </w:rPr>
            </w:pPr>
          </w:p>
          <w:p w:rsidRPr="00E064E2" w:rsidR="00846FE6" w:rsidP="00846FE6" w:rsidRDefault="00846FE6" w14:paraId="7F7E2D02" w14:textId="77777777">
            <w:pPr>
              <w:pStyle w:val="BodyText"/>
              <w:spacing w:after="0"/>
              <w:ind w:left="147" w:right="178"/>
              <w:rPr>
                <w:rFonts w:asciiTheme="minorHAnsi" w:hAnsiTheme="minorHAnsi" w:cstheme="minorHAnsi"/>
                <w:sz w:val="20"/>
                <w:lang w:val="fr-FR"/>
              </w:rPr>
            </w:pPr>
            <w:r w:rsidRPr="00E064E2">
              <w:rPr>
                <w:rFonts w:asciiTheme="minorHAnsi" w:hAnsiTheme="minorHAnsi" w:cstheme="minorHAnsi"/>
                <w:sz w:val="20"/>
                <w:lang w:val="fr-FR"/>
              </w:rPr>
              <w:t>Plus</w:t>
            </w:r>
          </w:p>
          <w:p w:rsidRPr="00E064E2" w:rsidR="00846FE6" w:rsidP="00846FE6" w:rsidRDefault="00846FE6" w14:paraId="26919F1D" w14:textId="77777777">
            <w:pPr>
              <w:pStyle w:val="BodyText"/>
              <w:spacing w:after="0"/>
              <w:ind w:left="147" w:right="178"/>
              <w:rPr>
                <w:rFonts w:asciiTheme="minorHAnsi" w:hAnsiTheme="minorHAnsi" w:cstheme="minorHAnsi"/>
                <w:sz w:val="20"/>
                <w:lang w:val="fr-FR"/>
              </w:rPr>
            </w:pPr>
          </w:p>
          <w:p w:rsidRPr="00E064E2" w:rsidR="00846FE6" w:rsidP="00846FE6" w:rsidRDefault="00846FE6" w14:paraId="3B91D8E7" w14:textId="77777777">
            <w:pPr>
              <w:pStyle w:val="BodyText"/>
              <w:spacing w:after="0"/>
              <w:ind w:left="147" w:right="178"/>
              <w:rPr>
                <w:rFonts w:asciiTheme="minorHAnsi" w:hAnsiTheme="minorHAnsi" w:cstheme="minorHAnsi"/>
                <w:sz w:val="20"/>
                <w:lang w:val="fr-FR"/>
              </w:rPr>
            </w:pPr>
            <w:r w:rsidRPr="00E064E2">
              <w:rPr>
                <w:rFonts w:asciiTheme="minorHAnsi" w:hAnsiTheme="minorHAnsi" w:cstheme="minorHAnsi"/>
                <w:sz w:val="20"/>
                <w:lang w:val="fr-FR"/>
              </w:rPr>
              <w:t>Indemnité équivalente au montant requis pour remplir les formalités d’acquisition d’un nouveau titre de propriété.</w:t>
            </w:r>
          </w:p>
        </w:tc>
        <w:tc>
          <w:tcPr>
            <w:tcW w:w="742" w:type="pct"/>
            <w:shd w:val="clear" w:color="auto" w:fill="auto"/>
          </w:tcPr>
          <w:p w:rsidRPr="00E064E2" w:rsidR="00846FE6" w:rsidP="00846FE6" w:rsidRDefault="00846FE6" w14:paraId="653AE6B0" w14:textId="77777777">
            <w:pPr>
              <w:pStyle w:val="BodyText"/>
              <w:spacing w:after="0"/>
              <w:ind w:left="147" w:right="178"/>
              <w:rPr>
                <w:rFonts w:asciiTheme="minorHAnsi" w:hAnsiTheme="minorHAnsi" w:cstheme="minorHAnsi"/>
                <w:sz w:val="20"/>
                <w:lang w:val="fr-FR"/>
              </w:rPr>
            </w:pPr>
            <w:r w:rsidRPr="00E064E2">
              <w:rPr>
                <w:rFonts w:asciiTheme="minorHAnsi" w:hAnsiTheme="minorHAnsi" w:cstheme="minorHAnsi"/>
                <w:sz w:val="20"/>
                <w:lang w:val="fr-FR"/>
              </w:rPr>
              <w:t>Au moins les mêmes conditions de propriété qu’auparavant ou la délivrance d’un titre foncier aux propriétaires coutumiers avec possibilité de diviser les propriétés, si souhaité</w:t>
            </w:r>
          </w:p>
        </w:tc>
        <w:tc>
          <w:tcPr>
            <w:tcW w:w="746" w:type="pct"/>
            <w:shd w:val="clear" w:color="auto" w:fill="auto"/>
          </w:tcPr>
          <w:p w:rsidRPr="00E064E2" w:rsidR="00846FE6" w:rsidP="00846FE6" w:rsidRDefault="00846FE6" w14:paraId="1FB0E6CD" w14:textId="77777777">
            <w:pPr>
              <w:pStyle w:val="BodyText"/>
              <w:spacing w:after="0"/>
              <w:ind w:left="147" w:right="178"/>
              <w:rPr>
                <w:rFonts w:asciiTheme="minorHAnsi" w:hAnsiTheme="minorHAnsi" w:cstheme="minorHAnsi"/>
                <w:sz w:val="20"/>
                <w:lang w:val="fr-FR"/>
              </w:rPr>
            </w:pPr>
            <w:r w:rsidRPr="00E064E2">
              <w:rPr>
                <w:rFonts w:asciiTheme="minorHAnsi" w:hAnsiTheme="minorHAnsi" w:cstheme="minorHAnsi"/>
                <w:sz w:val="20"/>
                <w:lang w:val="fr-FR"/>
              </w:rPr>
              <w:t>A déterminer selon la législation nationale et la NES 5, parmi autres, une aide au déménagement ou des compensations pour les perturbations subies.</w:t>
            </w:r>
          </w:p>
        </w:tc>
        <w:tc>
          <w:tcPr>
            <w:tcW w:w="691" w:type="pct"/>
            <w:shd w:val="clear" w:color="auto" w:fill="auto"/>
          </w:tcPr>
          <w:p w:rsidRPr="00E064E2" w:rsidR="00846FE6" w:rsidP="00846FE6" w:rsidRDefault="00846FE6" w14:paraId="6092F96C" w14:textId="77777777">
            <w:pPr>
              <w:pStyle w:val="BodyText"/>
              <w:spacing w:after="0"/>
              <w:ind w:left="147" w:right="178"/>
              <w:rPr>
                <w:rFonts w:asciiTheme="minorHAnsi" w:hAnsiTheme="minorHAnsi" w:cstheme="minorHAnsi"/>
                <w:sz w:val="20"/>
                <w:lang w:val="fr-FR"/>
              </w:rPr>
            </w:pPr>
            <w:r w:rsidRPr="00E064E2">
              <w:rPr>
                <w:rFonts w:asciiTheme="minorHAnsi" w:hAnsiTheme="minorHAnsi" w:cstheme="minorHAnsi"/>
                <w:sz w:val="20"/>
                <w:lang w:val="fr-FR"/>
              </w:rPr>
              <w:t>Si un foncier des caractéristiques similaires est disponible dans la zone, les services compétents assumeront le rôle d’affecter de nouvelles terres aux PAP qui optent pour un remplacement en nature, en collaboration avec le Projet.</w:t>
            </w:r>
          </w:p>
        </w:tc>
      </w:tr>
      <w:tr w:rsidRPr="003733A8" w:rsidR="00846FE6" w:rsidTr="00846FE6" w14:paraId="0E6D5902" w14:textId="77777777">
        <w:trPr>
          <w:trHeight w:val="113"/>
        </w:trPr>
        <w:tc>
          <w:tcPr>
            <w:tcW w:w="557" w:type="pct"/>
            <w:vMerge/>
            <w:shd w:val="clear" w:color="auto" w:fill="auto"/>
          </w:tcPr>
          <w:p w:rsidRPr="00E064E2" w:rsidR="00846FE6" w:rsidP="00846FE6" w:rsidRDefault="00846FE6" w14:paraId="63234E6E" w14:textId="77777777">
            <w:pPr>
              <w:pStyle w:val="BodyText"/>
              <w:spacing w:after="0"/>
              <w:ind w:right="178"/>
              <w:rPr>
                <w:rFonts w:asciiTheme="minorHAnsi" w:hAnsiTheme="minorHAnsi" w:cstheme="minorHAnsi"/>
                <w:sz w:val="20"/>
                <w:lang w:val="fr-FR"/>
              </w:rPr>
            </w:pPr>
          </w:p>
        </w:tc>
        <w:tc>
          <w:tcPr>
            <w:tcW w:w="787" w:type="pct"/>
            <w:shd w:val="clear" w:color="auto" w:fill="auto"/>
          </w:tcPr>
          <w:p w:rsidRPr="00E064E2" w:rsidR="00846FE6" w:rsidP="00846FE6" w:rsidRDefault="00846FE6" w14:paraId="5C84C3ED"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 xml:space="preserve">Propriétaire ou copropriétaire légal </w:t>
            </w:r>
            <w:r w:rsidRPr="00E064E2">
              <w:rPr>
                <w:rFonts w:asciiTheme="minorHAnsi" w:hAnsiTheme="minorHAnsi" w:cstheme="minorHAnsi"/>
                <w:sz w:val="20"/>
                <w:lang w:val="fr-FR"/>
              </w:rPr>
              <w:lastRenderedPageBreak/>
              <w:t xml:space="preserve">d’un terrain à usage professionnel (avec bail emphytéotique ou bail ordinaire) </w:t>
            </w:r>
          </w:p>
        </w:tc>
        <w:tc>
          <w:tcPr>
            <w:tcW w:w="599" w:type="pct"/>
            <w:shd w:val="clear" w:color="auto" w:fill="auto"/>
          </w:tcPr>
          <w:p w:rsidRPr="00E064E2" w:rsidR="00846FE6" w:rsidP="00846FE6" w:rsidRDefault="00846FE6" w14:paraId="6C5D4AF7"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lastRenderedPageBreak/>
              <w:t xml:space="preserve">Chaque superficie de </w:t>
            </w:r>
            <w:r w:rsidRPr="00E064E2">
              <w:rPr>
                <w:rFonts w:asciiTheme="minorHAnsi" w:hAnsiTheme="minorHAnsi" w:cstheme="minorHAnsi"/>
                <w:sz w:val="20"/>
                <w:lang w:val="fr-FR"/>
              </w:rPr>
              <w:lastRenderedPageBreak/>
              <w:t>terre perdue sera compensée par une terre à égale superficie selon le standard du coût intégral de remplacement</w:t>
            </w:r>
          </w:p>
        </w:tc>
        <w:tc>
          <w:tcPr>
            <w:tcW w:w="879" w:type="pct"/>
            <w:shd w:val="clear" w:color="auto" w:fill="auto"/>
          </w:tcPr>
          <w:p w:rsidRPr="00E064E2" w:rsidR="00846FE6" w:rsidP="00846FE6" w:rsidRDefault="00846FE6" w14:paraId="5211C6D6"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b/>
                <w:sz w:val="20"/>
                <w:lang w:val="fr-FR"/>
              </w:rPr>
              <w:lastRenderedPageBreak/>
              <w:t>Ou</w:t>
            </w:r>
            <w:r w:rsidRPr="00E064E2">
              <w:rPr>
                <w:rFonts w:asciiTheme="minorHAnsi" w:hAnsiTheme="minorHAnsi" w:cstheme="minorHAnsi"/>
                <w:sz w:val="20"/>
                <w:lang w:val="fr-FR"/>
              </w:rPr>
              <w:t xml:space="preserve">, Indemnité équivalente au coût intégral de </w:t>
            </w:r>
            <w:r w:rsidRPr="00E064E2">
              <w:rPr>
                <w:rFonts w:asciiTheme="minorHAnsi" w:hAnsiTheme="minorHAnsi" w:cstheme="minorHAnsi"/>
                <w:sz w:val="20"/>
                <w:lang w:val="fr-FR"/>
              </w:rPr>
              <w:lastRenderedPageBreak/>
              <w:t>remplacement au prix du marché au m2 de la terre rapportée à la portion affectée</w:t>
            </w:r>
          </w:p>
          <w:p w:rsidRPr="00E064E2" w:rsidR="00846FE6" w:rsidP="00846FE6" w:rsidRDefault="00846FE6" w14:paraId="0F05E92B" w14:textId="77777777">
            <w:pPr>
              <w:pStyle w:val="BodyText"/>
              <w:spacing w:after="0"/>
              <w:ind w:left="148" w:right="178"/>
              <w:rPr>
                <w:rFonts w:asciiTheme="minorHAnsi" w:hAnsiTheme="minorHAnsi" w:cstheme="minorHAnsi"/>
                <w:sz w:val="20"/>
                <w:lang w:val="fr-FR"/>
              </w:rPr>
            </w:pPr>
          </w:p>
          <w:p w:rsidRPr="00E064E2" w:rsidR="00846FE6" w:rsidP="00846FE6" w:rsidRDefault="00846FE6" w14:paraId="70CEDFE6" w14:textId="77777777">
            <w:pPr>
              <w:pStyle w:val="BodyText"/>
              <w:spacing w:after="0"/>
              <w:ind w:left="148" w:right="178"/>
              <w:rPr>
                <w:rFonts w:asciiTheme="minorHAnsi" w:hAnsiTheme="minorHAnsi" w:cstheme="minorHAnsi"/>
                <w:b/>
                <w:sz w:val="20"/>
                <w:lang w:val="fr-FR"/>
              </w:rPr>
            </w:pPr>
            <w:r w:rsidRPr="00E064E2">
              <w:rPr>
                <w:rFonts w:asciiTheme="minorHAnsi" w:hAnsiTheme="minorHAnsi" w:cstheme="minorHAnsi"/>
                <w:b/>
                <w:sz w:val="20"/>
                <w:lang w:val="fr-FR"/>
              </w:rPr>
              <w:t>Plus</w:t>
            </w:r>
          </w:p>
          <w:p w:rsidRPr="00E064E2" w:rsidR="00846FE6" w:rsidP="00846FE6" w:rsidRDefault="00846FE6" w14:paraId="4B706D1F" w14:textId="77777777">
            <w:pPr>
              <w:pStyle w:val="BodyText"/>
              <w:spacing w:after="0"/>
              <w:ind w:left="148" w:right="178"/>
              <w:rPr>
                <w:rFonts w:asciiTheme="minorHAnsi" w:hAnsiTheme="minorHAnsi" w:cstheme="minorHAnsi"/>
                <w:sz w:val="20"/>
                <w:lang w:val="fr-FR"/>
              </w:rPr>
            </w:pPr>
          </w:p>
          <w:p w:rsidRPr="00E064E2" w:rsidR="00846FE6" w:rsidP="00846FE6" w:rsidRDefault="00846FE6" w14:paraId="33170DC3"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eastAsia="fr-CA"/>
              </w:rPr>
              <w:t>Indemnité équivalente au montant requis pour remplir les formalités d’acquisition d’un nouveau titre de propriété.</w:t>
            </w:r>
          </w:p>
        </w:tc>
        <w:tc>
          <w:tcPr>
            <w:tcW w:w="742" w:type="pct"/>
            <w:shd w:val="clear" w:color="auto" w:fill="auto"/>
          </w:tcPr>
          <w:p w:rsidRPr="00E064E2" w:rsidR="00846FE6" w:rsidP="00846FE6" w:rsidRDefault="00846FE6" w14:paraId="1677C0F8"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lastRenderedPageBreak/>
              <w:t xml:space="preserve">Au moins les mêmes conditions de </w:t>
            </w:r>
            <w:r w:rsidRPr="00E064E2">
              <w:rPr>
                <w:rFonts w:asciiTheme="minorHAnsi" w:hAnsiTheme="minorHAnsi" w:cstheme="minorHAnsi"/>
                <w:sz w:val="20"/>
                <w:lang w:val="fr-FR"/>
              </w:rPr>
              <w:lastRenderedPageBreak/>
              <w:t>propriété qu’auparavant ou la délivrance d’un titre foncier aux propriétaires coutumiers avec possibilité de diviser les propriétés, si souhaité</w:t>
            </w:r>
          </w:p>
        </w:tc>
        <w:tc>
          <w:tcPr>
            <w:tcW w:w="746" w:type="pct"/>
            <w:shd w:val="clear" w:color="auto" w:fill="auto"/>
          </w:tcPr>
          <w:p w:rsidRPr="00E064E2" w:rsidR="00846FE6" w:rsidP="00846FE6" w:rsidRDefault="00846FE6" w14:paraId="0B329661"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lastRenderedPageBreak/>
              <w:t xml:space="preserve">A déterminer selon la législation nationale </w:t>
            </w:r>
            <w:r w:rsidRPr="00E064E2">
              <w:rPr>
                <w:rFonts w:asciiTheme="minorHAnsi" w:hAnsiTheme="minorHAnsi" w:cstheme="minorHAnsi"/>
                <w:sz w:val="20"/>
                <w:lang w:val="fr-FR"/>
              </w:rPr>
              <w:lastRenderedPageBreak/>
              <w:t>et la NES 5, parmi autres, une aide au déménagement ou des compensations pour les perturbations subies.</w:t>
            </w:r>
          </w:p>
        </w:tc>
        <w:tc>
          <w:tcPr>
            <w:tcW w:w="691" w:type="pct"/>
            <w:shd w:val="clear" w:color="auto" w:fill="auto"/>
          </w:tcPr>
          <w:p w:rsidRPr="00E064E2" w:rsidR="00846FE6" w:rsidP="00846FE6" w:rsidRDefault="00846FE6" w14:paraId="2EBFC821"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lastRenderedPageBreak/>
              <w:t xml:space="preserve">Si un foncier des caractéristiques </w:t>
            </w:r>
            <w:r w:rsidRPr="00E064E2">
              <w:rPr>
                <w:rFonts w:asciiTheme="minorHAnsi" w:hAnsiTheme="minorHAnsi" w:cstheme="minorHAnsi"/>
                <w:sz w:val="20"/>
                <w:lang w:val="fr-FR"/>
              </w:rPr>
              <w:lastRenderedPageBreak/>
              <w:t>similaires est disponible dans la zone, les services compétents assumeront le rôle d’affecter de nouvelles terres aux PAP qui optent pour un remplacement en nature, en collaboration avec le Projet.</w:t>
            </w:r>
          </w:p>
        </w:tc>
      </w:tr>
      <w:tr w:rsidRPr="003733A8" w:rsidR="00846FE6" w:rsidTr="00846FE6" w14:paraId="300C7215" w14:textId="77777777">
        <w:trPr>
          <w:trHeight w:val="113"/>
        </w:trPr>
        <w:tc>
          <w:tcPr>
            <w:tcW w:w="557" w:type="pct"/>
            <w:vMerge/>
            <w:shd w:val="clear" w:color="auto" w:fill="auto"/>
          </w:tcPr>
          <w:p w:rsidRPr="00E064E2" w:rsidR="00846FE6" w:rsidP="00846FE6" w:rsidRDefault="00846FE6" w14:paraId="13FC4BFD" w14:textId="77777777">
            <w:pPr>
              <w:pStyle w:val="BodyText"/>
              <w:spacing w:after="0"/>
              <w:ind w:right="178"/>
              <w:rPr>
                <w:rFonts w:asciiTheme="minorHAnsi" w:hAnsiTheme="minorHAnsi" w:cstheme="minorHAnsi"/>
                <w:sz w:val="20"/>
                <w:lang w:val="fr-FR"/>
              </w:rPr>
            </w:pPr>
          </w:p>
        </w:tc>
        <w:tc>
          <w:tcPr>
            <w:tcW w:w="787" w:type="pct"/>
            <w:shd w:val="clear" w:color="auto" w:fill="auto"/>
          </w:tcPr>
          <w:p w:rsidRPr="00E064E2" w:rsidR="00846FE6" w:rsidP="00846FE6" w:rsidRDefault="00846FE6" w14:paraId="50FBED78"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 xml:space="preserve">Propriétaire coutumier (avec acte de vente) </w:t>
            </w:r>
          </w:p>
        </w:tc>
        <w:tc>
          <w:tcPr>
            <w:tcW w:w="599" w:type="pct"/>
            <w:shd w:val="clear" w:color="auto" w:fill="auto"/>
          </w:tcPr>
          <w:p w:rsidRPr="00E064E2" w:rsidR="00846FE6" w:rsidP="00846FE6" w:rsidRDefault="00846FE6" w14:paraId="6BD1F626"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Chaque superficie de terre perdue sera compensée par une terre à égale superficie et de la même valeur selon le standard du coût intégral de remplacement</w:t>
            </w:r>
          </w:p>
        </w:tc>
        <w:tc>
          <w:tcPr>
            <w:tcW w:w="879" w:type="pct"/>
            <w:shd w:val="clear" w:color="auto" w:fill="auto"/>
          </w:tcPr>
          <w:p w:rsidRPr="00E064E2" w:rsidR="00846FE6" w:rsidP="00846FE6" w:rsidRDefault="00846FE6" w14:paraId="70DCFCAC"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b/>
                <w:sz w:val="20"/>
                <w:lang w:val="fr-FR"/>
              </w:rPr>
              <w:t>Ou</w:t>
            </w:r>
            <w:r w:rsidRPr="00E064E2">
              <w:rPr>
                <w:rFonts w:asciiTheme="minorHAnsi" w:hAnsiTheme="minorHAnsi" w:cstheme="minorHAnsi"/>
                <w:sz w:val="20"/>
                <w:lang w:val="fr-FR"/>
              </w:rPr>
              <w:t>, Indemnité équivalente au coût intégral de remplacement au prix du marché au m2 de la terre rapportée à la portion affectée</w:t>
            </w:r>
          </w:p>
          <w:p w:rsidRPr="00E064E2" w:rsidR="00846FE6" w:rsidP="00846FE6" w:rsidRDefault="00846FE6" w14:paraId="68D64FD6" w14:textId="77777777">
            <w:pPr>
              <w:pStyle w:val="BodyText"/>
              <w:spacing w:after="0"/>
              <w:ind w:left="148" w:right="178"/>
              <w:rPr>
                <w:rFonts w:asciiTheme="minorHAnsi" w:hAnsiTheme="minorHAnsi" w:cstheme="minorHAnsi"/>
                <w:sz w:val="20"/>
                <w:lang w:val="fr-FR"/>
              </w:rPr>
            </w:pPr>
          </w:p>
          <w:p w:rsidRPr="00E064E2" w:rsidR="00846FE6" w:rsidP="00846FE6" w:rsidRDefault="00846FE6" w14:paraId="00C1C09A" w14:textId="77777777">
            <w:pPr>
              <w:pStyle w:val="BodyText"/>
              <w:spacing w:after="0"/>
              <w:ind w:left="148" w:right="178"/>
              <w:rPr>
                <w:rFonts w:asciiTheme="minorHAnsi" w:hAnsiTheme="minorHAnsi" w:cstheme="minorHAnsi"/>
                <w:b/>
                <w:sz w:val="20"/>
                <w:lang w:val="fr-FR"/>
              </w:rPr>
            </w:pPr>
            <w:r w:rsidRPr="00E064E2">
              <w:rPr>
                <w:rFonts w:asciiTheme="minorHAnsi" w:hAnsiTheme="minorHAnsi" w:cstheme="minorHAnsi"/>
                <w:b/>
                <w:sz w:val="20"/>
                <w:lang w:val="fr-FR"/>
              </w:rPr>
              <w:t>Plus</w:t>
            </w:r>
          </w:p>
          <w:p w:rsidRPr="00E064E2" w:rsidR="00846FE6" w:rsidP="00846FE6" w:rsidRDefault="00846FE6" w14:paraId="24069117" w14:textId="77777777">
            <w:pPr>
              <w:pStyle w:val="BodyText"/>
              <w:spacing w:after="0"/>
              <w:ind w:left="148" w:right="178"/>
              <w:rPr>
                <w:rFonts w:asciiTheme="minorHAnsi" w:hAnsiTheme="minorHAnsi" w:cstheme="minorHAnsi"/>
                <w:sz w:val="20"/>
                <w:lang w:val="fr-FR"/>
              </w:rPr>
            </w:pPr>
          </w:p>
          <w:p w:rsidRPr="00E064E2" w:rsidR="00846FE6" w:rsidP="00846FE6" w:rsidRDefault="00846FE6" w14:paraId="2AF8DB3A"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eastAsia="fr-CA"/>
              </w:rPr>
              <w:t xml:space="preserve">Indemnité équivalente au montant requis pour remplir les formalités d’acquisition d’un nouveau titre de propriété. </w:t>
            </w:r>
          </w:p>
        </w:tc>
        <w:tc>
          <w:tcPr>
            <w:tcW w:w="742" w:type="pct"/>
            <w:shd w:val="clear" w:color="auto" w:fill="auto"/>
          </w:tcPr>
          <w:p w:rsidRPr="00E064E2" w:rsidR="00846FE6" w:rsidP="00846FE6" w:rsidRDefault="00846FE6" w14:paraId="27FF0412"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Au moins les mêmes conditions de propriété qu’auparavant ou la délivrance d’un titre foncier aux propriétaires coutumiers avec possibilité de diviser les propriétés, si souhaité</w:t>
            </w:r>
          </w:p>
        </w:tc>
        <w:tc>
          <w:tcPr>
            <w:tcW w:w="746" w:type="pct"/>
            <w:shd w:val="clear" w:color="auto" w:fill="auto"/>
          </w:tcPr>
          <w:p w:rsidRPr="00E064E2" w:rsidR="00846FE6" w:rsidP="00846FE6" w:rsidRDefault="00846FE6" w14:paraId="7D4BE703"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A déterminer selon la législation nationale et la NES 5, parmi autres, une aide au déménagement ou des compensations pour les perturbations subies.</w:t>
            </w:r>
          </w:p>
        </w:tc>
        <w:tc>
          <w:tcPr>
            <w:tcW w:w="691" w:type="pct"/>
            <w:shd w:val="clear" w:color="auto" w:fill="auto"/>
          </w:tcPr>
          <w:p w:rsidRPr="00E064E2" w:rsidR="00846FE6" w:rsidP="00846FE6" w:rsidRDefault="00846FE6" w14:paraId="63EA56AF"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Si un foncier des caractéristiques similaires est disponible dans la zone, les services compétents assumeront le rôle d’affecter de nouvelles terres aux PAP qui optent pour un remplacement en nature, en collaboration avec le Projet.</w:t>
            </w:r>
          </w:p>
        </w:tc>
      </w:tr>
      <w:tr w:rsidRPr="003733A8" w:rsidR="00846FE6" w:rsidTr="00846FE6" w14:paraId="3EA1210E" w14:textId="77777777">
        <w:trPr>
          <w:trHeight w:val="113"/>
        </w:trPr>
        <w:tc>
          <w:tcPr>
            <w:tcW w:w="557" w:type="pct"/>
            <w:vMerge/>
            <w:shd w:val="clear" w:color="auto" w:fill="auto"/>
          </w:tcPr>
          <w:p w:rsidRPr="00E064E2" w:rsidR="00846FE6" w:rsidP="00846FE6" w:rsidRDefault="00846FE6" w14:paraId="688168CB" w14:textId="77777777">
            <w:pPr>
              <w:pStyle w:val="BodyText"/>
              <w:spacing w:after="0"/>
              <w:ind w:right="178"/>
              <w:rPr>
                <w:rFonts w:asciiTheme="minorHAnsi" w:hAnsiTheme="minorHAnsi" w:cstheme="minorHAnsi"/>
                <w:sz w:val="20"/>
                <w:lang w:val="fr-FR"/>
              </w:rPr>
            </w:pPr>
          </w:p>
        </w:tc>
        <w:tc>
          <w:tcPr>
            <w:tcW w:w="787" w:type="pct"/>
            <w:shd w:val="clear" w:color="auto" w:fill="auto"/>
          </w:tcPr>
          <w:p w:rsidRPr="00E064E2" w:rsidR="00846FE6" w:rsidP="00846FE6" w:rsidRDefault="00846FE6" w14:paraId="479E136E"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 xml:space="preserve">PAP avec un droit de superficie </w:t>
            </w:r>
          </w:p>
        </w:tc>
        <w:tc>
          <w:tcPr>
            <w:tcW w:w="599" w:type="pct"/>
            <w:shd w:val="clear" w:color="auto" w:fill="auto"/>
          </w:tcPr>
          <w:p w:rsidRPr="00E064E2" w:rsidR="00846FE6" w:rsidP="00846FE6" w:rsidRDefault="00846FE6" w14:paraId="165C3B14"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 xml:space="preserve">Chaque superficie de terre perdue sera compensée par une terre à </w:t>
            </w:r>
            <w:r w:rsidRPr="00E064E2">
              <w:rPr>
                <w:rFonts w:asciiTheme="minorHAnsi" w:hAnsiTheme="minorHAnsi" w:cstheme="minorHAnsi"/>
                <w:sz w:val="20"/>
                <w:lang w:val="fr-FR"/>
              </w:rPr>
              <w:lastRenderedPageBreak/>
              <w:t>égale superficie et de la même valeur intégrale de remplacement</w:t>
            </w:r>
          </w:p>
        </w:tc>
        <w:tc>
          <w:tcPr>
            <w:tcW w:w="879" w:type="pct"/>
            <w:shd w:val="clear" w:color="auto" w:fill="auto"/>
          </w:tcPr>
          <w:p w:rsidRPr="00E064E2" w:rsidR="00846FE6" w:rsidP="00846FE6" w:rsidRDefault="00846FE6" w14:paraId="6B53391E"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b/>
                <w:sz w:val="20"/>
                <w:lang w:val="fr-FR"/>
              </w:rPr>
              <w:lastRenderedPageBreak/>
              <w:t>Ou</w:t>
            </w:r>
            <w:r w:rsidRPr="00E064E2">
              <w:rPr>
                <w:rFonts w:asciiTheme="minorHAnsi" w:hAnsiTheme="minorHAnsi" w:cstheme="minorHAnsi"/>
                <w:sz w:val="20"/>
                <w:lang w:val="fr-FR"/>
              </w:rPr>
              <w:t xml:space="preserve">, Indemnité équivalente au coût intégral de remplacement au prix du marché au m2 de la terre </w:t>
            </w:r>
            <w:r w:rsidRPr="00E064E2">
              <w:rPr>
                <w:rFonts w:asciiTheme="minorHAnsi" w:hAnsiTheme="minorHAnsi" w:cstheme="minorHAnsi"/>
                <w:sz w:val="20"/>
                <w:lang w:val="fr-FR"/>
              </w:rPr>
              <w:lastRenderedPageBreak/>
              <w:t>rapportée à la portion affectée</w:t>
            </w:r>
          </w:p>
          <w:p w:rsidRPr="00E064E2" w:rsidR="00846FE6" w:rsidP="00846FE6" w:rsidRDefault="00846FE6" w14:paraId="72C31F58" w14:textId="77777777">
            <w:pPr>
              <w:pStyle w:val="BodyText"/>
              <w:spacing w:after="0"/>
              <w:ind w:left="148" w:right="178"/>
              <w:rPr>
                <w:rFonts w:asciiTheme="minorHAnsi" w:hAnsiTheme="minorHAnsi" w:cstheme="minorHAnsi"/>
                <w:sz w:val="20"/>
                <w:lang w:val="fr-FR"/>
              </w:rPr>
            </w:pPr>
          </w:p>
          <w:p w:rsidRPr="00E064E2" w:rsidR="00846FE6" w:rsidP="00846FE6" w:rsidRDefault="00846FE6" w14:paraId="42965F17" w14:textId="77777777">
            <w:pPr>
              <w:pStyle w:val="BodyText"/>
              <w:spacing w:after="0"/>
              <w:ind w:left="148" w:right="178"/>
              <w:rPr>
                <w:rFonts w:asciiTheme="minorHAnsi" w:hAnsiTheme="minorHAnsi" w:cstheme="minorHAnsi"/>
                <w:b/>
                <w:sz w:val="20"/>
                <w:lang w:val="fr-FR"/>
              </w:rPr>
            </w:pPr>
            <w:r w:rsidRPr="00E064E2">
              <w:rPr>
                <w:rFonts w:asciiTheme="minorHAnsi" w:hAnsiTheme="minorHAnsi" w:cstheme="minorHAnsi"/>
                <w:b/>
                <w:sz w:val="20"/>
                <w:lang w:val="fr-FR"/>
              </w:rPr>
              <w:t>Plus</w:t>
            </w:r>
          </w:p>
          <w:p w:rsidRPr="00E064E2" w:rsidR="00846FE6" w:rsidP="00846FE6" w:rsidRDefault="00846FE6" w14:paraId="1DCAD365" w14:textId="77777777">
            <w:pPr>
              <w:pStyle w:val="BodyText"/>
              <w:spacing w:after="0"/>
              <w:ind w:left="148" w:right="178"/>
              <w:rPr>
                <w:rFonts w:asciiTheme="minorHAnsi" w:hAnsiTheme="minorHAnsi" w:cstheme="minorHAnsi"/>
                <w:sz w:val="20"/>
                <w:lang w:val="fr-FR"/>
              </w:rPr>
            </w:pPr>
          </w:p>
          <w:p w:rsidRPr="00E064E2" w:rsidR="00846FE6" w:rsidP="00846FE6" w:rsidRDefault="00846FE6" w14:paraId="091C7B99"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eastAsia="fr-CA"/>
              </w:rPr>
              <w:t>Indemnité équivalente au montant requis pour remplir les formalités d’acquisition d’un nouveau titre de propriété (TF ou Bail selon le cas)</w:t>
            </w:r>
          </w:p>
        </w:tc>
        <w:tc>
          <w:tcPr>
            <w:tcW w:w="742" w:type="pct"/>
            <w:shd w:val="clear" w:color="auto" w:fill="auto"/>
          </w:tcPr>
          <w:p w:rsidRPr="00E064E2" w:rsidR="00846FE6" w:rsidP="00846FE6" w:rsidRDefault="00846FE6" w14:paraId="24BE4F03"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lastRenderedPageBreak/>
              <w:t xml:space="preserve">Au moins les mêmes conditions de propriété qu’auparavant ou la délivrance d’un titre </w:t>
            </w:r>
            <w:r w:rsidRPr="00E064E2">
              <w:rPr>
                <w:rFonts w:asciiTheme="minorHAnsi" w:hAnsiTheme="minorHAnsi" w:cstheme="minorHAnsi"/>
                <w:sz w:val="20"/>
                <w:lang w:val="fr-FR"/>
              </w:rPr>
              <w:lastRenderedPageBreak/>
              <w:t>foncier aux propriétaires coutumiers avec possibilité de diviser les propriétés, si souhaité</w:t>
            </w:r>
          </w:p>
        </w:tc>
        <w:tc>
          <w:tcPr>
            <w:tcW w:w="746" w:type="pct"/>
            <w:shd w:val="clear" w:color="auto" w:fill="auto"/>
          </w:tcPr>
          <w:p w:rsidRPr="00E064E2" w:rsidR="00846FE6" w:rsidP="00846FE6" w:rsidRDefault="00846FE6" w14:paraId="33E9E2EF"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lastRenderedPageBreak/>
              <w:t xml:space="preserve">A déterminer selon la législation nationale et la NES 5, parmi autres, une aide au déménagement ou </w:t>
            </w:r>
            <w:r w:rsidRPr="00E064E2">
              <w:rPr>
                <w:rFonts w:asciiTheme="minorHAnsi" w:hAnsiTheme="minorHAnsi" w:cstheme="minorHAnsi"/>
                <w:sz w:val="20"/>
                <w:lang w:val="fr-FR"/>
              </w:rPr>
              <w:lastRenderedPageBreak/>
              <w:t>des compensations pour les perturbations subies.</w:t>
            </w:r>
          </w:p>
        </w:tc>
        <w:tc>
          <w:tcPr>
            <w:tcW w:w="691" w:type="pct"/>
            <w:shd w:val="clear" w:color="auto" w:fill="auto"/>
          </w:tcPr>
          <w:p w:rsidRPr="00E064E2" w:rsidR="00846FE6" w:rsidP="00846FE6" w:rsidRDefault="00846FE6" w14:paraId="2EB3B12F"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lastRenderedPageBreak/>
              <w:t xml:space="preserve">Si un foncier des caractéristiques similaires est disponible dans la zone, les services </w:t>
            </w:r>
            <w:r w:rsidRPr="00E064E2">
              <w:rPr>
                <w:rFonts w:asciiTheme="minorHAnsi" w:hAnsiTheme="minorHAnsi" w:cstheme="minorHAnsi"/>
                <w:sz w:val="20"/>
                <w:lang w:val="fr-FR"/>
              </w:rPr>
              <w:lastRenderedPageBreak/>
              <w:t>compétents assumeront le rôle d’affecter de nouvelles terres aux PAP qui optent pour un remplacement en nature, en collaboration avec le Projet.</w:t>
            </w:r>
          </w:p>
        </w:tc>
      </w:tr>
      <w:tr w:rsidRPr="003733A8" w:rsidR="00846FE6" w:rsidTr="00846FE6" w14:paraId="146B86EF" w14:textId="77777777">
        <w:trPr>
          <w:trHeight w:val="113"/>
        </w:trPr>
        <w:tc>
          <w:tcPr>
            <w:tcW w:w="557" w:type="pct"/>
            <w:vMerge/>
            <w:shd w:val="clear" w:color="auto" w:fill="auto"/>
          </w:tcPr>
          <w:p w:rsidRPr="00E064E2" w:rsidR="00846FE6" w:rsidP="00846FE6" w:rsidRDefault="00846FE6" w14:paraId="467DECC7" w14:textId="77777777">
            <w:pPr>
              <w:pStyle w:val="BodyText"/>
              <w:spacing w:after="0"/>
              <w:ind w:right="178"/>
              <w:rPr>
                <w:rFonts w:asciiTheme="minorHAnsi" w:hAnsiTheme="minorHAnsi" w:cstheme="minorHAnsi"/>
                <w:sz w:val="20"/>
                <w:lang w:val="fr-FR"/>
              </w:rPr>
            </w:pPr>
          </w:p>
        </w:tc>
        <w:tc>
          <w:tcPr>
            <w:tcW w:w="787" w:type="pct"/>
            <w:shd w:val="clear" w:color="auto" w:fill="auto"/>
          </w:tcPr>
          <w:p w:rsidRPr="00E064E2" w:rsidR="00846FE6" w:rsidP="00846FE6" w:rsidRDefault="00846FE6" w14:paraId="67F16E33"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Occupant « irrégulier »</w:t>
            </w:r>
          </w:p>
        </w:tc>
        <w:tc>
          <w:tcPr>
            <w:tcW w:w="599" w:type="pct"/>
            <w:shd w:val="clear" w:color="auto" w:fill="auto"/>
          </w:tcPr>
          <w:p w:rsidRPr="00E064E2" w:rsidR="00846FE6" w:rsidP="00846FE6" w:rsidRDefault="00846FE6" w14:paraId="341D878D"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 xml:space="preserve">Aucune </w:t>
            </w:r>
          </w:p>
        </w:tc>
        <w:tc>
          <w:tcPr>
            <w:tcW w:w="879" w:type="pct"/>
            <w:shd w:val="clear" w:color="auto" w:fill="auto"/>
          </w:tcPr>
          <w:p w:rsidRPr="00E064E2" w:rsidR="00846FE6" w:rsidP="00846FE6" w:rsidRDefault="00846FE6" w14:paraId="6BE5EAB6"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 xml:space="preserve">Compensation des biens construits par la PAP et qui seront démolis ; droit de récupération des actifs  </w:t>
            </w:r>
          </w:p>
        </w:tc>
        <w:tc>
          <w:tcPr>
            <w:tcW w:w="742" w:type="pct"/>
            <w:shd w:val="clear" w:color="auto" w:fill="auto"/>
          </w:tcPr>
          <w:p w:rsidRPr="00E064E2" w:rsidR="00846FE6" w:rsidP="00846FE6" w:rsidRDefault="00846FE6" w14:paraId="6E6A34B0"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 xml:space="preserve">Aucune </w:t>
            </w:r>
          </w:p>
        </w:tc>
        <w:tc>
          <w:tcPr>
            <w:tcW w:w="746" w:type="pct"/>
            <w:shd w:val="clear" w:color="auto" w:fill="auto"/>
          </w:tcPr>
          <w:p w:rsidRPr="00E064E2" w:rsidR="00846FE6" w:rsidP="00846FE6" w:rsidRDefault="00846FE6" w14:paraId="7B74256A"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Parmi d’autres possibilités, appui à s’installer ailleurs dans un endroit où l'on peut vivre et travailler légalement</w:t>
            </w:r>
          </w:p>
          <w:p w:rsidRPr="00E064E2" w:rsidR="00846FE6" w:rsidP="00846FE6" w:rsidRDefault="00846FE6" w14:paraId="31CC5FDA"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Formations spécifiques pour que les personnes puissent rétablir leurs moyens de vie -à déterminer en consultation avec les PAP</w:t>
            </w:r>
          </w:p>
        </w:tc>
        <w:tc>
          <w:tcPr>
            <w:tcW w:w="691" w:type="pct"/>
            <w:shd w:val="clear" w:color="auto" w:fill="auto"/>
          </w:tcPr>
          <w:p w:rsidRPr="00E064E2" w:rsidR="00846FE6" w:rsidP="00846FE6" w:rsidRDefault="00846FE6" w14:paraId="0885E9EB"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On paie à la PAP la valeur des réalisations faites sur le terrain et on l’assiste à déménager si elle veut s’installer sur un autre site</w:t>
            </w:r>
          </w:p>
        </w:tc>
      </w:tr>
      <w:tr w:rsidRPr="003733A8" w:rsidR="00846FE6" w:rsidTr="00846FE6" w14:paraId="14B6A82D" w14:textId="77777777">
        <w:tblPrEx>
          <w:tblLook w:val="0000" w:firstRow="0" w:lastRow="0" w:firstColumn="0" w:lastColumn="0" w:noHBand="0" w:noVBand="0"/>
        </w:tblPrEx>
        <w:trPr>
          <w:trHeight w:val="113"/>
        </w:trPr>
        <w:tc>
          <w:tcPr>
            <w:tcW w:w="557" w:type="pct"/>
            <w:vMerge w:val="restart"/>
            <w:shd w:val="clear" w:color="auto" w:fill="auto"/>
          </w:tcPr>
          <w:p w:rsidRPr="00E064E2" w:rsidR="00846FE6" w:rsidP="00846FE6" w:rsidRDefault="00846FE6" w14:paraId="7C2438E4" w14:textId="77777777">
            <w:pPr>
              <w:pStyle w:val="BodyText"/>
              <w:spacing w:after="0"/>
              <w:ind w:left="147" w:right="178"/>
              <w:rPr>
                <w:rFonts w:asciiTheme="minorHAnsi" w:hAnsiTheme="minorHAnsi" w:cstheme="minorHAnsi"/>
                <w:sz w:val="20"/>
                <w:lang w:val="fr-FR"/>
              </w:rPr>
            </w:pPr>
            <w:r w:rsidRPr="00E064E2">
              <w:rPr>
                <w:rFonts w:asciiTheme="minorHAnsi" w:hAnsiTheme="minorHAnsi" w:cstheme="minorHAnsi"/>
                <w:sz w:val="20"/>
                <w:lang w:val="fr-FR"/>
              </w:rPr>
              <w:t xml:space="preserve">Structure à usage  résidentiel, commercial  ou pour autre usage </w:t>
            </w:r>
          </w:p>
        </w:tc>
        <w:tc>
          <w:tcPr>
            <w:tcW w:w="787" w:type="pct"/>
            <w:shd w:val="clear" w:color="auto" w:fill="auto"/>
          </w:tcPr>
          <w:p w:rsidRPr="00E064E2" w:rsidR="00846FE6" w:rsidP="00846FE6" w:rsidRDefault="00846FE6" w14:paraId="14A77A44"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Propriétaire</w:t>
            </w:r>
          </w:p>
        </w:tc>
        <w:tc>
          <w:tcPr>
            <w:tcW w:w="599" w:type="pct"/>
            <w:shd w:val="clear" w:color="auto" w:fill="auto"/>
          </w:tcPr>
          <w:p w:rsidRPr="00E064E2" w:rsidR="00846FE6" w:rsidP="00846FE6" w:rsidRDefault="00846FE6" w14:paraId="780A4ADB"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 xml:space="preserve">Remplacement à neuf selon le standard du coût intégral de remplacement </w:t>
            </w:r>
            <w:r w:rsidRPr="00E064E2">
              <w:rPr>
                <w:rFonts w:asciiTheme="minorHAnsi" w:hAnsiTheme="minorHAnsi" w:cstheme="minorHAnsi"/>
                <w:sz w:val="20"/>
                <w:lang w:val="fr-FR"/>
              </w:rPr>
              <w:lastRenderedPageBreak/>
              <w:t>des structures par le projet</w:t>
            </w:r>
          </w:p>
        </w:tc>
        <w:tc>
          <w:tcPr>
            <w:tcW w:w="879" w:type="pct"/>
            <w:shd w:val="clear" w:color="auto" w:fill="auto"/>
          </w:tcPr>
          <w:p w:rsidRPr="003733A8" w:rsidR="00846FE6" w:rsidP="00846FE6" w:rsidRDefault="00846FE6" w14:paraId="3DE6B0B0" w14:textId="77777777">
            <w:pPr>
              <w:ind w:left="148" w:right="178"/>
              <w:rPr>
                <w:rFonts w:cstheme="minorHAnsi"/>
                <w:sz w:val="20"/>
                <w:szCs w:val="20"/>
              </w:rPr>
            </w:pPr>
            <w:r w:rsidRPr="00E064E2">
              <w:rPr>
                <w:rFonts w:eastAsia="Times New Roman" w:cstheme="minorHAnsi"/>
                <w:b/>
                <w:bCs/>
                <w:sz w:val="20"/>
                <w:szCs w:val="24"/>
                <w:lang w:eastAsia="pt-PT"/>
              </w:rPr>
              <w:lastRenderedPageBreak/>
              <w:t>Ou</w:t>
            </w:r>
            <w:r w:rsidRPr="00E064E2">
              <w:rPr>
                <w:rFonts w:eastAsia="Times New Roman" w:cstheme="minorHAnsi"/>
                <w:sz w:val="20"/>
                <w:szCs w:val="24"/>
                <w:lang w:eastAsia="pt-PT"/>
              </w:rPr>
              <w:t xml:space="preserve">, à défaut, la valeur de reconstruction à neuf de la structure impactée, basée sur les prix actuels du marché, sans tenir compte </w:t>
            </w:r>
            <w:r w:rsidRPr="00E064E2">
              <w:rPr>
                <w:rFonts w:eastAsia="Times New Roman" w:cstheme="minorHAnsi"/>
                <w:sz w:val="20"/>
                <w:szCs w:val="24"/>
                <w:lang w:eastAsia="pt-PT"/>
              </w:rPr>
              <w:lastRenderedPageBreak/>
              <w:t>de la dépréciation (au coût de remplacement).</w:t>
            </w:r>
          </w:p>
        </w:tc>
        <w:tc>
          <w:tcPr>
            <w:tcW w:w="742" w:type="pct"/>
            <w:shd w:val="clear" w:color="auto" w:fill="auto"/>
          </w:tcPr>
          <w:p w:rsidRPr="00E064E2" w:rsidR="00846FE6" w:rsidP="00846FE6" w:rsidRDefault="00846FE6" w14:paraId="561536F6"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lastRenderedPageBreak/>
              <w:t>Aucune</w:t>
            </w:r>
          </w:p>
        </w:tc>
        <w:tc>
          <w:tcPr>
            <w:tcW w:w="746" w:type="pct"/>
            <w:shd w:val="clear" w:color="auto" w:fill="auto"/>
          </w:tcPr>
          <w:p w:rsidRPr="00E064E2" w:rsidR="00846FE6" w:rsidP="00846FE6" w:rsidRDefault="00846FE6" w14:paraId="06EA7235"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 xml:space="preserve">A déterminer selon la législation nationale et la NES 5, parmi autres, une aide au déménagement ou des compensations </w:t>
            </w:r>
            <w:r w:rsidRPr="00E064E2">
              <w:rPr>
                <w:rFonts w:asciiTheme="minorHAnsi" w:hAnsiTheme="minorHAnsi" w:cstheme="minorHAnsi"/>
                <w:sz w:val="20"/>
                <w:lang w:val="fr-FR"/>
              </w:rPr>
              <w:lastRenderedPageBreak/>
              <w:t>pour les perturbations subies.</w:t>
            </w:r>
          </w:p>
        </w:tc>
        <w:tc>
          <w:tcPr>
            <w:tcW w:w="691" w:type="pct"/>
            <w:vMerge w:val="restart"/>
            <w:shd w:val="clear" w:color="auto" w:fill="auto"/>
          </w:tcPr>
          <w:p w:rsidRPr="00E064E2" w:rsidR="00846FE6" w:rsidP="00846FE6" w:rsidRDefault="00846FE6" w14:paraId="6B2C11E0"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lastRenderedPageBreak/>
              <w:t xml:space="preserve"> Aucun</w:t>
            </w:r>
          </w:p>
        </w:tc>
      </w:tr>
      <w:tr w:rsidRPr="003733A8" w:rsidR="00846FE6" w:rsidTr="00846FE6" w14:paraId="263F6108" w14:textId="77777777">
        <w:tblPrEx>
          <w:tblLook w:val="0000" w:firstRow="0" w:lastRow="0" w:firstColumn="0" w:lastColumn="0" w:noHBand="0" w:noVBand="0"/>
        </w:tblPrEx>
        <w:trPr>
          <w:trHeight w:val="113"/>
        </w:trPr>
        <w:tc>
          <w:tcPr>
            <w:tcW w:w="557" w:type="pct"/>
            <w:vMerge/>
            <w:shd w:val="clear" w:color="auto" w:fill="auto"/>
          </w:tcPr>
          <w:p w:rsidRPr="00E064E2" w:rsidR="00846FE6" w:rsidP="00846FE6" w:rsidRDefault="00846FE6" w14:paraId="3E5E8C1B" w14:textId="77777777">
            <w:pPr>
              <w:pStyle w:val="BodyText"/>
              <w:spacing w:after="0"/>
              <w:ind w:right="178"/>
              <w:rPr>
                <w:rFonts w:asciiTheme="minorHAnsi" w:hAnsiTheme="minorHAnsi" w:cstheme="minorHAnsi"/>
                <w:sz w:val="20"/>
                <w:lang w:val="fr-FR"/>
              </w:rPr>
            </w:pPr>
          </w:p>
        </w:tc>
        <w:tc>
          <w:tcPr>
            <w:tcW w:w="787" w:type="pct"/>
            <w:shd w:val="clear" w:color="auto" w:fill="auto"/>
          </w:tcPr>
          <w:p w:rsidRPr="00E064E2" w:rsidR="00846FE6" w:rsidP="00846FE6" w:rsidRDefault="00846FE6" w14:paraId="4C31C5C5"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Locataire ou sous-</w:t>
            </w:r>
          </w:p>
          <w:p w:rsidRPr="00E064E2" w:rsidR="00846FE6" w:rsidP="00846FE6" w:rsidRDefault="00846FE6" w14:paraId="2C7CE7DD"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 xml:space="preserve">locataire </w:t>
            </w:r>
          </w:p>
        </w:tc>
        <w:tc>
          <w:tcPr>
            <w:tcW w:w="599" w:type="pct"/>
            <w:shd w:val="clear" w:color="auto" w:fill="auto"/>
          </w:tcPr>
          <w:p w:rsidRPr="00E064E2" w:rsidR="00846FE6" w:rsidP="00846FE6" w:rsidRDefault="00846FE6" w14:paraId="4ED7E632"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 xml:space="preserve">Aucune </w:t>
            </w:r>
          </w:p>
        </w:tc>
        <w:tc>
          <w:tcPr>
            <w:tcW w:w="879" w:type="pct"/>
            <w:shd w:val="clear" w:color="auto" w:fill="auto"/>
          </w:tcPr>
          <w:p w:rsidRPr="00E064E2" w:rsidR="00846FE6" w:rsidP="00846FE6" w:rsidRDefault="00846FE6" w14:paraId="4BA6EEFE"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 xml:space="preserve">Pour tous les </w:t>
            </w:r>
          </w:p>
          <w:p w:rsidRPr="00E064E2" w:rsidR="00846FE6" w:rsidP="00846FE6" w:rsidRDefault="00846FE6" w14:paraId="5E2B7684"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locataires et sous-locataires, 6 mois de loyer en guise d’appui</w:t>
            </w:r>
          </w:p>
        </w:tc>
        <w:tc>
          <w:tcPr>
            <w:tcW w:w="742" w:type="pct"/>
            <w:shd w:val="clear" w:color="auto" w:fill="auto"/>
          </w:tcPr>
          <w:p w:rsidRPr="00E064E2" w:rsidR="00846FE6" w:rsidP="00846FE6" w:rsidRDefault="00846FE6" w14:paraId="446E838A"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 xml:space="preserve">Aucune </w:t>
            </w:r>
          </w:p>
        </w:tc>
        <w:tc>
          <w:tcPr>
            <w:tcW w:w="746" w:type="pct"/>
            <w:shd w:val="clear" w:color="auto" w:fill="auto"/>
          </w:tcPr>
          <w:p w:rsidRPr="00E064E2" w:rsidR="00846FE6" w:rsidP="00846FE6" w:rsidRDefault="00846FE6" w14:paraId="5EB919F3"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 xml:space="preserve">Le projet offrira </w:t>
            </w:r>
          </w:p>
          <w:p w:rsidRPr="00E064E2" w:rsidR="00846FE6" w:rsidP="00846FE6" w:rsidRDefault="00846FE6" w14:paraId="7E2570CA"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de l’aide au PAP pour trouver un nouveau logement ou local ailleurs, et le déménagement</w:t>
            </w:r>
          </w:p>
        </w:tc>
        <w:tc>
          <w:tcPr>
            <w:tcW w:w="691" w:type="pct"/>
            <w:vMerge/>
            <w:shd w:val="clear" w:color="auto" w:fill="auto"/>
          </w:tcPr>
          <w:p w:rsidRPr="00E064E2" w:rsidR="00846FE6" w:rsidP="00846FE6" w:rsidRDefault="00846FE6" w14:paraId="7D64FCB3" w14:textId="77777777">
            <w:pPr>
              <w:pStyle w:val="BodyText"/>
              <w:spacing w:after="0"/>
              <w:ind w:right="178"/>
              <w:rPr>
                <w:rFonts w:asciiTheme="minorHAnsi" w:hAnsiTheme="minorHAnsi" w:cstheme="minorHAnsi"/>
                <w:sz w:val="20"/>
                <w:lang w:val="fr-FR"/>
              </w:rPr>
            </w:pPr>
          </w:p>
        </w:tc>
      </w:tr>
      <w:tr w:rsidRPr="003733A8" w:rsidR="00846FE6" w:rsidTr="00846FE6" w14:paraId="175BEDB2" w14:textId="77777777">
        <w:tblPrEx>
          <w:tblLook w:val="0000" w:firstRow="0" w:lastRow="0" w:firstColumn="0" w:lastColumn="0" w:noHBand="0" w:noVBand="0"/>
        </w:tblPrEx>
        <w:trPr>
          <w:trHeight w:val="113"/>
        </w:trPr>
        <w:tc>
          <w:tcPr>
            <w:tcW w:w="557" w:type="pct"/>
            <w:shd w:val="clear" w:color="auto" w:fill="auto"/>
          </w:tcPr>
          <w:p w:rsidRPr="00E064E2" w:rsidR="00846FE6" w:rsidP="00846FE6" w:rsidRDefault="00846FE6" w14:paraId="687A2913" w14:textId="77777777">
            <w:pPr>
              <w:pStyle w:val="BodyText"/>
              <w:spacing w:after="0"/>
              <w:ind w:left="147" w:right="178"/>
              <w:rPr>
                <w:rFonts w:asciiTheme="minorHAnsi" w:hAnsiTheme="minorHAnsi" w:cstheme="minorHAnsi"/>
                <w:sz w:val="20"/>
                <w:lang w:val="fr-FR"/>
              </w:rPr>
            </w:pPr>
            <w:r w:rsidRPr="00E064E2">
              <w:rPr>
                <w:rFonts w:asciiTheme="minorHAnsi" w:hAnsiTheme="minorHAnsi" w:cstheme="minorHAnsi"/>
                <w:sz w:val="20"/>
                <w:lang w:val="fr-FR"/>
              </w:rPr>
              <w:t xml:space="preserve">Arbres </w:t>
            </w:r>
          </w:p>
        </w:tc>
        <w:tc>
          <w:tcPr>
            <w:tcW w:w="787" w:type="pct"/>
            <w:shd w:val="clear" w:color="auto" w:fill="auto"/>
          </w:tcPr>
          <w:p w:rsidRPr="00E064E2" w:rsidR="00846FE6" w:rsidP="00846FE6" w:rsidRDefault="00846FE6" w14:paraId="3186AE72"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 xml:space="preserve">Propriétaire de l’arbre </w:t>
            </w:r>
          </w:p>
        </w:tc>
        <w:tc>
          <w:tcPr>
            <w:tcW w:w="599" w:type="pct"/>
            <w:shd w:val="clear" w:color="auto" w:fill="auto"/>
          </w:tcPr>
          <w:p w:rsidRPr="00E064E2" w:rsidR="00846FE6" w:rsidP="00846FE6" w:rsidRDefault="00846FE6" w14:paraId="16DF1E83"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 xml:space="preserve">Aucune </w:t>
            </w:r>
          </w:p>
        </w:tc>
        <w:tc>
          <w:tcPr>
            <w:tcW w:w="879" w:type="pct"/>
            <w:shd w:val="clear" w:color="auto" w:fill="auto"/>
          </w:tcPr>
          <w:p w:rsidRPr="00E064E2" w:rsidR="00846FE6" w:rsidP="00846FE6" w:rsidRDefault="00846FE6" w14:paraId="08A24BEE" w14:textId="2C99D0F5">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 xml:space="preserve">Valeur de l’arbre fruitier ou d’ombrage selon les barèmes </w:t>
            </w:r>
            <w:r w:rsidR="00661B27">
              <w:rPr>
                <w:rFonts w:asciiTheme="minorHAnsi" w:hAnsiTheme="minorHAnsi" w:cstheme="minorHAnsi"/>
                <w:sz w:val="20"/>
                <w:lang w:val="fr-FR"/>
              </w:rPr>
              <w:t>(</w:t>
            </w:r>
            <w:r w:rsidR="007D387F">
              <w:rPr>
                <w:rFonts w:asciiTheme="minorHAnsi" w:hAnsiTheme="minorHAnsi" w:cstheme="minorHAnsi"/>
                <w:sz w:val="20"/>
                <w:lang w:val="fr-FR"/>
              </w:rPr>
              <w:t>l</w:t>
            </w:r>
            <w:r w:rsidRPr="00661B27" w:rsidR="007D387F">
              <w:rPr>
                <w:rFonts w:asciiTheme="minorHAnsi" w:hAnsiTheme="minorHAnsi" w:cstheme="minorHAnsi"/>
                <w:sz w:val="20"/>
                <w:lang w:val="fr-FR"/>
              </w:rPr>
              <w:t xml:space="preserve">es </w:t>
            </w:r>
            <w:r w:rsidRPr="00661B27" w:rsidR="00661B27">
              <w:rPr>
                <w:rFonts w:asciiTheme="minorHAnsi" w:hAnsiTheme="minorHAnsi" w:cstheme="minorHAnsi"/>
                <w:sz w:val="20"/>
                <w:lang w:val="fr-FR"/>
              </w:rPr>
              <w:t>taux seront mis à jour en fonction de l’inflation</w:t>
            </w:r>
            <w:r w:rsidR="00661B27">
              <w:rPr>
                <w:rFonts w:asciiTheme="minorHAnsi" w:hAnsiTheme="minorHAnsi" w:cstheme="minorHAnsi"/>
                <w:sz w:val="20"/>
                <w:lang w:val="fr-FR"/>
              </w:rPr>
              <w:t>)</w:t>
            </w:r>
            <w:r w:rsidR="007D387F">
              <w:rPr>
                <w:rFonts w:asciiTheme="minorHAnsi" w:hAnsiTheme="minorHAnsi" w:cstheme="minorHAnsi"/>
                <w:sz w:val="20"/>
                <w:lang w:val="fr-FR"/>
              </w:rPr>
              <w:t xml:space="preserve"> </w:t>
            </w:r>
            <w:r w:rsidRPr="00E064E2">
              <w:rPr>
                <w:rFonts w:asciiTheme="minorHAnsi" w:hAnsiTheme="minorHAnsi" w:cstheme="minorHAnsi"/>
                <w:sz w:val="20"/>
                <w:lang w:val="fr-FR"/>
              </w:rPr>
              <w:t>établis pour chaque type d’arbre (arbre non productif)</w:t>
            </w:r>
          </w:p>
          <w:p w:rsidRPr="00E064E2" w:rsidR="00846FE6" w:rsidP="00846FE6" w:rsidRDefault="00846FE6" w14:paraId="55478FC0"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Valeur de l’arbre + valeur la production pendant la durée de production</w:t>
            </w:r>
          </w:p>
        </w:tc>
        <w:tc>
          <w:tcPr>
            <w:tcW w:w="742" w:type="pct"/>
            <w:shd w:val="clear" w:color="auto" w:fill="auto"/>
          </w:tcPr>
          <w:p w:rsidRPr="00E064E2" w:rsidR="00846FE6" w:rsidP="00846FE6" w:rsidRDefault="00846FE6" w14:paraId="35628B9F"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 xml:space="preserve">Aucune </w:t>
            </w:r>
          </w:p>
        </w:tc>
        <w:tc>
          <w:tcPr>
            <w:tcW w:w="746" w:type="pct"/>
            <w:shd w:val="clear" w:color="auto" w:fill="auto"/>
          </w:tcPr>
          <w:p w:rsidRPr="00E064E2" w:rsidR="00846FE6" w:rsidP="00846FE6" w:rsidRDefault="00846FE6" w14:paraId="2093288F"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A déterminer selon la législation nationale et la NES 5, parmi autres, une aide au déménagement ou des compensations pour les perturbations subies.</w:t>
            </w:r>
          </w:p>
        </w:tc>
        <w:tc>
          <w:tcPr>
            <w:tcW w:w="691" w:type="pct"/>
            <w:shd w:val="clear" w:color="auto" w:fill="auto"/>
          </w:tcPr>
          <w:p w:rsidRPr="00E064E2" w:rsidR="00846FE6" w:rsidP="00846FE6" w:rsidRDefault="00846FE6" w14:paraId="4887A89A"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Le propriétaire pourra récupérer lui-même les fruits et le bois de leurs arbres</w:t>
            </w:r>
          </w:p>
        </w:tc>
      </w:tr>
      <w:tr w:rsidRPr="003733A8" w:rsidR="00846FE6" w:rsidTr="00846FE6" w14:paraId="369D6C7A" w14:textId="77777777">
        <w:tblPrEx>
          <w:tblLook w:val="0000" w:firstRow="0" w:lastRow="0" w:firstColumn="0" w:lastColumn="0" w:noHBand="0" w:noVBand="0"/>
        </w:tblPrEx>
        <w:trPr>
          <w:trHeight w:val="113"/>
        </w:trPr>
        <w:tc>
          <w:tcPr>
            <w:tcW w:w="557" w:type="pct"/>
            <w:shd w:val="clear" w:color="auto" w:fill="auto"/>
          </w:tcPr>
          <w:p w:rsidRPr="00E064E2" w:rsidR="00846FE6" w:rsidP="00846FE6" w:rsidRDefault="00846FE6" w14:paraId="3CBA7FA9" w14:textId="77777777">
            <w:pPr>
              <w:pStyle w:val="BodyText"/>
              <w:spacing w:after="0"/>
              <w:ind w:left="147" w:right="178"/>
              <w:rPr>
                <w:rFonts w:asciiTheme="minorHAnsi" w:hAnsiTheme="minorHAnsi" w:cstheme="minorHAnsi"/>
                <w:sz w:val="20"/>
                <w:lang w:val="fr-FR"/>
              </w:rPr>
            </w:pPr>
            <w:r w:rsidRPr="00E064E2">
              <w:rPr>
                <w:rFonts w:asciiTheme="minorHAnsi" w:hAnsiTheme="minorHAnsi" w:cstheme="minorHAnsi"/>
                <w:sz w:val="20"/>
                <w:lang w:val="fr-FR"/>
              </w:rPr>
              <w:t>Revenus</w:t>
            </w:r>
          </w:p>
        </w:tc>
        <w:tc>
          <w:tcPr>
            <w:tcW w:w="787" w:type="pct"/>
            <w:shd w:val="clear" w:color="auto" w:fill="auto"/>
          </w:tcPr>
          <w:p w:rsidRPr="00E064E2" w:rsidR="00846FE6" w:rsidP="00846FE6" w:rsidRDefault="00846FE6" w14:paraId="59C0407F"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 xml:space="preserve">Garages et ateliers d’artisans, propriétaire de commerces (hôteliers, restaurants, autre entreprises), vendeur d’étalages, autres activités informelles (pêcheurs, mareyeur, femmes transformatrices, </w:t>
            </w:r>
            <w:proofErr w:type="spellStart"/>
            <w:r w:rsidRPr="00E064E2">
              <w:rPr>
                <w:rFonts w:asciiTheme="minorHAnsi" w:hAnsiTheme="minorHAnsi" w:cstheme="minorHAnsi"/>
                <w:sz w:val="20"/>
                <w:lang w:val="fr-FR"/>
              </w:rPr>
              <w:t>etc</w:t>
            </w:r>
            <w:proofErr w:type="spellEnd"/>
            <w:r w:rsidRPr="00E064E2">
              <w:rPr>
                <w:rFonts w:asciiTheme="minorHAnsi" w:hAnsiTheme="minorHAnsi" w:cstheme="minorHAnsi"/>
                <w:sz w:val="20"/>
                <w:lang w:val="fr-FR"/>
              </w:rPr>
              <w:t>)</w:t>
            </w:r>
          </w:p>
        </w:tc>
        <w:tc>
          <w:tcPr>
            <w:tcW w:w="599" w:type="pct"/>
            <w:shd w:val="clear" w:color="auto" w:fill="auto"/>
          </w:tcPr>
          <w:p w:rsidRPr="00E064E2" w:rsidR="00846FE6" w:rsidP="00846FE6" w:rsidRDefault="00846FE6" w14:paraId="3F773AA1"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Aucune</w:t>
            </w:r>
          </w:p>
        </w:tc>
        <w:tc>
          <w:tcPr>
            <w:tcW w:w="879" w:type="pct"/>
            <w:shd w:val="clear" w:color="auto" w:fill="auto"/>
          </w:tcPr>
          <w:p w:rsidRPr="00E064E2" w:rsidR="00846FE6" w:rsidP="00846FE6" w:rsidRDefault="005E2ED4" w14:paraId="5C10FAF1" w14:textId="7CCF1788">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 xml:space="preserve">appui temporaire sera fourni, selon les besoins, sur la foi d’une estimation </w:t>
            </w:r>
            <w:proofErr w:type="spellStart"/>
            <w:r w:rsidRPr="00E064E2">
              <w:rPr>
                <w:rFonts w:asciiTheme="minorHAnsi" w:hAnsiTheme="minorHAnsi" w:cstheme="minorHAnsi"/>
                <w:sz w:val="20"/>
                <w:lang w:val="fr-FR"/>
              </w:rPr>
              <w:t>raisonable</w:t>
            </w:r>
            <w:proofErr w:type="spellEnd"/>
            <w:r w:rsidRPr="00E064E2">
              <w:rPr>
                <w:rFonts w:asciiTheme="minorHAnsi" w:hAnsiTheme="minorHAnsi" w:cstheme="minorHAnsi"/>
                <w:sz w:val="20"/>
                <w:lang w:val="fr-FR"/>
              </w:rPr>
              <w:t xml:space="preserve"> du temps nécessaire au rétablissement de leur capacité á gagner leur vie, leurs niveaux de production et de leurs niveaux de vie</w:t>
            </w:r>
          </w:p>
        </w:tc>
        <w:tc>
          <w:tcPr>
            <w:tcW w:w="742" w:type="pct"/>
            <w:shd w:val="clear" w:color="auto" w:fill="auto"/>
          </w:tcPr>
          <w:p w:rsidRPr="00E064E2" w:rsidR="00846FE6" w:rsidP="00846FE6" w:rsidRDefault="00846FE6" w14:paraId="1277E232"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Aucune</w:t>
            </w:r>
          </w:p>
        </w:tc>
        <w:tc>
          <w:tcPr>
            <w:tcW w:w="746" w:type="pct"/>
            <w:shd w:val="clear" w:color="auto" w:fill="auto"/>
          </w:tcPr>
          <w:p w:rsidRPr="00E064E2" w:rsidR="00846FE6" w:rsidP="00846FE6" w:rsidRDefault="00846FE6" w14:paraId="1C2D4832"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A déterminer selon la législation nationale et la NES 5, parmi autres, une aide au déménagement ou des compensations pour les perturbations subies.</w:t>
            </w:r>
          </w:p>
          <w:p w:rsidRPr="00E064E2" w:rsidR="00846FE6" w:rsidP="00846FE6" w:rsidRDefault="00846FE6" w14:paraId="10376A34"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 xml:space="preserve">Formations spécifiques pour que les personnes </w:t>
            </w:r>
            <w:r w:rsidRPr="00E064E2">
              <w:rPr>
                <w:rFonts w:asciiTheme="minorHAnsi" w:hAnsiTheme="minorHAnsi" w:cstheme="minorHAnsi"/>
                <w:sz w:val="20"/>
                <w:lang w:val="fr-FR"/>
              </w:rPr>
              <w:lastRenderedPageBreak/>
              <w:t xml:space="preserve">puissent </w:t>
            </w:r>
            <w:proofErr w:type="spellStart"/>
            <w:r w:rsidRPr="00E064E2">
              <w:rPr>
                <w:rFonts w:asciiTheme="minorHAnsi" w:hAnsiTheme="minorHAnsi" w:cstheme="minorHAnsi"/>
                <w:sz w:val="20"/>
                <w:lang w:val="fr-FR"/>
              </w:rPr>
              <w:t>retablir</w:t>
            </w:r>
            <w:proofErr w:type="spellEnd"/>
            <w:r w:rsidRPr="00E064E2">
              <w:rPr>
                <w:rFonts w:asciiTheme="minorHAnsi" w:hAnsiTheme="minorHAnsi" w:cstheme="minorHAnsi"/>
                <w:sz w:val="20"/>
                <w:lang w:val="fr-FR"/>
              </w:rPr>
              <w:t xml:space="preserve"> leurs moyens de vie -à </w:t>
            </w:r>
            <w:proofErr w:type="spellStart"/>
            <w:r w:rsidRPr="00E064E2">
              <w:rPr>
                <w:rFonts w:asciiTheme="minorHAnsi" w:hAnsiTheme="minorHAnsi" w:cstheme="minorHAnsi"/>
                <w:sz w:val="20"/>
                <w:lang w:val="fr-FR"/>
              </w:rPr>
              <w:t>determiner</w:t>
            </w:r>
            <w:proofErr w:type="spellEnd"/>
            <w:r w:rsidRPr="00E064E2">
              <w:rPr>
                <w:rFonts w:asciiTheme="minorHAnsi" w:hAnsiTheme="minorHAnsi" w:cstheme="minorHAnsi"/>
                <w:sz w:val="20"/>
                <w:lang w:val="fr-FR"/>
              </w:rPr>
              <w:t xml:space="preserve"> en consultation avec les PAP</w:t>
            </w:r>
          </w:p>
        </w:tc>
        <w:tc>
          <w:tcPr>
            <w:tcW w:w="691" w:type="pct"/>
            <w:shd w:val="clear" w:color="auto" w:fill="auto"/>
          </w:tcPr>
          <w:p w:rsidRPr="00E064E2" w:rsidR="00846FE6" w:rsidP="00846FE6" w:rsidRDefault="00846FE6" w14:paraId="38F1FDAB"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lastRenderedPageBreak/>
              <w:t>La perturbation des activités commerciales devrait être réduite autant que possible et les pertes économiques correctement compensées</w:t>
            </w:r>
          </w:p>
        </w:tc>
      </w:tr>
      <w:tr w:rsidRPr="003733A8" w:rsidR="00846FE6" w:rsidTr="00846FE6" w14:paraId="54D6272B" w14:textId="77777777">
        <w:tblPrEx>
          <w:tblLook w:val="0000" w:firstRow="0" w:lastRow="0" w:firstColumn="0" w:lastColumn="0" w:noHBand="0" w:noVBand="0"/>
        </w:tblPrEx>
        <w:trPr>
          <w:trHeight w:val="113"/>
        </w:trPr>
        <w:tc>
          <w:tcPr>
            <w:tcW w:w="557" w:type="pct"/>
            <w:shd w:val="clear" w:color="auto" w:fill="auto"/>
          </w:tcPr>
          <w:p w:rsidRPr="00E064E2" w:rsidR="00846FE6" w:rsidP="00846FE6" w:rsidRDefault="00846FE6" w14:paraId="5057589D" w14:textId="77777777">
            <w:pPr>
              <w:pStyle w:val="BodyText"/>
              <w:spacing w:after="0"/>
              <w:ind w:left="147" w:right="178"/>
              <w:rPr>
                <w:rFonts w:asciiTheme="minorHAnsi" w:hAnsiTheme="minorHAnsi" w:cstheme="minorHAnsi"/>
                <w:sz w:val="20"/>
                <w:lang w:val="fr-FR"/>
              </w:rPr>
            </w:pPr>
            <w:r w:rsidRPr="00E064E2">
              <w:rPr>
                <w:rFonts w:asciiTheme="minorHAnsi" w:hAnsiTheme="minorHAnsi" w:cstheme="minorHAnsi"/>
                <w:sz w:val="20"/>
                <w:lang w:val="fr-FR"/>
              </w:rPr>
              <w:t>Personnes vulnérables</w:t>
            </w:r>
          </w:p>
        </w:tc>
        <w:tc>
          <w:tcPr>
            <w:tcW w:w="787" w:type="pct"/>
            <w:shd w:val="clear" w:color="auto" w:fill="auto"/>
          </w:tcPr>
          <w:p w:rsidRPr="00E064E2" w:rsidR="00846FE6" w:rsidP="00846FE6" w:rsidRDefault="00846FE6" w14:paraId="41EF6623"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PAP identifiée comme vulnérable à l’issue des enquêtes approfondies</w:t>
            </w:r>
          </w:p>
        </w:tc>
        <w:tc>
          <w:tcPr>
            <w:tcW w:w="599" w:type="pct"/>
            <w:shd w:val="clear" w:color="auto" w:fill="auto"/>
          </w:tcPr>
          <w:p w:rsidRPr="00E064E2" w:rsidR="00846FE6" w:rsidP="00846FE6" w:rsidRDefault="00846FE6" w14:paraId="182E2429"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 xml:space="preserve">Aucune </w:t>
            </w:r>
          </w:p>
        </w:tc>
        <w:tc>
          <w:tcPr>
            <w:tcW w:w="879" w:type="pct"/>
            <w:shd w:val="clear" w:color="auto" w:fill="auto"/>
          </w:tcPr>
          <w:p w:rsidRPr="00E064E2" w:rsidR="00846FE6" w:rsidP="00846FE6" w:rsidRDefault="00846FE6" w14:paraId="3D2DEB66"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 xml:space="preserve">Aucune </w:t>
            </w:r>
          </w:p>
        </w:tc>
        <w:tc>
          <w:tcPr>
            <w:tcW w:w="742" w:type="pct"/>
            <w:shd w:val="clear" w:color="auto" w:fill="auto"/>
          </w:tcPr>
          <w:p w:rsidRPr="00E064E2" w:rsidR="00846FE6" w:rsidP="00846FE6" w:rsidRDefault="00846FE6" w14:paraId="25AC6BDE"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Aucune</w:t>
            </w:r>
          </w:p>
        </w:tc>
        <w:tc>
          <w:tcPr>
            <w:tcW w:w="746" w:type="pct"/>
            <w:shd w:val="clear" w:color="auto" w:fill="auto"/>
          </w:tcPr>
          <w:p w:rsidRPr="00E064E2" w:rsidR="00846FE6" w:rsidP="00846FE6" w:rsidRDefault="00846FE6" w14:paraId="62B2E5E2"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Mesures d’accompagnement spécifiques identifiées en consultation avec chaque PAP éligible</w:t>
            </w:r>
          </w:p>
        </w:tc>
        <w:tc>
          <w:tcPr>
            <w:tcW w:w="691" w:type="pct"/>
            <w:shd w:val="clear" w:color="auto" w:fill="auto"/>
          </w:tcPr>
          <w:p w:rsidRPr="00E064E2" w:rsidR="00846FE6" w:rsidP="00846FE6" w:rsidRDefault="00846FE6" w14:paraId="0429FED3"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Ces PAP bénéficieront d’un appui au renseignement des critères retenus dans les enquêtes socioéconomiques et pouvant permettre de déterminer les PAP éligibles</w:t>
            </w:r>
          </w:p>
          <w:p w:rsidRPr="003733A8" w:rsidR="00846FE6" w:rsidP="00846FE6" w:rsidRDefault="00846FE6" w14:paraId="5A219175" w14:textId="77777777">
            <w:pPr>
              <w:ind w:right="178"/>
              <w:rPr>
                <w:rFonts w:cstheme="minorHAnsi"/>
                <w:sz w:val="20"/>
                <w:szCs w:val="20"/>
              </w:rPr>
            </w:pPr>
          </w:p>
        </w:tc>
      </w:tr>
      <w:tr w:rsidRPr="003733A8" w:rsidR="00846FE6" w:rsidTr="00846FE6" w14:paraId="0F08ADE3" w14:textId="77777777">
        <w:tblPrEx>
          <w:tblLook w:val="0000" w:firstRow="0" w:lastRow="0" w:firstColumn="0" w:lastColumn="0" w:noHBand="0" w:noVBand="0"/>
        </w:tblPrEx>
        <w:trPr>
          <w:trHeight w:val="3494"/>
        </w:trPr>
        <w:tc>
          <w:tcPr>
            <w:tcW w:w="557" w:type="pct"/>
            <w:shd w:val="clear" w:color="auto" w:fill="auto"/>
          </w:tcPr>
          <w:p w:rsidRPr="00E064E2" w:rsidR="00846FE6" w:rsidP="00846FE6" w:rsidRDefault="00846FE6" w14:paraId="36A98B84" w14:textId="77777777">
            <w:pPr>
              <w:pStyle w:val="BodyText"/>
              <w:spacing w:after="0"/>
              <w:ind w:left="147" w:right="178"/>
              <w:rPr>
                <w:rFonts w:asciiTheme="minorHAnsi" w:hAnsiTheme="minorHAnsi" w:cstheme="minorHAnsi"/>
                <w:sz w:val="20"/>
                <w:lang w:val="fr-FR"/>
              </w:rPr>
            </w:pPr>
            <w:r w:rsidRPr="00E064E2">
              <w:rPr>
                <w:rFonts w:eastAsia="Calibri" w:asciiTheme="minorHAnsi" w:hAnsiTheme="minorHAnsi" w:cstheme="minorHAnsi"/>
                <w:sz w:val="20"/>
                <w:lang w:val="fr-FR" w:eastAsia="fr-CA"/>
              </w:rPr>
              <w:lastRenderedPageBreak/>
              <w:t>Squatters </w:t>
            </w:r>
          </w:p>
        </w:tc>
        <w:tc>
          <w:tcPr>
            <w:tcW w:w="787" w:type="pct"/>
            <w:shd w:val="clear" w:color="auto" w:fill="auto"/>
          </w:tcPr>
          <w:p w:rsidRPr="00E064E2" w:rsidR="00846FE6" w:rsidP="00846FE6" w:rsidRDefault="00846FE6" w14:paraId="215A1A33"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Occupant informel</w:t>
            </w:r>
          </w:p>
          <w:p w:rsidRPr="00E064E2" w:rsidR="00846FE6" w:rsidP="00846FE6" w:rsidRDefault="00846FE6" w14:paraId="18ABE8CD" w14:textId="77777777">
            <w:pPr>
              <w:pStyle w:val="BodyText"/>
              <w:spacing w:after="0"/>
              <w:ind w:left="148" w:right="178"/>
              <w:rPr>
                <w:rFonts w:eastAsia="Calibri" w:asciiTheme="minorHAnsi" w:hAnsiTheme="minorHAnsi" w:cstheme="minorHAnsi"/>
                <w:sz w:val="20"/>
                <w:lang w:val="fr-FR" w:eastAsia="fr-CA"/>
              </w:rPr>
            </w:pPr>
            <w:r w:rsidRPr="00E064E2">
              <w:rPr>
                <w:rFonts w:asciiTheme="minorHAnsi" w:hAnsiTheme="minorHAnsi" w:cstheme="minorHAnsi"/>
                <w:sz w:val="20"/>
                <w:lang w:val="fr-FR"/>
              </w:rPr>
              <w:t>enregistré</w:t>
            </w:r>
            <w:r w:rsidRPr="00E064E2">
              <w:rPr>
                <w:rFonts w:eastAsia="Calibri" w:asciiTheme="minorHAnsi" w:hAnsiTheme="minorHAnsi" w:cstheme="minorHAnsi"/>
                <w:sz w:val="20"/>
                <w:lang w:val="fr-FR" w:eastAsia="fr-CA"/>
              </w:rPr>
              <w:t xml:space="preserve"> lors du recensement</w:t>
            </w:r>
          </w:p>
        </w:tc>
        <w:tc>
          <w:tcPr>
            <w:tcW w:w="599" w:type="pct"/>
            <w:shd w:val="clear" w:color="auto" w:fill="auto"/>
          </w:tcPr>
          <w:p w:rsidRPr="00E064E2" w:rsidR="00846FE6" w:rsidP="00846FE6" w:rsidRDefault="00846FE6" w14:paraId="160EC4E3" w14:textId="77777777">
            <w:pPr>
              <w:pStyle w:val="BodyText"/>
              <w:spacing w:after="0"/>
              <w:ind w:left="148" w:right="178"/>
              <w:rPr>
                <w:rFonts w:asciiTheme="minorHAnsi" w:hAnsiTheme="minorHAnsi" w:cstheme="minorHAnsi"/>
                <w:sz w:val="20"/>
                <w:lang w:val="fr-FR"/>
              </w:rPr>
            </w:pPr>
            <w:r w:rsidRPr="00E064E2">
              <w:rPr>
                <w:rFonts w:eastAsia="Calibri" w:asciiTheme="minorHAnsi" w:hAnsiTheme="minorHAnsi" w:cstheme="minorHAnsi"/>
                <w:sz w:val="20"/>
                <w:lang w:val="fr-FR" w:eastAsia="fr-CA"/>
              </w:rPr>
              <w:t xml:space="preserve">Aucune </w:t>
            </w:r>
          </w:p>
        </w:tc>
        <w:tc>
          <w:tcPr>
            <w:tcW w:w="879" w:type="pct"/>
            <w:shd w:val="clear" w:color="auto" w:fill="auto"/>
          </w:tcPr>
          <w:p w:rsidRPr="00E064E2" w:rsidR="00846FE6" w:rsidP="00846FE6" w:rsidRDefault="00846FE6" w14:paraId="4FA3E5B9" w14:textId="77777777">
            <w:pPr>
              <w:pStyle w:val="BodyText"/>
              <w:spacing w:after="0"/>
              <w:ind w:left="148" w:right="178"/>
              <w:rPr>
                <w:rFonts w:asciiTheme="minorHAnsi" w:hAnsiTheme="minorHAnsi" w:cstheme="minorHAnsi"/>
                <w:sz w:val="20"/>
                <w:lang w:val="fr-FR"/>
              </w:rPr>
            </w:pPr>
            <w:r w:rsidRPr="00E064E2">
              <w:rPr>
                <w:rFonts w:asciiTheme="minorHAnsi" w:hAnsiTheme="minorHAnsi" w:cstheme="minorHAnsi"/>
                <w:sz w:val="20"/>
                <w:lang w:val="fr-FR"/>
              </w:rPr>
              <w:t xml:space="preserve">Assistance financière d’au moins 3 mois. La compensation de la structure affectée est payée au propriétaire légal si applicable. Par ailleurs, toutes les pertes d’investissements effectués par des squatteurs sur une terre affectée (structures, plantations ou mise en valeur de la terre) devront leur être entièrement remboursées au coût intégral de remplacement. </w:t>
            </w:r>
          </w:p>
        </w:tc>
        <w:tc>
          <w:tcPr>
            <w:tcW w:w="742" w:type="pct"/>
            <w:shd w:val="clear" w:color="auto" w:fill="auto"/>
          </w:tcPr>
          <w:p w:rsidRPr="00E064E2" w:rsidR="00846FE6" w:rsidP="00846FE6" w:rsidRDefault="00846FE6" w14:paraId="5DB0B8F5" w14:textId="77777777">
            <w:pPr>
              <w:pStyle w:val="BodyText"/>
              <w:spacing w:after="0"/>
              <w:ind w:left="148" w:right="178"/>
              <w:rPr>
                <w:rFonts w:asciiTheme="minorHAnsi" w:hAnsiTheme="minorHAnsi" w:cstheme="minorHAnsi"/>
                <w:sz w:val="20"/>
                <w:lang w:val="fr-FR"/>
              </w:rPr>
            </w:pPr>
          </w:p>
        </w:tc>
        <w:tc>
          <w:tcPr>
            <w:tcW w:w="746" w:type="pct"/>
            <w:shd w:val="clear" w:color="auto" w:fill="auto"/>
          </w:tcPr>
          <w:p w:rsidRPr="00E064E2" w:rsidR="00846FE6" w:rsidP="00846FE6" w:rsidRDefault="00846FE6" w14:paraId="5FB4652B" w14:textId="77777777">
            <w:pPr>
              <w:pStyle w:val="BodyText"/>
              <w:spacing w:after="0"/>
              <w:ind w:left="148" w:right="178"/>
              <w:rPr>
                <w:rFonts w:eastAsia="Calibri" w:asciiTheme="minorHAnsi" w:hAnsiTheme="minorHAnsi" w:cstheme="minorHAnsi"/>
                <w:sz w:val="20"/>
                <w:lang w:val="fr-FR" w:eastAsia="fr-CA"/>
              </w:rPr>
            </w:pPr>
            <w:r w:rsidRPr="00E064E2">
              <w:rPr>
                <w:rFonts w:eastAsia="Calibri" w:asciiTheme="minorHAnsi" w:hAnsiTheme="minorHAnsi" w:cstheme="minorHAnsi"/>
                <w:sz w:val="20"/>
                <w:lang w:val="fr-FR" w:eastAsia="fr-CA"/>
              </w:rPr>
              <w:t>Indemnité de</w:t>
            </w:r>
          </w:p>
          <w:p w:rsidRPr="00E064E2" w:rsidR="00846FE6" w:rsidP="00846FE6" w:rsidRDefault="00846FE6" w14:paraId="269A1E7B" w14:textId="77777777">
            <w:pPr>
              <w:pStyle w:val="BodyText"/>
              <w:spacing w:after="0"/>
              <w:ind w:left="148" w:right="178"/>
              <w:rPr>
                <w:rFonts w:asciiTheme="minorHAnsi" w:hAnsiTheme="minorHAnsi" w:cstheme="minorHAnsi"/>
                <w:sz w:val="20"/>
                <w:lang w:val="fr-FR"/>
              </w:rPr>
            </w:pPr>
            <w:r w:rsidRPr="00E064E2">
              <w:rPr>
                <w:rFonts w:eastAsia="Calibri" w:asciiTheme="minorHAnsi" w:hAnsiTheme="minorHAnsi" w:cstheme="minorHAnsi"/>
                <w:sz w:val="20"/>
                <w:lang w:val="fr-FR" w:eastAsia="fr-CA"/>
              </w:rPr>
              <w:t>déplacement et de pertes de revenus, parmi d’autres possibilités selon la NES 5.</w:t>
            </w:r>
          </w:p>
        </w:tc>
        <w:tc>
          <w:tcPr>
            <w:tcW w:w="691" w:type="pct"/>
            <w:shd w:val="clear" w:color="auto" w:fill="auto"/>
          </w:tcPr>
          <w:p w:rsidRPr="00E064E2" w:rsidR="00846FE6" w:rsidP="00846FE6" w:rsidRDefault="00846FE6" w14:paraId="019011D4" w14:textId="77777777">
            <w:pPr>
              <w:pStyle w:val="BodyText"/>
              <w:spacing w:after="0"/>
              <w:ind w:left="148" w:right="178"/>
              <w:rPr>
                <w:rFonts w:asciiTheme="minorHAnsi" w:hAnsiTheme="minorHAnsi" w:cstheme="minorHAnsi"/>
                <w:sz w:val="20"/>
                <w:lang w:val="fr-FR"/>
              </w:rPr>
            </w:pPr>
          </w:p>
        </w:tc>
      </w:tr>
    </w:tbl>
    <w:p w:rsidR="00846FE6" w:rsidP="00846FE6" w:rsidRDefault="00846FE6" w14:paraId="5B0395F6" w14:textId="77777777">
      <w:pPr>
        <w:widowControl w:val="0"/>
        <w:kinsoku w:val="0"/>
        <w:overflowPunct w:val="0"/>
        <w:autoSpaceDE w:val="0"/>
        <w:autoSpaceDN w:val="0"/>
        <w:adjustRightInd w:val="0"/>
        <w:spacing w:line="20" w:lineRule="atLeast"/>
        <w:rPr>
          <w:sz w:val="2"/>
          <w:szCs w:val="2"/>
        </w:rPr>
        <w:sectPr w:rsidR="00846FE6" w:rsidSect="00E90BDE">
          <w:pgSz w:w="15840" w:h="12240" w:orient="landscape"/>
          <w:pgMar w:top="993" w:right="567" w:bottom="941" w:left="1298" w:header="0" w:footer="1118" w:gutter="0"/>
          <w:cols w:space="720"/>
          <w:noEndnote/>
        </w:sectPr>
      </w:pPr>
    </w:p>
    <w:p w:rsidR="00490AFF" w:rsidP="00737B59" w:rsidRDefault="00621803" w14:paraId="11802A24" w14:textId="77426FA3">
      <w:pPr>
        <w:pStyle w:val="Heading3"/>
        <w:spacing w:before="0" w:after="120" w:line="288" w:lineRule="auto"/>
        <w:ind w:right="-178"/>
      </w:pPr>
      <w:bookmarkStart w:name="_Toc63957466" w:id="118"/>
      <w:r w:rsidRPr="005B451F">
        <w:lastRenderedPageBreak/>
        <w:t>6.6.2</w:t>
      </w:r>
      <w:r w:rsidRPr="005B451F" w:rsidR="00846FE6">
        <w:t xml:space="preserve">.3 </w:t>
      </w:r>
      <w:r w:rsidR="00490AFF">
        <w:t>Procédures de compensation</w:t>
      </w:r>
      <w:bookmarkEnd w:id="118"/>
    </w:p>
    <w:p w:rsidRPr="00490AFF" w:rsidR="00490AFF" w:rsidP="00490AFF" w:rsidRDefault="00490AFF" w14:paraId="702DD308" w14:textId="77777777">
      <w:pPr>
        <w:widowControl w:val="0"/>
        <w:kinsoku w:val="0"/>
        <w:overflowPunct w:val="0"/>
        <w:autoSpaceDE w:val="0"/>
        <w:autoSpaceDN w:val="0"/>
        <w:adjustRightInd w:val="0"/>
        <w:spacing w:before="120" w:after="0" w:line="288" w:lineRule="auto"/>
        <w:ind w:right="-178"/>
        <w:jc w:val="both"/>
        <w:rPr>
          <w:rFonts w:asciiTheme="majorHAnsi" w:hAnsiTheme="majorHAnsi"/>
          <w:sz w:val="24"/>
          <w:szCs w:val="24"/>
        </w:rPr>
      </w:pPr>
      <w:r w:rsidRPr="00490AFF">
        <w:rPr>
          <w:rFonts w:asciiTheme="majorHAnsi" w:hAnsiTheme="majorHAnsi"/>
          <w:sz w:val="24"/>
          <w:szCs w:val="24"/>
        </w:rPr>
        <w:t>Les procédures de compensation (le cas échéant) doivent répondre aux exigences suivantes :</w:t>
      </w:r>
    </w:p>
    <w:p w:rsidRPr="00490AFF" w:rsidR="00490AFF" w:rsidP="00C300F1" w:rsidRDefault="00490AFF" w14:paraId="2905CC79" w14:textId="77777777">
      <w:pPr>
        <w:widowControl w:val="0"/>
        <w:numPr>
          <w:ilvl w:val="0"/>
          <w:numId w:val="15"/>
        </w:numPr>
        <w:kinsoku w:val="0"/>
        <w:overflowPunct w:val="0"/>
        <w:autoSpaceDE w:val="0"/>
        <w:autoSpaceDN w:val="0"/>
        <w:adjustRightInd w:val="0"/>
        <w:spacing w:before="120" w:after="0" w:line="288" w:lineRule="auto"/>
        <w:ind w:right="-178"/>
        <w:jc w:val="both"/>
        <w:rPr>
          <w:rFonts w:asciiTheme="majorHAnsi" w:hAnsiTheme="majorHAnsi"/>
          <w:sz w:val="24"/>
          <w:szCs w:val="24"/>
        </w:rPr>
      </w:pPr>
      <w:r w:rsidRPr="00490AFF">
        <w:rPr>
          <w:rFonts w:asciiTheme="majorHAnsi" w:hAnsiTheme="majorHAnsi"/>
          <w:sz w:val="24"/>
          <w:szCs w:val="24"/>
        </w:rPr>
        <w:t>Identification du bénéficiaire, à partir du numéro de sa carte d'identité ou d'un autre document d’identification ;</w:t>
      </w:r>
    </w:p>
    <w:p w:rsidRPr="00490AFF" w:rsidR="00490AFF" w:rsidP="00C300F1" w:rsidRDefault="00490AFF" w14:paraId="5E820D74" w14:textId="77777777">
      <w:pPr>
        <w:widowControl w:val="0"/>
        <w:numPr>
          <w:ilvl w:val="0"/>
          <w:numId w:val="15"/>
        </w:numPr>
        <w:kinsoku w:val="0"/>
        <w:overflowPunct w:val="0"/>
        <w:autoSpaceDE w:val="0"/>
        <w:autoSpaceDN w:val="0"/>
        <w:adjustRightInd w:val="0"/>
        <w:spacing w:before="120" w:after="0" w:line="288" w:lineRule="auto"/>
        <w:ind w:right="-178"/>
        <w:jc w:val="both"/>
        <w:rPr>
          <w:rFonts w:asciiTheme="majorHAnsi" w:hAnsiTheme="majorHAnsi"/>
          <w:sz w:val="24"/>
          <w:szCs w:val="24"/>
        </w:rPr>
      </w:pPr>
      <w:r w:rsidRPr="00490AFF">
        <w:rPr>
          <w:rFonts w:asciiTheme="majorHAnsi" w:hAnsiTheme="majorHAnsi"/>
          <w:sz w:val="24"/>
          <w:szCs w:val="24"/>
        </w:rPr>
        <w:t>Possibilité de dispositions spéciales pour les titulaires de droits acquis ;</w:t>
      </w:r>
    </w:p>
    <w:p w:rsidRPr="00490AFF" w:rsidR="00490AFF" w:rsidP="00C300F1" w:rsidRDefault="00490AFF" w14:paraId="3E4B10A1" w14:textId="77777777">
      <w:pPr>
        <w:widowControl w:val="0"/>
        <w:numPr>
          <w:ilvl w:val="0"/>
          <w:numId w:val="15"/>
        </w:numPr>
        <w:kinsoku w:val="0"/>
        <w:overflowPunct w:val="0"/>
        <w:autoSpaceDE w:val="0"/>
        <w:autoSpaceDN w:val="0"/>
        <w:adjustRightInd w:val="0"/>
        <w:spacing w:before="120" w:after="0" w:line="288" w:lineRule="auto"/>
        <w:ind w:right="-178"/>
        <w:jc w:val="both"/>
        <w:rPr>
          <w:rFonts w:asciiTheme="majorHAnsi" w:hAnsiTheme="majorHAnsi"/>
          <w:sz w:val="24"/>
          <w:szCs w:val="24"/>
        </w:rPr>
      </w:pPr>
      <w:r w:rsidRPr="00490AFF">
        <w:rPr>
          <w:rFonts w:asciiTheme="majorHAnsi" w:hAnsiTheme="majorHAnsi"/>
          <w:sz w:val="24"/>
          <w:szCs w:val="24"/>
        </w:rPr>
        <w:t>Compensation individuelle basée sur un document d'identification, à partir duquel le porteur est enregistré ;</w:t>
      </w:r>
    </w:p>
    <w:p w:rsidRPr="00490AFF" w:rsidR="00490AFF" w:rsidP="00C300F1" w:rsidRDefault="00490AFF" w14:paraId="60C9C322" w14:textId="77777777">
      <w:pPr>
        <w:widowControl w:val="0"/>
        <w:numPr>
          <w:ilvl w:val="0"/>
          <w:numId w:val="15"/>
        </w:numPr>
        <w:kinsoku w:val="0"/>
        <w:overflowPunct w:val="0"/>
        <w:autoSpaceDE w:val="0"/>
        <w:autoSpaceDN w:val="0"/>
        <w:adjustRightInd w:val="0"/>
        <w:spacing w:before="120" w:after="0" w:line="288" w:lineRule="auto"/>
        <w:ind w:right="-178"/>
        <w:jc w:val="both"/>
        <w:rPr>
          <w:rFonts w:asciiTheme="majorHAnsi" w:hAnsiTheme="majorHAnsi"/>
          <w:sz w:val="24"/>
          <w:szCs w:val="24"/>
        </w:rPr>
      </w:pPr>
      <w:r w:rsidRPr="00490AFF">
        <w:rPr>
          <w:rFonts w:asciiTheme="majorHAnsi" w:hAnsiTheme="majorHAnsi"/>
          <w:sz w:val="24"/>
          <w:szCs w:val="24"/>
        </w:rPr>
        <w:t>Des PAP et éventuellement des ONG si les PAP ainsi les souhaitent sont représentées au sein du comité de résolution des conflits et participent au processus de compensation ;</w:t>
      </w:r>
    </w:p>
    <w:p w:rsidRPr="00490AFF" w:rsidR="00490AFF" w:rsidP="00C300F1" w:rsidRDefault="00490AFF" w14:paraId="374FD69B" w14:textId="77777777">
      <w:pPr>
        <w:widowControl w:val="0"/>
        <w:numPr>
          <w:ilvl w:val="0"/>
          <w:numId w:val="15"/>
        </w:numPr>
        <w:kinsoku w:val="0"/>
        <w:overflowPunct w:val="0"/>
        <w:autoSpaceDE w:val="0"/>
        <w:autoSpaceDN w:val="0"/>
        <w:adjustRightInd w:val="0"/>
        <w:spacing w:before="120" w:after="0" w:line="288" w:lineRule="auto"/>
        <w:ind w:right="-178"/>
        <w:jc w:val="both"/>
        <w:rPr>
          <w:rFonts w:asciiTheme="majorHAnsi" w:hAnsiTheme="majorHAnsi"/>
          <w:sz w:val="24"/>
          <w:szCs w:val="24"/>
        </w:rPr>
      </w:pPr>
      <w:r w:rsidRPr="00490AFF">
        <w:rPr>
          <w:rFonts w:asciiTheme="majorHAnsi" w:hAnsiTheme="majorHAnsi"/>
          <w:sz w:val="24"/>
          <w:szCs w:val="24"/>
        </w:rPr>
        <w:t>La date limite d'indemnisation ne doit pas dépasser 5 jours ouvrables ;</w:t>
      </w:r>
    </w:p>
    <w:p w:rsidRPr="00490AFF" w:rsidR="00490AFF" w:rsidP="00C300F1" w:rsidRDefault="00490AFF" w14:paraId="0CE8B754" w14:textId="77777777">
      <w:pPr>
        <w:widowControl w:val="0"/>
        <w:numPr>
          <w:ilvl w:val="0"/>
          <w:numId w:val="15"/>
        </w:numPr>
        <w:kinsoku w:val="0"/>
        <w:overflowPunct w:val="0"/>
        <w:autoSpaceDE w:val="0"/>
        <w:autoSpaceDN w:val="0"/>
        <w:adjustRightInd w:val="0"/>
        <w:spacing w:before="120" w:after="0" w:line="288" w:lineRule="auto"/>
        <w:ind w:right="-178"/>
        <w:jc w:val="both"/>
        <w:rPr>
          <w:rFonts w:asciiTheme="majorHAnsi" w:hAnsiTheme="majorHAnsi"/>
          <w:sz w:val="24"/>
          <w:szCs w:val="24"/>
        </w:rPr>
      </w:pPr>
      <w:r w:rsidRPr="00490AFF">
        <w:rPr>
          <w:rFonts w:asciiTheme="majorHAnsi" w:hAnsiTheme="majorHAnsi"/>
          <w:sz w:val="24"/>
          <w:szCs w:val="24"/>
        </w:rPr>
        <w:t>Les dates de début et de fin de la compensation seront largement diffusées ;</w:t>
      </w:r>
    </w:p>
    <w:p w:rsidRPr="00490AFF" w:rsidR="00490AFF" w:rsidP="00C300F1" w:rsidRDefault="00490AFF" w14:paraId="56CDBBC6" w14:textId="77777777">
      <w:pPr>
        <w:widowControl w:val="0"/>
        <w:numPr>
          <w:ilvl w:val="0"/>
          <w:numId w:val="15"/>
        </w:numPr>
        <w:kinsoku w:val="0"/>
        <w:overflowPunct w:val="0"/>
        <w:autoSpaceDE w:val="0"/>
        <w:autoSpaceDN w:val="0"/>
        <w:adjustRightInd w:val="0"/>
        <w:spacing w:before="120" w:after="0" w:line="288" w:lineRule="auto"/>
        <w:ind w:right="-178"/>
        <w:jc w:val="both"/>
        <w:rPr>
          <w:rFonts w:asciiTheme="majorHAnsi" w:hAnsiTheme="majorHAnsi"/>
          <w:sz w:val="24"/>
          <w:szCs w:val="24"/>
        </w:rPr>
      </w:pPr>
      <w:r w:rsidRPr="00490AFF">
        <w:rPr>
          <w:rFonts w:asciiTheme="majorHAnsi" w:hAnsiTheme="majorHAnsi"/>
          <w:sz w:val="24"/>
          <w:szCs w:val="24"/>
        </w:rPr>
        <w:t>La compensation sera faite par zones et en même temps, pour éviter les intrusions d'une partie à l'autre.</w:t>
      </w:r>
    </w:p>
    <w:p w:rsidR="00490AFF" w:rsidP="00490AFF" w:rsidRDefault="00490AFF" w14:paraId="10F94E99" w14:textId="459FC561">
      <w:pPr>
        <w:widowControl w:val="0"/>
        <w:kinsoku w:val="0"/>
        <w:overflowPunct w:val="0"/>
        <w:autoSpaceDE w:val="0"/>
        <w:autoSpaceDN w:val="0"/>
        <w:adjustRightInd w:val="0"/>
        <w:spacing w:before="120" w:after="0" w:line="288" w:lineRule="auto"/>
        <w:ind w:right="-178"/>
        <w:jc w:val="both"/>
      </w:pPr>
    </w:p>
    <w:p w:rsidRPr="005B451F" w:rsidR="00846FE6" w:rsidP="00737B59" w:rsidRDefault="00490AFF" w14:paraId="339CE20F" w14:textId="0D3EA13A">
      <w:pPr>
        <w:pStyle w:val="Heading3"/>
        <w:spacing w:before="0" w:after="120" w:line="288" w:lineRule="auto"/>
        <w:ind w:right="-178"/>
      </w:pPr>
      <w:bookmarkStart w:name="_Toc63957467" w:id="119"/>
      <w:r>
        <w:t xml:space="preserve">6.6.2.4 </w:t>
      </w:r>
      <w:r w:rsidRPr="005B451F" w:rsidR="00846FE6">
        <w:t>Formes de compensation</w:t>
      </w:r>
      <w:bookmarkEnd w:id="119"/>
    </w:p>
    <w:p w:rsidRPr="001149CF" w:rsidR="00846FE6" w:rsidP="00737B59" w:rsidRDefault="00846FE6" w14:paraId="249939F5" w14:textId="77777777">
      <w:pPr>
        <w:widowControl w:val="0"/>
        <w:tabs>
          <w:tab w:val="left" w:pos="1165"/>
        </w:tabs>
        <w:kinsoku w:val="0"/>
        <w:overflowPunct w:val="0"/>
        <w:autoSpaceDE w:val="0"/>
        <w:autoSpaceDN w:val="0"/>
        <w:adjustRightInd w:val="0"/>
        <w:spacing w:after="120" w:line="288" w:lineRule="auto"/>
        <w:ind w:right="-178"/>
        <w:jc w:val="both"/>
        <w:rPr>
          <w:rFonts w:asciiTheme="majorHAnsi" w:hAnsiTheme="majorHAnsi"/>
          <w:sz w:val="24"/>
          <w:szCs w:val="24"/>
        </w:rPr>
      </w:pPr>
      <w:r w:rsidRPr="001149CF">
        <w:rPr>
          <w:rFonts w:asciiTheme="majorHAnsi" w:hAnsiTheme="majorHAnsi"/>
          <w:b/>
          <w:sz w:val="24"/>
          <w:szCs w:val="24"/>
        </w:rPr>
        <w:t>Compensation des terres.</w:t>
      </w:r>
      <w:r w:rsidRPr="001149CF">
        <w:rPr>
          <w:rFonts w:asciiTheme="majorHAnsi" w:hAnsiTheme="majorHAnsi"/>
          <w:sz w:val="24"/>
          <w:szCs w:val="24"/>
        </w:rPr>
        <w:t xml:space="preserve"> Pour le remplacement des terres, il convient de satisfaire l’exigence de la </w:t>
      </w:r>
      <w:r>
        <w:rPr>
          <w:rFonts w:asciiTheme="majorHAnsi" w:hAnsiTheme="majorHAnsi"/>
          <w:sz w:val="24"/>
          <w:szCs w:val="24"/>
        </w:rPr>
        <w:t>NES 5</w:t>
      </w:r>
      <w:r w:rsidRPr="001149CF">
        <w:rPr>
          <w:rFonts w:asciiTheme="majorHAnsi" w:hAnsiTheme="majorHAnsi"/>
          <w:sz w:val="24"/>
          <w:szCs w:val="24"/>
        </w:rPr>
        <w:t xml:space="preserve"> selon laquelle les terres affectées doivent être remplacées par des terres de potentiel équivalent ou compensées en espèces, au prix du marché</w:t>
      </w:r>
      <w:r>
        <w:rPr>
          <w:rFonts w:asciiTheme="majorHAnsi" w:hAnsiTheme="majorHAnsi"/>
          <w:sz w:val="24"/>
          <w:szCs w:val="24"/>
        </w:rPr>
        <w:t xml:space="preserve"> et en respectant le standard du coût intégral de remplacement</w:t>
      </w:r>
      <w:r w:rsidRPr="001149CF">
        <w:rPr>
          <w:rFonts w:asciiTheme="majorHAnsi" w:hAnsiTheme="majorHAnsi"/>
          <w:sz w:val="24"/>
          <w:szCs w:val="24"/>
        </w:rPr>
        <w:t>. Pour appréhender l’équivalence de potentiel, en ce qui concerne les terres agricoles, le remplacement doit se baser sur le rapport de productivité caractérisant les systèmes de culture dans la zone : culture pluviale, culture irriguée, culture de décrue.</w:t>
      </w:r>
    </w:p>
    <w:p w:rsidRPr="001149CF" w:rsidR="00846FE6" w:rsidP="00737B59" w:rsidRDefault="00846FE6" w14:paraId="2551440C" w14:textId="77777777">
      <w:pPr>
        <w:widowControl w:val="0"/>
        <w:kinsoku w:val="0"/>
        <w:overflowPunct w:val="0"/>
        <w:autoSpaceDE w:val="0"/>
        <w:autoSpaceDN w:val="0"/>
        <w:adjustRightInd w:val="0"/>
        <w:spacing w:before="120" w:after="0" w:line="288" w:lineRule="auto"/>
        <w:ind w:right="-178"/>
        <w:jc w:val="both"/>
        <w:rPr>
          <w:rFonts w:asciiTheme="majorHAnsi" w:hAnsiTheme="majorHAnsi"/>
          <w:sz w:val="24"/>
          <w:szCs w:val="24"/>
        </w:rPr>
      </w:pPr>
      <w:r w:rsidRPr="001149CF">
        <w:rPr>
          <w:rFonts w:asciiTheme="majorHAnsi" w:hAnsiTheme="majorHAnsi"/>
          <w:sz w:val="24"/>
          <w:szCs w:val="24"/>
        </w:rPr>
        <w:t xml:space="preserve">Une compensation en nature est toujours préconisée quand l’Etat doit exproprier des terres et la </w:t>
      </w:r>
      <w:r>
        <w:rPr>
          <w:rFonts w:asciiTheme="majorHAnsi" w:hAnsiTheme="majorHAnsi"/>
          <w:sz w:val="24"/>
          <w:szCs w:val="24"/>
        </w:rPr>
        <w:t>NES 5</w:t>
      </w:r>
      <w:r w:rsidRPr="001149CF">
        <w:rPr>
          <w:rFonts w:asciiTheme="majorHAnsi" w:hAnsiTheme="majorHAnsi"/>
          <w:sz w:val="24"/>
          <w:szCs w:val="24"/>
        </w:rPr>
        <w:t xml:space="preserve"> va dans le même sens pour les personnes dont la terre constitue le principal moyen de subsistance. La révocation des droits d’utilisation par l’Etat peut, et doit, être compensée par la provision d’une ou de plusieurs parcelles similaires aux utilisateurs.</w:t>
      </w:r>
    </w:p>
    <w:p w:rsidRPr="001149CF" w:rsidR="00846FE6" w:rsidP="00737B59" w:rsidRDefault="00846FE6" w14:paraId="39AC443F" w14:textId="77777777">
      <w:pPr>
        <w:widowControl w:val="0"/>
        <w:kinsoku w:val="0"/>
        <w:overflowPunct w:val="0"/>
        <w:autoSpaceDE w:val="0"/>
        <w:autoSpaceDN w:val="0"/>
        <w:adjustRightInd w:val="0"/>
        <w:spacing w:before="120" w:after="0" w:line="288" w:lineRule="auto"/>
        <w:ind w:right="-178"/>
        <w:jc w:val="both"/>
        <w:rPr>
          <w:rFonts w:asciiTheme="majorHAnsi" w:hAnsiTheme="majorHAnsi"/>
          <w:sz w:val="24"/>
          <w:szCs w:val="24"/>
        </w:rPr>
      </w:pPr>
      <w:r w:rsidRPr="001149CF">
        <w:rPr>
          <w:rFonts w:asciiTheme="majorHAnsi" w:hAnsiTheme="majorHAnsi"/>
          <w:sz w:val="24"/>
          <w:szCs w:val="24"/>
        </w:rPr>
        <w:t>Dans les cas où une compensation en nature n’est pas possible ou la PAP préfère une indemnisation en liquide, les procédures s’inspirent d</w:t>
      </w:r>
      <w:r>
        <w:rPr>
          <w:rFonts w:asciiTheme="majorHAnsi" w:hAnsiTheme="majorHAnsi"/>
          <w:sz w:val="24"/>
          <w:szCs w:val="24"/>
        </w:rPr>
        <w:t xml:space="preserve">ans </w:t>
      </w:r>
      <w:r w:rsidRPr="001149CF">
        <w:rPr>
          <w:rFonts w:asciiTheme="majorHAnsi" w:hAnsiTheme="majorHAnsi"/>
          <w:sz w:val="24"/>
          <w:szCs w:val="24"/>
        </w:rPr>
        <w:t>la législation nationale, avec une prise en compte des réalités locales.</w:t>
      </w:r>
    </w:p>
    <w:p w:rsidRPr="001149CF" w:rsidR="00846FE6" w:rsidP="00737B59" w:rsidRDefault="00846FE6" w14:paraId="20C2EE18" w14:textId="77777777">
      <w:pPr>
        <w:widowControl w:val="0"/>
        <w:kinsoku w:val="0"/>
        <w:overflowPunct w:val="0"/>
        <w:autoSpaceDE w:val="0"/>
        <w:autoSpaceDN w:val="0"/>
        <w:adjustRightInd w:val="0"/>
        <w:spacing w:before="120" w:after="0" w:line="288" w:lineRule="auto"/>
        <w:ind w:right="-178"/>
        <w:jc w:val="both"/>
        <w:rPr>
          <w:rFonts w:asciiTheme="majorHAnsi" w:hAnsiTheme="majorHAnsi"/>
          <w:sz w:val="24"/>
          <w:szCs w:val="24"/>
        </w:rPr>
      </w:pPr>
      <w:r w:rsidRPr="001149CF">
        <w:rPr>
          <w:rFonts w:asciiTheme="majorHAnsi" w:hAnsiTheme="majorHAnsi"/>
          <w:sz w:val="24"/>
          <w:szCs w:val="24"/>
        </w:rPr>
        <w:t xml:space="preserve">Au niveau du Cabo Verde il n’a pas des barèmes fixés dans la législation nationale. La spéculation foncière est très forte dans les villes du fait de l’urbanisation galopante, les prix officiels sont vite dépassés et pour cette raison, les commissions d’évaluation prennent davantage en compte la valeur des terrains sur le marché. Il est important que les niveaux de rémunération en espèces soient suffisants pour remplacer les terres perdues et d’autres actifs au coût de remplacement intégral sur </w:t>
      </w:r>
      <w:r w:rsidRPr="001149CF">
        <w:rPr>
          <w:rFonts w:asciiTheme="majorHAnsi" w:hAnsiTheme="majorHAnsi"/>
          <w:sz w:val="24"/>
          <w:szCs w:val="24"/>
        </w:rPr>
        <w:lastRenderedPageBreak/>
        <w:t>les marchés locaux.</w:t>
      </w:r>
    </w:p>
    <w:p w:rsidRPr="001149CF" w:rsidR="00846FE6" w:rsidP="00737B59" w:rsidRDefault="00BA7C0B" w14:paraId="7134D3F3" w14:textId="24E8036E">
      <w:pPr>
        <w:widowControl w:val="0"/>
        <w:tabs>
          <w:tab w:val="left" w:pos="827"/>
        </w:tabs>
        <w:kinsoku w:val="0"/>
        <w:overflowPunct w:val="0"/>
        <w:autoSpaceDE w:val="0"/>
        <w:autoSpaceDN w:val="0"/>
        <w:adjustRightInd w:val="0"/>
        <w:spacing w:before="120" w:after="0" w:line="288" w:lineRule="auto"/>
        <w:ind w:right="-178"/>
        <w:jc w:val="both"/>
        <w:rPr>
          <w:rFonts w:asciiTheme="majorHAnsi" w:hAnsiTheme="majorHAnsi"/>
          <w:sz w:val="24"/>
          <w:szCs w:val="24"/>
        </w:rPr>
      </w:pPr>
      <w:r>
        <w:rPr>
          <w:rFonts w:asciiTheme="majorHAnsi" w:hAnsiTheme="majorHAnsi"/>
          <w:sz w:val="24"/>
          <w:szCs w:val="24"/>
        </w:rPr>
        <w:t>B</w:t>
      </w:r>
      <w:r w:rsidRPr="00BA7C0B">
        <w:rPr>
          <w:rFonts w:asciiTheme="majorHAnsi" w:hAnsiTheme="majorHAnsi"/>
          <w:sz w:val="24"/>
          <w:szCs w:val="24"/>
        </w:rPr>
        <w:t>ien que la NES 5 privilégie l’approche de terre-contre-terre, surtout pour les personnes dont les moyens subsistance sont basés sur la terre</w:t>
      </w:r>
      <w:r>
        <w:rPr>
          <w:rFonts w:asciiTheme="majorHAnsi" w:hAnsiTheme="majorHAnsi"/>
          <w:sz w:val="24"/>
          <w:szCs w:val="24"/>
        </w:rPr>
        <w:t>, c</w:t>
      </w:r>
      <w:r w:rsidRPr="001149CF" w:rsidR="00846FE6">
        <w:rPr>
          <w:rFonts w:asciiTheme="majorHAnsi" w:hAnsiTheme="majorHAnsi"/>
          <w:sz w:val="24"/>
          <w:szCs w:val="24"/>
        </w:rPr>
        <w:t xml:space="preserve">ertaines restrictions s’appliquent aux compensations de terres dont (i) en cas de compensation en nature, on compensera la terre par une autre, seulement si la PAP accepte d’être réinstallée sur le site d’accueil </w:t>
      </w:r>
      <w:r>
        <w:rPr>
          <w:rFonts w:asciiTheme="majorHAnsi" w:hAnsiTheme="majorHAnsi"/>
          <w:sz w:val="24"/>
          <w:szCs w:val="24"/>
        </w:rPr>
        <w:t xml:space="preserve"> (si le PAP accepte l’échange vers une autre terre) ; </w:t>
      </w:r>
      <w:r w:rsidRPr="001149CF" w:rsidR="00846FE6">
        <w:rPr>
          <w:rFonts w:asciiTheme="majorHAnsi" w:hAnsiTheme="majorHAnsi"/>
          <w:sz w:val="24"/>
          <w:szCs w:val="24"/>
        </w:rPr>
        <w:t>et (ii) en cas de compensation en espèces, afin de ne pas remettre des montants trop importants entre les mains de PAP n’ayant pas l’habitude de gérer de telles liquidités, il sera proposé des négociations pour déterminer les modalités d’utilisation des fonds qui seront versés. Ces négociations devront être documentées pour s’assurer que les personnes sont les mandataires réels de leurs familles.</w:t>
      </w:r>
      <w:r w:rsidRPr="00BA7C0B">
        <w:t xml:space="preserve"> </w:t>
      </w:r>
    </w:p>
    <w:p w:rsidRPr="001149CF" w:rsidR="00846FE6" w:rsidP="00737B59" w:rsidRDefault="00846FE6" w14:paraId="12B40B30" w14:textId="36FD3F79">
      <w:pPr>
        <w:widowControl w:val="0"/>
        <w:tabs>
          <w:tab w:val="left" w:pos="1165"/>
        </w:tabs>
        <w:kinsoku w:val="0"/>
        <w:overflowPunct w:val="0"/>
        <w:autoSpaceDE w:val="0"/>
        <w:autoSpaceDN w:val="0"/>
        <w:adjustRightInd w:val="0"/>
        <w:spacing w:before="120" w:after="0" w:line="288" w:lineRule="auto"/>
        <w:ind w:right="-178"/>
        <w:jc w:val="both"/>
        <w:rPr>
          <w:rFonts w:asciiTheme="majorHAnsi" w:hAnsiTheme="majorHAnsi"/>
          <w:sz w:val="24"/>
          <w:szCs w:val="24"/>
        </w:rPr>
      </w:pPr>
      <w:r w:rsidRPr="001149CF">
        <w:rPr>
          <w:rFonts w:asciiTheme="majorHAnsi" w:hAnsiTheme="majorHAnsi"/>
          <w:b/>
          <w:sz w:val="24"/>
          <w:szCs w:val="24"/>
        </w:rPr>
        <w:t>Compensation des ressources forestières.</w:t>
      </w:r>
      <w:r w:rsidRPr="001149CF">
        <w:rPr>
          <w:rFonts w:asciiTheme="majorHAnsi" w:hAnsiTheme="majorHAnsi"/>
          <w:sz w:val="24"/>
          <w:szCs w:val="24"/>
        </w:rPr>
        <w:t xml:space="preserve"> La destruction de ressources forestières, pour l</w:t>
      </w:r>
      <w:r>
        <w:rPr>
          <w:rFonts w:asciiTheme="majorHAnsi" w:hAnsiTheme="majorHAnsi"/>
          <w:sz w:val="24"/>
          <w:szCs w:val="24"/>
        </w:rPr>
        <w:t>e projet</w:t>
      </w:r>
      <w:r w:rsidRPr="001149CF">
        <w:rPr>
          <w:rFonts w:asciiTheme="majorHAnsi" w:hAnsiTheme="majorHAnsi"/>
          <w:sz w:val="24"/>
          <w:szCs w:val="24"/>
        </w:rPr>
        <w:t>, doit faire l’objet d’une compensation aux Services Forestiers de l’État, ou aux communautés, sur la base d’un taux par hectare pour chaque site et selon les espèces concernées. En outre, des mesures d’accompagnement feront l’objet d’un protocole entre les agences d’exécution, l</w:t>
      </w:r>
      <w:r w:rsidR="00BA7C0B">
        <w:rPr>
          <w:rFonts w:asciiTheme="majorHAnsi" w:hAnsiTheme="majorHAnsi"/>
          <w:sz w:val="24"/>
          <w:szCs w:val="24"/>
        </w:rPr>
        <w:t>’Unité d’</w:t>
      </w:r>
      <w:proofErr w:type="spellStart"/>
      <w:r w:rsidR="00BA7C0B">
        <w:rPr>
          <w:rFonts w:asciiTheme="majorHAnsi" w:hAnsiTheme="majorHAnsi"/>
          <w:sz w:val="24"/>
          <w:szCs w:val="24"/>
        </w:rPr>
        <w:t>Implementation</w:t>
      </w:r>
      <w:proofErr w:type="spellEnd"/>
      <w:r w:rsidR="00BA7C0B">
        <w:rPr>
          <w:rFonts w:asciiTheme="majorHAnsi" w:hAnsiTheme="majorHAnsi"/>
          <w:sz w:val="24"/>
          <w:szCs w:val="24"/>
        </w:rPr>
        <w:t xml:space="preserve"> du Projet (UIP) </w:t>
      </w:r>
      <w:r w:rsidRPr="001149CF">
        <w:rPr>
          <w:rFonts w:asciiTheme="majorHAnsi" w:hAnsiTheme="majorHAnsi"/>
          <w:sz w:val="24"/>
          <w:szCs w:val="24"/>
        </w:rPr>
        <w:t>et les Services Forestiers de l’État. Dans ce protocole seront précisées toutes les mesures d’accompagnement pour restaurer l’intégrité du patrimoine forestier, sauvegardant les intérêts des communautés.</w:t>
      </w:r>
    </w:p>
    <w:p w:rsidRPr="001149CF" w:rsidR="00846FE6" w:rsidP="00737B59" w:rsidRDefault="00846FE6" w14:paraId="201DF84C" w14:textId="2783215F">
      <w:pPr>
        <w:widowControl w:val="0"/>
        <w:tabs>
          <w:tab w:val="left" w:pos="1165"/>
        </w:tabs>
        <w:kinsoku w:val="0"/>
        <w:overflowPunct w:val="0"/>
        <w:autoSpaceDE w:val="0"/>
        <w:autoSpaceDN w:val="0"/>
        <w:adjustRightInd w:val="0"/>
        <w:spacing w:before="120" w:after="0" w:line="288" w:lineRule="auto"/>
        <w:ind w:right="-178"/>
        <w:jc w:val="both"/>
        <w:rPr>
          <w:rFonts w:asciiTheme="majorHAnsi" w:hAnsiTheme="majorHAnsi"/>
          <w:sz w:val="24"/>
          <w:szCs w:val="24"/>
        </w:rPr>
      </w:pPr>
      <w:r w:rsidRPr="001149CF">
        <w:rPr>
          <w:rFonts w:asciiTheme="majorHAnsi" w:hAnsiTheme="majorHAnsi"/>
          <w:b/>
          <w:sz w:val="24"/>
          <w:szCs w:val="24"/>
        </w:rPr>
        <w:t>Compensation pour les cultures.</w:t>
      </w:r>
      <w:r w:rsidRPr="001149CF">
        <w:rPr>
          <w:rFonts w:asciiTheme="majorHAnsi" w:hAnsiTheme="majorHAnsi"/>
          <w:sz w:val="24"/>
          <w:szCs w:val="24"/>
        </w:rPr>
        <w:t xml:space="preserve"> Toute destruction d’arbres fruitiers ou de tout dommage sur les produits horticoles, de l’industrie et fourrage donnent lieu à une indemnisation. Pour les cultures annuelles, la compensation prend en compte le prix d’achat au producteur</w:t>
      </w:r>
      <w:r w:rsidR="00315954">
        <w:rPr>
          <w:rFonts w:asciiTheme="majorHAnsi" w:hAnsiTheme="majorHAnsi"/>
          <w:sz w:val="24"/>
          <w:szCs w:val="24"/>
        </w:rPr>
        <w:t>,</w:t>
      </w:r>
      <w:r w:rsidRPr="001149CF">
        <w:rPr>
          <w:rFonts w:asciiTheme="majorHAnsi" w:hAnsiTheme="majorHAnsi"/>
          <w:sz w:val="24"/>
          <w:szCs w:val="24"/>
        </w:rPr>
        <w:t xml:space="preserve"> la densité des cultures.</w:t>
      </w:r>
    </w:p>
    <w:p w:rsidRPr="001149CF" w:rsidR="00846FE6" w:rsidP="00737B59" w:rsidRDefault="00846FE6" w14:paraId="38CB3681" w14:textId="77777777">
      <w:pPr>
        <w:widowControl w:val="0"/>
        <w:kinsoku w:val="0"/>
        <w:overflowPunct w:val="0"/>
        <w:autoSpaceDE w:val="0"/>
        <w:autoSpaceDN w:val="0"/>
        <w:adjustRightInd w:val="0"/>
        <w:spacing w:before="120" w:after="0" w:line="288" w:lineRule="auto"/>
        <w:ind w:right="-178"/>
        <w:jc w:val="both"/>
        <w:rPr>
          <w:rFonts w:asciiTheme="majorHAnsi" w:hAnsiTheme="majorHAnsi"/>
          <w:sz w:val="24"/>
          <w:szCs w:val="24"/>
        </w:rPr>
      </w:pPr>
      <w:r w:rsidRPr="001149CF">
        <w:rPr>
          <w:rFonts w:asciiTheme="majorHAnsi" w:hAnsiTheme="majorHAnsi"/>
          <w:sz w:val="24"/>
          <w:szCs w:val="24"/>
        </w:rPr>
        <w:t>En ce qui concerne les cultures pérennes, les premières années sont considérées comme les plus productives. Pour déterminer la valeur compensatoire, celle-ci est calculée à partir, non seulement du produit de la culture au cours des années, mais surtout le coût de la production (plantes, main-d’œuvre, engrais, etc.), ainsi que sur les revenus perdus pendant les années requises pour l’installation et les années sans production, selon les espèces.</w:t>
      </w:r>
    </w:p>
    <w:p w:rsidR="00846FE6" w:rsidP="00737B59" w:rsidRDefault="00846FE6" w14:paraId="66F6C3DC" w14:textId="77777777">
      <w:pPr>
        <w:widowControl w:val="0"/>
        <w:kinsoku w:val="0"/>
        <w:overflowPunct w:val="0"/>
        <w:autoSpaceDE w:val="0"/>
        <w:autoSpaceDN w:val="0"/>
        <w:adjustRightInd w:val="0"/>
        <w:spacing w:before="120" w:after="0" w:line="288" w:lineRule="auto"/>
        <w:ind w:right="-178"/>
        <w:jc w:val="both"/>
        <w:rPr>
          <w:rFonts w:asciiTheme="majorHAnsi" w:hAnsiTheme="majorHAnsi"/>
          <w:b/>
          <w:bCs/>
          <w:sz w:val="24"/>
          <w:szCs w:val="24"/>
        </w:rPr>
      </w:pPr>
      <w:r w:rsidRPr="001149CF">
        <w:rPr>
          <w:rFonts w:asciiTheme="majorHAnsi" w:hAnsiTheme="majorHAnsi"/>
          <w:sz w:val="24"/>
          <w:szCs w:val="24"/>
        </w:rPr>
        <w:t xml:space="preserve">En fin de compte, les frais </w:t>
      </w:r>
      <w:r>
        <w:rPr>
          <w:rFonts w:asciiTheme="majorHAnsi" w:hAnsiTheme="majorHAnsi"/>
          <w:sz w:val="24"/>
          <w:szCs w:val="24"/>
        </w:rPr>
        <w:t xml:space="preserve">ou montants </w:t>
      </w:r>
      <w:r w:rsidRPr="001149CF">
        <w:rPr>
          <w:rFonts w:asciiTheme="majorHAnsi" w:hAnsiTheme="majorHAnsi"/>
          <w:sz w:val="24"/>
          <w:szCs w:val="24"/>
        </w:rPr>
        <w:t xml:space="preserve">de compensation </w:t>
      </w:r>
      <w:r w:rsidRPr="00F84394">
        <w:rPr>
          <w:rFonts w:asciiTheme="majorHAnsi" w:hAnsiTheme="majorHAnsi"/>
          <w:b/>
          <w:i/>
          <w:sz w:val="24"/>
          <w:szCs w:val="24"/>
        </w:rPr>
        <w:t>(C)</w:t>
      </w:r>
      <w:r>
        <w:rPr>
          <w:rFonts w:asciiTheme="majorHAnsi" w:hAnsiTheme="majorHAnsi"/>
          <w:sz w:val="24"/>
          <w:szCs w:val="24"/>
        </w:rPr>
        <w:t xml:space="preserve"> </w:t>
      </w:r>
      <w:r w:rsidRPr="001149CF">
        <w:rPr>
          <w:rFonts w:asciiTheme="majorHAnsi" w:hAnsiTheme="majorHAnsi"/>
          <w:sz w:val="24"/>
          <w:szCs w:val="24"/>
        </w:rPr>
        <w:t>sont calculés en conformité avec le principe de la valeur de remplacement totale, sur la base suivante :</w:t>
      </w:r>
      <w:r w:rsidRPr="008F25EE">
        <w:rPr>
          <w:rFonts w:asciiTheme="majorHAnsi" w:hAnsiTheme="majorHAnsi"/>
          <w:b/>
          <w:bCs/>
          <w:sz w:val="24"/>
          <w:szCs w:val="24"/>
        </w:rPr>
        <w:t xml:space="preserve"> </w:t>
      </w:r>
    </w:p>
    <w:p w:rsidR="00846FE6" w:rsidP="00737B59" w:rsidRDefault="00846FE6" w14:paraId="23C4B653" w14:textId="77777777">
      <w:pPr>
        <w:widowControl w:val="0"/>
        <w:kinsoku w:val="0"/>
        <w:overflowPunct w:val="0"/>
        <w:autoSpaceDE w:val="0"/>
        <w:autoSpaceDN w:val="0"/>
        <w:adjustRightInd w:val="0"/>
        <w:spacing w:after="0" w:line="240" w:lineRule="auto"/>
        <w:ind w:right="-178"/>
        <w:jc w:val="center"/>
        <w:rPr>
          <w:rFonts w:asciiTheme="majorHAnsi" w:hAnsiTheme="majorHAnsi"/>
          <w:b/>
          <w:bCs/>
          <w:sz w:val="24"/>
          <w:szCs w:val="24"/>
        </w:rPr>
      </w:pPr>
    </w:p>
    <w:p w:rsidRPr="00F84394" w:rsidR="00846FE6" w:rsidP="00737B59" w:rsidRDefault="00846FE6" w14:paraId="4C935B1A" w14:textId="77777777">
      <w:pPr>
        <w:widowControl w:val="0"/>
        <w:kinsoku w:val="0"/>
        <w:overflowPunct w:val="0"/>
        <w:autoSpaceDE w:val="0"/>
        <w:autoSpaceDN w:val="0"/>
        <w:adjustRightInd w:val="0"/>
        <w:spacing w:after="0" w:line="240" w:lineRule="auto"/>
        <w:ind w:right="-178"/>
        <w:jc w:val="center"/>
        <w:rPr>
          <w:rFonts w:asciiTheme="majorHAnsi" w:hAnsiTheme="majorHAnsi"/>
          <w:i/>
          <w:sz w:val="24"/>
          <w:szCs w:val="24"/>
        </w:rPr>
      </w:pPr>
      <w:r w:rsidRPr="00F84394">
        <w:rPr>
          <w:rFonts w:asciiTheme="majorHAnsi" w:hAnsiTheme="majorHAnsi"/>
          <w:b/>
          <w:bCs/>
          <w:i/>
          <w:sz w:val="24"/>
          <w:szCs w:val="24"/>
        </w:rPr>
        <w:t>C = D x V + CP + CL</w:t>
      </w:r>
    </w:p>
    <w:p w:rsidR="00846FE6" w:rsidP="00737B59" w:rsidRDefault="00846FE6" w14:paraId="4C1AE330" w14:textId="77777777">
      <w:pPr>
        <w:widowControl w:val="0"/>
        <w:tabs>
          <w:tab w:val="left" w:pos="827"/>
        </w:tabs>
        <w:kinsoku w:val="0"/>
        <w:overflowPunct w:val="0"/>
        <w:autoSpaceDE w:val="0"/>
        <w:autoSpaceDN w:val="0"/>
        <w:adjustRightInd w:val="0"/>
        <w:spacing w:after="0" w:line="240" w:lineRule="auto"/>
        <w:ind w:right="-178"/>
        <w:jc w:val="both"/>
        <w:rPr>
          <w:rFonts w:asciiTheme="majorHAnsi" w:hAnsiTheme="majorHAnsi"/>
          <w:sz w:val="24"/>
          <w:szCs w:val="24"/>
        </w:rPr>
      </w:pPr>
    </w:p>
    <w:p w:rsidRPr="001149CF" w:rsidR="00846FE6" w:rsidP="00737B59" w:rsidRDefault="00846FE6" w14:paraId="3E8A941C" w14:textId="77777777">
      <w:pPr>
        <w:widowControl w:val="0"/>
        <w:tabs>
          <w:tab w:val="left" w:pos="827"/>
        </w:tabs>
        <w:kinsoku w:val="0"/>
        <w:overflowPunct w:val="0"/>
        <w:autoSpaceDE w:val="0"/>
        <w:autoSpaceDN w:val="0"/>
        <w:adjustRightInd w:val="0"/>
        <w:spacing w:before="120" w:after="0" w:line="288" w:lineRule="auto"/>
        <w:ind w:right="-178"/>
        <w:jc w:val="both"/>
        <w:rPr>
          <w:rFonts w:asciiTheme="majorHAnsi" w:hAnsiTheme="majorHAnsi"/>
          <w:sz w:val="24"/>
          <w:szCs w:val="24"/>
        </w:rPr>
      </w:pPr>
      <w:r>
        <w:rPr>
          <w:rFonts w:asciiTheme="majorHAnsi" w:hAnsiTheme="majorHAnsi"/>
          <w:sz w:val="24"/>
          <w:szCs w:val="24"/>
        </w:rPr>
        <w:t xml:space="preserve">dont </w:t>
      </w:r>
      <w:r w:rsidRPr="00F84394">
        <w:rPr>
          <w:rFonts w:asciiTheme="majorHAnsi" w:hAnsiTheme="majorHAnsi"/>
          <w:b/>
          <w:i/>
          <w:sz w:val="24"/>
          <w:szCs w:val="24"/>
        </w:rPr>
        <w:t>V</w:t>
      </w:r>
      <w:r w:rsidRPr="001149CF">
        <w:rPr>
          <w:rFonts w:asciiTheme="majorHAnsi" w:hAnsiTheme="majorHAnsi"/>
          <w:sz w:val="24"/>
          <w:szCs w:val="24"/>
        </w:rPr>
        <w:t xml:space="preserve"> </w:t>
      </w:r>
      <w:r>
        <w:rPr>
          <w:rFonts w:asciiTheme="majorHAnsi" w:hAnsiTheme="majorHAnsi"/>
          <w:sz w:val="24"/>
          <w:szCs w:val="24"/>
        </w:rPr>
        <w:t>est la v</w:t>
      </w:r>
      <w:r w:rsidRPr="001149CF">
        <w:rPr>
          <w:rFonts w:asciiTheme="majorHAnsi" w:hAnsiTheme="majorHAnsi"/>
          <w:sz w:val="24"/>
          <w:szCs w:val="24"/>
        </w:rPr>
        <w:t xml:space="preserve">aleur moyenne mise à jour </w:t>
      </w:r>
      <w:r>
        <w:rPr>
          <w:rFonts w:asciiTheme="majorHAnsi" w:hAnsiTheme="majorHAnsi"/>
          <w:sz w:val="24"/>
          <w:szCs w:val="24"/>
        </w:rPr>
        <w:t xml:space="preserve">pour </w:t>
      </w:r>
      <w:r w:rsidRPr="001149CF">
        <w:rPr>
          <w:rFonts w:asciiTheme="majorHAnsi" w:hAnsiTheme="majorHAnsi"/>
          <w:sz w:val="24"/>
          <w:szCs w:val="24"/>
        </w:rPr>
        <w:t>la commercialisation du produit d’un arbre</w:t>
      </w:r>
      <w:r>
        <w:rPr>
          <w:rFonts w:asciiTheme="majorHAnsi" w:hAnsiTheme="majorHAnsi"/>
          <w:sz w:val="24"/>
          <w:szCs w:val="24"/>
        </w:rPr>
        <w:t xml:space="preserve"> au prix du marché, </w:t>
      </w:r>
      <w:r w:rsidRPr="00F84394">
        <w:rPr>
          <w:rFonts w:asciiTheme="majorHAnsi" w:hAnsiTheme="majorHAnsi"/>
          <w:b/>
          <w:i/>
          <w:sz w:val="24"/>
          <w:szCs w:val="24"/>
        </w:rPr>
        <w:t>D</w:t>
      </w:r>
      <w:r w:rsidRPr="001149CF">
        <w:rPr>
          <w:rFonts w:asciiTheme="majorHAnsi" w:hAnsiTheme="majorHAnsi"/>
          <w:sz w:val="24"/>
          <w:szCs w:val="24"/>
        </w:rPr>
        <w:t xml:space="preserve"> </w:t>
      </w:r>
      <w:r>
        <w:rPr>
          <w:rFonts w:asciiTheme="majorHAnsi" w:hAnsiTheme="majorHAnsi"/>
          <w:sz w:val="24"/>
          <w:szCs w:val="24"/>
        </w:rPr>
        <w:t>est l</w:t>
      </w:r>
      <w:r w:rsidRPr="001149CF">
        <w:rPr>
          <w:rFonts w:asciiTheme="majorHAnsi" w:hAnsiTheme="majorHAnsi"/>
          <w:sz w:val="24"/>
          <w:szCs w:val="24"/>
        </w:rPr>
        <w:t xml:space="preserve">a durée moyenne de la croissance de l’arbre </w:t>
      </w:r>
      <w:r>
        <w:rPr>
          <w:rFonts w:asciiTheme="majorHAnsi" w:hAnsiTheme="majorHAnsi"/>
          <w:sz w:val="24"/>
          <w:szCs w:val="24"/>
        </w:rPr>
        <w:t>jusqu’</w:t>
      </w:r>
      <w:r w:rsidRPr="001149CF">
        <w:rPr>
          <w:rFonts w:asciiTheme="majorHAnsi" w:hAnsiTheme="majorHAnsi"/>
          <w:sz w:val="24"/>
          <w:szCs w:val="24"/>
        </w:rPr>
        <w:t>à un niveau adulte (années)</w:t>
      </w:r>
      <w:r>
        <w:rPr>
          <w:rFonts w:asciiTheme="majorHAnsi" w:hAnsiTheme="majorHAnsi"/>
          <w:sz w:val="24"/>
          <w:szCs w:val="24"/>
        </w:rPr>
        <w:t xml:space="preserve">, </w:t>
      </w:r>
      <w:r w:rsidRPr="00F84394">
        <w:rPr>
          <w:rFonts w:asciiTheme="majorHAnsi" w:hAnsiTheme="majorHAnsi"/>
          <w:b/>
          <w:i/>
          <w:sz w:val="24"/>
          <w:szCs w:val="24"/>
        </w:rPr>
        <w:t>CP</w:t>
      </w:r>
      <w:r w:rsidRPr="001149CF">
        <w:rPr>
          <w:rFonts w:asciiTheme="majorHAnsi" w:hAnsiTheme="majorHAnsi"/>
          <w:sz w:val="24"/>
          <w:szCs w:val="24"/>
        </w:rPr>
        <w:t xml:space="preserve"> </w:t>
      </w:r>
      <w:r>
        <w:rPr>
          <w:rFonts w:asciiTheme="majorHAnsi" w:hAnsiTheme="majorHAnsi"/>
          <w:sz w:val="24"/>
          <w:szCs w:val="24"/>
        </w:rPr>
        <w:t>est le c</w:t>
      </w:r>
      <w:r w:rsidRPr="001149CF">
        <w:rPr>
          <w:rFonts w:asciiTheme="majorHAnsi" w:hAnsiTheme="majorHAnsi"/>
          <w:sz w:val="24"/>
          <w:szCs w:val="24"/>
        </w:rPr>
        <w:t>oût de la plantation (plantes, fertilisation initiale)</w:t>
      </w:r>
      <w:r>
        <w:rPr>
          <w:rFonts w:asciiTheme="majorHAnsi" w:hAnsiTheme="majorHAnsi"/>
          <w:sz w:val="24"/>
          <w:szCs w:val="24"/>
        </w:rPr>
        <w:t xml:space="preserve"> et </w:t>
      </w:r>
      <w:r w:rsidRPr="00F84394">
        <w:rPr>
          <w:rFonts w:asciiTheme="majorHAnsi" w:hAnsiTheme="majorHAnsi"/>
          <w:b/>
          <w:i/>
          <w:sz w:val="24"/>
          <w:szCs w:val="24"/>
        </w:rPr>
        <w:t>CL</w:t>
      </w:r>
      <w:r w:rsidRPr="001149CF">
        <w:rPr>
          <w:rFonts w:asciiTheme="majorHAnsi" w:hAnsiTheme="majorHAnsi"/>
          <w:sz w:val="24"/>
          <w:szCs w:val="24"/>
        </w:rPr>
        <w:t xml:space="preserve"> </w:t>
      </w:r>
      <w:r>
        <w:rPr>
          <w:rFonts w:asciiTheme="majorHAnsi" w:hAnsiTheme="majorHAnsi"/>
          <w:sz w:val="24"/>
          <w:szCs w:val="24"/>
        </w:rPr>
        <w:t>l</w:t>
      </w:r>
      <w:r w:rsidRPr="001149CF">
        <w:rPr>
          <w:rFonts w:asciiTheme="majorHAnsi" w:hAnsiTheme="majorHAnsi"/>
          <w:sz w:val="24"/>
          <w:szCs w:val="24"/>
        </w:rPr>
        <w:t>e coût du travail nécessaire pour planter et entretenir</w:t>
      </w:r>
      <w:r>
        <w:rPr>
          <w:rFonts w:asciiTheme="majorHAnsi" w:hAnsiTheme="majorHAnsi"/>
          <w:sz w:val="24"/>
          <w:szCs w:val="24"/>
        </w:rPr>
        <w:t xml:space="preserve"> la</w:t>
      </w:r>
      <w:r w:rsidRPr="001149CF">
        <w:rPr>
          <w:rFonts w:asciiTheme="majorHAnsi" w:hAnsiTheme="majorHAnsi"/>
          <w:sz w:val="24"/>
          <w:szCs w:val="24"/>
        </w:rPr>
        <w:t xml:space="preserve"> plantation. </w:t>
      </w:r>
    </w:p>
    <w:p w:rsidR="00846FE6" w:rsidP="00737B59" w:rsidRDefault="00846FE6" w14:paraId="6560D0AF" w14:textId="77777777">
      <w:pPr>
        <w:widowControl w:val="0"/>
        <w:kinsoku w:val="0"/>
        <w:overflowPunct w:val="0"/>
        <w:autoSpaceDE w:val="0"/>
        <w:autoSpaceDN w:val="0"/>
        <w:adjustRightInd w:val="0"/>
        <w:spacing w:before="120" w:after="0" w:line="288" w:lineRule="auto"/>
        <w:ind w:right="-178"/>
        <w:jc w:val="both"/>
        <w:rPr>
          <w:rFonts w:asciiTheme="majorHAnsi" w:hAnsiTheme="majorHAnsi"/>
          <w:sz w:val="24"/>
          <w:szCs w:val="24"/>
        </w:rPr>
      </w:pPr>
      <w:r w:rsidRPr="001149CF">
        <w:rPr>
          <w:rFonts w:asciiTheme="majorHAnsi" w:hAnsiTheme="majorHAnsi"/>
          <w:sz w:val="24"/>
          <w:szCs w:val="24"/>
        </w:rPr>
        <w:t xml:space="preserve">Le calcul du </w:t>
      </w:r>
      <w:r w:rsidRPr="00F84394">
        <w:rPr>
          <w:rFonts w:asciiTheme="majorHAnsi" w:hAnsiTheme="majorHAnsi"/>
          <w:b/>
          <w:i/>
          <w:sz w:val="24"/>
          <w:szCs w:val="24"/>
        </w:rPr>
        <w:t>C</w:t>
      </w:r>
      <w:r>
        <w:rPr>
          <w:rFonts w:asciiTheme="majorHAnsi" w:hAnsiTheme="majorHAnsi"/>
          <w:sz w:val="24"/>
          <w:szCs w:val="24"/>
        </w:rPr>
        <w:t xml:space="preserve"> </w:t>
      </w:r>
      <w:r w:rsidRPr="001149CF">
        <w:rPr>
          <w:rFonts w:asciiTheme="majorHAnsi" w:hAnsiTheme="majorHAnsi"/>
          <w:sz w:val="24"/>
          <w:szCs w:val="24"/>
        </w:rPr>
        <w:t>est basé sur le prix au k</w:t>
      </w:r>
      <w:r>
        <w:rPr>
          <w:rFonts w:asciiTheme="majorHAnsi" w:hAnsiTheme="majorHAnsi"/>
          <w:sz w:val="24"/>
          <w:szCs w:val="24"/>
        </w:rPr>
        <w:t>g</w:t>
      </w:r>
      <w:r w:rsidRPr="001149CF">
        <w:rPr>
          <w:rFonts w:asciiTheme="majorHAnsi" w:hAnsiTheme="majorHAnsi"/>
          <w:sz w:val="24"/>
          <w:szCs w:val="24"/>
        </w:rPr>
        <w:t xml:space="preserve"> pratiqué sur le marché local et le rendement à l’hectare, par produit, fixé par le comité d’évaluation. La compensation comprend les </w:t>
      </w:r>
      <w:r>
        <w:rPr>
          <w:rFonts w:asciiTheme="majorHAnsi" w:hAnsiTheme="majorHAnsi"/>
          <w:sz w:val="24"/>
          <w:szCs w:val="24"/>
        </w:rPr>
        <w:t xml:space="preserve">trois cultures </w:t>
      </w:r>
      <w:r w:rsidRPr="001149CF">
        <w:rPr>
          <w:rFonts w:asciiTheme="majorHAnsi" w:hAnsiTheme="majorHAnsi"/>
          <w:sz w:val="24"/>
          <w:szCs w:val="24"/>
        </w:rPr>
        <w:t>suivant</w:t>
      </w:r>
      <w:r>
        <w:rPr>
          <w:rFonts w:asciiTheme="majorHAnsi" w:hAnsiTheme="majorHAnsi"/>
          <w:sz w:val="24"/>
          <w:szCs w:val="24"/>
        </w:rPr>
        <w:t>e</w:t>
      </w:r>
      <w:r w:rsidRPr="001149CF">
        <w:rPr>
          <w:rFonts w:asciiTheme="majorHAnsi" w:hAnsiTheme="majorHAnsi"/>
          <w:sz w:val="24"/>
          <w:szCs w:val="24"/>
        </w:rPr>
        <w:t>s</w:t>
      </w:r>
      <w:r>
        <w:rPr>
          <w:rFonts w:asciiTheme="majorHAnsi" w:hAnsiTheme="majorHAnsi"/>
          <w:sz w:val="24"/>
          <w:szCs w:val="24"/>
        </w:rPr>
        <w:t> :</w:t>
      </w:r>
    </w:p>
    <w:p w:rsidRPr="00C233F2" w:rsidR="00846FE6" w:rsidP="00C300F1" w:rsidRDefault="00846FE6" w14:paraId="4E32B399" w14:textId="77777777">
      <w:pPr>
        <w:pStyle w:val="ListParagraph"/>
        <w:widowControl w:val="0"/>
        <w:numPr>
          <w:ilvl w:val="0"/>
          <w:numId w:val="24"/>
        </w:numPr>
        <w:kinsoku w:val="0"/>
        <w:overflowPunct w:val="0"/>
        <w:autoSpaceDE w:val="0"/>
        <w:autoSpaceDN w:val="0"/>
        <w:adjustRightInd w:val="0"/>
        <w:spacing w:before="120" w:after="0" w:line="288" w:lineRule="auto"/>
        <w:ind w:right="-178"/>
        <w:jc w:val="both"/>
        <w:rPr>
          <w:rFonts w:asciiTheme="majorHAnsi" w:hAnsiTheme="majorHAnsi"/>
          <w:sz w:val="24"/>
          <w:szCs w:val="24"/>
        </w:rPr>
      </w:pPr>
      <w:r w:rsidRPr="00C233F2">
        <w:rPr>
          <w:rFonts w:asciiTheme="majorHAnsi" w:hAnsiTheme="majorHAnsi"/>
          <w:sz w:val="24"/>
          <w:szCs w:val="24"/>
        </w:rPr>
        <w:lastRenderedPageBreak/>
        <w:t>Les cultures vivrières (maïs, haricots). Le coût est ajusté aux taux actuels de la journée, et représente le coût d’une récolte ;</w:t>
      </w:r>
    </w:p>
    <w:p w:rsidRPr="00C233F2" w:rsidR="00846FE6" w:rsidP="00C300F1" w:rsidRDefault="00846FE6" w14:paraId="0A20CF40" w14:textId="77777777">
      <w:pPr>
        <w:pStyle w:val="ListParagraph"/>
        <w:widowControl w:val="0"/>
        <w:numPr>
          <w:ilvl w:val="0"/>
          <w:numId w:val="24"/>
        </w:numPr>
        <w:kinsoku w:val="0"/>
        <w:overflowPunct w:val="0"/>
        <w:autoSpaceDE w:val="0"/>
        <w:autoSpaceDN w:val="0"/>
        <w:adjustRightInd w:val="0"/>
        <w:spacing w:before="120" w:after="0" w:line="288" w:lineRule="auto"/>
        <w:ind w:right="-178"/>
        <w:jc w:val="both"/>
        <w:rPr>
          <w:rFonts w:asciiTheme="majorHAnsi" w:hAnsiTheme="majorHAnsi"/>
          <w:sz w:val="24"/>
          <w:szCs w:val="24"/>
        </w:rPr>
      </w:pPr>
      <w:r w:rsidRPr="00C233F2">
        <w:rPr>
          <w:rFonts w:asciiTheme="majorHAnsi" w:hAnsiTheme="majorHAnsi"/>
          <w:sz w:val="24"/>
          <w:szCs w:val="24"/>
        </w:rPr>
        <w:t>Arbres fruitiers productifs. La rémunération est évaluée en tenant compte de la production annuelle moyenne de différentes espèces et les prix du marché pour les cultures liées aux arbres adultes. Le coût de remplacement comprend les coûts de plantation, de la planification et de l’entretien à la maturité des plantes ;</w:t>
      </w:r>
    </w:p>
    <w:p w:rsidRPr="00C233F2" w:rsidR="00846FE6" w:rsidP="00C300F1" w:rsidRDefault="00846FE6" w14:paraId="27BB757C" w14:textId="77777777">
      <w:pPr>
        <w:pStyle w:val="ListParagraph"/>
        <w:widowControl w:val="0"/>
        <w:numPr>
          <w:ilvl w:val="0"/>
          <w:numId w:val="24"/>
        </w:numPr>
        <w:kinsoku w:val="0"/>
        <w:overflowPunct w:val="0"/>
        <w:autoSpaceDE w:val="0"/>
        <w:autoSpaceDN w:val="0"/>
        <w:adjustRightInd w:val="0"/>
        <w:spacing w:before="120" w:after="0" w:line="288" w:lineRule="auto"/>
        <w:ind w:right="-178"/>
        <w:jc w:val="both"/>
        <w:rPr>
          <w:rFonts w:asciiTheme="majorHAnsi" w:hAnsiTheme="majorHAnsi"/>
          <w:sz w:val="24"/>
          <w:szCs w:val="24"/>
        </w:rPr>
      </w:pPr>
      <w:r w:rsidRPr="00C233F2">
        <w:rPr>
          <w:rFonts w:asciiTheme="majorHAnsi" w:hAnsiTheme="majorHAnsi"/>
          <w:sz w:val="24"/>
          <w:szCs w:val="24"/>
        </w:rPr>
        <w:t>Les arbres fruitiers encore non productifs. Pour ce cas, la compensation est calculée sur la base du coût d’acquisition des plantes et leur mise en place.</w:t>
      </w:r>
    </w:p>
    <w:p w:rsidRPr="001149CF" w:rsidR="00846FE6" w:rsidP="00737B59" w:rsidRDefault="00846FE6" w14:paraId="5D96E877" w14:textId="77777777">
      <w:pPr>
        <w:widowControl w:val="0"/>
        <w:tabs>
          <w:tab w:val="left" w:pos="1165"/>
        </w:tabs>
        <w:kinsoku w:val="0"/>
        <w:overflowPunct w:val="0"/>
        <w:autoSpaceDE w:val="0"/>
        <w:autoSpaceDN w:val="0"/>
        <w:adjustRightInd w:val="0"/>
        <w:spacing w:before="120" w:after="0" w:line="288" w:lineRule="auto"/>
        <w:ind w:right="-178"/>
        <w:jc w:val="both"/>
        <w:rPr>
          <w:rFonts w:asciiTheme="majorHAnsi" w:hAnsiTheme="majorHAnsi"/>
          <w:sz w:val="24"/>
          <w:szCs w:val="24"/>
        </w:rPr>
      </w:pPr>
      <w:r w:rsidRPr="0057130B">
        <w:rPr>
          <w:rFonts w:asciiTheme="majorHAnsi" w:hAnsiTheme="majorHAnsi"/>
          <w:b/>
          <w:sz w:val="24"/>
          <w:szCs w:val="24"/>
        </w:rPr>
        <w:t>Compensation des bâtiments et infrastructures</w:t>
      </w:r>
      <w:r>
        <w:rPr>
          <w:rFonts w:asciiTheme="majorHAnsi" w:hAnsiTheme="majorHAnsi"/>
          <w:b/>
          <w:sz w:val="24"/>
          <w:szCs w:val="24"/>
        </w:rPr>
        <w:t xml:space="preserve">. </w:t>
      </w:r>
      <w:r w:rsidRPr="001149CF">
        <w:rPr>
          <w:rFonts w:asciiTheme="majorHAnsi" w:hAnsiTheme="majorHAnsi"/>
          <w:sz w:val="24"/>
          <w:szCs w:val="24"/>
        </w:rPr>
        <w:t>L’évaluation de la rémunération des bâtiments est effectuée par une commission d’évaluation "</w:t>
      </w:r>
      <w:r w:rsidRPr="0057130B">
        <w:rPr>
          <w:rFonts w:asciiTheme="majorHAnsi" w:hAnsiTheme="majorHAnsi"/>
          <w:i/>
          <w:sz w:val="24"/>
          <w:szCs w:val="24"/>
        </w:rPr>
        <w:t>ad hoc</w:t>
      </w:r>
      <w:r w:rsidRPr="001149CF">
        <w:rPr>
          <w:rFonts w:asciiTheme="majorHAnsi" w:hAnsiTheme="majorHAnsi"/>
          <w:sz w:val="24"/>
          <w:szCs w:val="24"/>
        </w:rPr>
        <w:t>", faite par les autorités administratives, en collaboration avec les commun</w:t>
      </w:r>
      <w:r>
        <w:rPr>
          <w:rFonts w:asciiTheme="majorHAnsi" w:hAnsiTheme="majorHAnsi"/>
          <w:sz w:val="24"/>
          <w:szCs w:val="24"/>
        </w:rPr>
        <w:t>autés locales, sur la base du coût</w:t>
      </w:r>
      <w:r w:rsidRPr="001149CF">
        <w:rPr>
          <w:rFonts w:asciiTheme="majorHAnsi" w:hAnsiTheme="majorHAnsi"/>
          <w:sz w:val="24"/>
          <w:szCs w:val="24"/>
        </w:rPr>
        <w:t xml:space="preserve"> de remplacement</w:t>
      </w:r>
      <w:r>
        <w:rPr>
          <w:rFonts w:asciiTheme="majorHAnsi" w:hAnsiTheme="majorHAnsi"/>
          <w:sz w:val="24"/>
          <w:szCs w:val="24"/>
        </w:rPr>
        <w:t xml:space="preserve"> total</w:t>
      </w:r>
      <w:r w:rsidRPr="001149CF">
        <w:rPr>
          <w:rFonts w:asciiTheme="majorHAnsi" w:hAnsiTheme="majorHAnsi"/>
          <w:sz w:val="24"/>
          <w:szCs w:val="24"/>
        </w:rPr>
        <w:t xml:space="preserve"> des bâtiments qui seront touchés par le projet.</w:t>
      </w:r>
      <w:r>
        <w:rPr>
          <w:rFonts w:asciiTheme="majorHAnsi" w:hAnsiTheme="majorHAnsi"/>
          <w:sz w:val="24"/>
          <w:szCs w:val="24"/>
        </w:rPr>
        <w:t xml:space="preserve"> </w:t>
      </w:r>
      <w:r w:rsidRPr="001149CF">
        <w:rPr>
          <w:rFonts w:asciiTheme="majorHAnsi" w:hAnsiTheme="majorHAnsi"/>
          <w:sz w:val="24"/>
          <w:szCs w:val="24"/>
        </w:rPr>
        <w:t>La compensation comprend les bâtiments et les infrastructures comme immeubles, maisons, cabanes, latrines, clôtures, poulaillers, puits, corrals, étables</w:t>
      </w:r>
      <w:r>
        <w:rPr>
          <w:rFonts w:asciiTheme="majorHAnsi" w:hAnsiTheme="majorHAnsi"/>
          <w:sz w:val="24"/>
          <w:szCs w:val="24"/>
        </w:rPr>
        <w:t>, etc. similaires</w:t>
      </w:r>
      <w:r w:rsidRPr="001149CF">
        <w:rPr>
          <w:rFonts w:asciiTheme="majorHAnsi" w:hAnsiTheme="majorHAnsi"/>
          <w:sz w:val="24"/>
          <w:szCs w:val="24"/>
        </w:rPr>
        <w:t>. Dans la compensation, il faut tenir compte des structures abandonnées, à cause de la réinstallation d’un individu ou d’un ménage, ou celles directement endommagées par la construction d’ouvrages routiers.</w:t>
      </w:r>
    </w:p>
    <w:p w:rsidRPr="001149CF" w:rsidR="00846FE6" w:rsidP="00737B59" w:rsidRDefault="00846FE6" w14:paraId="016115F2" w14:textId="77777777">
      <w:pPr>
        <w:widowControl w:val="0"/>
        <w:kinsoku w:val="0"/>
        <w:overflowPunct w:val="0"/>
        <w:autoSpaceDE w:val="0"/>
        <w:autoSpaceDN w:val="0"/>
        <w:adjustRightInd w:val="0"/>
        <w:spacing w:before="120" w:after="0" w:line="288" w:lineRule="auto"/>
        <w:ind w:right="-178"/>
        <w:jc w:val="both"/>
        <w:rPr>
          <w:rFonts w:asciiTheme="majorHAnsi" w:hAnsiTheme="majorHAnsi"/>
          <w:sz w:val="24"/>
          <w:szCs w:val="24"/>
        </w:rPr>
      </w:pPr>
      <w:r w:rsidRPr="001149CF">
        <w:rPr>
          <w:rFonts w:asciiTheme="majorHAnsi" w:hAnsiTheme="majorHAnsi"/>
          <w:sz w:val="24"/>
          <w:szCs w:val="24"/>
        </w:rPr>
        <w:t>Pour les valeurs de remplacement proposées, elles doivent être basées sur les éléments suivants</w:t>
      </w:r>
      <w:r>
        <w:rPr>
          <w:rFonts w:asciiTheme="majorHAnsi" w:hAnsiTheme="majorHAnsi"/>
          <w:sz w:val="24"/>
          <w:szCs w:val="24"/>
        </w:rPr>
        <w:t> :</w:t>
      </w:r>
    </w:p>
    <w:p w:rsidRPr="001149CF" w:rsidR="00846FE6" w:rsidP="00C300F1" w:rsidRDefault="00846FE6" w14:paraId="049389EF" w14:textId="77777777">
      <w:pPr>
        <w:widowControl w:val="0"/>
        <w:numPr>
          <w:ilvl w:val="0"/>
          <w:numId w:val="8"/>
        </w:numPr>
        <w:tabs>
          <w:tab w:val="left" w:pos="567"/>
        </w:tabs>
        <w:kinsoku w:val="0"/>
        <w:overflowPunct w:val="0"/>
        <w:autoSpaceDE w:val="0"/>
        <w:autoSpaceDN w:val="0"/>
        <w:adjustRightInd w:val="0"/>
        <w:spacing w:before="120" w:after="0" w:line="288" w:lineRule="auto"/>
        <w:ind w:left="567" w:right="-178" w:hanging="80"/>
        <w:jc w:val="both"/>
        <w:rPr>
          <w:rFonts w:asciiTheme="majorHAnsi" w:hAnsiTheme="majorHAnsi"/>
          <w:sz w:val="24"/>
          <w:szCs w:val="24"/>
        </w:rPr>
      </w:pPr>
      <w:r w:rsidRPr="001149CF">
        <w:rPr>
          <w:rFonts w:asciiTheme="majorHAnsi" w:hAnsiTheme="majorHAnsi"/>
          <w:sz w:val="24"/>
          <w:szCs w:val="24"/>
        </w:rPr>
        <w:t>Le coût moyen de remplacement des différents types de logement et de structures ;</w:t>
      </w:r>
    </w:p>
    <w:p w:rsidRPr="001149CF" w:rsidR="00846FE6" w:rsidP="00C300F1" w:rsidRDefault="00846FE6" w14:paraId="2B1F3EF6" w14:textId="77777777">
      <w:pPr>
        <w:widowControl w:val="0"/>
        <w:numPr>
          <w:ilvl w:val="0"/>
          <w:numId w:val="8"/>
        </w:numPr>
        <w:tabs>
          <w:tab w:val="left" w:pos="567"/>
        </w:tabs>
        <w:kinsoku w:val="0"/>
        <w:overflowPunct w:val="0"/>
        <w:autoSpaceDE w:val="0"/>
        <w:autoSpaceDN w:val="0"/>
        <w:adjustRightInd w:val="0"/>
        <w:spacing w:before="120" w:after="0" w:line="288" w:lineRule="auto"/>
        <w:ind w:left="567" w:right="-178" w:hanging="80"/>
        <w:jc w:val="both"/>
        <w:rPr>
          <w:rFonts w:asciiTheme="majorHAnsi" w:hAnsiTheme="majorHAnsi"/>
          <w:sz w:val="24"/>
          <w:szCs w:val="24"/>
        </w:rPr>
      </w:pPr>
      <w:r w:rsidRPr="001149CF">
        <w:rPr>
          <w:rFonts w:asciiTheme="majorHAnsi" w:hAnsiTheme="majorHAnsi"/>
          <w:sz w:val="24"/>
          <w:szCs w:val="24"/>
        </w:rPr>
        <w:t>Le prix des différents types de logement et de structure collectés dans différents marchés locaux ;</w:t>
      </w:r>
    </w:p>
    <w:p w:rsidRPr="001149CF" w:rsidR="00846FE6" w:rsidP="00C300F1" w:rsidRDefault="00846FE6" w14:paraId="68BF3DFC" w14:textId="77777777">
      <w:pPr>
        <w:widowControl w:val="0"/>
        <w:numPr>
          <w:ilvl w:val="0"/>
          <w:numId w:val="8"/>
        </w:numPr>
        <w:tabs>
          <w:tab w:val="left" w:pos="567"/>
        </w:tabs>
        <w:kinsoku w:val="0"/>
        <w:overflowPunct w:val="0"/>
        <w:autoSpaceDE w:val="0"/>
        <w:autoSpaceDN w:val="0"/>
        <w:adjustRightInd w:val="0"/>
        <w:spacing w:before="120" w:after="0" w:line="288" w:lineRule="auto"/>
        <w:ind w:left="567" w:right="-178" w:hanging="80"/>
        <w:jc w:val="both"/>
        <w:rPr>
          <w:rFonts w:asciiTheme="majorHAnsi" w:hAnsiTheme="majorHAnsi"/>
          <w:sz w:val="24"/>
          <w:szCs w:val="24"/>
        </w:rPr>
      </w:pPr>
      <w:r w:rsidRPr="001149CF">
        <w:rPr>
          <w:rFonts w:asciiTheme="majorHAnsi" w:hAnsiTheme="majorHAnsi"/>
          <w:sz w:val="24"/>
          <w:szCs w:val="24"/>
        </w:rPr>
        <w:t>Le coût de transport et de livraison des matériaux au site de remplacement ;</w:t>
      </w:r>
    </w:p>
    <w:p w:rsidR="00846FE6" w:rsidP="00C300F1" w:rsidRDefault="00846FE6" w14:paraId="0BB9EC91" w14:textId="704CE38D">
      <w:pPr>
        <w:widowControl w:val="0"/>
        <w:numPr>
          <w:ilvl w:val="0"/>
          <w:numId w:val="8"/>
        </w:numPr>
        <w:tabs>
          <w:tab w:val="left" w:pos="567"/>
        </w:tabs>
        <w:kinsoku w:val="0"/>
        <w:overflowPunct w:val="0"/>
        <w:autoSpaceDE w:val="0"/>
        <w:autoSpaceDN w:val="0"/>
        <w:adjustRightInd w:val="0"/>
        <w:spacing w:before="120" w:after="0" w:line="288" w:lineRule="auto"/>
        <w:ind w:left="567" w:right="-178" w:hanging="80"/>
        <w:jc w:val="both"/>
        <w:rPr>
          <w:rFonts w:asciiTheme="majorHAnsi" w:hAnsiTheme="majorHAnsi"/>
          <w:sz w:val="24"/>
          <w:szCs w:val="24"/>
        </w:rPr>
      </w:pPr>
      <w:r w:rsidRPr="001149CF">
        <w:rPr>
          <w:rFonts w:asciiTheme="majorHAnsi" w:hAnsiTheme="majorHAnsi"/>
          <w:sz w:val="24"/>
          <w:szCs w:val="24"/>
        </w:rPr>
        <w:t>Les estimations de construction de nouveaux bâtiments en y incluant la main-d’œuvre</w:t>
      </w:r>
      <w:r w:rsidR="00315954">
        <w:rPr>
          <w:rFonts w:asciiTheme="majorHAnsi" w:hAnsiTheme="majorHAnsi"/>
          <w:sz w:val="24"/>
          <w:szCs w:val="24"/>
        </w:rPr>
        <w:t xml:space="preserve"> et honoraires des entrepreneurs ;</w:t>
      </w:r>
    </w:p>
    <w:p w:rsidRPr="001149CF" w:rsidR="00315954" w:rsidP="00C300F1" w:rsidRDefault="00315954" w14:paraId="0935D189" w14:textId="07AE24D7">
      <w:pPr>
        <w:widowControl w:val="0"/>
        <w:numPr>
          <w:ilvl w:val="0"/>
          <w:numId w:val="8"/>
        </w:numPr>
        <w:tabs>
          <w:tab w:val="left" w:pos="567"/>
        </w:tabs>
        <w:kinsoku w:val="0"/>
        <w:overflowPunct w:val="0"/>
        <w:autoSpaceDE w:val="0"/>
        <w:autoSpaceDN w:val="0"/>
        <w:adjustRightInd w:val="0"/>
        <w:spacing w:before="120" w:after="0" w:line="288" w:lineRule="auto"/>
        <w:ind w:right="-178"/>
        <w:jc w:val="both"/>
        <w:rPr>
          <w:rFonts w:asciiTheme="majorHAnsi" w:hAnsiTheme="majorHAnsi"/>
          <w:sz w:val="24"/>
          <w:szCs w:val="24"/>
        </w:rPr>
      </w:pPr>
      <w:r>
        <w:rPr>
          <w:rFonts w:asciiTheme="majorHAnsi" w:hAnsiTheme="majorHAnsi"/>
          <w:sz w:val="24"/>
          <w:szCs w:val="24"/>
        </w:rPr>
        <w:t>Le coût de tout</w:t>
      </w:r>
      <w:r w:rsidRPr="00315954">
        <w:rPr>
          <w:rFonts w:asciiTheme="majorHAnsi" w:hAnsiTheme="majorHAnsi"/>
          <w:sz w:val="24"/>
          <w:szCs w:val="24"/>
        </w:rPr>
        <w:t xml:space="preserve"> </w:t>
      </w:r>
      <w:r>
        <w:rPr>
          <w:rFonts w:asciiTheme="majorHAnsi" w:hAnsiTheme="majorHAnsi"/>
          <w:sz w:val="24"/>
          <w:szCs w:val="24"/>
        </w:rPr>
        <w:t>taxe</w:t>
      </w:r>
      <w:r w:rsidRPr="00315954">
        <w:rPr>
          <w:rFonts w:asciiTheme="majorHAnsi" w:hAnsiTheme="majorHAnsi"/>
          <w:sz w:val="24"/>
          <w:szCs w:val="24"/>
        </w:rPr>
        <w:t xml:space="preserve"> d‘enregistrement et de transfert</w:t>
      </w:r>
      <w:r>
        <w:rPr>
          <w:rFonts w:asciiTheme="majorHAnsi" w:hAnsiTheme="majorHAnsi"/>
          <w:sz w:val="24"/>
          <w:szCs w:val="24"/>
        </w:rPr>
        <w:t>.</w:t>
      </w:r>
    </w:p>
    <w:p w:rsidRPr="001149CF" w:rsidR="00846FE6" w:rsidP="00737B59" w:rsidRDefault="00846FE6" w14:paraId="76B523C8" w14:textId="77777777">
      <w:pPr>
        <w:widowControl w:val="0"/>
        <w:kinsoku w:val="0"/>
        <w:overflowPunct w:val="0"/>
        <w:autoSpaceDE w:val="0"/>
        <w:autoSpaceDN w:val="0"/>
        <w:adjustRightInd w:val="0"/>
        <w:spacing w:before="120" w:after="0" w:line="288" w:lineRule="auto"/>
        <w:ind w:right="-178"/>
        <w:jc w:val="both"/>
        <w:rPr>
          <w:rFonts w:asciiTheme="majorHAnsi" w:hAnsiTheme="majorHAnsi"/>
          <w:sz w:val="24"/>
          <w:szCs w:val="24"/>
        </w:rPr>
      </w:pPr>
      <w:r w:rsidRPr="001149CF">
        <w:rPr>
          <w:rFonts w:asciiTheme="majorHAnsi" w:hAnsiTheme="majorHAnsi"/>
          <w:sz w:val="24"/>
          <w:szCs w:val="24"/>
        </w:rPr>
        <w:t>Le calcul de la compensation prend également en compte le coût du transport et de la livraison des matériaux dans les lieux de travail, ainsi que le coût des travaux de remplacement de la main d’œuvre nécessaire à la construction de nouveaux bâtiments.</w:t>
      </w:r>
    </w:p>
    <w:p w:rsidRPr="001149CF" w:rsidR="00846FE6" w:rsidP="00737B59" w:rsidRDefault="00846FE6" w14:paraId="1E2A96D6" w14:textId="77777777">
      <w:pPr>
        <w:widowControl w:val="0"/>
        <w:tabs>
          <w:tab w:val="left" w:pos="1165"/>
        </w:tabs>
        <w:kinsoku w:val="0"/>
        <w:overflowPunct w:val="0"/>
        <w:autoSpaceDE w:val="0"/>
        <w:autoSpaceDN w:val="0"/>
        <w:adjustRightInd w:val="0"/>
        <w:spacing w:before="120" w:after="0" w:line="288" w:lineRule="auto"/>
        <w:ind w:right="-178"/>
        <w:jc w:val="both"/>
        <w:rPr>
          <w:rFonts w:asciiTheme="majorHAnsi" w:hAnsiTheme="majorHAnsi"/>
          <w:sz w:val="24"/>
          <w:szCs w:val="24"/>
        </w:rPr>
      </w:pPr>
      <w:r w:rsidRPr="0057130B">
        <w:rPr>
          <w:rFonts w:asciiTheme="majorHAnsi" w:hAnsiTheme="majorHAnsi"/>
          <w:b/>
          <w:sz w:val="24"/>
          <w:szCs w:val="24"/>
        </w:rPr>
        <w:t>Compensation pour perte de revenu par le secteur formel et informel.</w:t>
      </w:r>
      <w:r>
        <w:rPr>
          <w:rFonts w:asciiTheme="majorHAnsi" w:hAnsiTheme="majorHAnsi"/>
          <w:sz w:val="24"/>
          <w:szCs w:val="24"/>
        </w:rPr>
        <w:t xml:space="preserve"> </w:t>
      </w:r>
      <w:r w:rsidRPr="001149CF">
        <w:rPr>
          <w:rFonts w:asciiTheme="majorHAnsi" w:hAnsiTheme="majorHAnsi"/>
          <w:sz w:val="24"/>
          <w:szCs w:val="24"/>
        </w:rPr>
        <w:t>Les personnes déplacées sont obligatoirement privées de leurs sources de revenu pendant un certain temps.</w:t>
      </w:r>
      <w:r>
        <w:rPr>
          <w:rFonts w:asciiTheme="majorHAnsi" w:hAnsiTheme="majorHAnsi"/>
          <w:sz w:val="24"/>
          <w:szCs w:val="24"/>
        </w:rPr>
        <w:t xml:space="preserve"> </w:t>
      </w:r>
      <w:r w:rsidRPr="001149CF">
        <w:rPr>
          <w:rFonts w:asciiTheme="majorHAnsi" w:hAnsiTheme="majorHAnsi"/>
          <w:sz w:val="24"/>
          <w:szCs w:val="24"/>
        </w:rPr>
        <w:t xml:space="preserve">Même si la structure qu’elles doivent occuper est achevée, avant le déménagement, il leur faut du temps pour avoir une nouvelle clientèle, du temps pour s’adapter au milieu et au type de concurrence en cours sur le nouveau site. Par conséquent, elles doivent </w:t>
      </w:r>
      <w:r>
        <w:rPr>
          <w:rFonts w:asciiTheme="majorHAnsi" w:hAnsiTheme="majorHAnsi"/>
          <w:sz w:val="24"/>
          <w:szCs w:val="24"/>
        </w:rPr>
        <w:t xml:space="preserve">être </w:t>
      </w:r>
      <w:r w:rsidRPr="001149CF">
        <w:rPr>
          <w:rFonts w:asciiTheme="majorHAnsi" w:hAnsiTheme="majorHAnsi"/>
          <w:sz w:val="24"/>
          <w:szCs w:val="24"/>
        </w:rPr>
        <w:t>bénéficiaire</w:t>
      </w:r>
      <w:r>
        <w:rPr>
          <w:rFonts w:asciiTheme="majorHAnsi" w:hAnsiTheme="majorHAnsi"/>
          <w:sz w:val="24"/>
          <w:szCs w:val="24"/>
        </w:rPr>
        <w:t>s</w:t>
      </w:r>
      <w:r w:rsidRPr="001149CF">
        <w:rPr>
          <w:rFonts w:asciiTheme="majorHAnsi" w:hAnsiTheme="majorHAnsi"/>
          <w:sz w:val="24"/>
          <w:szCs w:val="24"/>
        </w:rPr>
        <w:t xml:space="preserve"> d’une compensation pour perte de revenu à l’issue d’une enquête </w:t>
      </w:r>
      <w:r>
        <w:rPr>
          <w:rFonts w:asciiTheme="majorHAnsi" w:hAnsiTheme="majorHAnsi"/>
          <w:sz w:val="24"/>
          <w:szCs w:val="24"/>
        </w:rPr>
        <w:t>socio</w:t>
      </w:r>
      <w:r w:rsidRPr="001149CF">
        <w:rPr>
          <w:rFonts w:asciiTheme="majorHAnsi" w:hAnsiTheme="majorHAnsi"/>
          <w:sz w:val="24"/>
          <w:szCs w:val="24"/>
        </w:rPr>
        <w:t>économique.</w:t>
      </w:r>
    </w:p>
    <w:p w:rsidRPr="001149CF" w:rsidR="00846FE6" w:rsidP="00737B59" w:rsidRDefault="00846FE6" w14:paraId="62E947DD" w14:textId="77777777">
      <w:pPr>
        <w:widowControl w:val="0"/>
        <w:kinsoku w:val="0"/>
        <w:overflowPunct w:val="0"/>
        <w:autoSpaceDE w:val="0"/>
        <w:autoSpaceDN w:val="0"/>
        <w:adjustRightInd w:val="0"/>
        <w:spacing w:before="120" w:after="0" w:line="288" w:lineRule="auto"/>
        <w:ind w:right="-178"/>
        <w:jc w:val="both"/>
        <w:rPr>
          <w:rFonts w:asciiTheme="majorHAnsi" w:hAnsiTheme="majorHAnsi"/>
          <w:sz w:val="24"/>
          <w:szCs w:val="24"/>
        </w:rPr>
      </w:pPr>
      <w:r w:rsidRPr="001149CF">
        <w:rPr>
          <w:rFonts w:asciiTheme="majorHAnsi" w:hAnsiTheme="majorHAnsi"/>
          <w:sz w:val="24"/>
          <w:szCs w:val="24"/>
        </w:rPr>
        <w:t xml:space="preserve">Sur la base de l’enquête </w:t>
      </w:r>
      <w:r>
        <w:rPr>
          <w:rFonts w:asciiTheme="majorHAnsi" w:hAnsiTheme="majorHAnsi"/>
          <w:sz w:val="24"/>
          <w:szCs w:val="24"/>
        </w:rPr>
        <w:t>socio</w:t>
      </w:r>
      <w:r w:rsidRPr="001149CF">
        <w:rPr>
          <w:rFonts w:asciiTheme="majorHAnsi" w:hAnsiTheme="majorHAnsi"/>
          <w:sz w:val="24"/>
          <w:szCs w:val="24"/>
        </w:rPr>
        <w:t>économique, une compensation pour perte de revenus doit être prise en compte</w:t>
      </w:r>
      <w:r>
        <w:rPr>
          <w:rFonts w:asciiTheme="majorHAnsi" w:hAnsiTheme="majorHAnsi"/>
          <w:sz w:val="24"/>
          <w:szCs w:val="24"/>
        </w:rPr>
        <w:t xml:space="preserve"> et </w:t>
      </w:r>
      <w:r w:rsidRPr="001149CF">
        <w:rPr>
          <w:rFonts w:asciiTheme="majorHAnsi" w:hAnsiTheme="majorHAnsi"/>
          <w:sz w:val="24"/>
          <w:szCs w:val="24"/>
        </w:rPr>
        <w:t xml:space="preserve">devra couvrir toute la période de transition calculée sur la base du revenu journalier de </w:t>
      </w:r>
      <w:r w:rsidRPr="001149CF">
        <w:rPr>
          <w:rFonts w:asciiTheme="majorHAnsi" w:hAnsiTheme="majorHAnsi"/>
          <w:sz w:val="24"/>
          <w:szCs w:val="24"/>
        </w:rPr>
        <w:lastRenderedPageBreak/>
        <w:t xml:space="preserve">la catégorie socioprofessionnelle. La perte de revenus, suite au déplacement d’un ménage, dans le cadre des activités du </w:t>
      </w:r>
      <w:r>
        <w:rPr>
          <w:rFonts w:asciiTheme="majorHAnsi" w:hAnsiTheme="majorHAnsi"/>
          <w:sz w:val="24"/>
          <w:szCs w:val="24"/>
        </w:rPr>
        <w:t>projet</w:t>
      </w:r>
      <w:r w:rsidRPr="001149CF">
        <w:rPr>
          <w:rFonts w:asciiTheme="majorHAnsi" w:hAnsiTheme="majorHAnsi"/>
          <w:sz w:val="24"/>
          <w:szCs w:val="24"/>
        </w:rPr>
        <w:t>, fait l’objet d’une compensation après l’évaluation sur la base du revenu antérieur et devra également couvrir la période de transition. Les revenus annuels et les salaires du personnel, s’il s’agit d’une entreprise, sont définis après enquête et signés par les PAP. Les valeurs de compensation comprennent au minimum 3 mois de revenus et le paiement de 3 mois de salaire.</w:t>
      </w:r>
    </w:p>
    <w:p w:rsidRPr="00F84394" w:rsidR="00846FE6" w:rsidP="00737B59" w:rsidRDefault="00846FE6" w14:paraId="2A76C500" w14:textId="77777777">
      <w:pPr>
        <w:widowControl w:val="0"/>
        <w:kinsoku w:val="0"/>
        <w:overflowPunct w:val="0"/>
        <w:autoSpaceDE w:val="0"/>
        <w:autoSpaceDN w:val="0"/>
        <w:adjustRightInd w:val="0"/>
        <w:spacing w:before="120" w:after="0" w:line="288" w:lineRule="auto"/>
        <w:ind w:right="-178"/>
        <w:jc w:val="both"/>
        <w:rPr>
          <w:rFonts w:asciiTheme="majorHAnsi" w:hAnsiTheme="majorHAnsi"/>
          <w:sz w:val="24"/>
          <w:szCs w:val="24"/>
        </w:rPr>
      </w:pPr>
      <w:r>
        <w:rPr>
          <w:rFonts w:asciiTheme="majorHAnsi" w:hAnsiTheme="majorHAnsi"/>
          <w:sz w:val="24"/>
          <w:szCs w:val="24"/>
        </w:rPr>
        <w:t>Dans les cas de (i) g</w:t>
      </w:r>
      <w:r w:rsidRPr="007A59EC">
        <w:rPr>
          <w:rFonts w:asciiTheme="majorHAnsi" w:hAnsiTheme="majorHAnsi"/>
          <w:sz w:val="24"/>
          <w:szCs w:val="24"/>
        </w:rPr>
        <w:t>arages et ateliers d’artisans</w:t>
      </w:r>
      <w:r>
        <w:rPr>
          <w:rFonts w:asciiTheme="majorHAnsi" w:hAnsiTheme="majorHAnsi"/>
          <w:sz w:val="24"/>
          <w:szCs w:val="24"/>
        </w:rPr>
        <w:t>, (ii) p</w:t>
      </w:r>
      <w:r w:rsidRPr="007A59EC">
        <w:rPr>
          <w:rFonts w:asciiTheme="majorHAnsi" w:hAnsiTheme="majorHAnsi"/>
          <w:sz w:val="24"/>
          <w:szCs w:val="24"/>
        </w:rPr>
        <w:t>ropriétaire de commerces, hôtels, restaurants, autres affaires commerciales</w:t>
      </w:r>
      <w:r>
        <w:rPr>
          <w:rFonts w:asciiTheme="majorHAnsi" w:hAnsiTheme="majorHAnsi"/>
          <w:sz w:val="24"/>
          <w:szCs w:val="24"/>
        </w:rPr>
        <w:t>, (iii) v</w:t>
      </w:r>
      <w:r w:rsidRPr="007A59EC">
        <w:rPr>
          <w:rFonts w:asciiTheme="majorHAnsi" w:hAnsiTheme="majorHAnsi"/>
          <w:sz w:val="24"/>
          <w:szCs w:val="24"/>
        </w:rPr>
        <w:t>endeur</w:t>
      </w:r>
      <w:r>
        <w:rPr>
          <w:rFonts w:asciiTheme="majorHAnsi" w:hAnsiTheme="majorHAnsi"/>
          <w:sz w:val="24"/>
          <w:szCs w:val="24"/>
        </w:rPr>
        <w:t>s/ vendeuses</w:t>
      </w:r>
      <w:r w:rsidRPr="007A59EC">
        <w:rPr>
          <w:rFonts w:asciiTheme="majorHAnsi" w:hAnsiTheme="majorHAnsi"/>
          <w:sz w:val="24"/>
          <w:szCs w:val="24"/>
        </w:rPr>
        <w:t xml:space="preserve"> à l’étalage</w:t>
      </w:r>
      <w:r>
        <w:rPr>
          <w:rFonts w:asciiTheme="majorHAnsi" w:hAnsiTheme="majorHAnsi"/>
          <w:sz w:val="24"/>
          <w:szCs w:val="24"/>
        </w:rPr>
        <w:t xml:space="preserve"> et (iv) a</w:t>
      </w:r>
      <w:r w:rsidRPr="007A59EC">
        <w:rPr>
          <w:rFonts w:asciiTheme="majorHAnsi" w:hAnsiTheme="majorHAnsi"/>
          <w:sz w:val="24"/>
          <w:szCs w:val="24"/>
        </w:rPr>
        <w:t xml:space="preserve">utres activités informelles </w:t>
      </w:r>
      <w:r>
        <w:rPr>
          <w:rFonts w:asciiTheme="majorHAnsi" w:hAnsiTheme="majorHAnsi"/>
          <w:sz w:val="24"/>
          <w:szCs w:val="24"/>
        </w:rPr>
        <w:t xml:space="preserve">telles que </w:t>
      </w:r>
      <w:r w:rsidRPr="007A59EC">
        <w:rPr>
          <w:rFonts w:asciiTheme="majorHAnsi" w:hAnsiTheme="majorHAnsi"/>
          <w:sz w:val="24"/>
          <w:szCs w:val="24"/>
        </w:rPr>
        <w:t xml:space="preserve">pêcheurs, éleveurs fromager, femmes transformatrices, </w:t>
      </w:r>
      <w:r>
        <w:rPr>
          <w:rFonts w:asciiTheme="majorHAnsi" w:hAnsiTheme="majorHAnsi"/>
          <w:sz w:val="24"/>
          <w:szCs w:val="24"/>
        </w:rPr>
        <w:t xml:space="preserve">mareyeurs/ </w:t>
      </w:r>
      <w:r w:rsidRPr="00F84394">
        <w:rPr>
          <w:rFonts w:asciiTheme="majorHAnsi" w:hAnsiTheme="majorHAnsi"/>
          <w:sz w:val="24"/>
          <w:szCs w:val="24"/>
        </w:rPr>
        <w:t>mareyeuses, etc., le montant de compensation (C) est calculé sur la base du produits (multiplication) entre le revenus moyens journaliers (R) et le temps d’arrêt des activités (T).</w:t>
      </w:r>
    </w:p>
    <w:p w:rsidR="00315954" w:rsidP="00315954" w:rsidRDefault="00315954" w14:paraId="57E79CBD" w14:textId="77777777">
      <w:pPr>
        <w:widowControl w:val="0"/>
        <w:kinsoku w:val="0"/>
        <w:overflowPunct w:val="0"/>
        <w:autoSpaceDE w:val="0"/>
        <w:autoSpaceDN w:val="0"/>
        <w:adjustRightInd w:val="0"/>
        <w:spacing w:after="0" w:line="240" w:lineRule="auto"/>
        <w:ind w:right="-178"/>
        <w:jc w:val="center"/>
        <w:rPr>
          <w:rFonts w:asciiTheme="majorHAnsi" w:hAnsiTheme="majorHAnsi"/>
          <w:b/>
          <w:bCs/>
          <w:i/>
          <w:sz w:val="24"/>
          <w:szCs w:val="24"/>
        </w:rPr>
      </w:pPr>
    </w:p>
    <w:p w:rsidRPr="00F84394" w:rsidR="00315954" w:rsidP="00315954" w:rsidRDefault="00315954" w14:paraId="3F6DB240" w14:textId="5390A2A3">
      <w:pPr>
        <w:widowControl w:val="0"/>
        <w:kinsoku w:val="0"/>
        <w:overflowPunct w:val="0"/>
        <w:autoSpaceDE w:val="0"/>
        <w:autoSpaceDN w:val="0"/>
        <w:adjustRightInd w:val="0"/>
        <w:spacing w:after="0" w:line="240" w:lineRule="auto"/>
        <w:ind w:right="-178"/>
        <w:jc w:val="center"/>
        <w:rPr>
          <w:rFonts w:asciiTheme="majorHAnsi" w:hAnsiTheme="majorHAnsi"/>
          <w:i/>
          <w:sz w:val="24"/>
          <w:szCs w:val="24"/>
        </w:rPr>
      </w:pPr>
      <w:r w:rsidRPr="00F84394">
        <w:rPr>
          <w:rFonts w:asciiTheme="majorHAnsi" w:hAnsiTheme="majorHAnsi"/>
          <w:b/>
          <w:bCs/>
          <w:i/>
          <w:sz w:val="24"/>
          <w:szCs w:val="24"/>
        </w:rPr>
        <w:t xml:space="preserve">C = </w:t>
      </w:r>
      <w:r>
        <w:rPr>
          <w:rFonts w:asciiTheme="majorHAnsi" w:hAnsiTheme="majorHAnsi"/>
          <w:b/>
          <w:bCs/>
          <w:i/>
          <w:sz w:val="24"/>
          <w:szCs w:val="24"/>
        </w:rPr>
        <w:t>R  x  T</w:t>
      </w:r>
    </w:p>
    <w:p w:rsidR="00846FE6" w:rsidP="00737B59" w:rsidRDefault="00846FE6" w14:paraId="29705111" w14:textId="77777777">
      <w:pPr>
        <w:widowControl w:val="0"/>
        <w:tabs>
          <w:tab w:val="left" w:pos="1165"/>
        </w:tabs>
        <w:kinsoku w:val="0"/>
        <w:overflowPunct w:val="0"/>
        <w:autoSpaceDE w:val="0"/>
        <w:autoSpaceDN w:val="0"/>
        <w:adjustRightInd w:val="0"/>
        <w:spacing w:before="120" w:after="0" w:line="288" w:lineRule="auto"/>
        <w:ind w:right="-178"/>
        <w:jc w:val="both"/>
        <w:rPr>
          <w:rFonts w:asciiTheme="majorHAnsi" w:hAnsiTheme="majorHAnsi"/>
          <w:b/>
          <w:sz w:val="24"/>
          <w:szCs w:val="24"/>
        </w:rPr>
      </w:pPr>
    </w:p>
    <w:p w:rsidRPr="00F84394" w:rsidR="00846FE6" w:rsidP="00737B59" w:rsidRDefault="00846FE6" w14:paraId="54E2B844" w14:textId="23A61F0E">
      <w:pPr>
        <w:widowControl w:val="0"/>
        <w:tabs>
          <w:tab w:val="left" w:pos="1165"/>
        </w:tabs>
        <w:kinsoku w:val="0"/>
        <w:overflowPunct w:val="0"/>
        <w:autoSpaceDE w:val="0"/>
        <w:autoSpaceDN w:val="0"/>
        <w:adjustRightInd w:val="0"/>
        <w:spacing w:before="120" w:after="0" w:line="288" w:lineRule="auto"/>
        <w:ind w:right="-178"/>
        <w:jc w:val="both"/>
        <w:rPr>
          <w:rFonts w:asciiTheme="majorHAnsi" w:hAnsiTheme="majorHAnsi"/>
          <w:sz w:val="24"/>
          <w:szCs w:val="24"/>
        </w:rPr>
      </w:pPr>
      <w:r w:rsidRPr="00F84394">
        <w:rPr>
          <w:rFonts w:asciiTheme="majorHAnsi" w:hAnsiTheme="majorHAnsi"/>
          <w:b/>
          <w:sz w:val="24"/>
          <w:szCs w:val="24"/>
        </w:rPr>
        <w:t xml:space="preserve">Sites culturels et/ou sacrés. </w:t>
      </w:r>
      <w:r w:rsidRPr="00F84394">
        <w:rPr>
          <w:rFonts w:asciiTheme="majorHAnsi" w:hAnsiTheme="majorHAnsi"/>
          <w:sz w:val="24"/>
          <w:szCs w:val="24"/>
        </w:rPr>
        <w:t>Les sites relevant de cette catégorie sont les cimetières, les tombes et espaces qui ont un intérêt spirituel pour les populations locales.</w:t>
      </w:r>
      <w:r>
        <w:rPr>
          <w:rFonts w:asciiTheme="majorHAnsi" w:hAnsiTheme="majorHAnsi"/>
          <w:sz w:val="24"/>
          <w:szCs w:val="24"/>
        </w:rPr>
        <w:t xml:space="preserve"> </w:t>
      </w:r>
      <w:r w:rsidRPr="00F84394">
        <w:rPr>
          <w:rFonts w:asciiTheme="majorHAnsi" w:hAnsiTheme="majorHAnsi"/>
          <w:sz w:val="24"/>
          <w:szCs w:val="24"/>
        </w:rPr>
        <w:t xml:space="preserve">Cette liste n’est pas exhaustive mais les sites sacrés sont les lieux ou structures caractéristiques qui sont acceptés comme étant sacrés </w:t>
      </w:r>
      <w:r w:rsidR="001D2909">
        <w:rPr>
          <w:rFonts w:asciiTheme="majorHAnsi" w:hAnsiTheme="majorHAnsi"/>
          <w:sz w:val="24"/>
          <w:szCs w:val="24"/>
        </w:rPr>
        <w:t>pour</w:t>
      </w:r>
      <w:r w:rsidRPr="00F84394">
        <w:rPr>
          <w:rFonts w:asciiTheme="majorHAnsi" w:hAnsiTheme="majorHAnsi"/>
          <w:sz w:val="24"/>
          <w:szCs w:val="24"/>
        </w:rPr>
        <w:t xml:space="preserve"> la pratique coutumière, la tradition et la culture.</w:t>
      </w:r>
    </w:p>
    <w:p w:rsidRPr="006D77AB" w:rsidR="00846FE6" w:rsidP="00737B59" w:rsidRDefault="00846FE6" w14:paraId="18C3E04C" w14:textId="77777777">
      <w:pPr>
        <w:widowControl w:val="0"/>
        <w:kinsoku w:val="0"/>
        <w:overflowPunct w:val="0"/>
        <w:autoSpaceDE w:val="0"/>
        <w:autoSpaceDN w:val="0"/>
        <w:adjustRightInd w:val="0"/>
        <w:spacing w:before="120" w:after="0" w:line="288" w:lineRule="auto"/>
        <w:ind w:right="-178"/>
        <w:jc w:val="both"/>
        <w:rPr>
          <w:rFonts w:asciiTheme="majorHAnsi" w:hAnsiTheme="majorHAnsi"/>
          <w:sz w:val="24"/>
          <w:szCs w:val="24"/>
        </w:rPr>
      </w:pPr>
      <w:r w:rsidRPr="006D77AB">
        <w:rPr>
          <w:rFonts w:asciiTheme="majorHAnsi" w:hAnsiTheme="majorHAnsi"/>
          <w:sz w:val="24"/>
          <w:szCs w:val="24"/>
        </w:rPr>
        <w:t xml:space="preserve">Pour éviter tout conflit entre les communautés, les domaines et l’administration des villages, l’utilisation de sites sacrés, par toute activité du </w:t>
      </w:r>
      <w:r>
        <w:rPr>
          <w:rFonts w:asciiTheme="majorHAnsi" w:hAnsiTheme="majorHAnsi"/>
          <w:sz w:val="24"/>
          <w:szCs w:val="24"/>
        </w:rPr>
        <w:t>projet</w:t>
      </w:r>
      <w:r w:rsidRPr="006D77AB">
        <w:rPr>
          <w:rFonts w:asciiTheme="majorHAnsi" w:hAnsiTheme="majorHAnsi"/>
          <w:sz w:val="24"/>
          <w:szCs w:val="24"/>
        </w:rPr>
        <w:t>, doit être évitée. Un effort particulier devra être fait pour que les interventions n’impactent pas ces sites culturels et/ou sacrés.</w:t>
      </w:r>
    </w:p>
    <w:p w:rsidRPr="006D77AB" w:rsidR="00846FE6" w:rsidP="00737B59" w:rsidRDefault="00846FE6" w14:paraId="2D80840D" w14:textId="77777777">
      <w:pPr>
        <w:widowControl w:val="0"/>
        <w:kinsoku w:val="0"/>
        <w:overflowPunct w:val="0"/>
        <w:autoSpaceDE w:val="0"/>
        <w:autoSpaceDN w:val="0"/>
        <w:adjustRightInd w:val="0"/>
        <w:spacing w:before="120" w:after="0" w:line="288" w:lineRule="auto"/>
        <w:ind w:right="-178"/>
        <w:jc w:val="both"/>
        <w:rPr>
          <w:rFonts w:asciiTheme="majorHAnsi" w:hAnsiTheme="majorHAnsi"/>
          <w:sz w:val="24"/>
          <w:szCs w:val="24"/>
        </w:rPr>
      </w:pPr>
      <w:r w:rsidRPr="006D77AB">
        <w:rPr>
          <w:rFonts w:asciiTheme="majorHAnsi" w:hAnsiTheme="majorHAnsi"/>
          <w:sz w:val="24"/>
          <w:szCs w:val="24"/>
        </w:rPr>
        <w:t>La compensation pour les sites sacrés est déterminée par des négociations avec les parties concernées.</w:t>
      </w:r>
    </w:p>
    <w:p w:rsidR="001D2909" w:rsidP="00737B59" w:rsidRDefault="001D2909" w14:paraId="7D524BA7" w14:textId="77777777">
      <w:pPr>
        <w:ind w:right="-178"/>
      </w:pPr>
    </w:p>
    <w:p w:rsidRPr="005B451F" w:rsidR="00846FE6" w:rsidP="00737B59" w:rsidRDefault="00621803" w14:paraId="31E5CD3A" w14:textId="6CBB6758">
      <w:pPr>
        <w:pStyle w:val="Heading3"/>
        <w:spacing w:before="0" w:after="120" w:line="288" w:lineRule="auto"/>
        <w:ind w:right="-178"/>
      </w:pPr>
      <w:bookmarkStart w:name="_Toc63957468" w:id="120"/>
      <w:r w:rsidRPr="005B451F">
        <w:t>6.6.2.</w:t>
      </w:r>
      <w:r w:rsidR="00490AFF">
        <w:t>5</w:t>
      </w:r>
      <w:r w:rsidRPr="005B451F" w:rsidR="00846FE6">
        <w:t>. Méthodologie du calcul de compensation</w:t>
      </w:r>
      <w:bookmarkEnd w:id="120"/>
    </w:p>
    <w:p w:rsidRPr="00E064E2" w:rsidR="00846FE6" w:rsidP="005B451F" w:rsidRDefault="00846FE6" w14:paraId="6CC19943" w14:textId="68A17D1C">
      <w:pPr>
        <w:ind w:right="-178"/>
        <w:jc w:val="both"/>
        <w:rPr>
          <w:rFonts w:ascii="Calibri Light (Titulos)" w:hAnsi="Calibri Light (Titulos)"/>
          <w:sz w:val="24"/>
          <w:szCs w:val="24"/>
        </w:rPr>
      </w:pPr>
      <w:r w:rsidRPr="00E064E2">
        <w:rPr>
          <w:rFonts w:ascii="Calibri Light (Titulos)" w:hAnsi="Calibri Light (Titulos)"/>
          <w:sz w:val="24"/>
          <w:szCs w:val="24"/>
        </w:rPr>
        <w:t>Le taux de compensation doit se faire en conformité avec le coût</w:t>
      </w:r>
      <w:r w:rsidRPr="00E064E2" w:rsidR="001D2909">
        <w:rPr>
          <w:rFonts w:ascii="Calibri Light (Titulos)" w:hAnsi="Calibri Light (Titulos)"/>
          <w:sz w:val="24"/>
          <w:szCs w:val="24"/>
        </w:rPr>
        <w:t xml:space="preserve"> </w:t>
      </w:r>
      <w:r w:rsidRPr="00E064E2">
        <w:rPr>
          <w:rFonts w:ascii="Calibri Light (Titulos)" w:hAnsi="Calibri Light (Titulos)"/>
          <w:sz w:val="24"/>
          <w:szCs w:val="24"/>
        </w:rPr>
        <w:t xml:space="preserve">de remplacement des pertes  subies  conformément  à  la  </w:t>
      </w:r>
      <w:r w:rsidRPr="00E064E2" w:rsidR="00315954">
        <w:rPr>
          <w:rFonts w:ascii="Calibri Light (Titulos)" w:hAnsi="Calibri Light (Titulos)"/>
          <w:sz w:val="24"/>
          <w:szCs w:val="24"/>
        </w:rPr>
        <w:t xml:space="preserve">NES 5  </w:t>
      </w:r>
      <w:r w:rsidRPr="00E064E2">
        <w:rPr>
          <w:rFonts w:ascii="Calibri Light (Titulos)" w:hAnsi="Calibri Light (Titulos)"/>
          <w:sz w:val="24"/>
          <w:szCs w:val="24"/>
        </w:rPr>
        <w:t>de  la  Banque  Mondiale.   Le  coût  de remplacement est la méthode d‘évaluation qui permet de déterminer le montant suffisant pour remplacer les pertes subies et couvrir les coûts de transaction.</w:t>
      </w:r>
    </w:p>
    <w:p w:rsidRPr="00E064E2" w:rsidR="00846FE6" w:rsidP="005B451F" w:rsidRDefault="00846FE6" w14:paraId="568AEDE6" w14:textId="77777777">
      <w:pPr>
        <w:ind w:right="-178"/>
        <w:jc w:val="both"/>
        <w:rPr>
          <w:rFonts w:ascii="Calibri Light (Titulos)" w:hAnsi="Calibri Light (Titulos)"/>
          <w:sz w:val="24"/>
          <w:szCs w:val="24"/>
        </w:rPr>
      </w:pPr>
      <w:r w:rsidRPr="00E064E2">
        <w:rPr>
          <w:rFonts w:ascii="Calibri Light (Titulos)" w:hAnsi="Calibri Light (Titulos)"/>
          <w:sz w:val="24"/>
          <w:szCs w:val="24"/>
        </w:rPr>
        <w:t>Pour les terres agricoles, le taux de remplacement représente :</w:t>
      </w:r>
    </w:p>
    <w:p w:rsidRPr="00E064E2" w:rsidR="00846FE6" w:rsidP="00C300F1" w:rsidRDefault="00846FE6" w14:paraId="2AD56BD2" w14:textId="6544172C">
      <w:pPr>
        <w:pStyle w:val="ListParagraph"/>
        <w:numPr>
          <w:ilvl w:val="1"/>
          <w:numId w:val="48"/>
        </w:numPr>
        <w:ind w:right="-178"/>
        <w:jc w:val="both"/>
        <w:rPr>
          <w:rFonts w:ascii="Calibri Light (Titulos)" w:hAnsi="Calibri Light (Titulos)"/>
          <w:sz w:val="24"/>
          <w:szCs w:val="24"/>
        </w:rPr>
      </w:pPr>
      <w:r w:rsidRPr="00E064E2">
        <w:rPr>
          <w:rFonts w:ascii="Calibri Light (Titulos)" w:hAnsi="Calibri Light (Titulos)"/>
          <w:sz w:val="24"/>
          <w:szCs w:val="24"/>
        </w:rPr>
        <w:t>la valeur marchande, avant-projet des terres à proximité ayant un potentiel de production et d‘utilisation similaire au terrain affecte ;</w:t>
      </w:r>
    </w:p>
    <w:p w:rsidRPr="00E064E2" w:rsidR="00846FE6" w:rsidP="00C300F1" w:rsidRDefault="00846FE6" w14:paraId="589613E8" w14:textId="0039DF69">
      <w:pPr>
        <w:pStyle w:val="ListParagraph"/>
        <w:numPr>
          <w:ilvl w:val="1"/>
          <w:numId w:val="48"/>
        </w:numPr>
        <w:ind w:right="-178"/>
        <w:jc w:val="both"/>
        <w:rPr>
          <w:rFonts w:ascii="Calibri Light (Titulos)" w:hAnsi="Calibri Light (Titulos)"/>
          <w:sz w:val="24"/>
          <w:szCs w:val="24"/>
        </w:rPr>
      </w:pPr>
      <w:r w:rsidRPr="00E064E2">
        <w:rPr>
          <w:rFonts w:ascii="Calibri Light (Titulos)" w:hAnsi="Calibri Light (Titulos)"/>
          <w:sz w:val="24"/>
          <w:szCs w:val="24"/>
        </w:rPr>
        <w:t>le coût de la préparation des terres cultivables et</w:t>
      </w:r>
    </w:p>
    <w:p w:rsidRPr="00E064E2" w:rsidR="00846FE6" w:rsidP="00C300F1" w:rsidRDefault="00846FE6" w14:paraId="1086831A" w14:textId="473C6C40">
      <w:pPr>
        <w:pStyle w:val="ListParagraph"/>
        <w:numPr>
          <w:ilvl w:val="1"/>
          <w:numId w:val="48"/>
        </w:numPr>
        <w:ind w:right="-178"/>
        <w:jc w:val="both"/>
        <w:rPr>
          <w:rFonts w:ascii="Calibri Light (Titulos)" w:hAnsi="Calibri Light (Titulos)"/>
          <w:sz w:val="24"/>
          <w:szCs w:val="24"/>
        </w:rPr>
      </w:pPr>
      <w:r w:rsidRPr="00E064E2">
        <w:rPr>
          <w:rFonts w:ascii="Calibri Light (Titulos)" w:hAnsi="Calibri Light (Titulos)"/>
          <w:sz w:val="24"/>
          <w:szCs w:val="24"/>
        </w:rPr>
        <w:t>le coût de toute prime d‘enregistrement et de transfert.</w:t>
      </w:r>
    </w:p>
    <w:p w:rsidRPr="00E064E2" w:rsidR="00846FE6" w:rsidP="005B451F" w:rsidRDefault="00846FE6" w14:paraId="6B6ECA2A" w14:textId="77777777">
      <w:pPr>
        <w:ind w:right="-178"/>
        <w:jc w:val="both"/>
        <w:rPr>
          <w:rFonts w:ascii="Calibri Light (Titulos)" w:hAnsi="Calibri Light (Titulos)"/>
          <w:sz w:val="24"/>
          <w:szCs w:val="24"/>
        </w:rPr>
      </w:pPr>
      <w:r w:rsidRPr="00E064E2">
        <w:rPr>
          <w:rFonts w:ascii="Calibri Light (Titulos)" w:hAnsi="Calibri Light (Titulos)"/>
          <w:sz w:val="24"/>
          <w:szCs w:val="24"/>
        </w:rPr>
        <w:t>Pour les terrains situés en zone urbaine, le coût de compensation représente :</w:t>
      </w:r>
    </w:p>
    <w:p w:rsidRPr="00E064E2" w:rsidR="00846FE6" w:rsidP="00C300F1" w:rsidRDefault="00846FE6" w14:paraId="144E97BC" w14:textId="7411BA6D">
      <w:pPr>
        <w:pStyle w:val="ListParagraph"/>
        <w:numPr>
          <w:ilvl w:val="0"/>
          <w:numId w:val="49"/>
        </w:numPr>
        <w:ind w:right="-178"/>
        <w:jc w:val="both"/>
        <w:rPr>
          <w:rFonts w:ascii="Calibri Light (Titulos)" w:hAnsi="Calibri Light (Titulos)"/>
          <w:sz w:val="24"/>
          <w:szCs w:val="24"/>
        </w:rPr>
      </w:pPr>
      <w:r w:rsidRPr="00E064E2">
        <w:rPr>
          <w:rFonts w:ascii="Calibri Light (Titulos)" w:hAnsi="Calibri Light (Titulos)"/>
          <w:sz w:val="24"/>
          <w:szCs w:val="24"/>
        </w:rPr>
        <w:lastRenderedPageBreak/>
        <w:t>la valeur marchande avant-projet de terrains de même taille et de même usage, dotés d'infrastructures et de services publics similaires ou améliorés et situés à proximité du terrain affecté, en ajoutant,</w:t>
      </w:r>
    </w:p>
    <w:p w:rsidRPr="005B451F" w:rsidR="00846FE6" w:rsidP="00C300F1" w:rsidRDefault="00846FE6" w14:paraId="261FBF1F" w14:textId="6729D464">
      <w:pPr>
        <w:pStyle w:val="ListParagraph"/>
        <w:numPr>
          <w:ilvl w:val="0"/>
          <w:numId w:val="49"/>
        </w:numPr>
        <w:ind w:right="-178"/>
        <w:jc w:val="both"/>
        <w:rPr>
          <w:sz w:val="24"/>
          <w:szCs w:val="24"/>
        </w:rPr>
      </w:pPr>
      <w:r w:rsidRPr="00E064E2">
        <w:rPr>
          <w:rFonts w:ascii="Calibri Light (Titulos)" w:hAnsi="Calibri Light (Titulos)"/>
          <w:sz w:val="24"/>
          <w:szCs w:val="24"/>
        </w:rPr>
        <w:t>le coût des taxes d'enregistrement et de transfert</w:t>
      </w:r>
      <w:r w:rsidRPr="005B451F">
        <w:rPr>
          <w:sz w:val="24"/>
          <w:szCs w:val="24"/>
        </w:rPr>
        <w:t>.</w:t>
      </w:r>
    </w:p>
    <w:p w:rsidRPr="005B451F" w:rsidR="00846FE6" w:rsidP="005B451F" w:rsidRDefault="00846FE6" w14:paraId="2AF3C81A" w14:textId="77777777">
      <w:pPr>
        <w:ind w:right="-178"/>
        <w:jc w:val="both"/>
        <w:rPr>
          <w:sz w:val="24"/>
          <w:szCs w:val="24"/>
        </w:rPr>
      </w:pPr>
    </w:p>
    <w:p w:rsidRPr="005B451F" w:rsidR="00165D0C" w:rsidP="0081543B" w:rsidRDefault="00846FE6" w14:paraId="10D74C11" w14:textId="57855FE4">
      <w:pPr>
        <w:ind w:right="-178"/>
        <w:jc w:val="both"/>
        <w:rPr>
          <w:sz w:val="24"/>
          <w:szCs w:val="24"/>
        </w:rPr>
      </w:pPr>
      <w:r w:rsidRPr="00E064E2">
        <w:rPr>
          <w:rFonts w:ascii="Calibri Light (Titulos)" w:hAnsi="Calibri Light (Titulos)"/>
          <w:sz w:val="24"/>
          <w:szCs w:val="24"/>
        </w:rPr>
        <w:t xml:space="preserve">Pour les pertes d‘accès aux services tel que le pâturage,  il est difficile d‘évaluer ou de compenser en termes monétaires, </w:t>
      </w:r>
      <w:r w:rsidRPr="00E064E2" w:rsidR="005F40FA">
        <w:rPr>
          <w:rFonts w:ascii="Calibri Light (Titulos)" w:hAnsi="Calibri Light (Titulos)"/>
          <w:sz w:val="24"/>
          <w:szCs w:val="24"/>
        </w:rPr>
        <w:t xml:space="preserve">l’UGPE </w:t>
      </w:r>
      <w:r w:rsidRPr="00E064E2">
        <w:rPr>
          <w:rFonts w:ascii="Calibri Light (Titulos)" w:hAnsi="Calibri Light (Titulos)"/>
          <w:sz w:val="24"/>
          <w:szCs w:val="24"/>
        </w:rPr>
        <w:t>doit établir un accès à des ressources et sources de revenu équivalentes et culturellement acceptables.</w:t>
      </w:r>
    </w:p>
    <w:p w:rsidRPr="001F00AF" w:rsidR="00DE65D6" w:rsidP="001F00AF" w:rsidRDefault="00155FD3" w14:paraId="76A4C4CA" w14:textId="0750122A">
      <w:pPr>
        <w:pStyle w:val="Title"/>
        <w:spacing w:after="120" w:line="288" w:lineRule="auto"/>
        <w:contextualSpacing w:val="0"/>
        <w:outlineLvl w:val="0"/>
        <w:rPr>
          <w:rFonts w:cs="Times New Roman"/>
          <w:b/>
          <w:color w:val="2F5496" w:themeColor="accent5" w:themeShade="BF"/>
          <w:sz w:val="24"/>
          <w:szCs w:val="24"/>
        </w:rPr>
      </w:pPr>
      <w:bookmarkStart w:name="_Toc63957469" w:id="121"/>
      <w:r w:rsidRPr="001F00AF">
        <w:rPr>
          <w:rFonts w:cs="Times New Roman"/>
          <w:b/>
          <w:color w:val="2F5496" w:themeColor="accent5" w:themeShade="BF"/>
          <w:sz w:val="24"/>
          <w:szCs w:val="24"/>
        </w:rPr>
        <w:t>7</w:t>
      </w:r>
      <w:r w:rsidRPr="001F00AF" w:rsidR="00DE65D6">
        <w:rPr>
          <w:rFonts w:cs="Times New Roman"/>
          <w:b/>
          <w:color w:val="2F5496" w:themeColor="accent5" w:themeShade="BF"/>
          <w:sz w:val="24"/>
          <w:szCs w:val="24"/>
        </w:rPr>
        <w:t>. PROCESSUS DE REINSTALLATION</w:t>
      </w:r>
      <w:bookmarkEnd w:id="121"/>
    </w:p>
    <w:p w:rsidRPr="00AB060E" w:rsidR="00DE65D6" w:rsidP="00AB060E" w:rsidRDefault="00DE65D6" w14:paraId="7F09A042" w14:textId="32BC8E30">
      <w:pPr>
        <w:ind w:right="-178"/>
        <w:jc w:val="both"/>
        <w:rPr>
          <w:rFonts w:ascii="Calibri Light (Titulos)" w:hAnsi="Calibri Light (Titulos)"/>
          <w:sz w:val="24"/>
          <w:szCs w:val="24"/>
        </w:rPr>
      </w:pPr>
      <w:r w:rsidRPr="00AB060E">
        <w:rPr>
          <w:rFonts w:ascii="Calibri Light (Titulos)" w:hAnsi="Calibri Light (Titulos)"/>
          <w:sz w:val="24"/>
          <w:szCs w:val="24"/>
        </w:rPr>
        <w:t>Le processus  d‘identification  et  d‘indemnisation  des  populations  affectées  par  le  projet</w:t>
      </w:r>
      <w:r w:rsidR="00AB060E">
        <w:rPr>
          <w:rFonts w:ascii="Calibri Light (Titulos)" w:hAnsi="Calibri Light (Titulos)"/>
          <w:sz w:val="24"/>
          <w:szCs w:val="24"/>
        </w:rPr>
        <w:t xml:space="preserve"> </w:t>
      </w:r>
      <w:r w:rsidRPr="00AB060E">
        <w:rPr>
          <w:rFonts w:ascii="Calibri Light (Titulos)" w:hAnsi="Calibri Light (Titulos)"/>
          <w:sz w:val="24"/>
          <w:szCs w:val="24"/>
        </w:rPr>
        <w:t>suiv</w:t>
      </w:r>
      <w:r w:rsidR="00AB060E">
        <w:rPr>
          <w:rFonts w:ascii="Calibri Light (Titulos)" w:hAnsi="Calibri Light (Titulos)"/>
          <w:sz w:val="24"/>
          <w:szCs w:val="24"/>
        </w:rPr>
        <w:t xml:space="preserve">ra </w:t>
      </w:r>
      <w:r w:rsidRPr="00AB060E">
        <w:rPr>
          <w:rFonts w:ascii="Calibri Light (Titulos)" w:hAnsi="Calibri Light (Titulos)"/>
          <w:sz w:val="24"/>
          <w:szCs w:val="24"/>
        </w:rPr>
        <w:t>les étapes suivantes:</w:t>
      </w:r>
    </w:p>
    <w:p w:rsidRPr="00AB060E" w:rsidR="00DE65D6" w:rsidP="00AB060E" w:rsidRDefault="00DE65D6" w14:paraId="10DFD690" w14:textId="77777777">
      <w:pPr>
        <w:ind w:right="-178"/>
        <w:jc w:val="both"/>
        <w:rPr>
          <w:rFonts w:ascii="Calibri Light (Titulos)" w:hAnsi="Calibri Light (Titulos)"/>
          <w:sz w:val="24"/>
          <w:szCs w:val="24"/>
        </w:rPr>
      </w:pPr>
      <w:r w:rsidRPr="00AB060E">
        <w:rPr>
          <w:rFonts w:ascii="Calibri Light (Titulos)" w:hAnsi="Calibri Light (Titulos)"/>
          <w:sz w:val="24"/>
          <w:szCs w:val="24"/>
        </w:rPr>
        <w:t>Pendant la finalisation des avant projets-détaillés :</w:t>
      </w:r>
    </w:p>
    <w:p w:rsidRPr="00AB060E" w:rsidR="00DE65D6" w:rsidP="00C300F1" w:rsidRDefault="00DE65D6" w14:paraId="6C269D6A" w14:textId="4B45D975">
      <w:pPr>
        <w:pStyle w:val="ListParagraph"/>
        <w:numPr>
          <w:ilvl w:val="0"/>
          <w:numId w:val="51"/>
        </w:numPr>
        <w:spacing w:before="1" w:line="260" w:lineRule="exact"/>
        <w:ind w:right="-178"/>
        <w:jc w:val="both"/>
        <w:rPr>
          <w:rFonts w:ascii="Calibri Light (Titulos)" w:hAnsi="Calibri Light (Titulos)"/>
          <w:sz w:val="24"/>
          <w:szCs w:val="24"/>
        </w:rPr>
      </w:pPr>
      <w:r w:rsidRPr="00AB060E">
        <w:rPr>
          <w:rFonts w:ascii="Calibri Light (Titulos)" w:hAnsi="Calibri Light (Titulos)"/>
          <w:sz w:val="24"/>
          <w:szCs w:val="24"/>
        </w:rPr>
        <w:t>Préparer les Plans de Réinstallation  (PR)</w:t>
      </w:r>
      <w:r w:rsidRPr="00AB060E" w:rsidR="00F96E39">
        <w:rPr>
          <w:rFonts w:ascii="Calibri Light (Titulos)" w:hAnsi="Calibri Light (Titulos)"/>
          <w:sz w:val="24"/>
          <w:szCs w:val="24"/>
        </w:rPr>
        <w:t xml:space="preserve"> </w:t>
      </w:r>
      <w:r w:rsidRPr="00AB060E">
        <w:rPr>
          <w:rFonts w:ascii="Calibri Light (Titulos)" w:hAnsi="Calibri Light (Titulos)"/>
          <w:sz w:val="24"/>
          <w:szCs w:val="24"/>
        </w:rPr>
        <w:t xml:space="preserve">conformes aux </w:t>
      </w:r>
      <w:r w:rsidRPr="00AB060E" w:rsidR="005F40FA">
        <w:rPr>
          <w:rFonts w:ascii="Calibri Light (Titulos)" w:hAnsi="Calibri Light (Titulos)"/>
          <w:sz w:val="24"/>
          <w:szCs w:val="24"/>
        </w:rPr>
        <w:t xml:space="preserve">NES </w:t>
      </w:r>
      <w:r w:rsidRPr="00AB060E">
        <w:rPr>
          <w:rFonts w:ascii="Calibri Light (Titulos)" w:hAnsi="Calibri Light (Titulos)"/>
          <w:sz w:val="24"/>
          <w:szCs w:val="24"/>
        </w:rPr>
        <w:t>de la Banque</w:t>
      </w:r>
      <w:r w:rsidRPr="00AB060E" w:rsidR="007E67BA">
        <w:rPr>
          <w:rFonts w:ascii="Calibri Light (Titulos)" w:hAnsi="Calibri Light (Titulos)"/>
          <w:sz w:val="24"/>
          <w:szCs w:val="24"/>
        </w:rPr>
        <w:t xml:space="preserve"> </w:t>
      </w:r>
      <w:r w:rsidRPr="00AB060E">
        <w:rPr>
          <w:rFonts w:ascii="Calibri Light (Titulos)" w:hAnsi="Calibri Light (Titulos)"/>
          <w:sz w:val="24"/>
          <w:szCs w:val="24"/>
        </w:rPr>
        <w:t xml:space="preserve">Mondiale </w:t>
      </w:r>
      <w:r w:rsidRPr="00AB060E" w:rsidR="005F40FA">
        <w:rPr>
          <w:rFonts w:ascii="Calibri Light (Titulos)" w:hAnsi="Calibri Light (Titulos)"/>
          <w:sz w:val="24"/>
          <w:szCs w:val="24"/>
        </w:rPr>
        <w:t xml:space="preserve">applicable au projet </w:t>
      </w:r>
      <w:r w:rsidRPr="00AB060E">
        <w:rPr>
          <w:rFonts w:ascii="Calibri Light (Titulos)" w:hAnsi="Calibri Light (Titulos)"/>
          <w:sz w:val="24"/>
          <w:szCs w:val="24"/>
        </w:rPr>
        <w:t>et la règlementation nationale et suivant la matrice d‘indemnisation (MI)</w:t>
      </w:r>
      <w:r w:rsidRPr="00AB060E" w:rsidR="007E67BA">
        <w:rPr>
          <w:rFonts w:ascii="Calibri Light (Titulos)" w:hAnsi="Calibri Light (Titulos)"/>
          <w:sz w:val="24"/>
          <w:szCs w:val="24"/>
        </w:rPr>
        <w:t xml:space="preserve"> p</w:t>
      </w:r>
      <w:r w:rsidRPr="00AB060E">
        <w:rPr>
          <w:rFonts w:ascii="Calibri Light (Titulos)" w:hAnsi="Calibri Light (Titulos)"/>
          <w:sz w:val="24"/>
          <w:szCs w:val="24"/>
        </w:rPr>
        <w:t>roposée dans le CPR;</w:t>
      </w:r>
    </w:p>
    <w:p w:rsidRPr="00AB060E" w:rsidR="00DE65D6" w:rsidP="00C300F1" w:rsidRDefault="00DE65D6" w14:paraId="2071DBE7" w14:textId="4EE6CF3F">
      <w:pPr>
        <w:pStyle w:val="ListParagraph"/>
        <w:numPr>
          <w:ilvl w:val="0"/>
          <w:numId w:val="50"/>
        </w:numPr>
        <w:tabs>
          <w:tab w:val="left" w:pos="820"/>
        </w:tabs>
        <w:spacing w:before="20" w:line="240" w:lineRule="exact"/>
        <w:ind w:right="-178"/>
        <w:jc w:val="both"/>
        <w:rPr>
          <w:rFonts w:ascii="Calibri Light (Titulos)" w:hAnsi="Calibri Light (Titulos)"/>
          <w:sz w:val="24"/>
          <w:szCs w:val="24"/>
        </w:rPr>
      </w:pPr>
      <w:r w:rsidRPr="00AB060E">
        <w:rPr>
          <w:rFonts w:ascii="Calibri Light (Titulos)" w:hAnsi="Calibri Light (Titulos)"/>
          <w:sz w:val="24"/>
          <w:szCs w:val="24"/>
        </w:rPr>
        <w:t xml:space="preserve">Considérer les personnes éligibles selon les critères de la Banque mondiale même si elles ne sont pas éligibles par la réglementation </w:t>
      </w:r>
      <w:r w:rsidRPr="00AB060E" w:rsidR="00F96E39">
        <w:rPr>
          <w:rFonts w:ascii="Calibri Light (Titulos)" w:hAnsi="Calibri Light (Titulos)"/>
          <w:sz w:val="24"/>
          <w:szCs w:val="24"/>
        </w:rPr>
        <w:t xml:space="preserve">capverdienne </w:t>
      </w:r>
      <w:r w:rsidRPr="00AB060E">
        <w:rPr>
          <w:rFonts w:ascii="Calibri Light (Titulos)" w:hAnsi="Calibri Light (Titulos)"/>
          <w:sz w:val="24"/>
          <w:szCs w:val="24"/>
        </w:rPr>
        <w:t>;</w:t>
      </w:r>
    </w:p>
    <w:p w:rsidRPr="00AB060E" w:rsidR="00DE65D6" w:rsidP="00C300F1" w:rsidRDefault="00DE65D6" w14:paraId="4B0DF214" w14:textId="3CE50DD3">
      <w:pPr>
        <w:pStyle w:val="ListParagraph"/>
        <w:numPr>
          <w:ilvl w:val="0"/>
          <w:numId w:val="50"/>
        </w:numPr>
        <w:tabs>
          <w:tab w:val="left" w:pos="820"/>
        </w:tabs>
        <w:spacing w:before="17" w:line="240" w:lineRule="exact"/>
        <w:ind w:right="-178"/>
        <w:jc w:val="both"/>
        <w:rPr>
          <w:rFonts w:ascii="Calibri Light (Titulos)" w:hAnsi="Calibri Light (Titulos)"/>
          <w:sz w:val="24"/>
          <w:szCs w:val="24"/>
        </w:rPr>
      </w:pPr>
      <w:r w:rsidRPr="00AB060E">
        <w:rPr>
          <w:rFonts w:ascii="Calibri Light (Titulos)" w:hAnsi="Calibri Light (Titulos)"/>
          <w:sz w:val="24"/>
          <w:szCs w:val="24"/>
        </w:rPr>
        <w:t>Suivre une approche participative de consultation des personnes affectées et des parties prenantes;</w:t>
      </w:r>
    </w:p>
    <w:p w:rsidRPr="00AB060E" w:rsidR="00DE65D6" w:rsidP="00C300F1" w:rsidRDefault="00DE65D6" w14:paraId="5E5A7580" w14:textId="72F85BC2">
      <w:pPr>
        <w:pStyle w:val="ListParagraph"/>
        <w:numPr>
          <w:ilvl w:val="0"/>
          <w:numId w:val="52"/>
        </w:numPr>
        <w:tabs>
          <w:tab w:val="left" w:pos="820"/>
        </w:tabs>
        <w:spacing w:before="13" w:line="240" w:lineRule="exact"/>
        <w:ind w:right="-178"/>
        <w:jc w:val="both"/>
        <w:rPr>
          <w:rFonts w:ascii="Calibri Light (Titulos)" w:hAnsi="Calibri Light (Titulos)"/>
          <w:sz w:val="24"/>
          <w:szCs w:val="24"/>
        </w:rPr>
      </w:pPr>
      <w:r w:rsidRPr="00AB060E">
        <w:rPr>
          <w:rFonts w:ascii="Calibri Light (Titulos)" w:hAnsi="Calibri Light (Titulos)"/>
          <w:sz w:val="24"/>
          <w:szCs w:val="24"/>
        </w:rPr>
        <w:t>Assurer  une  concertation  serrée  avec  les  autorités  régionales  et  locales  pour proposer    un    plan    de    réinstallation    qui    respecte    aussi    le    processus</w:t>
      </w:r>
      <w:r w:rsidRPr="00AB060E" w:rsidR="007E67BA">
        <w:rPr>
          <w:rFonts w:ascii="Calibri Light (Titulos)" w:hAnsi="Calibri Light (Titulos)"/>
          <w:sz w:val="24"/>
          <w:szCs w:val="24"/>
        </w:rPr>
        <w:t xml:space="preserve"> </w:t>
      </w:r>
      <w:proofErr w:type="spellStart"/>
      <w:r w:rsidRPr="00AB060E">
        <w:rPr>
          <w:rFonts w:ascii="Calibri Light (Titulos)" w:hAnsi="Calibri Light (Titulos)"/>
          <w:sz w:val="24"/>
          <w:szCs w:val="24"/>
        </w:rPr>
        <w:t>tional</w:t>
      </w:r>
      <w:proofErr w:type="spellEnd"/>
      <w:r w:rsidRPr="00AB060E">
        <w:rPr>
          <w:rFonts w:ascii="Calibri Light (Titulos)" w:hAnsi="Calibri Light (Titulos)"/>
          <w:sz w:val="24"/>
          <w:szCs w:val="24"/>
        </w:rPr>
        <w:t xml:space="preserve"> (commission   nationale,   arrêté   d‘expropriation,   arrêté   d‘autorisation   de</w:t>
      </w:r>
      <w:r w:rsidRPr="00AB060E" w:rsidR="007E67BA">
        <w:rPr>
          <w:rFonts w:ascii="Calibri Light (Titulos)" w:hAnsi="Calibri Light (Titulos)"/>
          <w:sz w:val="24"/>
          <w:szCs w:val="24"/>
        </w:rPr>
        <w:t xml:space="preserve"> </w:t>
      </w:r>
      <w:r w:rsidRPr="00AB060E">
        <w:rPr>
          <w:rFonts w:ascii="Calibri Light (Titulos)" w:hAnsi="Calibri Light (Titulos)"/>
          <w:sz w:val="24"/>
          <w:szCs w:val="24"/>
        </w:rPr>
        <w:t>construction) ;</w:t>
      </w:r>
    </w:p>
    <w:p w:rsidRPr="00AB060E" w:rsidR="00DE65D6" w:rsidP="00C300F1" w:rsidRDefault="00DE65D6" w14:paraId="4F5A8F1C" w14:textId="3BB4C29B">
      <w:pPr>
        <w:pStyle w:val="ListParagraph"/>
        <w:numPr>
          <w:ilvl w:val="0"/>
          <w:numId w:val="50"/>
        </w:numPr>
        <w:tabs>
          <w:tab w:val="left" w:pos="820"/>
        </w:tabs>
        <w:spacing w:before="16" w:line="240" w:lineRule="exact"/>
        <w:ind w:right="-178"/>
        <w:jc w:val="both"/>
        <w:rPr>
          <w:rFonts w:ascii="Calibri Light (Titulos)" w:hAnsi="Calibri Light (Titulos)"/>
          <w:sz w:val="24"/>
          <w:szCs w:val="24"/>
        </w:rPr>
      </w:pPr>
      <w:r w:rsidRPr="00AB060E">
        <w:rPr>
          <w:rFonts w:ascii="Calibri Light (Titulos)" w:hAnsi="Calibri Light (Titulos)"/>
          <w:sz w:val="24"/>
          <w:szCs w:val="24"/>
        </w:rPr>
        <w:t>Assurer d‘informer les personnes affectées</w:t>
      </w:r>
      <w:r w:rsidRPr="00AB060E" w:rsidR="00F96E39">
        <w:rPr>
          <w:rFonts w:ascii="Calibri Light (Titulos)" w:hAnsi="Calibri Light (Titulos)"/>
          <w:sz w:val="24"/>
          <w:szCs w:val="24"/>
        </w:rPr>
        <w:t xml:space="preserve"> </w:t>
      </w:r>
      <w:r w:rsidRPr="00AB060E">
        <w:rPr>
          <w:rFonts w:ascii="Calibri Light (Titulos)" w:hAnsi="Calibri Light (Titulos)"/>
          <w:sz w:val="24"/>
          <w:szCs w:val="24"/>
        </w:rPr>
        <w:t>une fois la liste est finalisée des détails des montants des indemnisations proposés ;</w:t>
      </w:r>
    </w:p>
    <w:p w:rsidRPr="00AB060E" w:rsidR="00DE65D6" w:rsidP="00C300F1" w:rsidRDefault="00DE65D6" w14:paraId="6030F651" w14:textId="4D8D8DFA">
      <w:pPr>
        <w:pStyle w:val="ListParagraph"/>
        <w:numPr>
          <w:ilvl w:val="0"/>
          <w:numId w:val="50"/>
        </w:numPr>
        <w:tabs>
          <w:tab w:val="left" w:pos="820"/>
        </w:tabs>
        <w:spacing w:before="31" w:line="240" w:lineRule="exact"/>
        <w:ind w:right="-178"/>
        <w:jc w:val="both"/>
        <w:rPr>
          <w:rFonts w:ascii="Calibri Light (Titulos)" w:hAnsi="Calibri Light (Titulos)"/>
          <w:sz w:val="24"/>
          <w:szCs w:val="24"/>
        </w:rPr>
      </w:pPr>
      <w:r w:rsidRPr="00AB060E">
        <w:rPr>
          <w:rFonts w:ascii="Calibri Light (Titulos)" w:hAnsi="Calibri Light (Titulos)"/>
          <w:sz w:val="24"/>
          <w:szCs w:val="24"/>
        </w:rPr>
        <w:t xml:space="preserve">S‘assurer de l‘acceptation de la population affectée (ou la majorité) avant de faire la demande de l‘arrêté de construction de la ligne en présentant les résultats des </w:t>
      </w:r>
      <w:proofErr w:type="spellStart"/>
      <w:r w:rsidRPr="00AB060E">
        <w:rPr>
          <w:rFonts w:ascii="Calibri Light (Titulos)" w:hAnsi="Calibri Light (Titulos)"/>
          <w:sz w:val="24"/>
          <w:szCs w:val="24"/>
        </w:rPr>
        <w:t>PRs</w:t>
      </w:r>
      <w:proofErr w:type="spellEnd"/>
      <w:r w:rsidRPr="00AB060E">
        <w:rPr>
          <w:rFonts w:ascii="Calibri Light (Titulos)" w:hAnsi="Calibri Light (Titulos)"/>
          <w:sz w:val="24"/>
          <w:szCs w:val="24"/>
        </w:rPr>
        <w:t xml:space="preserve"> à l‘échelle locale.</w:t>
      </w:r>
    </w:p>
    <w:p w:rsidRPr="005B451F" w:rsidR="00DE65D6" w:rsidP="00737B59" w:rsidRDefault="00DE65D6" w14:paraId="516676C3" w14:textId="77777777">
      <w:pPr>
        <w:spacing w:before="8" w:line="260" w:lineRule="exact"/>
        <w:ind w:right="-178"/>
        <w:rPr>
          <w:rFonts w:asciiTheme="majorHAnsi" w:hAnsiTheme="majorHAnsi" w:cstheme="majorHAnsi"/>
          <w:sz w:val="26"/>
          <w:szCs w:val="26"/>
        </w:rPr>
      </w:pPr>
    </w:p>
    <w:p w:rsidRPr="00AB060E" w:rsidR="00DE65D6" w:rsidP="00AB060E" w:rsidRDefault="00DE65D6" w14:paraId="62E701E9" w14:textId="77777777">
      <w:pPr>
        <w:ind w:left="116" w:right="-178"/>
        <w:jc w:val="both"/>
        <w:rPr>
          <w:rFonts w:eastAsia="Arial" w:asciiTheme="majorHAnsi" w:hAnsiTheme="majorHAnsi" w:cstheme="majorHAnsi"/>
          <w:sz w:val="24"/>
          <w:szCs w:val="24"/>
        </w:rPr>
      </w:pPr>
      <w:r w:rsidRPr="00AB060E">
        <w:rPr>
          <w:rFonts w:eastAsia="Arial" w:asciiTheme="majorHAnsi" w:hAnsiTheme="majorHAnsi" w:cstheme="majorHAnsi"/>
          <w:b/>
          <w:spacing w:val="1"/>
          <w:sz w:val="24"/>
          <w:szCs w:val="24"/>
        </w:rPr>
        <w:t>Mi</w:t>
      </w:r>
      <w:r w:rsidRPr="00AB060E">
        <w:rPr>
          <w:rFonts w:eastAsia="Arial" w:asciiTheme="majorHAnsi" w:hAnsiTheme="majorHAnsi" w:cstheme="majorHAnsi"/>
          <w:b/>
          <w:sz w:val="24"/>
          <w:szCs w:val="24"/>
        </w:rPr>
        <w:t>se</w:t>
      </w:r>
      <w:r w:rsidRPr="00AB060E">
        <w:rPr>
          <w:rFonts w:eastAsia="Arial" w:asciiTheme="majorHAnsi" w:hAnsiTheme="majorHAnsi" w:cstheme="majorHAnsi"/>
          <w:b/>
          <w:spacing w:val="-2"/>
          <w:sz w:val="24"/>
          <w:szCs w:val="24"/>
        </w:rPr>
        <w:t xml:space="preserve"> </w:t>
      </w:r>
      <w:r w:rsidRPr="00AB060E">
        <w:rPr>
          <w:rFonts w:eastAsia="Arial" w:asciiTheme="majorHAnsi" w:hAnsiTheme="majorHAnsi" w:cstheme="majorHAnsi"/>
          <w:b/>
          <w:sz w:val="24"/>
          <w:szCs w:val="24"/>
        </w:rPr>
        <w:t>en</w:t>
      </w:r>
      <w:r w:rsidRPr="00AB060E">
        <w:rPr>
          <w:rFonts w:eastAsia="Arial" w:asciiTheme="majorHAnsi" w:hAnsiTheme="majorHAnsi" w:cstheme="majorHAnsi"/>
          <w:b/>
          <w:spacing w:val="-2"/>
          <w:sz w:val="24"/>
          <w:szCs w:val="24"/>
        </w:rPr>
        <w:t xml:space="preserve"> </w:t>
      </w:r>
      <w:r w:rsidRPr="00AB060E">
        <w:rPr>
          <w:rFonts w:eastAsia="Arial" w:asciiTheme="majorHAnsi" w:hAnsiTheme="majorHAnsi" w:cstheme="majorHAnsi"/>
          <w:b/>
          <w:sz w:val="24"/>
          <w:szCs w:val="24"/>
        </w:rPr>
        <w:t>œu</w:t>
      </w:r>
      <w:r w:rsidRPr="00AB060E">
        <w:rPr>
          <w:rFonts w:eastAsia="Arial" w:asciiTheme="majorHAnsi" w:hAnsiTheme="majorHAnsi" w:cstheme="majorHAnsi"/>
          <w:b/>
          <w:spacing w:val="-3"/>
          <w:sz w:val="24"/>
          <w:szCs w:val="24"/>
        </w:rPr>
        <w:t>v</w:t>
      </w:r>
      <w:r w:rsidRPr="00AB060E">
        <w:rPr>
          <w:rFonts w:eastAsia="Arial" w:asciiTheme="majorHAnsi" w:hAnsiTheme="majorHAnsi" w:cstheme="majorHAnsi"/>
          <w:b/>
          <w:sz w:val="24"/>
          <w:szCs w:val="24"/>
        </w:rPr>
        <w:t>re</w:t>
      </w:r>
      <w:r w:rsidRPr="00AB060E">
        <w:rPr>
          <w:rFonts w:eastAsia="Arial" w:asciiTheme="majorHAnsi" w:hAnsiTheme="majorHAnsi" w:cstheme="majorHAnsi"/>
          <w:b/>
          <w:spacing w:val="1"/>
          <w:sz w:val="24"/>
          <w:szCs w:val="24"/>
        </w:rPr>
        <w:t xml:space="preserve"> </w:t>
      </w:r>
      <w:r w:rsidRPr="00AB060E">
        <w:rPr>
          <w:rFonts w:eastAsia="Arial" w:asciiTheme="majorHAnsi" w:hAnsiTheme="majorHAnsi" w:cstheme="majorHAnsi"/>
          <w:b/>
          <w:sz w:val="24"/>
          <w:szCs w:val="24"/>
        </w:rPr>
        <w:t>d</w:t>
      </w:r>
      <w:r w:rsidRPr="00AB060E">
        <w:rPr>
          <w:rFonts w:eastAsia="Arial" w:asciiTheme="majorHAnsi" w:hAnsiTheme="majorHAnsi" w:cstheme="majorHAnsi"/>
          <w:b/>
          <w:spacing w:val="-1"/>
          <w:sz w:val="24"/>
          <w:szCs w:val="24"/>
        </w:rPr>
        <w:t>e</w:t>
      </w:r>
      <w:r w:rsidRPr="00AB060E">
        <w:rPr>
          <w:rFonts w:eastAsia="Arial" w:asciiTheme="majorHAnsi" w:hAnsiTheme="majorHAnsi" w:cstheme="majorHAnsi"/>
          <w:b/>
          <w:sz w:val="24"/>
          <w:szCs w:val="24"/>
        </w:rPr>
        <w:t xml:space="preserve">s </w:t>
      </w:r>
      <w:proofErr w:type="spellStart"/>
      <w:r w:rsidRPr="00AB060E">
        <w:rPr>
          <w:rFonts w:eastAsia="Arial" w:asciiTheme="majorHAnsi" w:hAnsiTheme="majorHAnsi" w:cstheme="majorHAnsi"/>
          <w:b/>
          <w:sz w:val="24"/>
          <w:szCs w:val="24"/>
        </w:rPr>
        <w:t>P</w:t>
      </w:r>
      <w:r w:rsidRPr="00AB060E">
        <w:rPr>
          <w:rFonts w:eastAsia="Arial" w:asciiTheme="majorHAnsi" w:hAnsiTheme="majorHAnsi" w:cstheme="majorHAnsi"/>
          <w:b/>
          <w:spacing w:val="-3"/>
          <w:sz w:val="24"/>
          <w:szCs w:val="24"/>
        </w:rPr>
        <w:t>R</w:t>
      </w:r>
      <w:r w:rsidRPr="00AB060E">
        <w:rPr>
          <w:rFonts w:eastAsia="Arial" w:asciiTheme="majorHAnsi" w:hAnsiTheme="majorHAnsi" w:cstheme="majorHAnsi"/>
          <w:b/>
          <w:sz w:val="24"/>
          <w:szCs w:val="24"/>
        </w:rPr>
        <w:t>s</w:t>
      </w:r>
      <w:proofErr w:type="spellEnd"/>
      <w:r w:rsidRPr="00AB060E">
        <w:rPr>
          <w:rFonts w:eastAsia="Arial" w:asciiTheme="majorHAnsi" w:hAnsiTheme="majorHAnsi" w:cstheme="majorHAnsi"/>
          <w:b/>
          <w:sz w:val="24"/>
          <w:szCs w:val="24"/>
        </w:rPr>
        <w:t xml:space="preserve"> et p</w:t>
      </w:r>
      <w:r w:rsidRPr="00AB060E">
        <w:rPr>
          <w:rFonts w:eastAsia="Arial" w:asciiTheme="majorHAnsi" w:hAnsiTheme="majorHAnsi" w:cstheme="majorHAnsi"/>
          <w:b/>
          <w:spacing w:val="-1"/>
          <w:sz w:val="24"/>
          <w:szCs w:val="24"/>
        </w:rPr>
        <w:t>a</w:t>
      </w:r>
      <w:r w:rsidRPr="00AB060E">
        <w:rPr>
          <w:rFonts w:eastAsia="Arial" w:asciiTheme="majorHAnsi" w:hAnsiTheme="majorHAnsi" w:cstheme="majorHAnsi"/>
          <w:b/>
          <w:spacing w:val="1"/>
          <w:sz w:val="24"/>
          <w:szCs w:val="24"/>
        </w:rPr>
        <w:t>i</w:t>
      </w:r>
      <w:r w:rsidRPr="00AB060E">
        <w:rPr>
          <w:rFonts w:eastAsia="Arial" w:asciiTheme="majorHAnsi" w:hAnsiTheme="majorHAnsi" w:cstheme="majorHAnsi"/>
          <w:b/>
          <w:spacing w:val="-3"/>
          <w:sz w:val="24"/>
          <w:szCs w:val="24"/>
        </w:rPr>
        <w:t>e</w:t>
      </w:r>
      <w:r w:rsidRPr="00AB060E">
        <w:rPr>
          <w:rFonts w:eastAsia="Arial" w:asciiTheme="majorHAnsi" w:hAnsiTheme="majorHAnsi" w:cstheme="majorHAnsi"/>
          <w:b/>
          <w:sz w:val="24"/>
          <w:szCs w:val="24"/>
        </w:rPr>
        <w:t>ment</w:t>
      </w:r>
      <w:r w:rsidRPr="00AB060E">
        <w:rPr>
          <w:rFonts w:eastAsia="Arial" w:asciiTheme="majorHAnsi" w:hAnsiTheme="majorHAnsi" w:cstheme="majorHAnsi"/>
          <w:b/>
          <w:spacing w:val="-1"/>
          <w:sz w:val="24"/>
          <w:szCs w:val="24"/>
        </w:rPr>
        <w:t xml:space="preserve"> </w:t>
      </w:r>
      <w:r w:rsidRPr="00AB060E">
        <w:rPr>
          <w:rFonts w:eastAsia="Arial" w:asciiTheme="majorHAnsi" w:hAnsiTheme="majorHAnsi" w:cstheme="majorHAnsi"/>
          <w:b/>
          <w:sz w:val="24"/>
          <w:szCs w:val="24"/>
        </w:rPr>
        <w:t>d</w:t>
      </w:r>
      <w:r w:rsidRPr="00AB060E">
        <w:rPr>
          <w:rFonts w:eastAsia="Arial" w:asciiTheme="majorHAnsi" w:hAnsiTheme="majorHAnsi" w:cstheme="majorHAnsi"/>
          <w:b/>
          <w:spacing w:val="-1"/>
          <w:sz w:val="24"/>
          <w:szCs w:val="24"/>
        </w:rPr>
        <w:t>e</w:t>
      </w:r>
      <w:r w:rsidRPr="00AB060E">
        <w:rPr>
          <w:rFonts w:eastAsia="Arial" w:asciiTheme="majorHAnsi" w:hAnsiTheme="majorHAnsi" w:cstheme="majorHAnsi"/>
          <w:b/>
          <w:sz w:val="24"/>
          <w:szCs w:val="24"/>
        </w:rPr>
        <w:t>s</w:t>
      </w:r>
      <w:r w:rsidRPr="00AB060E">
        <w:rPr>
          <w:rFonts w:eastAsia="Arial" w:asciiTheme="majorHAnsi" w:hAnsiTheme="majorHAnsi" w:cstheme="majorHAnsi"/>
          <w:b/>
          <w:spacing w:val="-1"/>
          <w:sz w:val="24"/>
          <w:szCs w:val="24"/>
        </w:rPr>
        <w:t xml:space="preserve"> </w:t>
      </w:r>
      <w:r w:rsidRPr="00AB060E">
        <w:rPr>
          <w:rFonts w:eastAsia="Arial" w:asciiTheme="majorHAnsi" w:hAnsiTheme="majorHAnsi" w:cstheme="majorHAnsi"/>
          <w:b/>
          <w:spacing w:val="1"/>
          <w:sz w:val="24"/>
          <w:szCs w:val="24"/>
        </w:rPr>
        <w:t>i</w:t>
      </w:r>
      <w:r w:rsidRPr="00AB060E">
        <w:rPr>
          <w:rFonts w:eastAsia="Arial" w:asciiTheme="majorHAnsi" w:hAnsiTheme="majorHAnsi" w:cstheme="majorHAnsi"/>
          <w:b/>
          <w:sz w:val="24"/>
          <w:szCs w:val="24"/>
        </w:rPr>
        <w:t>n</w:t>
      </w:r>
      <w:r w:rsidRPr="00AB060E">
        <w:rPr>
          <w:rFonts w:eastAsia="Arial" w:asciiTheme="majorHAnsi" w:hAnsiTheme="majorHAnsi" w:cstheme="majorHAnsi"/>
          <w:b/>
          <w:spacing w:val="-1"/>
          <w:sz w:val="24"/>
          <w:szCs w:val="24"/>
        </w:rPr>
        <w:t>d</w:t>
      </w:r>
      <w:r w:rsidRPr="00AB060E">
        <w:rPr>
          <w:rFonts w:eastAsia="Arial" w:asciiTheme="majorHAnsi" w:hAnsiTheme="majorHAnsi" w:cstheme="majorHAnsi"/>
          <w:b/>
          <w:spacing w:val="-3"/>
          <w:sz w:val="24"/>
          <w:szCs w:val="24"/>
        </w:rPr>
        <w:t>e</w:t>
      </w:r>
      <w:r w:rsidRPr="00AB060E">
        <w:rPr>
          <w:rFonts w:eastAsia="Arial" w:asciiTheme="majorHAnsi" w:hAnsiTheme="majorHAnsi" w:cstheme="majorHAnsi"/>
          <w:b/>
          <w:sz w:val="24"/>
          <w:szCs w:val="24"/>
        </w:rPr>
        <w:t>mn</w:t>
      </w:r>
      <w:r w:rsidRPr="00AB060E">
        <w:rPr>
          <w:rFonts w:eastAsia="Arial" w:asciiTheme="majorHAnsi" w:hAnsiTheme="majorHAnsi" w:cstheme="majorHAnsi"/>
          <w:b/>
          <w:spacing w:val="1"/>
          <w:sz w:val="24"/>
          <w:szCs w:val="24"/>
        </w:rPr>
        <w:t>i</w:t>
      </w:r>
      <w:r w:rsidRPr="00AB060E">
        <w:rPr>
          <w:rFonts w:eastAsia="Arial" w:asciiTheme="majorHAnsi" w:hAnsiTheme="majorHAnsi" w:cstheme="majorHAnsi"/>
          <w:b/>
          <w:sz w:val="24"/>
          <w:szCs w:val="24"/>
        </w:rPr>
        <w:t>s</w:t>
      </w:r>
      <w:r w:rsidRPr="00AB060E">
        <w:rPr>
          <w:rFonts w:eastAsia="Arial" w:asciiTheme="majorHAnsi" w:hAnsiTheme="majorHAnsi" w:cstheme="majorHAnsi"/>
          <w:b/>
          <w:spacing w:val="-3"/>
          <w:sz w:val="24"/>
          <w:szCs w:val="24"/>
        </w:rPr>
        <w:t>a</w:t>
      </w:r>
      <w:r w:rsidRPr="00AB060E">
        <w:rPr>
          <w:rFonts w:eastAsia="Arial" w:asciiTheme="majorHAnsi" w:hAnsiTheme="majorHAnsi" w:cstheme="majorHAnsi"/>
          <w:b/>
          <w:spacing w:val="1"/>
          <w:sz w:val="24"/>
          <w:szCs w:val="24"/>
        </w:rPr>
        <w:t>ti</w:t>
      </w:r>
      <w:r w:rsidRPr="00AB060E">
        <w:rPr>
          <w:rFonts w:eastAsia="Arial" w:asciiTheme="majorHAnsi" w:hAnsiTheme="majorHAnsi" w:cstheme="majorHAnsi"/>
          <w:b/>
          <w:sz w:val="24"/>
          <w:szCs w:val="24"/>
        </w:rPr>
        <w:t>o</w:t>
      </w:r>
      <w:r w:rsidRPr="00AB060E">
        <w:rPr>
          <w:rFonts w:eastAsia="Arial" w:asciiTheme="majorHAnsi" w:hAnsiTheme="majorHAnsi" w:cstheme="majorHAnsi"/>
          <w:b/>
          <w:spacing w:val="-1"/>
          <w:sz w:val="24"/>
          <w:szCs w:val="24"/>
        </w:rPr>
        <w:t>n</w:t>
      </w:r>
      <w:r w:rsidRPr="00AB060E">
        <w:rPr>
          <w:rFonts w:eastAsia="Arial" w:asciiTheme="majorHAnsi" w:hAnsiTheme="majorHAnsi" w:cstheme="majorHAnsi"/>
          <w:b/>
          <w:sz w:val="24"/>
          <w:szCs w:val="24"/>
        </w:rPr>
        <w:t>s</w:t>
      </w:r>
      <w:r w:rsidRPr="00AB060E">
        <w:rPr>
          <w:rFonts w:eastAsia="Arial" w:asciiTheme="majorHAnsi" w:hAnsiTheme="majorHAnsi" w:cstheme="majorHAnsi"/>
          <w:b/>
          <w:spacing w:val="1"/>
          <w:sz w:val="24"/>
          <w:szCs w:val="24"/>
        </w:rPr>
        <w:t xml:space="preserve"> </w:t>
      </w:r>
      <w:r w:rsidRPr="00AB060E">
        <w:rPr>
          <w:rFonts w:eastAsia="Arial" w:asciiTheme="majorHAnsi" w:hAnsiTheme="majorHAnsi" w:cstheme="majorHAnsi"/>
          <w:b/>
          <w:sz w:val="24"/>
          <w:szCs w:val="24"/>
        </w:rPr>
        <w:t>:</w:t>
      </w:r>
    </w:p>
    <w:p w:rsidRPr="00AB060E" w:rsidR="00DE65D6" w:rsidP="00AB060E" w:rsidRDefault="00DE65D6" w14:paraId="53413723" w14:textId="36B2E82A">
      <w:pPr>
        <w:spacing w:before="1"/>
        <w:ind w:left="116" w:right="-178"/>
        <w:jc w:val="both"/>
        <w:rPr>
          <w:rFonts w:eastAsia="Arial" w:asciiTheme="majorHAnsi" w:hAnsiTheme="majorHAnsi" w:cstheme="majorHAnsi"/>
          <w:sz w:val="24"/>
          <w:szCs w:val="24"/>
        </w:rPr>
      </w:pPr>
      <w:r w:rsidRPr="00AB060E">
        <w:rPr>
          <w:rFonts w:eastAsia="Arial" w:asciiTheme="majorHAnsi" w:hAnsiTheme="majorHAnsi" w:cstheme="majorHAnsi"/>
          <w:sz w:val="24"/>
          <w:szCs w:val="24"/>
        </w:rPr>
        <w:t>Le com</w:t>
      </w:r>
      <w:r w:rsidRPr="00AB060E">
        <w:rPr>
          <w:rFonts w:eastAsia="Arial" w:asciiTheme="majorHAnsi" w:hAnsiTheme="majorHAnsi" w:cstheme="majorHAnsi"/>
          <w:spacing w:val="1"/>
          <w:sz w:val="24"/>
          <w:szCs w:val="24"/>
        </w:rPr>
        <w:t>m</w:t>
      </w:r>
      <w:r w:rsidRPr="00AB060E">
        <w:rPr>
          <w:rFonts w:eastAsia="Arial" w:asciiTheme="majorHAnsi" w:hAnsiTheme="majorHAnsi" w:cstheme="majorHAnsi"/>
          <w:sz w:val="24"/>
          <w:szCs w:val="24"/>
        </w:rPr>
        <w:t>e</w:t>
      </w:r>
      <w:r w:rsidRPr="00AB060E">
        <w:rPr>
          <w:rFonts w:eastAsia="Arial" w:asciiTheme="majorHAnsi" w:hAnsiTheme="majorHAnsi" w:cstheme="majorHAnsi"/>
          <w:spacing w:val="-1"/>
          <w:sz w:val="24"/>
          <w:szCs w:val="24"/>
        </w:rPr>
        <w:t>n</w:t>
      </w:r>
      <w:r w:rsidRPr="00AB060E">
        <w:rPr>
          <w:rFonts w:eastAsia="Arial" w:asciiTheme="majorHAnsi" w:hAnsiTheme="majorHAnsi" w:cstheme="majorHAnsi"/>
          <w:sz w:val="24"/>
          <w:szCs w:val="24"/>
        </w:rPr>
        <w:t>c</w:t>
      </w:r>
      <w:r w:rsidRPr="00AB060E">
        <w:rPr>
          <w:rFonts w:eastAsia="Arial" w:asciiTheme="majorHAnsi" w:hAnsiTheme="majorHAnsi" w:cstheme="majorHAnsi"/>
          <w:spacing w:val="-3"/>
          <w:sz w:val="24"/>
          <w:szCs w:val="24"/>
        </w:rPr>
        <w:t>e</w:t>
      </w:r>
      <w:r w:rsidRPr="00AB060E">
        <w:rPr>
          <w:rFonts w:eastAsia="Arial" w:asciiTheme="majorHAnsi" w:hAnsiTheme="majorHAnsi" w:cstheme="majorHAnsi"/>
          <w:spacing w:val="1"/>
          <w:sz w:val="24"/>
          <w:szCs w:val="24"/>
        </w:rPr>
        <w:t>m</w:t>
      </w:r>
      <w:r w:rsidRPr="00AB060E">
        <w:rPr>
          <w:rFonts w:eastAsia="Arial" w:asciiTheme="majorHAnsi" w:hAnsiTheme="majorHAnsi" w:cstheme="majorHAnsi"/>
          <w:sz w:val="24"/>
          <w:szCs w:val="24"/>
        </w:rPr>
        <w:t>e</w:t>
      </w:r>
      <w:r w:rsidRPr="00AB060E">
        <w:rPr>
          <w:rFonts w:eastAsia="Arial" w:asciiTheme="majorHAnsi" w:hAnsiTheme="majorHAnsi" w:cstheme="majorHAnsi"/>
          <w:spacing w:val="-1"/>
          <w:sz w:val="24"/>
          <w:szCs w:val="24"/>
        </w:rPr>
        <w:t>n</w:t>
      </w:r>
      <w:r w:rsidRPr="00AB060E">
        <w:rPr>
          <w:rFonts w:eastAsia="Arial" w:asciiTheme="majorHAnsi" w:hAnsiTheme="majorHAnsi" w:cstheme="majorHAnsi"/>
          <w:sz w:val="24"/>
          <w:szCs w:val="24"/>
        </w:rPr>
        <w:t>t</w:t>
      </w:r>
      <w:r w:rsidRPr="00AB060E">
        <w:rPr>
          <w:rFonts w:eastAsia="Arial" w:asciiTheme="majorHAnsi" w:hAnsiTheme="majorHAnsi" w:cstheme="majorHAnsi"/>
          <w:spacing w:val="1"/>
          <w:sz w:val="24"/>
          <w:szCs w:val="24"/>
        </w:rPr>
        <w:t xml:space="preserve"> </w:t>
      </w:r>
      <w:r w:rsidRPr="00AB060E">
        <w:rPr>
          <w:rFonts w:eastAsia="Arial" w:asciiTheme="majorHAnsi" w:hAnsiTheme="majorHAnsi" w:cstheme="majorHAnsi"/>
          <w:sz w:val="24"/>
          <w:szCs w:val="24"/>
        </w:rPr>
        <w:t>d</w:t>
      </w:r>
      <w:r w:rsidRPr="00AB060E">
        <w:rPr>
          <w:rFonts w:eastAsia="Arial" w:asciiTheme="majorHAnsi" w:hAnsiTheme="majorHAnsi" w:cstheme="majorHAnsi"/>
          <w:spacing w:val="-1"/>
          <w:sz w:val="24"/>
          <w:szCs w:val="24"/>
        </w:rPr>
        <w:t>e</w:t>
      </w:r>
      <w:r w:rsidRPr="00AB060E">
        <w:rPr>
          <w:rFonts w:eastAsia="Arial" w:asciiTheme="majorHAnsi" w:hAnsiTheme="majorHAnsi" w:cstheme="majorHAnsi"/>
          <w:sz w:val="24"/>
          <w:szCs w:val="24"/>
        </w:rPr>
        <w:t xml:space="preserve">s </w:t>
      </w:r>
      <w:r w:rsidRPr="00AB060E">
        <w:rPr>
          <w:rFonts w:eastAsia="Arial" w:asciiTheme="majorHAnsi" w:hAnsiTheme="majorHAnsi" w:cstheme="majorHAnsi"/>
          <w:spacing w:val="-1"/>
          <w:sz w:val="24"/>
          <w:szCs w:val="24"/>
        </w:rPr>
        <w:t>t</w:t>
      </w:r>
      <w:r w:rsidRPr="00AB060E">
        <w:rPr>
          <w:rFonts w:eastAsia="Arial" w:asciiTheme="majorHAnsi" w:hAnsiTheme="majorHAnsi" w:cstheme="majorHAnsi"/>
          <w:spacing w:val="1"/>
          <w:sz w:val="24"/>
          <w:szCs w:val="24"/>
        </w:rPr>
        <w:t>r</w:t>
      </w:r>
      <w:r w:rsidRPr="00AB060E">
        <w:rPr>
          <w:rFonts w:eastAsia="Arial" w:asciiTheme="majorHAnsi" w:hAnsiTheme="majorHAnsi" w:cstheme="majorHAnsi"/>
          <w:sz w:val="24"/>
          <w:szCs w:val="24"/>
        </w:rPr>
        <w:t>a</w:t>
      </w:r>
      <w:r w:rsidRPr="00AB060E">
        <w:rPr>
          <w:rFonts w:eastAsia="Arial" w:asciiTheme="majorHAnsi" w:hAnsiTheme="majorHAnsi" w:cstheme="majorHAnsi"/>
          <w:spacing w:val="-3"/>
          <w:sz w:val="24"/>
          <w:szCs w:val="24"/>
        </w:rPr>
        <w:t>v</w:t>
      </w:r>
      <w:r w:rsidRPr="00AB060E">
        <w:rPr>
          <w:rFonts w:eastAsia="Arial" w:asciiTheme="majorHAnsi" w:hAnsiTheme="majorHAnsi" w:cstheme="majorHAnsi"/>
          <w:sz w:val="24"/>
          <w:szCs w:val="24"/>
        </w:rPr>
        <w:t>a</w:t>
      </w:r>
      <w:r w:rsidRPr="00AB060E">
        <w:rPr>
          <w:rFonts w:eastAsia="Arial" w:asciiTheme="majorHAnsi" w:hAnsiTheme="majorHAnsi" w:cstheme="majorHAnsi"/>
          <w:spacing w:val="-1"/>
          <w:sz w:val="24"/>
          <w:szCs w:val="24"/>
        </w:rPr>
        <w:t>u</w:t>
      </w:r>
      <w:r w:rsidRPr="00AB060E">
        <w:rPr>
          <w:rFonts w:eastAsia="Arial" w:asciiTheme="majorHAnsi" w:hAnsiTheme="majorHAnsi" w:cstheme="majorHAnsi"/>
          <w:sz w:val="24"/>
          <w:szCs w:val="24"/>
        </w:rPr>
        <w:t>x</w:t>
      </w:r>
      <w:r w:rsidRPr="00AB060E">
        <w:rPr>
          <w:rFonts w:eastAsia="Arial" w:asciiTheme="majorHAnsi" w:hAnsiTheme="majorHAnsi" w:cstheme="majorHAnsi"/>
          <w:spacing w:val="3"/>
          <w:sz w:val="24"/>
          <w:szCs w:val="24"/>
        </w:rPr>
        <w:t xml:space="preserve"> </w:t>
      </w:r>
      <w:r w:rsidRPr="00AB060E">
        <w:rPr>
          <w:rFonts w:eastAsia="Arial" w:asciiTheme="majorHAnsi" w:hAnsiTheme="majorHAnsi" w:cstheme="majorHAnsi"/>
          <w:sz w:val="24"/>
          <w:szCs w:val="24"/>
        </w:rPr>
        <w:t>de ch</w:t>
      </w:r>
      <w:r w:rsidRPr="00AB060E">
        <w:rPr>
          <w:rFonts w:eastAsia="Arial" w:asciiTheme="majorHAnsi" w:hAnsiTheme="majorHAnsi" w:cstheme="majorHAnsi"/>
          <w:spacing w:val="-1"/>
          <w:sz w:val="24"/>
          <w:szCs w:val="24"/>
        </w:rPr>
        <w:t>a</w:t>
      </w:r>
      <w:r w:rsidRPr="00AB060E">
        <w:rPr>
          <w:rFonts w:eastAsia="Arial" w:asciiTheme="majorHAnsi" w:hAnsiTheme="majorHAnsi" w:cstheme="majorHAnsi"/>
          <w:spacing w:val="2"/>
          <w:sz w:val="24"/>
          <w:szCs w:val="24"/>
        </w:rPr>
        <w:t>q</w:t>
      </w:r>
      <w:r w:rsidRPr="00AB060E">
        <w:rPr>
          <w:rFonts w:eastAsia="Arial" w:asciiTheme="majorHAnsi" w:hAnsiTheme="majorHAnsi" w:cstheme="majorHAnsi"/>
          <w:sz w:val="24"/>
          <w:szCs w:val="24"/>
        </w:rPr>
        <w:t>ue secti</w:t>
      </w:r>
      <w:r w:rsidRPr="00AB060E">
        <w:rPr>
          <w:rFonts w:eastAsia="Arial" w:asciiTheme="majorHAnsi" w:hAnsiTheme="majorHAnsi" w:cstheme="majorHAnsi"/>
          <w:spacing w:val="-1"/>
          <w:sz w:val="24"/>
          <w:szCs w:val="24"/>
        </w:rPr>
        <w:t>o</w:t>
      </w:r>
      <w:r w:rsidRPr="00AB060E">
        <w:rPr>
          <w:rFonts w:eastAsia="Arial" w:asciiTheme="majorHAnsi" w:hAnsiTheme="majorHAnsi" w:cstheme="majorHAnsi"/>
          <w:sz w:val="24"/>
          <w:szCs w:val="24"/>
        </w:rPr>
        <w:t>n d</w:t>
      </w:r>
      <w:r w:rsidRPr="00AB060E">
        <w:rPr>
          <w:rFonts w:eastAsia="Arial" w:asciiTheme="majorHAnsi" w:hAnsiTheme="majorHAnsi" w:cstheme="majorHAnsi"/>
          <w:spacing w:val="-1"/>
          <w:sz w:val="24"/>
          <w:szCs w:val="24"/>
        </w:rPr>
        <w:t>‘</w:t>
      </w:r>
      <w:r w:rsidRPr="00AB060E">
        <w:rPr>
          <w:rFonts w:eastAsia="Arial" w:asciiTheme="majorHAnsi" w:hAnsiTheme="majorHAnsi" w:cstheme="majorHAnsi"/>
          <w:sz w:val="24"/>
          <w:szCs w:val="24"/>
        </w:rPr>
        <w:t>u</w:t>
      </w:r>
      <w:r w:rsidRPr="00AB060E">
        <w:rPr>
          <w:rFonts w:eastAsia="Arial" w:asciiTheme="majorHAnsi" w:hAnsiTheme="majorHAnsi" w:cstheme="majorHAnsi"/>
          <w:spacing w:val="-1"/>
          <w:sz w:val="24"/>
          <w:szCs w:val="24"/>
        </w:rPr>
        <w:t>n</w:t>
      </w:r>
      <w:r w:rsidRPr="00AB060E">
        <w:rPr>
          <w:rFonts w:eastAsia="Arial" w:asciiTheme="majorHAnsi" w:hAnsiTheme="majorHAnsi" w:cstheme="majorHAnsi"/>
          <w:sz w:val="24"/>
          <w:szCs w:val="24"/>
        </w:rPr>
        <w:t>e</w:t>
      </w:r>
      <w:r w:rsidRPr="00AB060E">
        <w:rPr>
          <w:rFonts w:eastAsia="Arial" w:asciiTheme="majorHAnsi" w:hAnsiTheme="majorHAnsi" w:cstheme="majorHAnsi"/>
          <w:spacing w:val="2"/>
          <w:sz w:val="24"/>
          <w:szCs w:val="24"/>
        </w:rPr>
        <w:t xml:space="preserve"> </w:t>
      </w:r>
      <w:r w:rsidRPr="00AB060E">
        <w:rPr>
          <w:rFonts w:eastAsia="Arial" w:asciiTheme="majorHAnsi" w:hAnsiTheme="majorHAnsi" w:cstheme="majorHAnsi"/>
          <w:spacing w:val="-1"/>
          <w:sz w:val="24"/>
          <w:szCs w:val="24"/>
        </w:rPr>
        <w:t>li</w:t>
      </w:r>
      <w:r w:rsidRPr="00AB060E">
        <w:rPr>
          <w:rFonts w:eastAsia="Arial" w:asciiTheme="majorHAnsi" w:hAnsiTheme="majorHAnsi" w:cstheme="majorHAnsi"/>
          <w:spacing w:val="2"/>
          <w:sz w:val="24"/>
          <w:szCs w:val="24"/>
        </w:rPr>
        <w:t>g</w:t>
      </w:r>
      <w:r w:rsidRPr="00AB060E">
        <w:rPr>
          <w:rFonts w:eastAsia="Arial" w:asciiTheme="majorHAnsi" w:hAnsiTheme="majorHAnsi" w:cstheme="majorHAnsi"/>
          <w:sz w:val="24"/>
          <w:szCs w:val="24"/>
        </w:rPr>
        <w:t>ne ou de ch</w:t>
      </w:r>
      <w:r w:rsidRPr="00AB060E">
        <w:rPr>
          <w:rFonts w:eastAsia="Arial" w:asciiTheme="majorHAnsi" w:hAnsiTheme="majorHAnsi" w:cstheme="majorHAnsi"/>
          <w:spacing w:val="-1"/>
          <w:sz w:val="24"/>
          <w:szCs w:val="24"/>
        </w:rPr>
        <w:t>a</w:t>
      </w:r>
      <w:r w:rsidRPr="00AB060E">
        <w:rPr>
          <w:rFonts w:eastAsia="Arial" w:asciiTheme="majorHAnsi" w:hAnsiTheme="majorHAnsi" w:cstheme="majorHAnsi"/>
          <w:spacing w:val="2"/>
          <w:sz w:val="24"/>
          <w:szCs w:val="24"/>
        </w:rPr>
        <w:t>q</w:t>
      </w:r>
      <w:r w:rsidRPr="00AB060E">
        <w:rPr>
          <w:rFonts w:eastAsia="Arial" w:asciiTheme="majorHAnsi" w:hAnsiTheme="majorHAnsi" w:cstheme="majorHAnsi"/>
          <w:sz w:val="24"/>
          <w:szCs w:val="24"/>
        </w:rPr>
        <w:t>ue py</w:t>
      </w:r>
      <w:r w:rsidRPr="00AB060E">
        <w:rPr>
          <w:rFonts w:eastAsia="Arial" w:asciiTheme="majorHAnsi" w:hAnsiTheme="majorHAnsi" w:cstheme="majorHAnsi"/>
          <w:spacing w:val="-1"/>
          <w:sz w:val="24"/>
          <w:szCs w:val="24"/>
        </w:rPr>
        <w:t>l</w:t>
      </w:r>
      <w:r w:rsidRPr="00AB060E">
        <w:rPr>
          <w:rFonts w:eastAsia="Arial" w:asciiTheme="majorHAnsi" w:hAnsiTheme="majorHAnsi" w:cstheme="majorHAnsi"/>
          <w:sz w:val="24"/>
          <w:szCs w:val="24"/>
        </w:rPr>
        <w:t>ô</w:t>
      </w:r>
      <w:r w:rsidRPr="00AB060E">
        <w:rPr>
          <w:rFonts w:eastAsia="Arial" w:asciiTheme="majorHAnsi" w:hAnsiTheme="majorHAnsi" w:cstheme="majorHAnsi"/>
          <w:spacing w:val="-1"/>
          <w:sz w:val="24"/>
          <w:szCs w:val="24"/>
        </w:rPr>
        <w:t>n</w:t>
      </w:r>
      <w:r w:rsidRPr="00AB060E">
        <w:rPr>
          <w:rFonts w:eastAsia="Arial" w:asciiTheme="majorHAnsi" w:hAnsiTheme="majorHAnsi" w:cstheme="majorHAnsi"/>
          <w:sz w:val="24"/>
          <w:szCs w:val="24"/>
        </w:rPr>
        <w:t>e</w:t>
      </w:r>
      <w:r w:rsidRPr="00AB060E">
        <w:rPr>
          <w:rFonts w:eastAsia="Arial" w:asciiTheme="majorHAnsi" w:hAnsiTheme="majorHAnsi" w:cstheme="majorHAnsi"/>
          <w:spacing w:val="3"/>
          <w:sz w:val="24"/>
          <w:szCs w:val="24"/>
        </w:rPr>
        <w:t xml:space="preserve"> </w:t>
      </w:r>
      <w:r w:rsidRPr="00AB060E">
        <w:rPr>
          <w:rFonts w:eastAsia="Arial" w:asciiTheme="majorHAnsi" w:hAnsiTheme="majorHAnsi" w:cstheme="majorHAnsi"/>
          <w:sz w:val="24"/>
          <w:szCs w:val="24"/>
        </w:rPr>
        <w:t>ne p</w:t>
      </w:r>
      <w:r w:rsidRPr="00AB060E">
        <w:rPr>
          <w:rFonts w:eastAsia="Arial" w:asciiTheme="majorHAnsi" w:hAnsiTheme="majorHAnsi" w:cstheme="majorHAnsi"/>
          <w:spacing w:val="-1"/>
          <w:sz w:val="24"/>
          <w:szCs w:val="24"/>
        </w:rPr>
        <w:t>e</w:t>
      </w:r>
      <w:r w:rsidRPr="00AB060E">
        <w:rPr>
          <w:rFonts w:eastAsia="Arial" w:asciiTheme="majorHAnsi" w:hAnsiTheme="majorHAnsi" w:cstheme="majorHAnsi"/>
          <w:sz w:val="24"/>
          <w:szCs w:val="24"/>
        </w:rPr>
        <w:t xml:space="preserve">ut se </w:t>
      </w:r>
      <w:r w:rsidRPr="00AB060E">
        <w:rPr>
          <w:rFonts w:eastAsia="Arial" w:asciiTheme="majorHAnsi" w:hAnsiTheme="majorHAnsi" w:cstheme="majorHAnsi"/>
          <w:spacing w:val="3"/>
          <w:sz w:val="24"/>
          <w:szCs w:val="24"/>
        </w:rPr>
        <w:t xml:space="preserve"> f</w:t>
      </w:r>
      <w:r w:rsidRPr="00AB060E">
        <w:rPr>
          <w:rFonts w:eastAsia="Arial" w:asciiTheme="majorHAnsi" w:hAnsiTheme="majorHAnsi" w:cstheme="majorHAnsi"/>
          <w:sz w:val="24"/>
          <w:szCs w:val="24"/>
        </w:rPr>
        <w:t>a</w:t>
      </w:r>
      <w:r w:rsidRPr="00AB060E">
        <w:rPr>
          <w:rFonts w:eastAsia="Arial" w:asciiTheme="majorHAnsi" w:hAnsiTheme="majorHAnsi" w:cstheme="majorHAnsi"/>
          <w:spacing w:val="-1"/>
          <w:sz w:val="24"/>
          <w:szCs w:val="24"/>
        </w:rPr>
        <w:t>i</w:t>
      </w:r>
      <w:r w:rsidRPr="00AB060E">
        <w:rPr>
          <w:rFonts w:eastAsia="Arial" w:asciiTheme="majorHAnsi" w:hAnsiTheme="majorHAnsi" w:cstheme="majorHAnsi"/>
          <w:spacing w:val="1"/>
          <w:sz w:val="24"/>
          <w:szCs w:val="24"/>
        </w:rPr>
        <w:t>r</w:t>
      </w:r>
      <w:r w:rsidRPr="00AB060E">
        <w:rPr>
          <w:rFonts w:eastAsia="Arial" w:asciiTheme="majorHAnsi" w:hAnsiTheme="majorHAnsi" w:cstheme="majorHAnsi"/>
          <w:sz w:val="24"/>
          <w:szCs w:val="24"/>
        </w:rPr>
        <w:t xml:space="preserve">e  </w:t>
      </w:r>
      <w:r w:rsidRPr="00AB060E">
        <w:rPr>
          <w:rFonts w:eastAsia="Arial" w:asciiTheme="majorHAnsi" w:hAnsiTheme="majorHAnsi" w:cstheme="majorHAnsi"/>
          <w:spacing w:val="2"/>
          <w:sz w:val="24"/>
          <w:szCs w:val="24"/>
        </w:rPr>
        <w:t>q</w:t>
      </w:r>
      <w:r w:rsidRPr="00AB060E">
        <w:rPr>
          <w:rFonts w:eastAsia="Arial" w:asciiTheme="majorHAnsi" w:hAnsiTheme="majorHAnsi" w:cstheme="majorHAnsi"/>
          <w:sz w:val="24"/>
          <w:szCs w:val="24"/>
        </w:rPr>
        <w:t>u</w:t>
      </w:r>
      <w:r w:rsidRPr="00AB060E">
        <w:rPr>
          <w:rFonts w:eastAsia="Arial" w:asciiTheme="majorHAnsi" w:hAnsiTheme="majorHAnsi" w:cstheme="majorHAnsi"/>
          <w:spacing w:val="-1"/>
          <w:sz w:val="24"/>
          <w:szCs w:val="24"/>
        </w:rPr>
        <w:t>‘</w:t>
      </w:r>
      <w:r w:rsidRPr="00AB060E">
        <w:rPr>
          <w:rFonts w:eastAsia="Arial" w:asciiTheme="majorHAnsi" w:hAnsiTheme="majorHAnsi" w:cstheme="majorHAnsi"/>
          <w:sz w:val="24"/>
          <w:szCs w:val="24"/>
        </w:rPr>
        <w:t>u</w:t>
      </w:r>
      <w:r w:rsidRPr="00AB060E">
        <w:rPr>
          <w:rFonts w:eastAsia="Arial" w:asciiTheme="majorHAnsi" w:hAnsiTheme="majorHAnsi" w:cstheme="majorHAnsi"/>
          <w:spacing w:val="-1"/>
          <w:sz w:val="24"/>
          <w:szCs w:val="24"/>
        </w:rPr>
        <w:t>n</w:t>
      </w:r>
      <w:r w:rsidRPr="00AB060E">
        <w:rPr>
          <w:rFonts w:eastAsia="Arial" w:asciiTheme="majorHAnsi" w:hAnsiTheme="majorHAnsi" w:cstheme="majorHAnsi"/>
          <w:sz w:val="24"/>
          <w:szCs w:val="24"/>
        </w:rPr>
        <w:t xml:space="preserve">e  </w:t>
      </w:r>
      <w:r w:rsidRPr="00AB060E">
        <w:rPr>
          <w:rFonts w:eastAsia="Arial" w:asciiTheme="majorHAnsi" w:hAnsiTheme="majorHAnsi" w:cstheme="majorHAnsi"/>
          <w:spacing w:val="3"/>
          <w:sz w:val="24"/>
          <w:szCs w:val="24"/>
        </w:rPr>
        <w:t>f</w:t>
      </w:r>
      <w:r w:rsidRPr="00AB060E">
        <w:rPr>
          <w:rFonts w:eastAsia="Arial" w:asciiTheme="majorHAnsi" w:hAnsiTheme="majorHAnsi" w:cstheme="majorHAnsi"/>
          <w:sz w:val="24"/>
          <w:szCs w:val="24"/>
        </w:rPr>
        <w:t>o</w:t>
      </w:r>
      <w:r w:rsidRPr="00AB060E">
        <w:rPr>
          <w:rFonts w:eastAsia="Arial" w:asciiTheme="majorHAnsi" w:hAnsiTheme="majorHAnsi" w:cstheme="majorHAnsi"/>
          <w:spacing w:val="-1"/>
          <w:sz w:val="24"/>
          <w:szCs w:val="24"/>
        </w:rPr>
        <w:t>i</w:t>
      </w:r>
      <w:r w:rsidRPr="00AB060E">
        <w:rPr>
          <w:rFonts w:eastAsia="Arial" w:asciiTheme="majorHAnsi" w:hAnsiTheme="majorHAnsi" w:cstheme="majorHAnsi"/>
          <w:sz w:val="24"/>
          <w:szCs w:val="24"/>
        </w:rPr>
        <w:t xml:space="preserve">s </w:t>
      </w:r>
      <w:r w:rsidRPr="00AB060E">
        <w:rPr>
          <w:rFonts w:eastAsia="Arial" w:asciiTheme="majorHAnsi" w:hAnsiTheme="majorHAnsi" w:cstheme="majorHAnsi"/>
          <w:spacing w:val="3"/>
          <w:sz w:val="24"/>
          <w:szCs w:val="24"/>
        </w:rPr>
        <w:t xml:space="preserve"> </w:t>
      </w:r>
      <w:r w:rsidRPr="00AB060E">
        <w:rPr>
          <w:rFonts w:eastAsia="Arial" w:asciiTheme="majorHAnsi" w:hAnsiTheme="majorHAnsi" w:cstheme="majorHAnsi"/>
          <w:spacing w:val="-1"/>
          <w:sz w:val="24"/>
          <w:szCs w:val="24"/>
        </w:rPr>
        <w:t>l</w:t>
      </w:r>
      <w:r w:rsidRPr="00AB060E">
        <w:rPr>
          <w:rFonts w:eastAsia="Arial" w:asciiTheme="majorHAnsi" w:hAnsiTheme="majorHAnsi" w:cstheme="majorHAnsi"/>
          <w:sz w:val="24"/>
          <w:szCs w:val="24"/>
        </w:rPr>
        <w:t xml:space="preserve">es </w:t>
      </w:r>
      <w:r w:rsidRPr="00AB060E">
        <w:rPr>
          <w:rFonts w:eastAsia="Arial" w:asciiTheme="majorHAnsi" w:hAnsiTheme="majorHAnsi" w:cstheme="majorHAnsi"/>
          <w:spacing w:val="5"/>
          <w:sz w:val="24"/>
          <w:szCs w:val="24"/>
        </w:rPr>
        <w:t xml:space="preserve"> </w:t>
      </w:r>
      <w:r w:rsidRPr="00AB060E">
        <w:rPr>
          <w:rFonts w:eastAsia="Arial" w:asciiTheme="majorHAnsi" w:hAnsiTheme="majorHAnsi" w:cstheme="majorHAnsi"/>
          <w:sz w:val="24"/>
          <w:szCs w:val="24"/>
        </w:rPr>
        <w:t>p</w:t>
      </w:r>
      <w:r w:rsidRPr="00AB060E">
        <w:rPr>
          <w:rFonts w:eastAsia="Arial" w:asciiTheme="majorHAnsi" w:hAnsiTheme="majorHAnsi" w:cstheme="majorHAnsi"/>
          <w:spacing w:val="-1"/>
          <w:sz w:val="24"/>
          <w:szCs w:val="24"/>
        </w:rPr>
        <w:t>e</w:t>
      </w:r>
      <w:r w:rsidRPr="00AB060E">
        <w:rPr>
          <w:rFonts w:eastAsia="Arial" w:asciiTheme="majorHAnsi" w:hAnsiTheme="majorHAnsi" w:cstheme="majorHAnsi"/>
          <w:spacing w:val="1"/>
          <w:sz w:val="24"/>
          <w:szCs w:val="24"/>
        </w:rPr>
        <w:t>r</w:t>
      </w:r>
      <w:r w:rsidRPr="00AB060E">
        <w:rPr>
          <w:rFonts w:eastAsia="Arial" w:asciiTheme="majorHAnsi" w:hAnsiTheme="majorHAnsi" w:cstheme="majorHAnsi"/>
          <w:sz w:val="24"/>
          <w:szCs w:val="24"/>
        </w:rPr>
        <w:t>so</w:t>
      </w:r>
      <w:r w:rsidRPr="00AB060E">
        <w:rPr>
          <w:rFonts w:eastAsia="Arial" w:asciiTheme="majorHAnsi" w:hAnsiTheme="majorHAnsi" w:cstheme="majorHAnsi"/>
          <w:spacing w:val="-1"/>
          <w:sz w:val="24"/>
          <w:szCs w:val="24"/>
        </w:rPr>
        <w:t>n</w:t>
      </w:r>
      <w:r w:rsidRPr="00AB060E">
        <w:rPr>
          <w:rFonts w:eastAsia="Arial" w:asciiTheme="majorHAnsi" w:hAnsiTheme="majorHAnsi" w:cstheme="majorHAnsi"/>
          <w:sz w:val="24"/>
          <w:szCs w:val="24"/>
        </w:rPr>
        <w:t>n</w:t>
      </w:r>
      <w:r w:rsidRPr="00AB060E">
        <w:rPr>
          <w:rFonts w:eastAsia="Arial" w:asciiTheme="majorHAnsi" w:hAnsiTheme="majorHAnsi" w:cstheme="majorHAnsi"/>
          <w:spacing w:val="-1"/>
          <w:sz w:val="24"/>
          <w:szCs w:val="24"/>
        </w:rPr>
        <w:t>e</w:t>
      </w:r>
      <w:r w:rsidRPr="00AB060E">
        <w:rPr>
          <w:rFonts w:eastAsia="Arial" w:asciiTheme="majorHAnsi" w:hAnsiTheme="majorHAnsi" w:cstheme="majorHAnsi"/>
          <w:sz w:val="24"/>
          <w:szCs w:val="24"/>
        </w:rPr>
        <w:t xml:space="preserve">s </w:t>
      </w:r>
      <w:r w:rsidRPr="00AB060E">
        <w:rPr>
          <w:rFonts w:eastAsia="Arial" w:asciiTheme="majorHAnsi" w:hAnsiTheme="majorHAnsi" w:cstheme="majorHAnsi"/>
          <w:spacing w:val="3"/>
          <w:sz w:val="24"/>
          <w:szCs w:val="24"/>
        </w:rPr>
        <w:t xml:space="preserve"> </w:t>
      </w:r>
      <w:r w:rsidRPr="00AB060E">
        <w:rPr>
          <w:rFonts w:eastAsia="Arial" w:asciiTheme="majorHAnsi" w:hAnsiTheme="majorHAnsi" w:cstheme="majorHAnsi"/>
          <w:spacing w:val="-3"/>
          <w:sz w:val="24"/>
          <w:szCs w:val="24"/>
        </w:rPr>
        <w:t>a</w:t>
      </w:r>
      <w:r w:rsidRPr="00AB060E">
        <w:rPr>
          <w:rFonts w:eastAsia="Arial" w:asciiTheme="majorHAnsi" w:hAnsiTheme="majorHAnsi" w:cstheme="majorHAnsi"/>
          <w:spacing w:val="1"/>
          <w:sz w:val="24"/>
          <w:szCs w:val="24"/>
        </w:rPr>
        <w:t>f</w:t>
      </w:r>
      <w:r w:rsidRPr="00AB060E">
        <w:rPr>
          <w:rFonts w:eastAsia="Arial" w:asciiTheme="majorHAnsi" w:hAnsiTheme="majorHAnsi" w:cstheme="majorHAnsi"/>
          <w:spacing w:val="3"/>
          <w:sz w:val="24"/>
          <w:szCs w:val="24"/>
        </w:rPr>
        <w:t>f</w:t>
      </w:r>
      <w:r w:rsidRPr="00AB060E">
        <w:rPr>
          <w:rFonts w:eastAsia="Arial" w:asciiTheme="majorHAnsi" w:hAnsiTheme="majorHAnsi" w:cstheme="majorHAnsi"/>
          <w:sz w:val="24"/>
          <w:szCs w:val="24"/>
        </w:rPr>
        <w:t>e</w:t>
      </w:r>
      <w:r w:rsidRPr="00AB060E">
        <w:rPr>
          <w:rFonts w:eastAsia="Arial" w:asciiTheme="majorHAnsi" w:hAnsiTheme="majorHAnsi" w:cstheme="majorHAnsi"/>
          <w:spacing w:val="-3"/>
          <w:sz w:val="24"/>
          <w:szCs w:val="24"/>
        </w:rPr>
        <w:t>c</w:t>
      </w:r>
      <w:r w:rsidRPr="00AB060E">
        <w:rPr>
          <w:rFonts w:eastAsia="Arial" w:asciiTheme="majorHAnsi" w:hAnsiTheme="majorHAnsi" w:cstheme="majorHAnsi"/>
          <w:spacing w:val="1"/>
          <w:sz w:val="24"/>
          <w:szCs w:val="24"/>
        </w:rPr>
        <w:t>t</w:t>
      </w:r>
      <w:r w:rsidRPr="00AB060E">
        <w:rPr>
          <w:rFonts w:eastAsia="Arial" w:asciiTheme="majorHAnsi" w:hAnsiTheme="majorHAnsi" w:cstheme="majorHAnsi"/>
          <w:sz w:val="24"/>
          <w:szCs w:val="24"/>
        </w:rPr>
        <w:t>é</w:t>
      </w:r>
      <w:r w:rsidRPr="00AB060E">
        <w:rPr>
          <w:rFonts w:eastAsia="Arial" w:asciiTheme="majorHAnsi" w:hAnsiTheme="majorHAnsi" w:cstheme="majorHAnsi"/>
          <w:spacing w:val="-3"/>
          <w:sz w:val="24"/>
          <w:szCs w:val="24"/>
        </w:rPr>
        <w:t>e</w:t>
      </w:r>
      <w:r w:rsidRPr="00AB060E">
        <w:rPr>
          <w:rFonts w:eastAsia="Arial" w:asciiTheme="majorHAnsi" w:hAnsiTheme="majorHAnsi" w:cstheme="majorHAnsi"/>
          <w:sz w:val="24"/>
          <w:szCs w:val="24"/>
        </w:rPr>
        <w:t xml:space="preserve">s </w:t>
      </w:r>
      <w:r w:rsidRPr="00AB060E" w:rsidR="005F40FA">
        <w:rPr>
          <w:rFonts w:eastAsia="Arial" w:asciiTheme="majorHAnsi" w:hAnsiTheme="majorHAnsi" w:cstheme="majorHAnsi"/>
          <w:sz w:val="24"/>
          <w:szCs w:val="24"/>
        </w:rPr>
        <w:t>par la réinstallation involontaire</w:t>
      </w:r>
      <w:r w:rsidRPr="00AB060E">
        <w:rPr>
          <w:rFonts w:eastAsia="Arial" w:asciiTheme="majorHAnsi" w:hAnsiTheme="majorHAnsi" w:cstheme="majorHAnsi"/>
          <w:spacing w:val="3"/>
          <w:sz w:val="24"/>
          <w:szCs w:val="24"/>
        </w:rPr>
        <w:t xml:space="preserve"> </w:t>
      </w:r>
      <w:r w:rsidRPr="00AB060E">
        <w:rPr>
          <w:rFonts w:eastAsia="Arial" w:asciiTheme="majorHAnsi" w:hAnsiTheme="majorHAnsi" w:cstheme="majorHAnsi"/>
          <w:sz w:val="24"/>
          <w:szCs w:val="24"/>
        </w:rPr>
        <w:t>d</w:t>
      </w:r>
      <w:r w:rsidRPr="00AB060E">
        <w:rPr>
          <w:rFonts w:eastAsia="Arial" w:asciiTheme="majorHAnsi" w:hAnsiTheme="majorHAnsi" w:cstheme="majorHAnsi"/>
          <w:spacing w:val="-1"/>
          <w:sz w:val="24"/>
          <w:szCs w:val="24"/>
        </w:rPr>
        <w:t>a</w:t>
      </w:r>
      <w:r w:rsidRPr="00AB060E">
        <w:rPr>
          <w:rFonts w:eastAsia="Arial" w:asciiTheme="majorHAnsi" w:hAnsiTheme="majorHAnsi" w:cstheme="majorHAnsi"/>
          <w:sz w:val="24"/>
          <w:szCs w:val="24"/>
        </w:rPr>
        <w:t xml:space="preserve">ns </w:t>
      </w:r>
      <w:r w:rsidRPr="00AB060E">
        <w:rPr>
          <w:rFonts w:eastAsia="Arial" w:asciiTheme="majorHAnsi" w:hAnsiTheme="majorHAnsi" w:cstheme="majorHAnsi"/>
          <w:spacing w:val="3"/>
          <w:sz w:val="24"/>
          <w:szCs w:val="24"/>
        </w:rPr>
        <w:t xml:space="preserve"> </w:t>
      </w:r>
      <w:r w:rsidRPr="00AB060E">
        <w:rPr>
          <w:rFonts w:eastAsia="Arial" w:asciiTheme="majorHAnsi" w:hAnsiTheme="majorHAnsi" w:cstheme="majorHAnsi"/>
          <w:sz w:val="24"/>
          <w:szCs w:val="24"/>
        </w:rPr>
        <w:t>cet</w:t>
      </w:r>
      <w:r w:rsidRPr="00AB060E">
        <w:rPr>
          <w:rFonts w:eastAsia="Arial" w:asciiTheme="majorHAnsi" w:hAnsiTheme="majorHAnsi" w:cstheme="majorHAnsi"/>
          <w:spacing w:val="2"/>
          <w:sz w:val="24"/>
          <w:szCs w:val="24"/>
        </w:rPr>
        <w:t>t</w:t>
      </w:r>
      <w:r w:rsidRPr="00AB060E">
        <w:rPr>
          <w:rFonts w:eastAsia="Arial" w:asciiTheme="majorHAnsi" w:hAnsiTheme="majorHAnsi" w:cstheme="majorHAnsi"/>
          <w:sz w:val="24"/>
          <w:szCs w:val="24"/>
        </w:rPr>
        <w:t xml:space="preserve">e </w:t>
      </w:r>
      <w:r w:rsidRPr="00AB060E">
        <w:rPr>
          <w:rFonts w:eastAsia="Arial" w:asciiTheme="majorHAnsi" w:hAnsiTheme="majorHAnsi" w:cstheme="majorHAnsi"/>
          <w:spacing w:val="3"/>
          <w:sz w:val="24"/>
          <w:szCs w:val="24"/>
        </w:rPr>
        <w:t xml:space="preserve"> </w:t>
      </w:r>
      <w:r w:rsidRPr="00AB060E">
        <w:rPr>
          <w:rFonts w:eastAsia="Arial" w:asciiTheme="majorHAnsi" w:hAnsiTheme="majorHAnsi" w:cstheme="majorHAnsi"/>
          <w:sz w:val="24"/>
          <w:szCs w:val="24"/>
        </w:rPr>
        <w:t>secti</w:t>
      </w:r>
      <w:r w:rsidRPr="00AB060E">
        <w:rPr>
          <w:rFonts w:eastAsia="Arial" w:asciiTheme="majorHAnsi" w:hAnsiTheme="majorHAnsi" w:cstheme="majorHAnsi"/>
          <w:spacing w:val="-1"/>
          <w:sz w:val="24"/>
          <w:szCs w:val="24"/>
        </w:rPr>
        <w:t>o</w:t>
      </w:r>
      <w:r w:rsidRPr="00AB060E">
        <w:rPr>
          <w:rFonts w:eastAsia="Arial" w:asciiTheme="majorHAnsi" w:hAnsiTheme="majorHAnsi" w:cstheme="majorHAnsi"/>
          <w:spacing w:val="2"/>
          <w:sz w:val="24"/>
          <w:szCs w:val="24"/>
        </w:rPr>
        <w:t>n</w:t>
      </w:r>
      <w:r w:rsidRPr="00AB060E" w:rsidR="00F96E39">
        <w:rPr>
          <w:rFonts w:eastAsia="Arial" w:asciiTheme="majorHAnsi" w:hAnsiTheme="majorHAnsi" w:cstheme="majorHAnsi"/>
          <w:spacing w:val="2"/>
          <w:sz w:val="24"/>
          <w:szCs w:val="24"/>
        </w:rPr>
        <w:t xml:space="preserve"> </w:t>
      </w:r>
      <w:r w:rsidRPr="00AB060E">
        <w:rPr>
          <w:rFonts w:eastAsia="Arial" w:asciiTheme="majorHAnsi" w:hAnsiTheme="majorHAnsi" w:cstheme="majorHAnsi"/>
          <w:spacing w:val="-2"/>
          <w:sz w:val="24"/>
          <w:szCs w:val="24"/>
        </w:rPr>
        <w:t>s</w:t>
      </w:r>
      <w:r w:rsidRPr="00AB060E">
        <w:rPr>
          <w:rFonts w:eastAsia="Arial" w:asciiTheme="majorHAnsi" w:hAnsiTheme="majorHAnsi" w:cstheme="majorHAnsi"/>
          <w:sz w:val="24"/>
          <w:szCs w:val="24"/>
        </w:rPr>
        <w:t>o</w:t>
      </w:r>
      <w:r w:rsidRPr="00AB060E">
        <w:rPr>
          <w:rFonts w:eastAsia="Arial" w:asciiTheme="majorHAnsi" w:hAnsiTheme="majorHAnsi" w:cstheme="majorHAnsi"/>
          <w:spacing w:val="-1"/>
          <w:sz w:val="24"/>
          <w:szCs w:val="24"/>
        </w:rPr>
        <w:t>n</w:t>
      </w:r>
      <w:r w:rsidRPr="00AB060E">
        <w:rPr>
          <w:rFonts w:eastAsia="Arial" w:asciiTheme="majorHAnsi" w:hAnsiTheme="majorHAnsi" w:cstheme="majorHAnsi"/>
          <w:sz w:val="24"/>
          <w:szCs w:val="24"/>
        </w:rPr>
        <w:t xml:space="preserve">t </w:t>
      </w:r>
      <w:r w:rsidRPr="00AB060E">
        <w:rPr>
          <w:rFonts w:eastAsia="Arial" w:asciiTheme="majorHAnsi" w:hAnsiTheme="majorHAnsi" w:cstheme="majorHAnsi"/>
          <w:spacing w:val="4"/>
          <w:sz w:val="24"/>
          <w:szCs w:val="24"/>
        </w:rPr>
        <w:t xml:space="preserve"> </w:t>
      </w:r>
      <w:r w:rsidRPr="00AB060E">
        <w:rPr>
          <w:rFonts w:eastAsia="Arial" w:asciiTheme="majorHAnsi" w:hAnsiTheme="majorHAnsi" w:cstheme="majorHAnsi"/>
          <w:spacing w:val="-1"/>
          <w:sz w:val="24"/>
          <w:szCs w:val="24"/>
        </w:rPr>
        <w:t>i</w:t>
      </w:r>
      <w:r w:rsidRPr="00AB060E">
        <w:rPr>
          <w:rFonts w:eastAsia="Arial" w:asciiTheme="majorHAnsi" w:hAnsiTheme="majorHAnsi" w:cstheme="majorHAnsi"/>
          <w:sz w:val="24"/>
          <w:szCs w:val="24"/>
        </w:rPr>
        <w:t>n</w:t>
      </w:r>
      <w:r w:rsidRPr="00AB060E">
        <w:rPr>
          <w:rFonts w:eastAsia="Arial" w:asciiTheme="majorHAnsi" w:hAnsiTheme="majorHAnsi" w:cstheme="majorHAnsi"/>
          <w:spacing w:val="3"/>
          <w:sz w:val="24"/>
          <w:szCs w:val="24"/>
        </w:rPr>
        <w:t>f</w:t>
      </w:r>
      <w:r w:rsidRPr="00AB060E">
        <w:rPr>
          <w:rFonts w:eastAsia="Arial" w:asciiTheme="majorHAnsi" w:hAnsiTheme="majorHAnsi" w:cstheme="majorHAnsi"/>
          <w:spacing w:val="-3"/>
          <w:sz w:val="24"/>
          <w:szCs w:val="24"/>
        </w:rPr>
        <w:t>o</w:t>
      </w:r>
      <w:r w:rsidRPr="00AB060E">
        <w:rPr>
          <w:rFonts w:eastAsia="Arial" w:asciiTheme="majorHAnsi" w:hAnsiTheme="majorHAnsi" w:cstheme="majorHAnsi"/>
          <w:spacing w:val="1"/>
          <w:sz w:val="24"/>
          <w:szCs w:val="24"/>
        </w:rPr>
        <w:t>rmé</w:t>
      </w:r>
      <w:r w:rsidRPr="00AB060E">
        <w:rPr>
          <w:rFonts w:eastAsia="Arial" w:asciiTheme="majorHAnsi" w:hAnsiTheme="majorHAnsi" w:cstheme="majorHAnsi"/>
          <w:spacing w:val="-3"/>
          <w:sz w:val="24"/>
          <w:szCs w:val="24"/>
        </w:rPr>
        <w:t>e</w:t>
      </w:r>
      <w:r w:rsidRPr="00AB060E">
        <w:rPr>
          <w:rFonts w:eastAsia="Arial" w:asciiTheme="majorHAnsi" w:hAnsiTheme="majorHAnsi" w:cstheme="majorHAnsi"/>
          <w:sz w:val="24"/>
          <w:szCs w:val="24"/>
        </w:rPr>
        <w:t xml:space="preserve">s </w:t>
      </w:r>
      <w:r w:rsidRPr="00AB060E">
        <w:rPr>
          <w:rFonts w:eastAsia="Arial" w:asciiTheme="majorHAnsi" w:hAnsiTheme="majorHAnsi" w:cstheme="majorHAnsi"/>
          <w:spacing w:val="3"/>
          <w:sz w:val="24"/>
          <w:szCs w:val="24"/>
        </w:rPr>
        <w:t xml:space="preserve"> </w:t>
      </w:r>
      <w:r w:rsidRPr="00AB060E">
        <w:rPr>
          <w:rFonts w:eastAsia="Arial" w:asciiTheme="majorHAnsi" w:hAnsiTheme="majorHAnsi" w:cstheme="majorHAnsi"/>
          <w:sz w:val="24"/>
          <w:szCs w:val="24"/>
        </w:rPr>
        <w:t xml:space="preserve">et </w:t>
      </w:r>
      <w:r w:rsidRPr="00AB060E">
        <w:rPr>
          <w:rFonts w:eastAsia="Arial" w:asciiTheme="majorHAnsi" w:hAnsiTheme="majorHAnsi" w:cstheme="majorHAnsi"/>
          <w:spacing w:val="-1"/>
          <w:sz w:val="24"/>
          <w:szCs w:val="24"/>
        </w:rPr>
        <w:t>i</w:t>
      </w:r>
      <w:r w:rsidRPr="00AB060E">
        <w:rPr>
          <w:rFonts w:eastAsia="Arial" w:asciiTheme="majorHAnsi" w:hAnsiTheme="majorHAnsi" w:cstheme="majorHAnsi"/>
          <w:sz w:val="24"/>
          <w:szCs w:val="24"/>
        </w:rPr>
        <w:t>n</w:t>
      </w:r>
      <w:r w:rsidRPr="00AB060E">
        <w:rPr>
          <w:rFonts w:eastAsia="Arial" w:asciiTheme="majorHAnsi" w:hAnsiTheme="majorHAnsi" w:cstheme="majorHAnsi"/>
          <w:spacing w:val="-1"/>
          <w:sz w:val="24"/>
          <w:szCs w:val="24"/>
        </w:rPr>
        <w:t>d</w:t>
      </w:r>
      <w:r w:rsidRPr="00AB060E">
        <w:rPr>
          <w:rFonts w:eastAsia="Arial" w:asciiTheme="majorHAnsi" w:hAnsiTheme="majorHAnsi" w:cstheme="majorHAnsi"/>
          <w:sz w:val="24"/>
          <w:szCs w:val="24"/>
        </w:rPr>
        <w:t>emn</w:t>
      </w:r>
      <w:r w:rsidRPr="00AB060E">
        <w:rPr>
          <w:rFonts w:eastAsia="Arial" w:asciiTheme="majorHAnsi" w:hAnsiTheme="majorHAnsi" w:cstheme="majorHAnsi"/>
          <w:spacing w:val="-1"/>
          <w:sz w:val="24"/>
          <w:szCs w:val="24"/>
        </w:rPr>
        <w:t>i</w:t>
      </w:r>
      <w:r w:rsidRPr="00AB060E">
        <w:rPr>
          <w:rFonts w:eastAsia="Arial" w:asciiTheme="majorHAnsi" w:hAnsiTheme="majorHAnsi" w:cstheme="majorHAnsi"/>
          <w:sz w:val="24"/>
          <w:szCs w:val="24"/>
        </w:rPr>
        <w:t>sées.</w:t>
      </w:r>
    </w:p>
    <w:p w:rsidRPr="00AB060E" w:rsidR="00DE65D6" w:rsidP="00AB060E" w:rsidRDefault="00DE65D6" w14:paraId="2EB1EDA3" w14:textId="77777777">
      <w:pPr>
        <w:ind w:left="116" w:right="-178"/>
        <w:jc w:val="both"/>
        <w:rPr>
          <w:rFonts w:eastAsia="Arial" w:asciiTheme="majorHAnsi" w:hAnsiTheme="majorHAnsi" w:cstheme="majorHAnsi"/>
          <w:sz w:val="24"/>
          <w:szCs w:val="24"/>
        </w:rPr>
      </w:pPr>
      <w:r w:rsidRPr="00AB060E">
        <w:rPr>
          <w:rFonts w:eastAsia="Arial" w:asciiTheme="majorHAnsi" w:hAnsiTheme="majorHAnsi" w:cstheme="majorHAnsi"/>
          <w:sz w:val="24"/>
          <w:szCs w:val="24"/>
        </w:rPr>
        <w:t>Le</w:t>
      </w:r>
      <w:r w:rsidRPr="00AB060E">
        <w:rPr>
          <w:rFonts w:eastAsia="Arial" w:asciiTheme="majorHAnsi" w:hAnsiTheme="majorHAnsi" w:cstheme="majorHAnsi"/>
          <w:spacing w:val="1"/>
          <w:sz w:val="24"/>
          <w:szCs w:val="24"/>
        </w:rPr>
        <w:t xml:space="preserve"> </w:t>
      </w:r>
      <w:r w:rsidRPr="00AB060E">
        <w:rPr>
          <w:rFonts w:eastAsia="Arial" w:asciiTheme="majorHAnsi" w:hAnsiTheme="majorHAnsi" w:cstheme="majorHAnsi"/>
          <w:sz w:val="24"/>
          <w:szCs w:val="24"/>
        </w:rPr>
        <w:t>p</w:t>
      </w:r>
      <w:r w:rsidRPr="00AB060E">
        <w:rPr>
          <w:rFonts w:eastAsia="Arial" w:asciiTheme="majorHAnsi" w:hAnsiTheme="majorHAnsi" w:cstheme="majorHAnsi"/>
          <w:spacing w:val="-1"/>
          <w:sz w:val="24"/>
          <w:szCs w:val="24"/>
        </w:rPr>
        <w:t>ai</w:t>
      </w:r>
      <w:r w:rsidRPr="00AB060E">
        <w:rPr>
          <w:rFonts w:eastAsia="Arial" w:asciiTheme="majorHAnsi" w:hAnsiTheme="majorHAnsi" w:cstheme="majorHAnsi"/>
          <w:sz w:val="24"/>
          <w:szCs w:val="24"/>
        </w:rPr>
        <w:t>ement d</w:t>
      </w:r>
      <w:r w:rsidRPr="00AB060E">
        <w:rPr>
          <w:rFonts w:eastAsia="Arial" w:asciiTheme="majorHAnsi" w:hAnsiTheme="majorHAnsi" w:cstheme="majorHAnsi"/>
          <w:spacing w:val="-1"/>
          <w:sz w:val="24"/>
          <w:szCs w:val="24"/>
        </w:rPr>
        <w:t>e</w:t>
      </w:r>
      <w:r w:rsidRPr="00AB060E">
        <w:rPr>
          <w:rFonts w:eastAsia="Arial" w:asciiTheme="majorHAnsi" w:hAnsiTheme="majorHAnsi" w:cstheme="majorHAnsi"/>
          <w:sz w:val="24"/>
          <w:szCs w:val="24"/>
        </w:rPr>
        <w:t>s</w:t>
      </w:r>
      <w:r w:rsidRPr="00AB060E">
        <w:rPr>
          <w:rFonts w:eastAsia="Arial" w:asciiTheme="majorHAnsi" w:hAnsiTheme="majorHAnsi" w:cstheme="majorHAnsi"/>
          <w:spacing w:val="-1"/>
          <w:sz w:val="24"/>
          <w:szCs w:val="24"/>
        </w:rPr>
        <w:t xml:space="preserve"> i</w:t>
      </w:r>
      <w:r w:rsidRPr="00AB060E">
        <w:rPr>
          <w:rFonts w:eastAsia="Arial" w:asciiTheme="majorHAnsi" w:hAnsiTheme="majorHAnsi" w:cstheme="majorHAnsi"/>
          <w:sz w:val="24"/>
          <w:szCs w:val="24"/>
        </w:rPr>
        <w:t>n</w:t>
      </w:r>
      <w:r w:rsidRPr="00AB060E">
        <w:rPr>
          <w:rFonts w:eastAsia="Arial" w:asciiTheme="majorHAnsi" w:hAnsiTheme="majorHAnsi" w:cstheme="majorHAnsi"/>
          <w:spacing w:val="-1"/>
          <w:sz w:val="24"/>
          <w:szCs w:val="24"/>
        </w:rPr>
        <w:t>d</w:t>
      </w:r>
      <w:r w:rsidRPr="00AB060E">
        <w:rPr>
          <w:rFonts w:eastAsia="Arial" w:asciiTheme="majorHAnsi" w:hAnsiTheme="majorHAnsi" w:cstheme="majorHAnsi"/>
          <w:sz w:val="24"/>
          <w:szCs w:val="24"/>
        </w:rPr>
        <w:t>em</w:t>
      </w:r>
      <w:r w:rsidRPr="00AB060E">
        <w:rPr>
          <w:rFonts w:eastAsia="Arial" w:asciiTheme="majorHAnsi" w:hAnsiTheme="majorHAnsi" w:cstheme="majorHAnsi"/>
          <w:spacing w:val="-2"/>
          <w:sz w:val="24"/>
          <w:szCs w:val="24"/>
        </w:rPr>
        <w:t>n</w:t>
      </w:r>
      <w:r w:rsidRPr="00AB060E">
        <w:rPr>
          <w:rFonts w:eastAsia="Arial" w:asciiTheme="majorHAnsi" w:hAnsiTheme="majorHAnsi" w:cstheme="majorHAnsi"/>
          <w:spacing w:val="-1"/>
          <w:sz w:val="24"/>
          <w:szCs w:val="24"/>
        </w:rPr>
        <w:t>i</w:t>
      </w:r>
      <w:r w:rsidRPr="00AB060E">
        <w:rPr>
          <w:rFonts w:eastAsia="Arial" w:asciiTheme="majorHAnsi" w:hAnsiTheme="majorHAnsi" w:cstheme="majorHAnsi"/>
          <w:sz w:val="24"/>
          <w:szCs w:val="24"/>
        </w:rPr>
        <w:t>sati</w:t>
      </w:r>
      <w:r w:rsidRPr="00AB060E">
        <w:rPr>
          <w:rFonts w:eastAsia="Arial" w:asciiTheme="majorHAnsi" w:hAnsiTheme="majorHAnsi" w:cstheme="majorHAnsi"/>
          <w:spacing w:val="-1"/>
          <w:sz w:val="24"/>
          <w:szCs w:val="24"/>
        </w:rPr>
        <w:t>o</w:t>
      </w:r>
      <w:r w:rsidRPr="00AB060E">
        <w:rPr>
          <w:rFonts w:eastAsia="Arial" w:asciiTheme="majorHAnsi" w:hAnsiTheme="majorHAnsi" w:cstheme="majorHAnsi"/>
          <w:sz w:val="24"/>
          <w:szCs w:val="24"/>
        </w:rPr>
        <w:t>ns</w:t>
      </w:r>
      <w:r w:rsidRPr="00AB060E">
        <w:rPr>
          <w:rFonts w:eastAsia="Arial" w:asciiTheme="majorHAnsi" w:hAnsiTheme="majorHAnsi" w:cstheme="majorHAnsi"/>
          <w:spacing w:val="2"/>
          <w:sz w:val="24"/>
          <w:szCs w:val="24"/>
        </w:rPr>
        <w:t xml:space="preserve"> </w:t>
      </w:r>
      <w:r w:rsidRPr="00AB060E">
        <w:rPr>
          <w:rFonts w:eastAsia="Arial" w:asciiTheme="majorHAnsi" w:hAnsiTheme="majorHAnsi" w:cstheme="majorHAnsi"/>
          <w:sz w:val="24"/>
          <w:szCs w:val="24"/>
        </w:rPr>
        <w:t>su</w:t>
      </w:r>
      <w:r w:rsidRPr="00AB060E">
        <w:rPr>
          <w:rFonts w:eastAsia="Arial" w:asciiTheme="majorHAnsi" w:hAnsiTheme="majorHAnsi" w:cstheme="majorHAnsi"/>
          <w:spacing w:val="-1"/>
          <w:sz w:val="24"/>
          <w:szCs w:val="24"/>
        </w:rPr>
        <w:t>i</w:t>
      </w:r>
      <w:r w:rsidRPr="00AB060E">
        <w:rPr>
          <w:rFonts w:eastAsia="Arial" w:asciiTheme="majorHAnsi" w:hAnsiTheme="majorHAnsi" w:cstheme="majorHAnsi"/>
          <w:spacing w:val="-2"/>
          <w:sz w:val="24"/>
          <w:szCs w:val="24"/>
        </w:rPr>
        <w:t>v</w:t>
      </w:r>
      <w:r w:rsidRPr="00AB060E">
        <w:rPr>
          <w:rFonts w:eastAsia="Arial" w:asciiTheme="majorHAnsi" w:hAnsiTheme="majorHAnsi" w:cstheme="majorHAnsi"/>
          <w:spacing w:val="1"/>
          <w:sz w:val="24"/>
          <w:szCs w:val="24"/>
        </w:rPr>
        <w:t>r</w:t>
      </w:r>
      <w:r w:rsidRPr="00AB060E">
        <w:rPr>
          <w:rFonts w:eastAsia="Arial" w:asciiTheme="majorHAnsi" w:hAnsiTheme="majorHAnsi" w:cstheme="majorHAnsi"/>
          <w:sz w:val="24"/>
          <w:szCs w:val="24"/>
        </w:rPr>
        <w:t>a le</w:t>
      </w:r>
      <w:r w:rsidRPr="00AB060E">
        <w:rPr>
          <w:rFonts w:eastAsia="Arial" w:asciiTheme="majorHAnsi" w:hAnsiTheme="majorHAnsi" w:cstheme="majorHAnsi"/>
          <w:spacing w:val="1"/>
          <w:sz w:val="24"/>
          <w:szCs w:val="24"/>
        </w:rPr>
        <w:t xml:space="preserve"> </w:t>
      </w:r>
      <w:r w:rsidRPr="00AB060E">
        <w:rPr>
          <w:rFonts w:eastAsia="Arial" w:asciiTheme="majorHAnsi" w:hAnsiTheme="majorHAnsi" w:cstheme="majorHAnsi"/>
          <w:sz w:val="24"/>
          <w:szCs w:val="24"/>
        </w:rPr>
        <w:t>p</w:t>
      </w:r>
      <w:r w:rsidRPr="00AB060E">
        <w:rPr>
          <w:rFonts w:eastAsia="Arial" w:asciiTheme="majorHAnsi" w:hAnsiTheme="majorHAnsi" w:cstheme="majorHAnsi"/>
          <w:spacing w:val="-1"/>
          <w:sz w:val="24"/>
          <w:szCs w:val="24"/>
        </w:rPr>
        <w:t>h</w:t>
      </w:r>
      <w:r w:rsidRPr="00AB060E">
        <w:rPr>
          <w:rFonts w:eastAsia="Arial" w:asciiTheme="majorHAnsi" w:hAnsiTheme="majorHAnsi" w:cstheme="majorHAnsi"/>
          <w:sz w:val="24"/>
          <w:szCs w:val="24"/>
        </w:rPr>
        <w:t>as</w:t>
      </w:r>
      <w:r w:rsidRPr="00AB060E">
        <w:rPr>
          <w:rFonts w:eastAsia="Arial" w:asciiTheme="majorHAnsi" w:hAnsiTheme="majorHAnsi" w:cstheme="majorHAnsi"/>
          <w:spacing w:val="-3"/>
          <w:sz w:val="24"/>
          <w:szCs w:val="24"/>
        </w:rPr>
        <w:t>a</w:t>
      </w:r>
      <w:r w:rsidRPr="00AB060E">
        <w:rPr>
          <w:rFonts w:eastAsia="Arial" w:asciiTheme="majorHAnsi" w:hAnsiTheme="majorHAnsi" w:cstheme="majorHAnsi"/>
          <w:sz w:val="24"/>
          <w:szCs w:val="24"/>
        </w:rPr>
        <w:t>ge</w:t>
      </w:r>
      <w:r w:rsidRPr="00AB060E">
        <w:rPr>
          <w:rFonts w:eastAsia="Arial" w:asciiTheme="majorHAnsi" w:hAnsiTheme="majorHAnsi" w:cstheme="majorHAnsi"/>
          <w:spacing w:val="1"/>
          <w:sz w:val="24"/>
          <w:szCs w:val="24"/>
        </w:rPr>
        <w:t xml:space="preserve"> </w:t>
      </w:r>
      <w:r w:rsidRPr="00AB060E">
        <w:rPr>
          <w:rFonts w:eastAsia="Arial" w:asciiTheme="majorHAnsi" w:hAnsiTheme="majorHAnsi" w:cstheme="majorHAnsi"/>
          <w:sz w:val="24"/>
          <w:szCs w:val="24"/>
        </w:rPr>
        <w:t>de</w:t>
      </w:r>
      <w:r w:rsidRPr="00AB060E">
        <w:rPr>
          <w:rFonts w:eastAsia="Arial" w:asciiTheme="majorHAnsi" w:hAnsiTheme="majorHAnsi" w:cstheme="majorHAnsi"/>
          <w:spacing w:val="-2"/>
          <w:sz w:val="24"/>
          <w:szCs w:val="24"/>
        </w:rPr>
        <w:t xml:space="preserve"> </w:t>
      </w:r>
      <w:r w:rsidRPr="00AB060E">
        <w:rPr>
          <w:rFonts w:eastAsia="Arial" w:asciiTheme="majorHAnsi" w:hAnsiTheme="majorHAnsi" w:cstheme="majorHAnsi"/>
          <w:spacing w:val="1"/>
          <w:sz w:val="24"/>
          <w:szCs w:val="24"/>
        </w:rPr>
        <w:t>r</w:t>
      </w:r>
      <w:r w:rsidRPr="00AB060E">
        <w:rPr>
          <w:rFonts w:eastAsia="Arial" w:asciiTheme="majorHAnsi" w:hAnsiTheme="majorHAnsi" w:cstheme="majorHAnsi"/>
          <w:sz w:val="24"/>
          <w:szCs w:val="24"/>
        </w:rPr>
        <w:t>é</w:t>
      </w:r>
      <w:r w:rsidRPr="00AB060E">
        <w:rPr>
          <w:rFonts w:eastAsia="Arial" w:asciiTheme="majorHAnsi" w:hAnsiTheme="majorHAnsi" w:cstheme="majorHAnsi"/>
          <w:spacing w:val="-1"/>
          <w:sz w:val="24"/>
          <w:szCs w:val="24"/>
        </w:rPr>
        <w:t>ali</w:t>
      </w:r>
      <w:r w:rsidRPr="00AB060E">
        <w:rPr>
          <w:rFonts w:eastAsia="Arial" w:asciiTheme="majorHAnsi" w:hAnsiTheme="majorHAnsi" w:cstheme="majorHAnsi"/>
          <w:sz w:val="24"/>
          <w:szCs w:val="24"/>
        </w:rPr>
        <w:t>sati</w:t>
      </w:r>
      <w:r w:rsidRPr="00AB060E">
        <w:rPr>
          <w:rFonts w:eastAsia="Arial" w:asciiTheme="majorHAnsi" w:hAnsiTheme="majorHAnsi" w:cstheme="majorHAnsi"/>
          <w:spacing w:val="-1"/>
          <w:sz w:val="24"/>
          <w:szCs w:val="24"/>
        </w:rPr>
        <w:t>o</w:t>
      </w:r>
      <w:r w:rsidRPr="00AB060E">
        <w:rPr>
          <w:rFonts w:eastAsia="Arial" w:asciiTheme="majorHAnsi" w:hAnsiTheme="majorHAnsi" w:cstheme="majorHAnsi"/>
          <w:sz w:val="24"/>
          <w:szCs w:val="24"/>
        </w:rPr>
        <w:t>n des</w:t>
      </w:r>
      <w:r w:rsidRPr="00AB060E">
        <w:rPr>
          <w:rFonts w:eastAsia="Arial" w:asciiTheme="majorHAnsi" w:hAnsiTheme="majorHAnsi" w:cstheme="majorHAnsi"/>
          <w:spacing w:val="-1"/>
          <w:sz w:val="24"/>
          <w:szCs w:val="24"/>
        </w:rPr>
        <w:t xml:space="preserve"> t</w:t>
      </w:r>
      <w:r w:rsidRPr="00AB060E">
        <w:rPr>
          <w:rFonts w:eastAsia="Arial" w:asciiTheme="majorHAnsi" w:hAnsiTheme="majorHAnsi" w:cstheme="majorHAnsi"/>
          <w:spacing w:val="1"/>
          <w:sz w:val="24"/>
          <w:szCs w:val="24"/>
        </w:rPr>
        <w:t>r</w:t>
      </w:r>
      <w:r w:rsidRPr="00AB060E">
        <w:rPr>
          <w:rFonts w:eastAsia="Arial" w:asciiTheme="majorHAnsi" w:hAnsiTheme="majorHAnsi" w:cstheme="majorHAnsi"/>
          <w:sz w:val="24"/>
          <w:szCs w:val="24"/>
        </w:rPr>
        <w:t>a</w:t>
      </w:r>
      <w:r w:rsidRPr="00AB060E">
        <w:rPr>
          <w:rFonts w:eastAsia="Arial" w:asciiTheme="majorHAnsi" w:hAnsiTheme="majorHAnsi" w:cstheme="majorHAnsi"/>
          <w:spacing w:val="-3"/>
          <w:sz w:val="24"/>
          <w:szCs w:val="24"/>
        </w:rPr>
        <w:t>v</w:t>
      </w:r>
      <w:r w:rsidRPr="00AB060E">
        <w:rPr>
          <w:rFonts w:eastAsia="Arial" w:asciiTheme="majorHAnsi" w:hAnsiTheme="majorHAnsi" w:cstheme="majorHAnsi"/>
          <w:sz w:val="24"/>
          <w:szCs w:val="24"/>
        </w:rPr>
        <w:t>a</w:t>
      </w:r>
      <w:r w:rsidRPr="00AB060E">
        <w:rPr>
          <w:rFonts w:eastAsia="Arial" w:asciiTheme="majorHAnsi" w:hAnsiTheme="majorHAnsi" w:cstheme="majorHAnsi"/>
          <w:spacing w:val="-1"/>
          <w:sz w:val="24"/>
          <w:szCs w:val="24"/>
        </w:rPr>
        <w:t>u</w:t>
      </w:r>
      <w:r w:rsidRPr="00AB060E">
        <w:rPr>
          <w:rFonts w:eastAsia="Arial" w:asciiTheme="majorHAnsi" w:hAnsiTheme="majorHAnsi" w:cstheme="majorHAnsi"/>
          <w:sz w:val="24"/>
          <w:szCs w:val="24"/>
        </w:rPr>
        <w:t>x :</w:t>
      </w:r>
    </w:p>
    <w:p w:rsidRPr="00AB060E" w:rsidR="00DE65D6" w:rsidP="00AB060E" w:rsidRDefault="00DE65D6" w14:paraId="7AF64D9E" w14:textId="77777777">
      <w:pPr>
        <w:spacing w:line="240" w:lineRule="exact"/>
        <w:ind w:left="116" w:right="-178"/>
        <w:jc w:val="both"/>
        <w:rPr>
          <w:rFonts w:eastAsia="Arial" w:asciiTheme="majorHAnsi" w:hAnsiTheme="majorHAnsi" w:cstheme="majorHAnsi"/>
          <w:sz w:val="24"/>
          <w:szCs w:val="24"/>
        </w:rPr>
      </w:pPr>
      <w:r w:rsidRPr="00AB060E">
        <w:rPr>
          <w:rFonts w:eastAsia="Arial" w:asciiTheme="majorHAnsi" w:hAnsiTheme="majorHAnsi" w:cstheme="majorHAnsi"/>
          <w:b/>
          <w:spacing w:val="-1"/>
          <w:sz w:val="24"/>
          <w:szCs w:val="24"/>
        </w:rPr>
        <w:t>P</w:t>
      </w:r>
      <w:r w:rsidRPr="00AB060E">
        <w:rPr>
          <w:rFonts w:eastAsia="Arial" w:asciiTheme="majorHAnsi" w:hAnsiTheme="majorHAnsi" w:cstheme="majorHAnsi"/>
          <w:b/>
          <w:sz w:val="24"/>
          <w:szCs w:val="24"/>
        </w:rPr>
        <w:t>er</w:t>
      </w:r>
      <w:r w:rsidRPr="00AB060E">
        <w:rPr>
          <w:rFonts w:eastAsia="Arial" w:asciiTheme="majorHAnsi" w:hAnsiTheme="majorHAnsi" w:cstheme="majorHAnsi"/>
          <w:b/>
          <w:spacing w:val="1"/>
          <w:sz w:val="24"/>
          <w:szCs w:val="24"/>
        </w:rPr>
        <w:t>t</w:t>
      </w:r>
      <w:r w:rsidRPr="00AB060E">
        <w:rPr>
          <w:rFonts w:eastAsia="Arial" w:asciiTheme="majorHAnsi" w:hAnsiTheme="majorHAnsi" w:cstheme="majorHAnsi"/>
          <w:b/>
          <w:sz w:val="24"/>
          <w:szCs w:val="24"/>
        </w:rPr>
        <w:t>es</w:t>
      </w:r>
      <w:r w:rsidRPr="00AB060E">
        <w:rPr>
          <w:rFonts w:eastAsia="Arial" w:asciiTheme="majorHAnsi" w:hAnsiTheme="majorHAnsi" w:cstheme="majorHAnsi"/>
          <w:b/>
          <w:spacing w:val="1"/>
          <w:sz w:val="24"/>
          <w:szCs w:val="24"/>
        </w:rPr>
        <w:t xml:space="preserve"> </w:t>
      </w:r>
      <w:r w:rsidRPr="00AB060E">
        <w:rPr>
          <w:rFonts w:eastAsia="Arial" w:asciiTheme="majorHAnsi" w:hAnsiTheme="majorHAnsi" w:cstheme="majorHAnsi"/>
          <w:b/>
          <w:sz w:val="24"/>
          <w:szCs w:val="24"/>
        </w:rPr>
        <w:t>p</w:t>
      </w:r>
      <w:r w:rsidRPr="00AB060E">
        <w:rPr>
          <w:rFonts w:eastAsia="Arial" w:asciiTheme="majorHAnsi" w:hAnsiTheme="majorHAnsi" w:cstheme="majorHAnsi"/>
          <w:b/>
          <w:spacing w:val="-3"/>
          <w:sz w:val="24"/>
          <w:szCs w:val="24"/>
        </w:rPr>
        <w:t>e</w:t>
      </w:r>
      <w:r w:rsidRPr="00AB060E">
        <w:rPr>
          <w:rFonts w:eastAsia="Arial" w:asciiTheme="majorHAnsi" w:hAnsiTheme="majorHAnsi" w:cstheme="majorHAnsi"/>
          <w:b/>
          <w:sz w:val="24"/>
          <w:szCs w:val="24"/>
        </w:rPr>
        <w:t>r</w:t>
      </w:r>
      <w:r w:rsidRPr="00AB060E">
        <w:rPr>
          <w:rFonts w:eastAsia="Arial" w:asciiTheme="majorHAnsi" w:hAnsiTheme="majorHAnsi" w:cstheme="majorHAnsi"/>
          <w:b/>
          <w:spacing w:val="1"/>
          <w:sz w:val="24"/>
          <w:szCs w:val="24"/>
        </w:rPr>
        <w:t>m</w:t>
      </w:r>
      <w:r w:rsidRPr="00AB060E">
        <w:rPr>
          <w:rFonts w:eastAsia="Arial" w:asciiTheme="majorHAnsi" w:hAnsiTheme="majorHAnsi" w:cstheme="majorHAnsi"/>
          <w:b/>
          <w:sz w:val="24"/>
          <w:szCs w:val="24"/>
        </w:rPr>
        <w:t>a</w:t>
      </w:r>
      <w:r w:rsidRPr="00AB060E">
        <w:rPr>
          <w:rFonts w:eastAsia="Arial" w:asciiTheme="majorHAnsi" w:hAnsiTheme="majorHAnsi" w:cstheme="majorHAnsi"/>
          <w:b/>
          <w:spacing w:val="-1"/>
          <w:sz w:val="24"/>
          <w:szCs w:val="24"/>
        </w:rPr>
        <w:t>n</w:t>
      </w:r>
      <w:r w:rsidRPr="00AB060E">
        <w:rPr>
          <w:rFonts w:eastAsia="Arial" w:asciiTheme="majorHAnsi" w:hAnsiTheme="majorHAnsi" w:cstheme="majorHAnsi"/>
          <w:b/>
          <w:sz w:val="24"/>
          <w:szCs w:val="24"/>
        </w:rPr>
        <w:t>e</w:t>
      </w:r>
      <w:r w:rsidRPr="00AB060E">
        <w:rPr>
          <w:rFonts w:eastAsia="Arial" w:asciiTheme="majorHAnsi" w:hAnsiTheme="majorHAnsi" w:cstheme="majorHAnsi"/>
          <w:b/>
          <w:spacing w:val="-3"/>
          <w:sz w:val="24"/>
          <w:szCs w:val="24"/>
        </w:rPr>
        <w:t>n</w:t>
      </w:r>
      <w:r w:rsidRPr="00AB060E">
        <w:rPr>
          <w:rFonts w:eastAsia="Arial" w:asciiTheme="majorHAnsi" w:hAnsiTheme="majorHAnsi" w:cstheme="majorHAnsi"/>
          <w:b/>
          <w:spacing w:val="1"/>
          <w:sz w:val="24"/>
          <w:szCs w:val="24"/>
        </w:rPr>
        <w:t>t</w:t>
      </w:r>
      <w:r w:rsidRPr="00AB060E">
        <w:rPr>
          <w:rFonts w:eastAsia="Arial" w:asciiTheme="majorHAnsi" w:hAnsiTheme="majorHAnsi" w:cstheme="majorHAnsi"/>
          <w:b/>
          <w:sz w:val="24"/>
          <w:szCs w:val="24"/>
        </w:rPr>
        <w:t>es</w:t>
      </w:r>
      <w:r w:rsidRPr="00AB060E">
        <w:rPr>
          <w:rFonts w:eastAsia="Arial" w:asciiTheme="majorHAnsi" w:hAnsiTheme="majorHAnsi" w:cstheme="majorHAnsi"/>
          <w:b/>
          <w:spacing w:val="-1"/>
          <w:sz w:val="24"/>
          <w:szCs w:val="24"/>
        </w:rPr>
        <w:t xml:space="preserve"> </w:t>
      </w:r>
      <w:r w:rsidRPr="00AB060E">
        <w:rPr>
          <w:rFonts w:eastAsia="Arial" w:asciiTheme="majorHAnsi" w:hAnsiTheme="majorHAnsi" w:cstheme="majorHAnsi"/>
          <w:b/>
          <w:sz w:val="24"/>
          <w:szCs w:val="24"/>
        </w:rPr>
        <w:t>:</w:t>
      </w:r>
      <w:r w:rsidRPr="00AB060E">
        <w:rPr>
          <w:rFonts w:eastAsia="Arial" w:asciiTheme="majorHAnsi" w:hAnsiTheme="majorHAnsi" w:cstheme="majorHAnsi"/>
          <w:b/>
          <w:spacing w:val="2"/>
          <w:sz w:val="24"/>
          <w:szCs w:val="24"/>
        </w:rPr>
        <w:t xml:space="preserve"> </w:t>
      </w:r>
      <w:r w:rsidRPr="00AB060E">
        <w:rPr>
          <w:rFonts w:eastAsia="Arial" w:asciiTheme="majorHAnsi" w:hAnsiTheme="majorHAnsi" w:cstheme="majorHAnsi"/>
          <w:spacing w:val="-3"/>
          <w:sz w:val="24"/>
          <w:szCs w:val="24"/>
        </w:rPr>
        <w:t>l</w:t>
      </w:r>
      <w:r w:rsidRPr="00AB060E">
        <w:rPr>
          <w:rFonts w:eastAsia="Arial" w:asciiTheme="majorHAnsi" w:hAnsiTheme="majorHAnsi" w:cstheme="majorHAnsi"/>
          <w:sz w:val="24"/>
          <w:szCs w:val="24"/>
        </w:rPr>
        <w:t>es i</w:t>
      </w:r>
      <w:r w:rsidRPr="00AB060E">
        <w:rPr>
          <w:rFonts w:eastAsia="Arial" w:asciiTheme="majorHAnsi" w:hAnsiTheme="majorHAnsi" w:cstheme="majorHAnsi"/>
          <w:spacing w:val="-1"/>
          <w:sz w:val="24"/>
          <w:szCs w:val="24"/>
        </w:rPr>
        <w:t>n</w:t>
      </w:r>
      <w:r w:rsidRPr="00AB060E">
        <w:rPr>
          <w:rFonts w:eastAsia="Arial" w:asciiTheme="majorHAnsi" w:hAnsiTheme="majorHAnsi" w:cstheme="majorHAnsi"/>
          <w:sz w:val="24"/>
          <w:szCs w:val="24"/>
        </w:rPr>
        <w:t>d</w:t>
      </w:r>
      <w:r w:rsidRPr="00AB060E">
        <w:rPr>
          <w:rFonts w:eastAsia="Arial" w:asciiTheme="majorHAnsi" w:hAnsiTheme="majorHAnsi" w:cstheme="majorHAnsi"/>
          <w:spacing w:val="-1"/>
          <w:sz w:val="24"/>
          <w:szCs w:val="24"/>
        </w:rPr>
        <w:t>e</w:t>
      </w:r>
      <w:r w:rsidRPr="00AB060E">
        <w:rPr>
          <w:rFonts w:eastAsia="Arial" w:asciiTheme="majorHAnsi" w:hAnsiTheme="majorHAnsi" w:cstheme="majorHAnsi"/>
          <w:spacing w:val="1"/>
          <w:sz w:val="24"/>
          <w:szCs w:val="24"/>
        </w:rPr>
        <w:t>m</w:t>
      </w:r>
      <w:r w:rsidRPr="00AB060E">
        <w:rPr>
          <w:rFonts w:eastAsia="Arial" w:asciiTheme="majorHAnsi" w:hAnsiTheme="majorHAnsi" w:cstheme="majorHAnsi"/>
          <w:sz w:val="24"/>
          <w:szCs w:val="24"/>
        </w:rPr>
        <w:t>n</w:t>
      </w:r>
      <w:r w:rsidRPr="00AB060E">
        <w:rPr>
          <w:rFonts w:eastAsia="Arial" w:asciiTheme="majorHAnsi" w:hAnsiTheme="majorHAnsi" w:cstheme="majorHAnsi"/>
          <w:spacing w:val="-1"/>
          <w:sz w:val="24"/>
          <w:szCs w:val="24"/>
        </w:rPr>
        <w:t>i</w:t>
      </w:r>
      <w:r w:rsidRPr="00AB060E">
        <w:rPr>
          <w:rFonts w:eastAsia="Arial" w:asciiTheme="majorHAnsi" w:hAnsiTheme="majorHAnsi" w:cstheme="majorHAnsi"/>
          <w:sz w:val="24"/>
          <w:szCs w:val="24"/>
        </w:rPr>
        <w:t>sati</w:t>
      </w:r>
      <w:r w:rsidRPr="00AB060E">
        <w:rPr>
          <w:rFonts w:eastAsia="Arial" w:asciiTheme="majorHAnsi" w:hAnsiTheme="majorHAnsi" w:cstheme="majorHAnsi"/>
          <w:spacing w:val="-1"/>
          <w:sz w:val="24"/>
          <w:szCs w:val="24"/>
        </w:rPr>
        <w:t>o</w:t>
      </w:r>
      <w:r w:rsidRPr="00AB060E">
        <w:rPr>
          <w:rFonts w:eastAsia="Arial" w:asciiTheme="majorHAnsi" w:hAnsiTheme="majorHAnsi" w:cstheme="majorHAnsi"/>
          <w:sz w:val="24"/>
          <w:szCs w:val="24"/>
        </w:rPr>
        <w:t>ns</w:t>
      </w:r>
      <w:r w:rsidRPr="00AB060E">
        <w:rPr>
          <w:rFonts w:eastAsia="Arial" w:asciiTheme="majorHAnsi" w:hAnsiTheme="majorHAnsi" w:cstheme="majorHAnsi"/>
          <w:spacing w:val="-2"/>
          <w:sz w:val="24"/>
          <w:szCs w:val="24"/>
        </w:rPr>
        <w:t xml:space="preserve"> </w:t>
      </w:r>
      <w:r w:rsidRPr="00AB060E">
        <w:rPr>
          <w:rFonts w:eastAsia="Arial" w:asciiTheme="majorHAnsi" w:hAnsiTheme="majorHAnsi" w:cstheme="majorHAnsi"/>
          <w:sz w:val="24"/>
          <w:szCs w:val="24"/>
        </w:rPr>
        <w:t>sero</w:t>
      </w:r>
      <w:r w:rsidRPr="00AB060E">
        <w:rPr>
          <w:rFonts w:eastAsia="Arial" w:asciiTheme="majorHAnsi" w:hAnsiTheme="majorHAnsi" w:cstheme="majorHAnsi"/>
          <w:spacing w:val="-3"/>
          <w:sz w:val="24"/>
          <w:szCs w:val="24"/>
        </w:rPr>
        <w:t>n</w:t>
      </w:r>
      <w:r w:rsidRPr="00AB060E">
        <w:rPr>
          <w:rFonts w:eastAsia="Arial" w:asciiTheme="majorHAnsi" w:hAnsiTheme="majorHAnsi" w:cstheme="majorHAnsi"/>
          <w:sz w:val="24"/>
          <w:szCs w:val="24"/>
        </w:rPr>
        <w:t xml:space="preserve">t </w:t>
      </w:r>
      <w:r w:rsidRPr="00AB060E">
        <w:rPr>
          <w:rFonts w:eastAsia="Arial" w:asciiTheme="majorHAnsi" w:hAnsiTheme="majorHAnsi" w:cstheme="majorHAnsi"/>
          <w:spacing w:val="1"/>
          <w:sz w:val="24"/>
          <w:szCs w:val="24"/>
        </w:rPr>
        <w:t>r</w:t>
      </w:r>
      <w:r w:rsidRPr="00AB060E">
        <w:rPr>
          <w:rFonts w:eastAsia="Arial" w:asciiTheme="majorHAnsi" w:hAnsiTheme="majorHAnsi" w:cstheme="majorHAnsi"/>
          <w:sz w:val="24"/>
          <w:szCs w:val="24"/>
        </w:rPr>
        <w:t>é</w:t>
      </w:r>
      <w:r w:rsidRPr="00AB060E">
        <w:rPr>
          <w:rFonts w:eastAsia="Arial" w:asciiTheme="majorHAnsi" w:hAnsiTheme="majorHAnsi" w:cstheme="majorHAnsi"/>
          <w:spacing w:val="-1"/>
          <w:sz w:val="24"/>
          <w:szCs w:val="24"/>
        </w:rPr>
        <w:t>ali</w:t>
      </w:r>
      <w:r w:rsidRPr="00AB060E">
        <w:rPr>
          <w:rFonts w:eastAsia="Arial" w:asciiTheme="majorHAnsi" w:hAnsiTheme="majorHAnsi" w:cstheme="majorHAnsi"/>
          <w:sz w:val="24"/>
          <w:szCs w:val="24"/>
        </w:rPr>
        <w:t>sé</w:t>
      </w:r>
      <w:r w:rsidRPr="00AB060E">
        <w:rPr>
          <w:rFonts w:eastAsia="Arial" w:asciiTheme="majorHAnsi" w:hAnsiTheme="majorHAnsi" w:cstheme="majorHAnsi"/>
          <w:spacing w:val="-1"/>
          <w:sz w:val="24"/>
          <w:szCs w:val="24"/>
        </w:rPr>
        <w:t>e</w:t>
      </w:r>
      <w:r w:rsidRPr="00AB060E">
        <w:rPr>
          <w:rFonts w:eastAsia="Arial" w:asciiTheme="majorHAnsi" w:hAnsiTheme="majorHAnsi" w:cstheme="majorHAnsi"/>
          <w:sz w:val="24"/>
          <w:szCs w:val="24"/>
        </w:rPr>
        <w:t>s</w:t>
      </w:r>
      <w:r w:rsidRPr="00AB060E">
        <w:rPr>
          <w:rFonts w:eastAsia="Arial" w:asciiTheme="majorHAnsi" w:hAnsiTheme="majorHAnsi" w:cstheme="majorHAnsi"/>
          <w:spacing w:val="3"/>
          <w:sz w:val="24"/>
          <w:szCs w:val="24"/>
        </w:rPr>
        <w:t xml:space="preserve"> </w:t>
      </w:r>
      <w:r w:rsidRPr="00AB060E">
        <w:rPr>
          <w:rFonts w:eastAsia="Arial" w:asciiTheme="majorHAnsi" w:hAnsiTheme="majorHAnsi" w:cstheme="majorHAnsi"/>
          <w:sz w:val="24"/>
          <w:szCs w:val="24"/>
        </w:rPr>
        <w:t>a</w:t>
      </w:r>
      <w:r w:rsidRPr="00AB060E">
        <w:rPr>
          <w:rFonts w:eastAsia="Arial" w:asciiTheme="majorHAnsi" w:hAnsiTheme="majorHAnsi" w:cstheme="majorHAnsi"/>
          <w:spacing w:val="-3"/>
          <w:sz w:val="24"/>
          <w:szCs w:val="24"/>
        </w:rPr>
        <w:t>v</w:t>
      </w:r>
      <w:r w:rsidRPr="00AB060E">
        <w:rPr>
          <w:rFonts w:eastAsia="Arial" w:asciiTheme="majorHAnsi" w:hAnsiTheme="majorHAnsi" w:cstheme="majorHAnsi"/>
          <w:sz w:val="24"/>
          <w:szCs w:val="24"/>
        </w:rPr>
        <w:t>a</w:t>
      </w:r>
      <w:r w:rsidRPr="00AB060E">
        <w:rPr>
          <w:rFonts w:eastAsia="Arial" w:asciiTheme="majorHAnsi" w:hAnsiTheme="majorHAnsi" w:cstheme="majorHAnsi"/>
          <w:spacing w:val="-1"/>
          <w:sz w:val="24"/>
          <w:szCs w:val="24"/>
        </w:rPr>
        <w:t>n</w:t>
      </w:r>
      <w:r w:rsidRPr="00AB060E">
        <w:rPr>
          <w:rFonts w:eastAsia="Arial" w:asciiTheme="majorHAnsi" w:hAnsiTheme="majorHAnsi" w:cstheme="majorHAnsi"/>
          <w:sz w:val="24"/>
          <w:szCs w:val="24"/>
        </w:rPr>
        <w:t>t</w:t>
      </w:r>
      <w:r w:rsidRPr="00AB060E">
        <w:rPr>
          <w:rFonts w:eastAsia="Arial" w:asciiTheme="majorHAnsi" w:hAnsiTheme="majorHAnsi" w:cstheme="majorHAnsi"/>
          <w:spacing w:val="2"/>
          <w:sz w:val="24"/>
          <w:szCs w:val="24"/>
        </w:rPr>
        <w:t xml:space="preserve"> </w:t>
      </w:r>
      <w:r w:rsidRPr="00AB060E">
        <w:rPr>
          <w:rFonts w:eastAsia="Arial" w:asciiTheme="majorHAnsi" w:hAnsiTheme="majorHAnsi" w:cstheme="majorHAnsi"/>
          <w:spacing w:val="-1"/>
          <w:sz w:val="24"/>
          <w:szCs w:val="24"/>
        </w:rPr>
        <w:t>l</w:t>
      </w:r>
      <w:r w:rsidRPr="00AB060E">
        <w:rPr>
          <w:rFonts w:eastAsia="Arial" w:asciiTheme="majorHAnsi" w:hAnsiTheme="majorHAnsi" w:cstheme="majorHAnsi"/>
          <w:sz w:val="24"/>
          <w:szCs w:val="24"/>
        </w:rPr>
        <w:t>a</w:t>
      </w:r>
      <w:r w:rsidRPr="00AB060E">
        <w:rPr>
          <w:rFonts w:eastAsia="Arial" w:asciiTheme="majorHAnsi" w:hAnsiTheme="majorHAnsi" w:cstheme="majorHAnsi"/>
          <w:spacing w:val="-2"/>
          <w:sz w:val="24"/>
          <w:szCs w:val="24"/>
        </w:rPr>
        <w:t xml:space="preserve"> </w:t>
      </w:r>
      <w:r w:rsidRPr="00AB060E">
        <w:rPr>
          <w:rFonts w:eastAsia="Arial" w:asciiTheme="majorHAnsi" w:hAnsiTheme="majorHAnsi" w:cstheme="majorHAnsi"/>
          <w:spacing w:val="1"/>
          <w:sz w:val="24"/>
          <w:szCs w:val="24"/>
        </w:rPr>
        <w:t>r</w:t>
      </w:r>
      <w:r w:rsidRPr="00AB060E">
        <w:rPr>
          <w:rFonts w:eastAsia="Arial" w:asciiTheme="majorHAnsi" w:hAnsiTheme="majorHAnsi" w:cstheme="majorHAnsi"/>
          <w:sz w:val="24"/>
          <w:szCs w:val="24"/>
        </w:rPr>
        <w:t>é</w:t>
      </w:r>
      <w:r w:rsidRPr="00AB060E">
        <w:rPr>
          <w:rFonts w:eastAsia="Arial" w:asciiTheme="majorHAnsi" w:hAnsiTheme="majorHAnsi" w:cstheme="majorHAnsi"/>
          <w:spacing w:val="-1"/>
          <w:sz w:val="24"/>
          <w:szCs w:val="24"/>
        </w:rPr>
        <w:t>ali</w:t>
      </w:r>
      <w:r w:rsidRPr="00AB060E">
        <w:rPr>
          <w:rFonts w:eastAsia="Arial" w:asciiTheme="majorHAnsi" w:hAnsiTheme="majorHAnsi" w:cstheme="majorHAnsi"/>
          <w:spacing w:val="-2"/>
          <w:sz w:val="24"/>
          <w:szCs w:val="24"/>
        </w:rPr>
        <w:t>s</w:t>
      </w:r>
      <w:r w:rsidRPr="00AB060E">
        <w:rPr>
          <w:rFonts w:eastAsia="Arial" w:asciiTheme="majorHAnsi" w:hAnsiTheme="majorHAnsi" w:cstheme="majorHAnsi"/>
          <w:sz w:val="24"/>
          <w:szCs w:val="24"/>
        </w:rPr>
        <w:t>ati</w:t>
      </w:r>
      <w:r w:rsidRPr="00AB060E">
        <w:rPr>
          <w:rFonts w:eastAsia="Arial" w:asciiTheme="majorHAnsi" w:hAnsiTheme="majorHAnsi" w:cstheme="majorHAnsi"/>
          <w:spacing w:val="-1"/>
          <w:sz w:val="24"/>
          <w:szCs w:val="24"/>
        </w:rPr>
        <w:t>o</w:t>
      </w:r>
      <w:r w:rsidRPr="00AB060E">
        <w:rPr>
          <w:rFonts w:eastAsia="Arial" w:asciiTheme="majorHAnsi" w:hAnsiTheme="majorHAnsi" w:cstheme="majorHAnsi"/>
          <w:sz w:val="24"/>
          <w:szCs w:val="24"/>
        </w:rPr>
        <w:t>n des</w:t>
      </w:r>
      <w:r w:rsidRPr="00AB060E">
        <w:rPr>
          <w:rFonts w:eastAsia="Arial" w:asciiTheme="majorHAnsi" w:hAnsiTheme="majorHAnsi" w:cstheme="majorHAnsi"/>
          <w:spacing w:val="-1"/>
          <w:sz w:val="24"/>
          <w:szCs w:val="24"/>
        </w:rPr>
        <w:t xml:space="preserve"> </w:t>
      </w:r>
      <w:r w:rsidRPr="00AB060E">
        <w:rPr>
          <w:rFonts w:eastAsia="Arial" w:asciiTheme="majorHAnsi" w:hAnsiTheme="majorHAnsi" w:cstheme="majorHAnsi"/>
          <w:spacing w:val="1"/>
          <w:sz w:val="24"/>
          <w:szCs w:val="24"/>
        </w:rPr>
        <w:t>tr</w:t>
      </w:r>
      <w:r w:rsidRPr="00AB060E">
        <w:rPr>
          <w:rFonts w:eastAsia="Arial" w:asciiTheme="majorHAnsi" w:hAnsiTheme="majorHAnsi" w:cstheme="majorHAnsi"/>
          <w:sz w:val="24"/>
          <w:szCs w:val="24"/>
        </w:rPr>
        <w:t>a</w:t>
      </w:r>
      <w:r w:rsidRPr="00AB060E">
        <w:rPr>
          <w:rFonts w:eastAsia="Arial" w:asciiTheme="majorHAnsi" w:hAnsiTheme="majorHAnsi" w:cstheme="majorHAnsi"/>
          <w:spacing w:val="-3"/>
          <w:sz w:val="24"/>
          <w:szCs w:val="24"/>
        </w:rPr>
        <w:t>v</w:t>
      </w:r>
      <w:r w:rsidRPr="00AB060E">
        <w:rPr>
          <w:rFonts w:eastAsia="Arial" w:asciiTheme="majorHAnsi" w:hAnsiTheme="majorHAnsi" w:cstheme="majorHAnsi"/>
          <w:sz w:val="24"/>
          <w:szCs w:val="24"/>
        </w:rPr>
        <w:t>a</w:t>
      </w:r>
      <w:r w:rsidRPr="00AB060E">
        <w:rPr>
          <w:rFonts w:eastAsia="Arial" w:asciiTheme="majorHAnsi" w:hAnsiTheme="majorHAnsi" w:cstheme="majorHAnsi"/>
          <w:spacing w:val="-1"/>
          <w:sz w:val="24"/>
          <w:szCs w:val="24"/>
        </w:rPr>
        <w:t>u</w:t>
      </w:r>
      <w:r w:rsidRPr="00AB060E">
        <w:rPr>
          <w:rFonts w:eastAsia="Arial" w:asciiTheme="majorHAnsi" w:hAnsiTheme="majorHAnsi" w:cstheme="majorHAnsi"/>
          <w:sz w:val="24"/>
          <w:szCs w:val="24"/>
        </w:rPr>
        <w:t>x.</w:t>
      </w:r>
    </w:p>
    <w:p w:rsidRPr="00AB060E" w:rsidR="00DE65D6" w:rsidP="00C300F1" w:rsidRDefault="00DE65D6" w14:paraId="3EF88CC3" w14:textId="2387CCA3">
      <w:pPr>
        <w:pStyle w:val="ListParagraph"/>
        <w:numPr>
          <w:ilvl w:val="0"/>
          <w:numId w:val="53"/>
        </w:numPr>
        <w:spacing w:before="2"/>
        <w:ind w:right="-178"/>
        <w:jc w:val="both"/>
        <w:rPr>
          <w:rFonts w:eastAsia="Arial" w:asciiTheme="majorHAnsi" w:hAnsiTheme="majorHAnsi" w:cstheme="majorHAnsi"/>
          <w:sz w:val="24"/>
          <w:szCs w:val="24"/>
        </w:rPr>
      </w:pPr>
      <w:r w:rsidRPr="00AB060E">
        <w:rPr>
          <w:rFonts w:eastAsia="Arial" w:asciiTheme="majorHAnsi" w:hAnsiTheme="majorHAnsi" w:cstheme="majorHAnsi"/>
          <w:spacing w:val="2"/>
          <w:sz w:val="24"/>
          <w:szCs w:val="24"/>
        </w:rPr>
        <w:t>T</w:t>
      </w:r>
      <w:r w:rsidRPr="00AB060E">
        <w:rPr>
          <w:rFonts w:eastAsia="Arial" w:asciiTheme="majorHAnsi" w:hAnsiTheme="majorHAnsi" w:cstheme="majorHAnsi"/>
          <w:sz w:val="24"/>
          <w:szCs w:val="24"/>
        </w:rPr>
        <w:t>e</w:t>
      </w:r>
      <w:r w:rsidRPr="00AB060E">
        <w:rPr>
          <w:rFonts w:eastAsia="Arial" w:asciiTheme="majorHAnsi" w:hAnsiTheme="majorHAnsi" w:cstheme="majorHAnsi"/>
          <w:spacing w:val="-2"/>
          <w:sz w:val="24"/>
          <w:szCs w:val="24"/>
        </w:rPr>
        <w:t>r</w:t>
      </w:r>
      <w:r w:rsidRPr="00AB060E">
        <w:rPr>
          <w:rFonts w:eastAsia="Arial" w:asciiTheme="majorHAnsi" w:hAnsiTheme="majorHAnsi" w:cstheme="majorHAnsi"/>
          <w:spacing w:val="1"/>
          <w:sz w:val="24"/>
          <w:szCs w:val="24"/>
        </w:rPr>
        <w:t>r</w:t>
      </w:r>
      <w:r w:rsidRPr="00AB060E">
        <w:rPr>
          <w:rFonts w:eastAsia="Arial" w:asciiTheme="majorHAnsi" w:hAnsiTheme="majorHAnsi" w:cstheme="majorHAnsi"/>
          <w:sz w:val="24"/>
          <w:szCs w:val="24"/>
        </w:rPr>
        <w:t>a</w:t>
      </w:r>
      <w:r w:rsidRPr="00AB060E">
        <w:rPr>
          <w:rFonts w:eastAsia="Arial" w:asciiTheme="majorHAnsi" w:hAnsiTheme="majorHAnsi" w:cstheme="majorHAnsi"/>
          <w:spacing w:val="-1"/>
          <w:sz w:val="24"/>
          <w:szCs w:val="24"/>
        </w:rPr>
        <w:t>i</w:t>
      </w:r>
      <w:r w:rsidRPr="00AB060E">
        <w:rPr>
          <w:rFonts w:eastAsia="Arial" w:asciiTheme="majorHAnsi" w:hAnsiTheme="majorHAnsi" w:cstheme="majorHAnsi"/>
          <w:sz w:val="24"/>
          <w:szCs w:val="24"/>
        </w:rPr>
        <w:t>ns</w:t>
      </w:r>
      <w:r w:rsidRPr="00AB060E">
        <w:rPr>
          <w:rFonts w:eastAsia="Arial" w:asciiTheme="majorHAnsi" w:hAnsiTheme="majorHAnsi" w:cstheme="majorHAnsi"/>
          <w:spacing w:val="42"/>
          <w:sz w:val="24"/>
          <w:szCs w:val="24"/>
        </w:rPr>
        <w:t xml:space="preserve"> </w:t>
      </w:r>
      <w:r w:rsidRPr="00AB060E">
        <w:rPr>
          <w:rFonts w:eastAsia="Arial" w:asciiTheme="majorHAnsi" w:hAnsiTheme="majorHAnsi" w:cstheme="majorHAnsi"/>
          <w:sz w:val="24"/>
          <w:szCs w:val="24"/>
        </w:rPr>
        <w:t>d</w:t>
      </w:r>
      <w:r w:rsidRPr="00AB060E">
        <w:rPr>
          <w:rFonts w:eastAsia="Arial" w:asciiTheme="majorHAnsi" w:hAnsiTheme="majorHAnsi" w:cstheme="majorHAnsi"/>
          <w:spacing w:val="-1"/>
          <w:sz w:val="24"/>
          <w:szCs w:val="24"/>
        </w:rPr>
        <w:t>e</w:t>
      </w:r>
      <w:r w:rsidRPr="00AB060E">
        <w:rPr>
          <w:rFonts w:eastAsia="Arial" w:asciiTheme="majorHAnsi" w:hAnsiTheme="majorHAnsi" w:cstheme="majorHAnsi"/>
          <w:sz w:val="24"/>
          <w:szCs w:val="24"/>
        </w:rPr>
        <w:t>s</w:t>
      </w:r>
      <w:r w:rsidRPr="00AB060E">
        <w:rPr>
          <w:rFonts w:eastAsia="Arial" w:asciiTheme="majorHAnsi" w:hAnsiTheme="majorHAnsi" w:cstheme="majorHAnsi"/>
          <w:spacing w:val="42"/>
          <w:sz w:val="24"/>
          <w:szCs w:val="24"/>
        </w:rPr>
        <w:t xml:space="preserve"> </w:t>
      </w:r>
      <w:r w:rsidRPr="00AB060E">
        <w:rPr>
          <w:rFonts w:eastAsia="Arial" w:asciiTheme="majorHAnsi" w:hAnsiTheme="majorHAnsi" w:cstheme="majorHAnsi"/>
          <w:sz w:val="24"/>
          <w:szCs w:val="24"/>
        </w:rPr>
        <w:t>p</w:t>
      </w:r>
      <w:r w:rsidRPr="00AB060E">
        <w:rPr>
          <w:rFonts w:eastAsia="Arial" w:asciiTheme="majorHAnsi" w:hAnsiTheme="majorHAnsi" w:cstheme="majorHAnsi"/>
          <w:spacing w:val="-1"/>
          <w:sz w:val="24"/>
          <w:szCs w:val="24"/>
        </w:rPr>
        <w:t>o</w:t>
      </w:r>
      <w:r w:rsidRPr="00AB060E">
        <w:rPr>
          <w:rFonts w:eastAsia="Arial" w:asciiTheme="majorHAnsi" w:hAnsiTheme="majorHAnsi" w:cstheme="majorHAnsi"/>
          <w:sz w:val="24"/>
          <w:szCs w:val="24"/>
        </w:rPr>
        <w:t>s</w:t>
      </w:r>
      <w:r w:rsidRPr="00AB060E">
        <w:rPr>
          <w:rFonts w:eastAsia="Arial" w:asciiTheme="majorHAnsi" w:hAnsiTheme="majorHAnsi" w:cstheme="majorHAnsi"/>
          <w:spacing w:val="1"/>
          <w:sz w:val="24"/>
          <w:szCs w:val="24"/>
        </w:rPr>
        <w:t>t</w:t>
      </w:r>
      <w:r w:rsidRPr="00AB060E">
        <w:rPr>
          <w:rFonts w:eastAsia="Arial" w:asciiTheme="majorHAnsi" w:hAnsiTheme="majorHAnsi" w:cstheme="majorHAnsi"/>
          <w:sz w:val="24"/>
          <w:szCs w:val="24"/>
        </w:rPr>
        <w:t>es :</w:t>
      </w:r>
      <w:r w:rsidRPr="00AB060E">
        <w:rPr>
          <w:rFonts w:eastAsia="Arial" w:asciiTheme="majorHAnsi" w:hAnsiTheme="majorHAnsi" w:cstheme="majorHAnsi"/>
          <w:spacing w:val="43"/>
          <w:sz w:val="24"/>
          <w:szCs w:val="24"/>
        </w:rPr>
        <w:t xml:space="preserve"> </w:t>
      </w:r>
      <w:r w:rsidRPr="00AB060E">
        <w:rPr>
          <w:rFonts w:eastAsia="Arial" w:asciiTheme="majorHAnsi" w:hAnsiTheme="majorHAnsi" w:cstheme="majorHAnsi"/>
          <w:spacing w:val="-1"/>
          <w:sz w:val="24"/>
          <w:szCs w:val="24"/>
        </w:rPr>
        <w:t>l</w:t>
      </w:r>
      <w:r w:rsidRPr="00AB060E" w:rsidR="00F96E39">
        <w:rPr>
          <w:rFonts w:eastAsia="Arial" w:asciiTheme="majorHAnsi" w:hAnsiTheme="majorHAnsi" w:cstheme="majorHAnsi"/>
          <w:spacing w:val="-1"/>
          <w:sz w:val="24"/>
          <w:szCs w:val="24"/>
        </w:rPr>
        <w:t>’ UGPE</w:t>
      </w:r>
      <w:r w:rsidRPr="00AB060E">
        <w:rPr>
          <w:rFonts w:eastAsia="Arial" w:asciiTheme="majorHAnsi" w:hAnsiTheme="majorHAnsi" w:cstheme="majorHAnsi"/>
          <w:spacing w:val="44"/>
          <w:sz w:val="24"/>
          <w:szCs w:val="24"/>
        </w:rPr>
        <w:t xml:space="preserve"> </w:t>
      </w:r>
      <w:r w:rsidRPr="00AB060E">
        <w:rPr>
          <w:rFonts w:eastAsia="Arial" w:asciiTheme="majorHAnsi" w:hAnsiTheme="majorHAnsi" w:cstheme="majorHAnsi"/>
          <w:sz w:val="24"/>
          <w:szCs w:val="24"/>
        </w:rPr>
        <w:t>ac</w:t>
      </w:r>
      <w:r w:rsidRPr="00AB060E">
        <w:rPr>
          <w:rFonts w:eastAsia="Arial" w:asciiTheme="majorHAnsi" w:hAnsiTheme="majorHAnsi" w:cstheme="majorHAnsi"/>
          <w:spacing w:val="-1"/>
          <w:sz w:val="24"/>
          <w:szCs w:val="24"/>
        </w:rPr>
        <w:t>h</w:t>
      </w:r>
      <w:r w:rsidRPr="00AB060E">
        <w:rPr>
          <w:rFonts w:eastAsia="Arial" w:asciiTheme="majorHAnsi" w:hAnsiTheme="majorHAnsi" w:cstheme="majorHAnsi"/>
          <w:sz w:val="24"/>
          <w:szCs w:val="24"/>
        </w:rPr>
        <w:t>ète</w:t>
      </w:r>
      <w:r w:rsidRPr="00AB060E">
        <w:rPr>
          <w:rFonts w:eastAsia="Arial" w:asciiTheme="majorHAnsi" w:hAnsiTheme="majorHAnsi" w:cstheme="majorHAnsi"/>
          <w:spacing w:val="43"/>
          <w:sz w:val="24"/>
          <w:szCs w:val="24"/>
        </w:rPr>
        <w:t xml:space="preserve"> </w:t>
      </w:r>
      <w:r w:rsidRPr="00AB060E">
        <w:rPr>
          <w:rFonts w:eastAsia="Arial" w:asciiTheme="majorHAnsi" w:hAnsiTheme="majorHAnsi" w:cstheme="majorHAnsi"/>
          <w:spacing w:val="-1"/>
          <w:sz w:val="24"/>
          <w:szCs w:val="24"/>
        </w:rPr>
        <w:t>l</w:t>
      </w:r>
      <w:r w:rsidRPr="00AB060E">
        <w:rPr>
          <w:rFonts w:eastAsia="Arial" w:asciiTheme="majorHAnsi" w:hAnsiTheme="majorHAnsi" w:cstheme="majorHAnsi"/>
          <w:sz w:val="24"/>
          <w:szCs w:val="24"/>
        </w:rPr>
        <w:t>es</w:t>
      </w:r>
      <w:r w:rsidRPr="00AB060E">
        <w:rPr>
          <w:rFonts w:eastAsia="Arial" w:asciiTheme="majorHAnsi" w:hAnsiTheme="majorHAnsi" w:cstheme="majorHAnsi"/>
          <w:spacing w:val="42"/>
          <w:sz w:val="24"/>
          <w:szCs w:val="24"/>
        </w:rPr>
        <w:t xml:space="preserve"> </w:t>
      </w:r>
      <w:r w:rsidRPr="00AB060E">
        <w:rPr>
          <w:rFonts w:eastAsia="Arial" w:asciiTheme="majorHAnsi" w:hAnsiTheme="majorHAnsi" w:cstheme="majorHAnsi"/>
          <w:spacing w:val="1"/>
          <w:sz w:val="24"/>
          <w:szCs w:val="24"/>
        </w:rPr>
        <w:t>t</w:t>
      </w:r>
      <w:r w:rsidRPr="00AB060E">
        <w:rPr>
          <w:rFonts w:eastAsia="Arial" w:asciiTheme="majorHAnsi" w:hAnsiTheme="majorHAnsi" w:cstheme="majorHAnsi"/>
          <w:sz w:val="24"/>
          <w:szCs w:val="24"/>
        </w:rPr>
        <w:t>e</w:t>
      </w:r>
      <w:r w:rsidRPr="00AB060E">
        <w:rPr>
          <w:rFonts w:eastAsia="Arial" w:asciiTheme="majorHAnsi" w:hAnsiTheme="majorHAnsi" w:cstheme="majorHAnsi"/>
          <w:spacing w:val="-2"/>
          <w:sz w:val="24"/>
          <w:szCs w:val="24"/>
        </w:rPr>
        <w:t>r</w:t>
      </w:r>
      <w:r w:rsidRPr="00AB060E">
        <w:rPr>
          <w:rFonts w:eastAsia="Arial" w:asciiTheme="majorHAnsi" w:hAnsiTheme="majorHAnsi" w:cstheme="majorHAnsi"/>
          <w:spacing w:val="1"/>
          <w:sz w:val="24"/>
          <w:szCs w:val="24"/>
        </w:rPr>
        <w:t>r</w:t>
      </w:r>
      <w:r w:rsidRPr="00AB060E">
        <w:rPr>
          <w:rFonts w:eastAsia="Arial" w:asciiTheme="majorHAnsi" w:hAnsiTheme="majorHAnsi" w:cstheme="majorHAnsi"/>
          <w:spacing w:val="-3"/>
          <w:sz w:val="24"/>
          <w:szCs w:val="24"/>
        </w:rPr>
        <w:t>a</w:t>
      </w:r>
      <w:r w:rsidRPr="00AB060E">
        <w:rPr>
          <w:rFonts w:eastAsia="Arial" w:asciiTheme="majorHAnsi" w:hAnsiTheme="majorHAnsi" w:cstheme="majorHAnsi"/>
          <w:spacing w:val="-1"/>
          <w:sz w:val="24"/>
          <w:szCs w:val="24"/>
        </w:rPr>
        <w:t>i</w:t>
      </w:r>
      <w:r w:rsidRPr="00AB060E">
        <w:rPr>
          <w:rFonts w:eastAsia="Arial" w:asciiTheme="majorHAnsi" w:hAnsiTheme="majorHAnsi" w:cstheme="majorHAnsi"/>
          <w:sz w:val="24"/>
          <w:szCs w:val="24"/>
        </w:rPr>
        <w:t>ns</w:t>
      </w:r>
      <w:r w:rsidRPr="00AB060E">
        <w:rPr>
          <w:rFonts w:eastAsia="Arial" w:asciiTheme="majorHAnsi" w:hAnsiTheme="majorHAnsi" w:cstheme="majorHAnsi"/>
          <w:spacing w:val="42"/>
          <w:sz w:val="24"/>
          <w:szCs w:val="24"/>
        </w:rPr>
        <w:t xml:space="preserve"> </w:t>
      </w:r>
      <w:r w:rsidRPr="00AB060E">
        <w:rPr>
          <w:rFonts w:eastAsia="Arial" w:asciiTheme="majorHAnsi" w:hAnsiTheme="majorHAnsi" w:cstheme="majorHAnsi"/>
          <w:sz w:val="24"/>
          <w:szCs w:val="24"/>
        </w:rPr>
        <w:t>d</w:t>
      </w:r>
      <w:r w:rsidRPr="00AB060E">
        <w:rPr>
          <w:rFonts w:eastAsia="Arial" w:asciiTheme="majorHAnsi" w:hAnsiTheme="majorHAnsi" w:cstheme="majorHAnsi"/>
          <w:spacing w:val="-1"/>
          <w:sz w:val="24"/>
          <w:szCs w:val="24"/>
        </w:rPr>
        <w:t>e</w:t>
      </w:r>
      <w:r w:rsidRPr="00AB060E">
        <w:rPr>
          <w:rFonts w:eastAsia="Arial" w:asciiTheme="majorHAnsi" w:hAnsiTheme="majorHAnsi" w:cstheme="majorHAnsi"/>
          <w:sz w:val="24"/>
          <w:szCs w:val="24"/>
        </w:rPr>
        <w:t>s</w:t>
      </w:r>
      <w:r w:rsidRPr="00AB060E">
        <w:rPr>
          <w:rFonts w:eastAsia="Arial" w:asciiTheme="majorHAnsi" w:hAnsiTheme="majorHAnsi" w:cstheme="majorHAnsi"/>
          <w:spacing w:val="42"/>
          <w:sz w:val="24"/>
          <w:szCs w:val="24"/>
        </w:rPr>
        <w:t xml:space="preserve"> </w:t>
      </w:r>
      <w:r w:rsidRPr="00AB060E">
        <w:rPr>
          <w:rFonts w:eastAsia="Arial" w:asciiTheme="majorHAnsi" w:hAnsiTheme="majorHAnsi" w:cstheme="majorHAnsi"/>
          <w:sz w:val="24"/>
          <w:szCs w:val="24"/>
        </w:rPr>
        <w:t>p</w:t>
      </w:r>
      <w:r w:rsidRPr="00AB060E">
        <w:rPr>
          <w:rFonts w:eastAsia="Arial" w:asciiTheme="majorHAnsi" w:hAnsiTheme="majorHAnsi" w:cstheme="majorHAnsi"/>
          <w:spacing w:val="-1"/>
          <w:sz w:val="24"/>
          <w:szCs w:val="24"/>
        </w:rPr>
        <w:t>o</w:t>
      </w:r>
      <w:r w:rsidRPr="00AB060E">
        <w:rPr>
          <w:rFonts w:eastAsia="Arial" w:asciiTheme="majorHAnsi" w:hAnsiTheme="majorHAnsi" w:cstheme="majorHAnsi"/>
          <w:sz w:val="24"/>
          <w:szCs w:val="24"/>
        </w:rPr>
        <w:t>s</w:t>
      </w:r>
      <w:r w:rsidRPr="00AB060E">
        <w:rPr>
          <w:rFonts w:eastAsia="Arial" w:asciiTheme="majorHAnsi" w:hAnsiTheme="majorHAnsi" w:cstheme="majorHAnsi"/>
          <w:spacing w:val="1"/>
          <w:sz w:val="24"/>
          <w:szCs w:val="24"/>
        </w:rPr>
        <w:t>t</w:t>
      </w:r>
      <w:r w:rsidRPr="00AB060E">
        <w:rPr>
          <w:rFonts w:eastAsia="Arial" w:asciiTheme="majorHAnsi" w:hAnsiTheme="majorHAnsi" w:cstheme="majorHAnsi"/>
          <w:sz w:val="24"/>
          <w:szCs w:val="24"/>
        </w:rPr>
        <w:t>es</w:t>
      </w:r>
    </w:p>
    <w:p w:rsidRPr="00AB060E" w:rsidR="00DE65D6" w:rsidP="00C300F1" w:rsidRDefault="00DE65D6" w14:paraId="603CF9FE" w14:textId="5A2B4F98">
      <w:pPr>
        <w:pStyle w:val="ListParagraph"/>
        <w:numPr>
          <w:ilvl w:val="0"/>
          <w:numId w:val="53"/>
        </w:numPr>
        <w:tabs>
          <w:tab w:val="left" w:pos="820"/>
        </w:tabs>
        <w:spacing w:before="18" w:line="240" w:lineRule="exact"/>
        <w:ind w:right="-178"/>
        <w:jc w:val="both"/>
        <w:rPr>
          <w:rFonts w:eastAsia="Arial" w:asciiTheme="majorHAnsi" w:hAnsiTheme="majorHAnsi" w:cstheme="majorHAnsi"/>
          <w:sz w:val="24"/>
          <w:szCs w:val="24"/>
        </w:rPr>
      </w:pPr>
      <w:r w:rsidRPr="00AB060E">
        <w:rPr>
          <w:rFonts w:eastAsia="Arial" w:asciiTheme="majorHAnsi" w:hAnsiTheme="majorHAnsi" w:cstheme="majorHAnsi"/>
          <w:sz w:val="24"/>
          <w:szCs w:val="24"/>
        </w:rPr>
        <w:t>L</w:t>
      </w:r>
      <w:r w:rsidRPr="00AB060E">
        <w:rPr>
          <w:rFonts w:eastAsia="Arial" w:asciiTheme="majorHAnsi" w:hAnsiTheme="majorHAnsi" w:cstheme="majorHAnsi"/>
          <w:spacing w:val="-1"/>
          <w:sz w:val="24"/>
          <w:szCs w:val="24"/>
        </w:rPr>
        <w:t>e</w:t>
      </w:r>
      <w:r w:rsidRPr="00AB060E">
        <w:rPr>
          <w:rFonts w:eastAsia="Arial" w:asciiTheme="majorHAnsi" w:hAnsiTheme="majorHAnsi" w:cstheme="majorHAnsi"/>
          <w:sz w:val="24"/>
          <w:szCs w:val="24"/>
        </w:rPr>
        <w:t>s</w:t>
      </w:r>
      <w:r w:rsidRPr="00AB060E">
        <w:rPr>
          <w:rFonts w:eastAsia="Arial" w:asciiTheme="majorHAnsi" w:hAnsiTheme="majorHAnsi" w:cstheme="majorHAnsi"/>
          <w:spacing w:val="11"/>
          <w:sz w:val="24"/>
          <w:szCs w:val="24"/>
        </w:rPr>
        <w:t xml:space="preserve"> </w:t>
      </w:r>
      <w:r w:rsidRPr="00AB060E">
        <w:rPr>
          <w:rFonts w:eastAsia="Arial" w:asciiTheme="majorHAnsi" w:hAnsiTheme="majorHAnsi" w:cstheme="majorHAnsi"/>
          <w:sz w:val="24"/>
          <w:szCs w:val="24"/>
        </w:rPr>
        <w:t>embases</w:t>
      </w:r>
      <w:r w:rsidRPr="00AB060E">
        <w:rPr>
          <w:rFonts w:eastAsia="Arial" w:asciiTheme="majorHAnsi" w:hAnsiTheme="majorHAnsi" w:cstheme="majorHAnsi"/>
          <w:spacing w:val="10"/>
          <w:sz w:val="24"/>
          <w:szCs w:val="24"/>
        </w:rPr>
        <w:t xml:space="preserve"> </w:t>
      </w:r>
      <w:r w:rsidRPr="00AB060E">
        <w:rPr>
          <w:rFonts w:eastAsia="Arial" w:asciiTheme="majorHAnsi" w:hAnsiTheme="majorHAnsi" w:cstheme="majorHAnsi"/>
          <w:sz w:val="24"/>
          <w:szCs w:val="24"/>
        </w:rPr>
        <w:t>d</w:t>
      </w:r>
      <w:r w:rsidRPr="00AB060E">
        <w:rPr>
          <w:rFonts w:eastAsia="Arial" w:asciiTheme="majorHAnsi" w:hAnsiTheme="majorHAnsi" w:cstheme="majorHAnsi"/>
          <w:spacing w:val="-1"/>
          <w:sz w:val="24"/>
          <w:szCs w:val="24"/>
        </w:rPr>
        <w:t>e</w:t>
      </w:r>
      <w:r w:rsidRPr="00AB060E">
        <w:rPr>
          <w:rFonts w:eastAsia="Arial" w:asciiTheme="majorHAnsi" w:hAnsiTheme="majorHAnsi" w:cstheme="majorHAnsi"/>
          <w:sz w:val="24"/>
          <w:szCs w:val="24"/>
        </w:rPr>
        <w:t>s</w:t>
      </w:r>
      <w:r w:rsidRPr="00AB060E">
        <w:rPr>
          <w:rFonts w:eastAsia="Arial" w:asciiTheme="majorHAnsi" w:hAnsiTheme="majorHAnsi" w:cstheme="majorHAnsi"/>
          <w:spacing w:val="12"/>
          <w:sz w:val="24"/>
          <w:szCs w:val="24"/>
        </w:rPr>
        <w:t xml:space="preserve"> </w:t>
      </w:r>
      <w:r w:rsidRPr="00AB060E">
        <w:rPr>
          <w:rFonts w:eastAsia="Arial" w:asciiTheme="majorHAnsi" w:hAnsiTheme="majorHAnsi" w:cstheme="majorHAnsi"/>
          <w:sz w:val="24"/>
          <w:szCs w:val="24"/>
        </w:rPr>
        <w:t>p</w:t>
      </w:r>
      <w:r w:rsidRPr="00AB060E">
        <w:rPr>
          <w:rFonts w:eastAsia="Arial" w:asciiTheme="majorHAnsi" w:hAnsiTheme="majorHAnsi" w:cstheme="majorHAnsi"/>
          <w:spacing w:val="-3"/>
          <w:sz w:val="24"/>
          <w:szCs w:val="24"/>
        </w:rPr>
        <w:t>y</w:t>
      </w:r>
      <w:r w:rsidRPr="00AB060E">
        <w:rPr>
          <w:rFonts w:eastAsia="Arial" w:asciiTheme="majorHAnsi" w:hAnsiTheme="majorHAnsi" w:cstheme="majorHAnsi"/>
          <w:spacing w:val="-1"/>
          <w:sz w:val="24"/>
          <w:szCs w:val="24"/>
        </w:rPr>
        <w:t>l</w:t>
      </w:r>
      <w:r w:rsidRPr="00AB060E">
        <w:rPr>
          <w:rFonts w:eastAsia="Arial" w:asciiTheme="majorHAnsi" w:hAnsiTheme="majorHAnsi" w:cstheme="majorHAnsi"/>
          <w:sz w:val="24"/>
          <w:szCs w:val="24"/>
        </w:rPr>
        <w:t>ô</w:t>
      </w:r>
      <w:r w:rsidRPr="00AB060E">
        <w:rPr>
          <w:rFonts w:eastAsia="Arial" w:asciiTheme="majorHAnsi" w:hAnsiTheme="majorHAnsi" w:cstheme="majorHAnsi"/>
          <w:spacing w:val="-1"/>
          <w:sz w:val="24"/>
          <w:szCs w:val="24"/>
        </w:rPr>
        <w:t>n</w:t>
      </w:r>
      <w:r w:rsidRPr="00AB060E">
        <w:rPr>
          <w:rFonts w:eastAsia="Arial" w:asciiTheme="majorHAnsi" w:hAnsiTheme="majorHAnsi" w:cstheme="majorHAnsi"/>
          <w:sz w:val="24"/>
          <w:szCs w:val="24"/>
        </w:rPr>
        <w:t>es</w:t>
      </w:r>
      <w:r w:rsidRPr="00AB060E">
        <w:rPr>
          <w:rFonts w:eastAsia="Arial" w:asciiTheme="majorHAnsi" w:hAnsiTheme="majorHAnsi" w:cstheme="majorHAnsi"/>
          <w:spacing w:val="1"/>
          <w:sz w:val="24"/>
          <w:szCs w:val="24"/>
        </w:rPr>
        <w:t xml:space="preserve"> </w:t>
      </w:r>
      <w:r w:rsidRPr="00AB060E">
        <w:rPr>
          <w:rFonts w:eastAsia="Arial" w:asciiTheme="majorHAnsi" w:hAnsiTheme="majorHAnsi" w:cstheme="majorHAnsi"/>
          <w:sz w:val="24"/>
          <w:szCs w:val="24"/>
        </w:rPr>
        <w:t>:</w:t>
      </w:r>
      <w:r w:rsidRPr="00AB060E">
        <w:rPr>
          <w:rFonts w:eastAsia="Arial" w:asciiTheme="majorHAnsi" w:hAnsiTheme="majorHAnsi" w:cstheme="majorHAnsi"/>
          <w:spacing w:val="12"/>
          <w:sz w:val="24"/>
          <w:szCs w:val="24"/>
        </w:rPr>
        <w:t xml:space="preserve"> </w:t>
      </w:r>
      <w:r w:rsidRPr="00AB060E">
        <w:rPr>
          <w:rFonts w:eastAsia="Arial" w:asciiTheme="majorHAnsi" w:hAnsiTheme="majorHAnsi" w:cstheme="majorHAnsi"/>
          <w:sz w:val="24"/>
          <w:szCs w:val="24"/>
        </w:rPr>
        <w:t>L</w:t>
      </w:r>
      <w:r w:rsidRPr="00AB060E" w:rsidR="00F96E39">
        <w:rPr>
          <w:rFonts w:eastAsia="Arial" w:asciiTheme="majorHAnsi" w:hAnsiTheme="majorHAnsi" w:cstheme="majorHAnsi"/>
          <w:sz w:val="24"/>
          <w:szCs w:val="24"/>
        </w:rPr>
        <w:t xml:space="preserve">’UGPE </w:t>
      </w:r>
      <w:r w:rsidRPr="00AB060E">
        <w:rPr>
          <w:rFonts w:eastAsia="Arial" w:asciiTheme="majorHAnsi" w:hAnsiTheme="majorHAnsi" w:cstheme="majorHAnsi"/>
          <w:spacing w:val="-1"/>
          <w:sz w:val="24"/>
          <w:szCs w:val="24"/>
        </w:rPr>
        <w:t>i</w:t>
      </w:r>
      <w:r w:rsidRPr="00AB060E">
        <w:rPr>
          <w:rFonts w:eastAsia="Arial" w:asciiTheme="majorHAnsi" w:hAnsiTheme="majorHAnsi" w:cstheme="majorHAnsi"/>
          <w:sz w:val="24"/>
          <w:szCs w:val="24"/>
        </w:rPr>
        <w:t>n</w:t>
      </w:r>
      <w:r w:rsidRPr="00AB060E">
        <w:rPr>
          <w:rFonts w:eastAsia="Arial" w:asciiTheme="majorHAnsi" w:hAnsiTheme="majorHAnsi" w:cstheme="majorHAnsi"/>
          <w:spacing w:val="-1"/>
          <w:sz w:val="24"/>
          <w:szCs w:val="24"/>
        </w:rPr>
        <w:t>d</w:t>
      </w:r>
      <w:r w:rsidRPr="00AB060E">
        <w:rPr>
          <w:rFonts w:eastAsia="Arial" w:asciiTheme="majorHAnsi" w:hAnsiTheme="majorHAnsi" w:cstheme="majorHAnsi"/>
          <w:sz w:val="24"/>
          <w:szCs w:val="24"/>
        </w:rPr>
        <w:t>emn</w:t>
      </w:r>
      <w:r w:rsidRPr="00AB060E">
        <w:rPr>
          <w:rFonts w:eastAsia="Arial" w:asciiTheme="majorHAnsi" w:hAnsiTheme="majorHAnsi" w:cstheme="majorHAnsi"/>
          <w:spacing w:val="-1"/>
          <w:sz w:val="24"/>
          <w:szCs w:val="24"/>
        </w:rPr>
        <w:t>i</w:t>
      </w:r>
      <w:r w:rsidRPr="00AB060E">
        <w:rPr>
          <w:rFonts w:eastAsia="Arial" w:asciiTheme="majorHAnsi" w:hAnsiTheme="majorHAnsi" w:cstheme="majorHAnsi"/>
          <w:sz w:val="24"/>
          <w:szCs w:val="24"/>
        </w:rPr>
        <w:t>se</w:t>
      </w:r>
      <w:r w:rsidRPr="00AB060E">
        <w:rPr>
          <w:rFonts w:eastAsia="Arial" w:asciiTheme="majorHAnsi" w:hAnsiTheme="majorHAnsi" w:cstheme="majorHAnsi"/>
          <w:spacing w:val="8"/>
          <w:sz w:val="24"/>
          <w:szCs w:val="24"/>
        </w:rPr>
        <w:t xml:space="preserve"> </w:t>
      </w:r>
      <w:r w:rsidRPr="00AB060E">
        <w:rPr>
          <w:rFonts w:eastAsia="Arial" w:asciiTheme="majorHAnsi" w:hAnsiTheme="majorHAnsi" w:cstheme="majorHAnsi"/>
          <w:spacing w:val="-1"/>
          <w:sz w:val="24"/>
          <w:szCs w:val="24"/>
        </w:rPr>
        <w:t>l</w:t>
      </w:r>
      <w:r w:rsidRPr="00AB060E">
        <w:rPr>
          <w:rFonts w:eastAsia="Arial" w:asciiTheme="majorHAnsi" w:hAnsiTheme="majorHAnsi" w:cstheme="majorHAnsi"/>
          <w:sz w:val="24"/>
          <w:szCs w:val="24"/>
        </w:rPr>
        <w:t>es</w:t>
      </w:r>
      <w:r w:rsidRPr="00AB060E">
        <w:rPr>
          <w:rFonts w:eastAsia="Arial" w:asciiTheme="majorHAnsi" w:hAnsiTheme="majorHAnsi" w:cstheme="majorHAnsi"/>
          <w:spacing w:val="10"/>
          <w:sz w:val="24"/>
          <w:szCs w:val="24"/>
        </w:rPr>
        <w:t xml:space="preserve"> </w:t>
      </w:r>
      <w:r w:rsidRPr="00AB060E">
        <w:rPr>
          <w:rFonts w:eastAsia="Arial" w:asciiTheme="majorHAnsi" w:hAnsiTheme="majorHAnsi" w:cstheme="majorHAnsi"/>
          <w:sz w:val="24"/>
          <w:szCs w:val="24"/>
        </w:rPr>
        <w:t>p</w:t>
      </w:r>
      <w:r w:rsidRPr="00AB060E">
        <w:rPr>
          <w:rFonts w:eastAsia="Arial" w:asciiTheme="majorHAnsi" w:hAnsiTheme="majorHAnsi" w:cstheme="majorHAnsi"/>
          <w:spacing w:val="-1"/>
          <w:sz w:val="24"/>
          <w:szCs w:val="24"/>
        </w:rPr>
        <w:t>e</w:t>
      </w:r>
      <w:r w:rsidRPr="00AB060E">
        <w:rPr>
          <w:rFonts w:eastAsia="Arial" w:asciiTheme="majorHAnsi" w:hAnsiTheme="majorHAnsi" w:cstheme="majorHAnsi"/>
          <w:spacing w:val="1"/>
          <w:sz w:val="24"/>
          <w:szCs w:val="24"/>
        </w:rPr>
        <w:t>r</w:t>
      </w:r>
      <w:r w:rsidRPr="00AB060E">
        <w:rPr>
          <w:rFonts w:eastAsia="Arial" w:asciiTheme="majorHAnsi" w:hAnsiTheme="majorHAnsi" w:cstheme="majorHAnsi"/>
          <w:sz w:val="24"/>
          <w:szCs w:val="24"/>
        </w:rPr>
        <w:t>so</w:t>
      </w:r>
      <w:r w:rsidRPr="00AB060E">
        <w:rPr>
          <w:rFonts w:eastAsia="Arial" w:asciiTheme="majorHAnsi" w:hAnsiTheme="majorHAnsi" w:cstheme="majorHAnsi"/>
          <w:spacing w:val="-1"/>
          <w:sz w:val="24"/>
          <w:szCs w:val="24"/>
        </w:rPr>
        <w:t>n</w:t>
      </w:r>
      <w:r w:rsidRPr="00AB060E">
        <w:rPr>
          <w:rFonts w:eastAsia="Arial" w:asciiTheme="majorHAnsi" w:hAnsiTheme="majorHAnsi" w:cstheme="majorHAnsi"/>
          <w:sz w:val="24"/>
          <w:szCs w:val="24"/>
        </w:rPr>
        <w:t>n</w:t>
      </w:r>
      <w:r w:rsidRPr="00AB060E">
        <w:rPr>
          <w:rFonts w:eastAsia="Arial" w:asciiTheme="majorHAnsi" w:hAnsiTheme="majorHAnsi" w:cstheme="majorHAnsi"/>
          <w:spacing w:val="-1"/>
          <w:sz w:val="24"/>
          <w:szCs w:val="24"/>
        </w:rPr>
        <w:t>e</w:t>
      </w:r>
      <w:r w:rsidRPr="00AB060E">
        <w:rPr>
          <w:rFonts w:eastAsia="Arial" w:asciiTheme="majorHAnsi" w:hAnsiTheme="majorHAnsi" w:cstheme="majorHAnsi"/>
          <w:sz w:val="24"/>
          <w:szCs w:val="24"/>
        </w:rPr>
        <w:t>s</w:t>
      </w:r>
      <w:r w:rsidRPr="00AB060E">
        <w:rPr>
          <w:rFonts w:eastAsia="Arial" w:asciiTheme="majorHAnsi" w:hAnsiTheme="majorHAnsi" w:cstheme="majorHAnsi"/>
          <w:spacing w:val="13"/>
          <w:sz w:val="24"/>
          <w:szCs w:val="24"/>
        </w:rPr>
        <w:t xml:space="preserve"> </w:t>
      </w:r>
      <w:r w:rsidRPr="00AB060E">
        <w:rPr>
          <w:rFonts w:eastAsia="Arial" w:asciiTheme="majorHAnsi" w:hAnsiTheme="majorHAnsi" w:cstheme="majorHAnsi"/>
          <w:spacing w:val="-3"/>
          <w:sz w:val="24"/>
          <w:szCs w:val="24"/>
        </w:rPr>
        <w:t>a</w:t>
      </w:r>
      <w:r w:rsidRPr="00AB060E">
        <w:rPr>
          <w:rFonts w:eastAsia="Arial" w:asciiTheme="majorHAnsi" w:hAnsiTheme="majorHAnsi" w:cstheme="majorHAnsi"/>
          <w:spacing w:val="1"/>
          <w:sz w:val="24"/>
          <w:szCs w:val="24"/>
        </w:rPr>
        <w:t>f</w:t>
      </w:r>
      <w:r w:rsidRPr="00AB060E">
        <w:rPr>
          <w:rFonts w:eastAsia="Arial" w:asciiTheme="majorHAnsi" w:hAnsiTheme="majorHAnsi" w:cstheme="majorHAnsi"/>
          <w:spacing w:val="3"/>
          <w:sz w:val="24"/>
          <w:szCs w:val="24"/>
        </w:rPr>
        <w:t>f</w:t>
      </w:r>
      <w:r w:rsidRPr="00AB060E">
        <w:rPr>
          <w:rFonts w:eastAsia="Arial" w:asciiTheme="majorHAnsi" w:hAnsiTheme="majorHAnsi" w:cstheme="majorHAnsi"/>
          <w:sz w:val="24"/>
          <w:szCs w:val="24"/>
        </w:rPr>
        <w:t>e</w:t>
      </w:r>
      <w:r w:rsidRPr="00AB060E">
        <w:rPr>
          <w:rFonts w:eastAsia="Arial" w:asciiTheme="majorHAnsi" w:hAnsiTheme="majorHAnsi" w:cstheme="majorHAnsi"/>
          <w:spacing w:val="-3"/>
          <w:sz w:val="24"/>
          <w:szCs w:val="24"/>
        </w:rPr>
        <w:t>c</w:t>
      </w:r>
      <w:r w:rsidRPr="00AB060E">
        <w:rPr>
          <w:rFonts w:eastAsia="Arial" w:asciiTheme="majorHAnsi" w:hAnsiTheme="majorHAnsi" w:cstheme="majorHAnsi"/>
          <w:spacing w:val="1"/>
          <w:sz w:val="24"/>
          <w:szCs w:val="24"/>
        </w:rPr>
        <w:t>t</w:t>
      </w:r>
      <w:r w:rsidRPr="00AB060E">
        <w:rPr>
          <w:rFonts w:eastAsia="Arial" w:asciiTheme="majorHAnsi" w:hAnsiTheme="majorHAnsi" w:cstheme="majorHAnsi"/>
          <w:sz w:val="24"/>
          <w:szCs w:val="24"/>
        </w:rPr>
        <w:t>é</w:t>
      </w:r>
      <w:r w:rsidRPr="00AB060E">
        <w:rPr>
          <w:rFonts w:eastAsia="Arial" w:asciiTheme="majorHAnsi" w:hAnsiTheme="majorHAnsi" w:cstheme="majorHAnsi"/>
          <w:spacing w:val="-1"/>
          <w:sz w:val="24"/>
          <w:szCs w:val="24"/>
        </w:rPr>
        <w:t>e</w:t>
      </w:r>
      <w:r w:rsidRPr="00AB060E">
        <w:rPr>
          <w:rFonts w:eastAsia="Arial" w:asciiTheme="majorHAnsi" w:hAnsiTheme="majorHAnsi" w:cstheme="majorHAnsi"/>
          <w:sz w:val="24"/>
          <w:szCs w:val="24"/>
        </w:rPr>
        <w:t>s</w:t>
      </w:r>
      <w:r w:rsidRPr="00AB060E">
        <w:rPr>
          <w:rFonts w:eastAsia="Arial" w:asciiTheme="majorHAnsi" w:hAnsiTheme="majorHAnsi" w:cstheme="majorHAnsi"/>
          <w:spacing w:val="10"/>
          <w:sz w:val="24"/>
          <w:szCs w:val="24"/>
        </w:rPr>
        <w:t xml:space="preserve"> </w:t>
      </w:r>
      <w:r w:rsidRPr="00AB060E">
        <w:rPr>
          <w:rFonts w:eastAsia="Arial" w:asciiTheme="majorHAnsi" w:hAnsiTheme="majorHAnsi" w:cstheme="majorHAnsi"/>
          <w:sz w:val="24"/>
          <w:szCs w:val="24"/>
        </w:rPr>
        <w:t>sur</w:t>
      </w:r>
      <w:r w:rsidRPr="00AB060E">
        <w:rPr>
          <w:rFonts w:eastAsia="Arial" w:asciiTheme="majorHAnsi" w:hAnsiTheme="majorHAnsi" w:cstheme="majorHAnsi"/>
          <w:spacing w:val="11"/>
          <w:sz w:val="24"/>
          <w:szCs w:val="24"/>
        </w:rPr>
        <w:t xml:space="preserve"> </w:t>
      </w:r>
      <w:r w:rsidRPr="00AB060E">
        <w:rPr>
          <w:rFonts w:eastAsia="Arial" w:asciiTheme="majorHAnsi" w:hAnsiTheme="majorHAnsi" w:cstheme="majorHAnsi"/>
          <w:spacing w:val="-1"/>
          <w:sz w:val="24"/>
          <w:szCs w:val="24"/>
        </w:rPr>
        <w:t>l</w:t>
      </w:r>
      <w:r w:rsidRPr="00AB060E">
        <w:rPr>
          <w:rFonts w:eastAsia="Arial" w:asciiTheme="majorHAnsi" w:hAnsiTheme="majorHAnsi" w:cstheme="majorHAnsi"/>
          <w:sz w:val="24"/>
          <w:szCs w:val="24"/>
        </w:rPr>
        <w:t>a</w:t>
      </w:r>
      <w:r w:rsidRPr="00AB060E">
        <w:rPr>
          <w:rFonts w:eastAsia="Arial" w:asciiTheme="majorHAnsi" w:hAnsiTheme="majorHAnsi" w:cstheme="majorHAnsi"/>
          <w:spacing w:val="10"/>
          <w:sz w:val="24"/>
          <w:szCs w:val="24"/>
        </w:rPr>
        <w:t xml:space="preserve"> </w:t>
      </w:r>
      <w:r w:rsidRPr="00AB060E">
        <w:rPr>
          <w:rFonts w:eastAsia="Arial" w:asciiTheme="majorHAnsi" w:hAnsiTheme="majorHAnsi" w:cstheme="majorHAnsi"/>
          <w:sz w:val="24"/>
          <w:szCs w:val="24"/>
        </w:rPr>
        <w:t>b</w:t>
      </w:r>
      <w:r w:rsidRPr="00AB060E">
        <w:rPr>
          <w:rFonts w:eastAsia="Arial" w:asciiTheme="majorHAnsi" w:hAnsiTheme="majorHAnsi" w:cstheme="majorHAnsi"/>
          <w:spacing w:val="-1"/>
          <w:sz w:val="24"/>
          <w:szCs w:val="24"/>
        </w:rPr>
        <w:t>a</w:t>
      </w:r>
      <w:r w:rsidRPr="00AB060E">
        <w:rPr>
          <w:rFonts w:eastAsia="Arial" w:asciiTheme="majorHAnsi" w:hAnsiTheme="majorHAnsi" w:cstheme="majorHAnsi"/>
          <w:sz w:val="24"/>
          <w:szCs w:val="24"/>
        </w:rPr>
        <w:t>se du</w:t>
      </w:r>
      <w:r w:rsidRPr="00AB060E">
        <w:rPr>
          <w:rFonts w:eastAsia="Arial" w:asciiTheme="majorHAnsi" w:hAnsiTheme="majorHAnsi" w:cstheme="majorHAnsi"/>
          <w:spacing w:val="1"/>
          <w:sz w:val="24"/>
          <w:szCs w:val="24"/>
        </w:rPr>
        <w:t xml:space="preserve"> </w:t>
      </w:r>
      <w:r w:rsidRPr="00AB060E">
        <w:rPr>
          <w:rFonts w:eastAsia="Arial" w:asciiTheme="majorHAnsi" w:hAnsiTheme="majorHAnsi" w:cstheme="majorHAnsi"/>
          <w:sz w:val="24"/>
          <w:szCs w:val="24"/>
        </w:rPr>
        <w:t>co</w:t>
      </w:r>
      <w:r w:rsidRPr="00AB060E">
        <w:rPr>
          <w:rFonts w:eastAsia="Arial" w:asciiTheme="majorHAnsi" w:hAnsiTheme="majorHAnsi" w:cstheme="majorHAnsi"/>
          <w:spacing w:val="-1"/>
          <w:sz w:val="24"/>
          <w:szCs w:val="24"/>
        </w:rPr>
        <w:t>u</w:t>
      </w:r>
      <w:r w:rsidRPr="00AB060E">
        <w:rPr>
          <w:rFonts w:eastAsia="Arial" w:asciiTheme="majorHAnsi" w:hAnsiTheme="majorHAnsi" w:cstheme="majorHAnsi"/>
          <w:sz w:val="24"/>
          <w:szCs w:val="24"/>
        </w:rPr>
        <w:t xml:space="preserve">t </w:t>
      </w:r>
      <w:r w:rsidRPr="00AB060E">
        <w:rPr>
          <w:rFonts w:eastAsia="Arial" w:asciiTheme="majorHAnsi" w:hAnsiTheme="majorHAnsi" w:cstheme="majorHAnsi"/>
          <w:spacing w:val="-1"/>
          <w:sz w:val="24"/>
          <w:szCs w:val="24"/>
        </w:rPr>
        <w:t>i</w:t>
      </w:r>
      <w:r w:rsidRPr="00AB060E">
        <w:rPr>
          <w:rFonts w:eastAsia="Arial" w:asciiTheme="majorHAnsi" w:hAnsiTheme="majorHAnsi" w:cstheme="majorHAnsi"/>
          <w:sz w:val="24"/>
          <w:szCs w:val="24"/>
        </w:rPr>
        <w:t>nt</w:t>
      </w:r>
      <w:r w:rsidRPr="00AB060E">
        <w:rPr>
          <w:rFonts w:eastAsia="Arial" w:asciiTheme="majorHAnsi" w:hAnsiTheme="majorHAnsi" w:cstheme="majorHAnsi"/>
          <w:spacing w:val="-2"/>
          <w:sz w:val="24"/>
          <w:szCs w:val="24"/>
        </w:rPr>
        <w:t>é</w:t>
      </w:r>
      <w:r w:rsidRPr="00AB060E">
        <w:rPr>
          <w:rFonts w:eastAsia="Arial" w:asciiTheme="majorHAnsi" w:hAnsiTheme="majorHAnsi" w:cstheme="majorHAnsi"/>
          <w:spacing w:val="2"/>
          <w:sz w:val="24"/>
          <w:szCs w:val="24"/>
        </w:rPr>
        <w:t>g</w:t>
      </w:r>
      <w:r w:rsidRPr="00AB060E">
        <w:rPr>
          <w:rFonts w:eastAsia="Arial" w:asciiTheme="majorHAnsi" w:hAnsiTheme="majorHAnsi" w:cstheme="majorHAnsi"/>
          <w:spacing w:val="-2"/>
          <w:sz w:val="24"/>
          <w:szCs w:val="24"/>
        </w:rPr>
        <w:t>r</w:t>
      </w:r>
      <w:r w:rsidRPr="00AB060E">
        <w:rPr>
          <w:rFonts w:eastAsia="Arial" w:asciiTheme="majorHAnsi" w:hAnsiTheme="majorHAnsi" w:cstheme="majorHAnsi"/>
          <w:sz w:val="24"/>
          <w:szCs w:val="24"/>
        </w:rPr>
        <w:t>al d</w:t>
      </w:r>
      <w:r w:rsidRPr="00AB060E">
        <w:rPr>
          <w:rFonts w:eastAsia="Arial" w:asciiTheme="majorHAnsi" w:hAnsiTheme="majorHAnsi" w:cstheme="majorHAnsi"/>
          <w:spacing w:val="-1"/>
          <w:sz w:val="24"/>
          <w:szCs w:val="24"/>
        </w:rPr>
        <w:t>e</w:t>
      </w:r>
      <w:r w:rsidRPr="00AB060E">
        <w:rPr>
          <w:rFonts w:eastAsia="Arial" w:asciiTheme="majorHAnsi" w:hAnsiTheme="majorHAnsi" w:cstheme="majorHAnsi"/>
          <w:sz w:val="24"/>
          <w:szCs w:val="24"/>
        </w:rPr>
        <w:t>s</w:t>
      </w:r>
      <w:r w:rsidRPr="00AB060E">
        <w:rPr>
          <w:rFonts w:eastAsia="Arial" w:asciiTheme="majorHAnsi" w:hAnsiTheme="majorHAnsi" w:cstheme="majorHAnsi"/>
          <w:spacing w:val="-1"/>
          <w:sz w:val="24"/>
          <w:szCs w:val="24"/>
        </w:rPr>
        <w:t xml:space="preserve"> </w:t>
      </w:r>
      <w:r w:rsidRPr="00AB060E">
        <w:rPr>
          <w:rFonts w:eastAsia="Arial" w:asciiTheme="majorHAnsi" w:hAnsiTheme="majorHAnsi" w:cstheme="majorHAnsi"/>
          <w:spacing w:val="1"/>
          <w:sz w:val="24"/>
          <w:szCs w:val="24"/>
        </w:rPr>
        <w:t>t</w:t>
      </w:r>
      <w:r w:rsidRPr="00AB060E">
        <w:rPr>
          <w:rFonts w:eastAsia="Arial" w:asciiTheme="majorHAnsi" w:hAnsiTheme="majorHAnsi" w:cstheme="majorHAnsi"/>
          <w:sz w:val="24"/>
          <w:szCs w:val="24"/>
        </w:rPr>
        <w:t>e</w:t>
      </w:r>
      <w:r w:rsidRPr="00AB060E">
        <w:rPr>
          <w:rFonts w:eastAsia="Arial" w:asciiTheme="majorHAnsi" w:hAnsiTheme="majorHAnsi" w:cstheme="majorHAnsi"/>
          <w:spacing w:val="-2"/>
          <w:sz w:val="24"/>
          <w:szCs w:val="24"/>
        </w:rPr>
        <w:t>r</w:t>
      </w:r>
      <w:r w:rsidRPr="00AB060E">
        <w:rPr>
          <w:rFonts w:eastAsia="Arial" w:asciiTheme="majorHAnsi" w:hAnsiTheme="majorHAnsi" w:cstheme="majorHAnsi"/>
          <w:spacing w:val="1"/>
          <w:sz w:val="24"/>
          <w:szCs w:val="24"/>
        </w:rPr>
        <w:t>r</w:t>
      </w:r>
      <w:r w:rsidRPr="00AB060E">
        <w:rPr>
          <w:rFonts w:eastAsia="Arial" w:asciiTheme="majorHAnsi" w:hAnsiTheme="majorHAnsi" w:cstheme="majorHAnsi"/>
          <w:spacing w:val="-3"/>
          <w:sz w:val="24"/>
          <w:szCs w:val="24"/>
        </w:rPr>
        <w:t>e</w:t>
      </w:r>
      <w:r w:rsidRPr="00AB060E">
        <w:rPr>
          <w:rFonts w:eastAsia="Arial" w:asciiTheme="majorHAnsi" w:hAnsiTheme="majorHAnsi" w:cstheme="majorHAnsi"/>
          <w:sz w:val="24"/>
          <w:szCs w:val="24"/>
        </w:rPr>
        <w:t>s</w:t>
      </w:r>
      <w:r w:rsidRPr="00AB060E">
        <w:rPr>
          <w:rFonts w:eastAsia="Arial" w:asciiTheme="majorHAnsi" w:hAnsiTheme="majorHAnsi" w:cstheme="majorHAnsi"/>
          <w:spacing w:val="1"/>
          <w:sz w:val="24"/>
          <w:szCs w:val="24"/>
        </w:rPr>
        <w:t xml:space="preserve"> </w:t>
      </w:r>
      <w:r w:rsidRPr="00AB060E">
        <w:rPr>
          <w:rFonts w:eastAsia="Arial" w:asciiTheme="majorHAnsi" w:hAnsiTheme="majorHAnsi" w:cstheme="majorHAnsi"/>
          <w:sz w:val="24"/>
          <w:szCs w:val="24"/>
        </w:rPr>
        <w:t>et s</w:t>
      </w:r>
      <w:r w:rsidRPr="00AB060E">
        <w:rPr>
          <w:rFonts w:eastAsia="Arial" w:asciiTheme="majorHAnsi" w:hAnsiTheme="majorHAnsi" w:cstheme="majorHAnsi"/>
          <w:spacing w:val="-3"/>
          <w:sz w:val="24"/>
          <w:szCs w:val="24"/>
        </w:rPr>
        <w:t>i</w:t>
      </w:r>
      <w:r w:rsidRPr="00AB060E">
        <w:rPr>
          <w:rFonts w:eastAsia="Arial" w:asciiTheme="majorHAnsi" w:hAnsiTheme="majorHAnsi" w:cstheme="majorHAnsi"/>
          <w:spacing w:val="2"/>
          <w:sz w:val="24"/>
          <w:szCs w:val="24"/>
        </w:rPr>
        <w:t>g</w:t>
      </w:r>
      <w:r w:rsidRPr="00AB060E">
        <w:rPr>
          <w:rFonts w:eastAsia="Arial" w:asciiTheme="majorHAnsi" w:hAnsiTheme="majorHAnsi" w:cstheme="majorHAnsi"/>
          <w:spacing w:val="1"/>
          <w:sz w:val="24"/>
          <w:szCs w:val="24"/>
        </w:rPr>
        <w:t>n</w:t>
      </w:r>
      <w:r w:rsidRPr="00AB060E">
        <w:rPr>
          <w:rFonts w:eastAsia="Arial" w:asciiTheme="majorHAnsi" w:hAnsiTheme="majorHAnsi" w:cstheme="majorHAnsi"/>
          <w:sz w:val="24"/>
          <w:szCs w:val="24"/>
        </w:rPr>
        <w:t>e</w:t>
      </w:r>
      <w:r w:rsidRPr="00AB060E">
        <w:rPr>
          <w:rFonts w:eastAsia="Arial" w:asciiTheme="majorHAnsi" w:hAnsiTheme="majorHAnsi" w:cstheme="majorHAnsi"/>
          <w:spacing w:val="1"/>
          <w:sz w:val="24"/>
          <w:szCs w:val="24"/>
        </w:rPr>
        <w:t xml:space="preserve"> </w:t>
      </w:r>
      <w:r w:rsidRPr="00AB060E">
        <w:rPr>
          <w:rFonts w:eastAsia="Arial" w:asciiTheme="majorHAnsi" w:hAnsiTheme="majorHAnsi" w:cstheme="majorHAnsi"/>
          <w:sz w:val="24"/>
          <w:szCs w:val="24"/>
        </w:rPr>
        <w:t>d</w:t>
      </w:r>
      <w:r w:rsidRPr="00AB060E">
        <w:rPr>
          <w:rFonts w:eastAsia="Arial" w:asciiTheme="majorHAnsi" w:hAnsiTheme="majorHAnsi" w:cstheme="majorHAnsi"/>
          <w:spacing w:val="-1"/>
          <w:sz w:val="24"/>
          <w:szCs w:val="24"/>
        </w:rPr>
        <w:t>e</w:t>
      </w:r>
      <w:r w:rsidRPr="00AB060E">
        <w:rPr>
          <w:rFonts w:eastAsia="Arial" w:asciiTheme="majorHAnsi" w:hAnsiTheme="majorHAnsi" w:cstheme="majorHAnsi"/>
          <w:sz w:val="24"/>
          <w:szCs w:val="24"/>
        </w:rPr>
        <w:t>s</w:t>
      </w:r>
      <w:r w:rsidRPr="00AB060E">
        <w:rPr>
          <w:rFonts w:eastAsia="Arial" w:asciiTheme="majorHAnsi" w:hAnsiTheme="majorHAnsi" w:cstheme="majorHAnsi"/>
          <w:spacing w:val="-1"/>
          <w:sz w:val="24"/>
          <w:szCs w:val="24"/>
        </w:rPr>
        <w:t xml:space="preserve"> </w:t>
      </w:r>
      <w:r w:rsidRPr="00AB060E">
        <w:rPr>
          <w:rFonts w:eastAsia="Arial" w:asciiTheme="majorHAnsi" w:hAnsiTheme="majorHAnsi" w:cstheme="majorHAnsi"/>
          <w:sz w:val="24"/>
          <w:szCs w:val="24"/>
        </w:rPr>
        <w:t>pr</w:t>
      </w:r>
      <w:r w:rsidRPr="00AB060E">
        <w:rPr>
          <w:rFonts w:eastAsia="Arial" w:asciiTheme="majorHAnsi" w:hAnsiTheme="majorHAnsi" w:cstheme="majorHAnsi"/>
          <w:spacing w:val="-2"/>
          <w:sz w:val="24"/>
          <w:szCs w:val="24"/>
        </w:rPr>
        <w:t>o</w:t>
      </w:r>
      <w:r w:rsidRPr="00AB060E">
        <w:rPr>
          <w:rFonts w:eastAsia="Arial" w:asciiTheme="majorHAnsi" w:hAnsiTheme="majorHAnsi" w:cstheme="majorHAnsi"/>
          <w:spacing w:val="1"/>
          <w:sz w:val="24"/>
          <w:szCs w:val="24"/>
        </w:rPr>
        <w:t>t</w:t>
      </w:r>
      <w:r w:rsidRPr="00AB060E">
        <w:rPr>
          <w:rFonts w:eastAsia="Arial" w:asciiTheme="majorHAnsi" w:hAnsiTheme="majorHAnsi" w:cstheme="majorHAnsi"/>
          <w:sz w:val="24"/>
          <w:szCs w:val="24"/>
        </w:rPr>
        <w:t>oc</w:t>
      </w:r>
      <w:r w:rsidRPr="00AB060E">
        <w:rPr>
          <w:rFonts w:eastAsia="Arial" w:asciiTheme="majorHAnsi" w:hAnsiTheme="majorHAnsi" w:cstheme="majorHAnsi"/>
          <w:spacing w:val="-1"/>
          <w:sz w:val="24"/>
          <w:szCs w:val="24"/>
        </w:rPr>
        <w:t>ol</w:t>
      </w:r>
      <w:r w:rsidRPr="00AB060E">
        <w:rPr>
          <w:rFonts w:eastAsia="Arial" w:asciiTheme="majorHAnsi" w:hAnsiTheme="majorHAnsi" w:cstheme="majorHAnsi"/>
          <w:sz w:val="24"/>
          <w:szCs w:val="24"/>
        </w:rPr>
        <w:t>es</w:t>
      </w:r>
      <w:r w:rsidRPr="00AB060E">
        <w:rPr>
          <w:rFonts w:eastAsia="Arial" w:asciiTheme="majorHAnsi" w:hAnsiTheme="majorHAnsi" w:cstheme="majorHAnsi"/>
          <w:spacing w:val="-2"/>
          <w:sz w:val="24"/>
          <w:szCs w:val="24"/>
        </w:rPr>
        <w:t xml:space="preserve"> </w:t>
      </w:r>
      <w:r w:rsidRPr="00AB060E">
        <w:rPr>
          <w:rFonts w:eastAsia="Arial" w:asciiTheme="majorHAnsi" w:hAnsiTheme="majorHAnsi" w:cstheme="majorHAnsi"/>
          <w:sz w:val="24"/>
          <w:szCs w:val="24"/>
        </w:rPr>
        <w:t>d</w:t>
      </w:r>
      <w:r w:rsidRPr="00AB060E">
        <w:rPr>
          <w:rFonts w:eastAsia="Arial" w:asciiTheme="majorHAnsi" w:hAnsiTheme="majorHAnsi" w:cstheme="majorHAnsi"/>
          <w:spacing w:val="-1"/>
          <w:sz w:val="24"/>
          <w:szCs w:val="24"/>
        </w:rPr>
        <w:t>‘</w:t>
      </w:r>
      <w:r w:rsidRPr="00AB060E">
        <w:rPr>
          <w:rFonts w:eastAsia="Arial" w:asciiTheme="majorHAnsi" w:hAnsiTheme="majorHAnsi" w:cstheme="majorHAnsi"/>
          <w:sz w:val="24"/>
          <w:szCs w:val="24"/>
        </w:rPr>
        <w:t>acc</w:t>
      </w:r>
      <w:r w:rsidRPr="00AB060E">
        <w:rPr>
          <w:rFonts w:eastAsia="Arial" w:asciiTheme="majorHAnsi" w:hAnsiTheme="majorHAnsi" w:cstheme="majorHAnsi"/>
          <w:spacing w:val="-1"/>
          <w:sz w:val="24"/>
          <w:szCs w:val="24"/>
        </w:rPr>
        <w:t>o</w:t>
      </w:r>
      <w:r w:rsidRPr="00AB060E">
        <w:rPr>
          <w:rFonts w:eastAsia="Arial" w:asciiTheme="majorHAnsi" w:hAnsiTheme="majorHAnsi" w:cstheme="majorHAnsi"/>
          <w:spacing w:val="1"/>
          <w:sz w:val="24"/>
          <w:szCs w:val="24"/>
        </w:rPr>
        <w:t>r</w:t>
      </w:r>
      <w:r w:rsidRPr="00AB060E">
        <w:rPr>
          <w:rFonts w:eastAsia="Arial" w:asciiTheme="majorHAnsi" w:hAnsiTheme="majorHAnsi" w:cstheme="majorHAnsi"/>
          <w:sz w:val="24"/>
          <w:szCs w:val="24"/>
        </w:rPr>
        <w:t xml:space="preserve">d </w:t>
      </w:r>
    </w:p>
    <w:p w:rsidRPr="00AB060E" w:rsidR="00DE65D6" w:rsidP="00AB060E" w:rsidRDefault="00DE65D6" w14:paraId="2543239E" w14:textId="7965351C">
      <w:pPr>
        <w:ind w:left="116" w:right="-178"/>
        <w:jc w:val="both"/>
        <w:rPr>
          <w:rFonts w:eastAsia="Arial" w:asciiTheme="majorHAnsi" w:hAnsiTheme="majorHAnsi" w:cstheme="majorHAnsi"/>
          <w:sz w:val="24"/>
          <w:szCs w:val="24"/>
        </w:rPr>
      </w:pPr>
      <w:r w:rsidRPr="00AB060E">
        <w:rPr>
          <w:rFonts w:eastAsia="Arial" w:asciiTheme="majorHAnsi" w:hAnsiTheme="majorHAnsi" w:cstheme="majorHAnsi"/>
          <w:b/>
          <w:spacing w:val="-1"/>
          <w:sz w:val="24"/>
          <w:szCs w:val="24"/>
        </w:rPr>
        <w:t>P</w:t>
      </w:r>
      <w:r w:rsidRPr="00AB060E">
        <w:rPr>
          <w:rFonts w:eastAsia="Arial" w:asciiTheme="majorHAnsi" w:hAnsiTheme="majorHAnsi" w:cstheme="majorHAnsi"/>
          <w:b/>
          <w:sz w:val="24"/>
          <w:szCs w:val="24"/>
        </w:rPr>
        <w:t>er</w:t>
      </w:r>
      <w:r w:rsidRPr="00AB060E">
        <w:rPr>
          <w:rFonts w:eastAsia="Arial" w:asciiTheme="majorHAnsi" w:hAnsiTheme="majorHAnsi" w:cstheme="majorHAnsi"/>
          <w:b/>
          <w:spacing w:val="1"/>
          <w:sz w:val="24"/>
          <w:szCs w:val="24"/>
        </w:rPr>
        <w:t>t</w:t>
      </w:r>
      <w:r w:rsidRPr="00AB060E">
        <w:rPr>
          <w:rFonts w:eastAsia="Arial" w:asciiTheme="majorHAnsi" w:hAnsiTheme="majorHAnsi" w:cstheme="majorHAnsi"/>
          <w:b/>
          <w:sz w:val="24"/>
          <w:szCs w:val="24"/>
        </w:rPr>
        <w:t xml:space="preserve">es </w:t>
      </w:r>
      <w:r w:rsidRPr="00AB060E">
        <w:rPr>
          <w:rFonts w:eastAsia="Arial" w:asciiTheme="majorHAnsi" w:hAnsiTheme="majorHAnsi" w:cstheme="majorHAnsi"/>
          <w:b/>
          <w:spacing w:val="28"/>
          <w:sz w:val="24"/>
          <w:szCs w:val="24"/>
        </w:rPr>
        <w:t xml:space="preserve"> </w:t>
      </w:r>
      <w:r w:rsidRPr="00AB060E">
        <w:rPr>
          <w:rFonts w:eastAsia="Arial" w:asciiTheme="majorHAnsi" w:hAnsiTheme="majorHAnsi" w:cstheme="majorHAnsi"/>
          <w:b/>
          <w:spacing w:val="1"/>
          <w:sz w:val="24"/>
          <w:szCs w:val="24"/>
        </w:rPr>
        <w:t>t</w:t>
      </w:r>
      <w:r w:rsidRPr="00AB060E">
        <w:rPr>
          <w:rFonts w:eastAsia="Arial" w:asciiTheme="majorHAnsi" w:hAnsiTheme="majorHAnsi" w:cstheme="majorHAnsi"/>
          <w:b/>
          <w:sz w:val="24"/>
          <w:szCs w:val="24"/>
        </w:rPr>
        <w:t>emp</w:t>
      </w:r>
      <w:r w:rsidRPr="00AB060E">
        <w:rPr>
          <w:rFonts w:eastAsia="Arial" w:asciiTheme="majorHAnsi" w:hAnsiTheme="majorHAnsi" w:cstheme="majorHAnsi"/>
          <w:b/>
          <w:spacing w:val="-3"/>
          <w:sz w:val="24"/>
          <w:szCs w:val="24"/>
        </w:rPr>
        <w:t>o</w:t>
      </w:r>
      <w:r w:rsidRPr="00AB060E">
        <w:rPr>
          <w:rFonts w:eastAsia="Arial" w:asciiTheme="majorHAnsi" w:hAnsiTheme="majorHAnsi" w:cstheme="majorHAnsi"/>
          <w:b/>
          <w:sz w:val="24"/>
          <w:szCs w:val="24"/>
        </w:rPr>
        <w:t>ra</w:t>
      </w:r>
      <w:r w:rsidRPr="00AB060E">
        <w:rPr>
          <w:rFonts w:eastAsia="Arial" w:asciiTheme="majorHAnsi" w:hAnsiTheme="majorHAnsi" w:cstheme="majorHAnsi"/>
          <w:b/>
          <w:spacing w:val="1"/>
          <w:sz w:val="24"/>
          <w:szCs w:val="24"/>
        </w:rPr>
        <w:t>i</w:t>
      </w:r>
      <w:r w:rsidRPr="00AB060E">
        <w:rPr>
          <w:rFonts w:eastAsia="Arial" w:asciiTheme="majorHAnsi" w:hAnsiTheme="majorHAnsi" w:cstheme="majorHAnsi"/>
          <w:b/>
          <w:sz w:val="24"/>
          <w:szCs w:val="24"/>
        </w:rPr>
        <w:t xml:space="preserve">res </w:t>
      </w:r>
      <w:r w:rsidRPr="00AB060E">
        <w:rPr>
          <w:rFonts w:eastAsia="Arial" w:asciiTheme="majorHAnsi" w:hAnsiTheme="majorHAnsi" w:cstheme="majorHAnsi"/>
          <w:b/>
          <w:spacing w:val="1"/>
          <w:sz w:val="24"/>
          <w:szCs w:val="24"/>
        </w:rPr>
        <w:t>:</w:t>
      </w:r>
      <w:r w:rsidRPr="00AB060E">
        <w:rPr>
          <w:rFonts w:eastAsia="Arial" w:asciiTheme="majorHAnsi" w:hAnsiTheme="majorHAnsi" w:cstheme="majorHAnsi"/>
          <w:spacing w:val="-3"/>
          <w:sz w:val="24"/>
          <w:szCs w:val="24"/>
        </w:rPr>
        <w:t>L</w:t>
      </w:r>
      <w:r w:rsidRPr="00AB060E" w:rsidR="00BA7C0B">
        <w:rPr>
          <w:rFonts w:eastAsia="Arial" w:asciiTheme="majorHAnsi" w:hAnsiTheme="majorHAnsi" w:cstheme="majorHAnsi"/>
          <w:spacing w:val="-3"/>
          <w:sz w:val="24"/>
          <w:szCs w:val="24"/>
        </w:rPr>
        <w:t xml:space="preserve">e Maître d’œuvres </w:t>
      </w:r>
      <w:r w:rsidRPr="00AB060E">
        <w:rPr>
          <w:rFonts w:eastAsia="Arial" w:asciiTheme="majorHAnsi" w:hAnsiTheme="majorHAnsi" w:cstheme="majorHAnsi"/>
          <w:spacing w:val="-1"/>
          <w:sz w:val="24"/>
          <w:szCs w:val="24"/>
        </w:rPr>
        <w:t>i</w:t>
      </w:r>
      <w:r w:rsidRPr="00AB060E">
        <w:rPr>
          <w:rFonts w:eastAsia="Arial" w:asciiTheme="majorHAnsi" w:hAnsiTheme="majorHAnsi" w:cstheme="majorHAnsi"/>
          <w:sz w:val="24"/>
          <w:szCs w:val="24"/>
        </w:rPr>
        <w:t>n</w:t>
      </w:r>
      <w:r w:rsidRPr="00AB060E">
        <w:rPr>
          <w:rFonts w:eastAsia="Arial" w:asciiTheme="majorHAnsi" w:hAnsiTheme="majorHAnsi" w:cstheme="majorHAnsi"/>
          <w:spacing w:val="-1"/>
          <w:sz w:val="24"/>
          <w:szCs w:val="24"/>
        </w:rPr>
        <w:t>d</w:t>
      </w:r>
      <w:r w:rsidRPr="00AB060E">
        <w:rPr>
          <w:rFonts w:eastAsia="Arial" w:asciiTheme="majorHAnsi" w:hAnsiTheme="majorHAnsi" w:cstheme="majorHAnsi"/>
          <w:sz w:val="24"/>
          <w:szCs w:val="24"/>
        </w:rPr>
        <w:t>emn</w:t>
      </w:r>
      <w:r w:rsidRPr="00AB060E">
        <w:rPr>
          <w:rFonts w:eastAsia="Arial" w:asciiTheme="majorHAnsi" w:hAnsiTheme="majorHAnsi" w:cstheme="majorHAnsi"/>
          <w:spacing w:val="-1"/>
          <w:sz w:val="24"/>
          <w:szCs w:val="24"/>
        </w:rPr>
        <w:t>i</w:t>
      </w:r>
      <w:r w:rsidRPr="00AB060E">
        <w:rPr>
          <w:rFonts w:eastAsia="Arial" w:asciiTheme="majorHAnsi" w:hAnsiTheme="majorHAnsi" w:cstheme="majorHAnsi"/>
          <w:sz w:val="24"/>
          <w:szCs w:val="24"/>
        </w:rPr>
        <w:t xml:space="preserve">sera </w:t>
      </w:r>
      <w:r w:rsidRPr="00AB060E">
        <w:rPr>
          <w:rFonts w:eastAsia="Arial" w:asciiTheme="majorHAnsi" w:hAnsiTheme="majorHAnsi" w:cstheme="majorHAnsi"/>
          <w:spacing w:val="29"/>
          <w:sz w:val="24"/>
          <w:szCs w:val="24"/>
        </w:rPr>
        <w:t xml:space="preserve"> </w:t>
      </w:r>
      <w:r w:rsidRPr="00AB060E">
        <w:rPr>
          <w:rFonts w:eastAsia="Arial" w:asciiTheme="majorHAnsi" w:hAnsiTheme="majorHAnsi" w:cstheme="majorHAnsi"/>
          <w:spacing w:val="-1"/>
          <w:sz w:val="24"/>
          <w:szCs w:val="24"/>
        </w:rPr>
        <w:t>l</w:t>
      </w:r>
      <w:r w:rsidRPr="00AB060E">
        <w:rPr>
          <w:rFonts w:eastAsia="Arial" w:asciiTheme="majorHAnsi" w:hAnsiTheme="majorHAnsi" w:cstheme="majorHAnsi"/>
          <w:sz w:val="24"/>
          <w:szCs w:val="24"/>
        </w:rPr>
        <w:t xml:space="preserve">es </w:t>
      </w:r>
      <w:r w:rsidRPr="00AB060E">
        <w:rPr>
          <w:rFonts w:eastAsia="Arial" w:asciiTheme="majorHAnsi" w:hAnsiTheme="majorHAnsi" w:cstheme="majorHAnsi"/>
          <w:spacing w:val="29"/>
          <w:sz w:val="24"/>
          <w:szCs w:val="24"/>
        </w:rPr>
        <w:t xml:space="preserve"> </w:t>
      </w:r>
      <w:r w:rsidRPr="00AB060E">
        <w:rPr>
          <w:rFonts w:eastAsia="Arial" w:asciiTheme="majorHAnsi" w:hAnsiTheme="majorHAnsi" w:cstheme="majorHAnsi"/>
          <w:sz w:val="24"/>
          <w:szCs w:val="24"/>
        </w:rPr>
        <w:t>p</w:t>
      </w:r>
      <w:r w:rsidRPr="00AB060E">
        <w:rPr>
          <w:rFonts w:eastAsia="Arial" w:asciiTheme="majorHAnsi" w:hAnsiTheme="majorHAnsi" w:cstheme="majorHAnsi"/>
          <w:spacing w:val="-1"/>
          <w:sz w:val="24"/>
          <w:szCs w:val="24"/>
        </w:rPr>
        <w:t>e</w:t>
      </w:r>
      <w:r w:rsidRPr="00AB060E">
        <w:rPr>
          <w:rFonts w:eastAsia="Arial" w:asciiTheme="majorHAnsi" w:hAnsiTheme="majorHAnsi" w:cstheme="majorHAnsi"/>
          <w:spacing w:val="1"/>
          <w:sz w:val="24"/>
          <w:szCs w:val="24"/>
        </w:rPr>
        <w:t>r</w:t>
      </w:r>
      <w:r w:rsidRPr="00AB060E">
        <w:rPr>
          <w:rFonts w:eastAsia="Arial" w:asciiTheme="majorHAnsi" w:hAnsiTheme="majorHAnsi" w:cstheme="majorHAnsi"/>
          <w:sz w:val="24"/>
          <w:szCs w:val="24"/>
        </w:rPr>
        <w:t>so</w:t>
      </w:r>
      <w:r w:rsidRPr="00AB060E">
        <w:rPr>
          <w:rFonts w:eastAsia="Arial" w:asciiTheme="majorHAnsi" w:hAnsiTheme="majorHAnsi" w:cstheme="majorHAnsi"/>
          <w:spacing w:val="-1"/>
          <w:sz w:val="24"/>
          <w:szCs w:val="24"/>
        </w:rPr>
        <w:t>n</w:t>
      </w:r>
      <w:r w:rsidRPr="00AB060E">
        <w:rPr>
          <w:rFonts w:eastAsia="Arial" w:asciiTheme="majorHAnsi" w:hAnsiTheme="majorHAnsi" w:cstheme="majorHAnsi"/>
          <w:sz w:val="24"/>
          <w:szCs w:val="24"/>
        </w:rPr>
        <w:t>n</w:t>
      </w:r>
      <w:r w:rsidRPr="00AB060E">
        <w:rPr>
          <w:rFonts w:eastAsia="Arial" w:asciiTheme="majorHAnsi" w:hAnsiTheme="majorHAnsi" w:cstheme="majorHAnsi"/>
          <w:spacing w:val="-1"/>
          <w:sz w:val="24"/>
          <w:szCs w:val="24"/>
        </w:rPr>
        <w:t>e</w:t>
      </w:r>
      <w:r w:rsidRPr="00AB060E">
        <w:rPr>
          <w:rFonts w:eastAsia="Arial" w:asciiTheme="majorHAnsi" w:hAnsiTheme="majorHAnsi" w:cstheme="majorHAnsi"/>
          <w:sz w:val="24"/>
          <w:szCs w:val="24"/>
        </w:rPr>
        <w:t xml:space="preserve">s </w:t>
      </w:r>
      <w:r w:rsidRPr="00AB060E">
        <w:rPr>
          <w:rFonts w:eastAsia="Arial" w:asciiTheme="majorHAnsi" w:hAnsiTheme="majorHAnsi" w:cstheme="majorHAnsi"/>
          <w:spacing w:val="29"/>
          <w:sz w:val="24"/>
          <w:szCs w:val="24"/>
        </w:rPr>
        <w:t xml:space="preserve"> </w:t>
      </w:r>
      <w:r w:rsidRPr="00AB060E">
        <w:rPr>
          <w:rFonts w:eastAsia="Arial" w:asciiTheme="majorHAnsi" w:hAnsiTheme="majorHAnsi" w:cstheme="majorHAnsi"/>
          <w:spacing w:val="-3"/>
          <w:sz w:val="24"/>
          <w:szCs w:val="24"/>
        </w:rPr>
        <w:t>a</w:t>
      </w:r>
      <w:r w:rsidRPr="00AB060E">
        <w:rPr>
          <w:rFonts w:eastAsia="Arial" w:asciiTheme="majorHAnsi" w:hAnsiTheme="majorHAnsi" w:cstheme="majorHAnsi"/>
          <w:spacing w:val="1"/>
          <w:sz w:val="24"/>
          <w:szCs w:val="24"/>
        </w:rPr>
        <w:t>f</w:t>
      </w:r>
      <w:r w:rsidRPr="00AB060E">
        <w:rPr>
          <w:rFonts w:eastAsia="Arial" w:asciiTheme="majorHAnsi" w:hAnsiTheme="majorHAnsi" w:cstheme="majorHAnsi"/>
          <w:spacing w:val="3"/>
          <w:sz w:val="24"/>
          <w:szCs w:val="24"/>
        </w:rPr>
        <w:t>f</w:t>
      </w:r>
      <w:r w:rsidRPr="00AB060E">
        <w:rPr>
          <w:rFonts w:eastAsia="Arial" w:asciiTheme="majorHAnsi" w:hAnsiTheme="majorHAnsi" w:cstheme="majorHAnsi"/>
          <w:sz w:val="24"/>
          <w:szCs w:val="24"/>
        </w:rPr>
        <w:t>e</w:t>
      </w:r>
      <w:r w:rsidRPr="00AB060E">
        <w:rPr>
          <w:rFonts w:eastAsia="Arial" w:asciiTheme="majorHAnsi" w:hAnsiTheme="majorHAnsi" w:cstheme="majorHAnsi"/>
          <w:spacing w:val="-3"/>
          <w:sz w:val="24"/>
          <w:szCs w:val="24"/>
        </w:rPr>
        <w:t>c</w:t>
      </w:r>
      <w:r w:rsidRPr="00AB060E">
        <w:rPr>
          <w:rFonts w:eastAsia="Arial" w:asciiTheme="majorHAnsi" w:hAnsiTheme="majorHAnsi" w:cstheme="majorHAnsi"/>
          <w:spacing w:val="1"/>
          <w:sz w:val="24"/>
          <w:szCs w:val="24"/>
        </w:rPr>
        <w:t>t</w:t>
      </w:r>
      <w:r w:rsidRPr="00AB060E">
        <w:rPr>
          <w:rFonts w:eastAsia="Arial" w:asciiTheme="majorHAnsi" w:hAnsiTheme="majorHAnsi" w:cstheme="majorHAnsi"/>
          <w:sz w:val="24"/>
          <w:szCs w:val="24"/>
        </w:rPr>
        <w:t>é</w:t>
      </w:r>
      <w:r w:rsidRPr="00AB060E">
        <w:rPr>
          <w:rFonts w:eastAsia="Arial" w:asciiTheme="majorHAnsi" w:hAnsiTheme="majorHAnsi" w:cstheme="majorHAnsi"/>
          <w:spacing w:val="-3"/>
          <w:sz w:val="24"/>
          <w:szCs w:val="24"/>
        </w:rPr>
        <w:t>e</w:t>
      </w:r>
      <w:r w:rsidRPr="00AB060E">
        <w:rPr>
          <w:rFonts w:eastAsia="Arial" w:asciiTheme="majorHAnsi" w:hAnsiTheme="majorHAnsi" w:cstheme="majorHAnsi"/>
          <w:sz w:val="24"/>
          <w:szCs w:val="24"/>
        </w:rPr>
        <w:t xml:space="preserve">s </w:t>
      </w:r>
      <w:r w:rsidRPr="00AB060E">
        <w:rPr>
          <w:rFonts w:eastAsia="Arial" w:asciiTheme="majorHAnsi" w:hAnsiTheme="majorHAnsi" w:cstheme="majorHAnsi"/>
          <w:spacing w:val="29"/>
          <w:sz w:val="24"/>
          <w:szCs w:val="24"/>
        </w:rPr>
        <w:t xml:space="preserve"> </w:t>
      </w:r>
      <w:r w:rsidRPr="00AB060E">
        <w:rPr>
          <w:rFonts w:eastAsia="Arial" w:asciiTheme="majorHAnsi" w:hAnsiTheme="majorHAnsi" w:cstheme="majorHAnsi"/>
          <w:sz w:val="24"/>
          <w:szCs w:val="24"/>
        </w:rPr>
        <w:t>p</w:t>
      </w:r>
      <w:r w:rsidRPr="00AB060E">
        <w:rPr>
          <w:rFonts w:eastAsia="Arial" w:asciiTheme="majorHAnsi" w:hAnsiTheme="majorHAnsi" w:cstheme="majorHAnsi"/>
          <w:spacing w:val="-1"/>
          <w:sz w:val="24"/>
          <w:szCs w:val="24"/>
        </w:rPr>
        <w:t>a</w:t>
      </w:r>
      <w:r w:rsidRPr="00AB060E">
        <w:rPr>
          <w:rFonts w:eastAsia="Arial" w:asciiTheme="majorHAnsi" w:hAnsiTheme="majorHAnsi" w:cstheme="majorHAnsi"/>
          <w:sz w:val="24"/>
          <w:szCs w:val="24"/>
        </w:rPr>
        <w:t xml:space="preserve">r </w:t>
      </w:r>
      <w:r w:rsidRPr="00AB060E">
        <w:rPr>
          <w:rFonts w:eastAsia="Arial" w:asciiTheme="majorHAnsi" w:hAnsiTheme="majorHAnsi" w:cstheme="majorHAnsi"/>
          <w:spacing w:val="30"/>
          <w:sz w:val="24"/>
          <w:szCs w:val="24"/>
        </w:rPr>
        <w:t xml:space="preserve"> </w:t>
      </w:r>
      <w:r w:rsidRPr="00AB060E">
        <w:rPr>
          <w:rFonts w:eastAsia="Arial" w:asciiTheme="majorHAnsi" w:hAnsiTheme="majorHAnsi" w:cstheme="majorHAnsi"/>
          <w:sz w:val="24"/>
          <w:szCs w:val="24"/>
        </w:rPr>
        <w:t>d</w:t>
      </w:r>
      <w:r w:rsidRPr="00AB060E">
        <w:rPr>
          <w:rFonts w:eastAsia="Arial" w:asciiTheme="majorHAnsi" w:hAnsiTheme="majorHAnsi" w:cstheme="majorHAnsi"/>
          <w:spacing w:val="-1"/>
          <w:sz w:val="24"/>
          <w:szCs w:val="24"/>
        </w:rPr>
        <w:t>e</w:t>
      </w:r>
      <w:r w:rsidRPr="00AB060E">
        <w:rPr>
          <w:rFonts w:eastAsia="Arial" w:asciiTheme="majorHAnsi" w:hAnsiTheme="majorHAnsi" w:cstheme="majorHAnsi"/>
          <w:sz w:val="24"/>
          <w:szCs w:val="24"/>
        </w:rPr>
        <w:t xml:space="preserve">s </w:t>
      </w:r>
      <w:r w:rsidRPr="00AB060E">
        <w:rPr>
          <w:rFonts w:eastAsia="Arial" w:asciiTheme="majorHAnsi" w:hAnsiTheme="majorHAnsi" w:cstheme="majorHAnsi"/>
          <w:spacing w:val="29"/>
          <w:sz w:val="24"/>
          <w:szCs w:val="24"/>
        </w:rPr>
        <w:t xml:space="preserve"> </w:t>
      </w:r>
      <w:r w:rsidRPr="00AB060E">
        <w:rPr>
          <w:rFonts w:eastAsia="Arial" w:asciiTheme="majorHAnsi" w:hAnsiTheme="majorHAnsi" w:cstheme="majorHAnsi"/>
          <w:spacing w:val="1"/>
          <w:sz w:val="24"/>
          <w:szCs w:val="24"/>
        </w:rPr>
        <w:t>tr</w:t>
      </w:r>
      <w:r w:rsidRPr="00AB060E">
        <w:rPr>
          <w:rFonts w:eastAsia="Arial" w:asciiTheme="majorHAnsi" w:hAnsiTheme="majorHAnsi" w:cstheme="majorHAnsi"/>
          <w:sz w:val="24"/>
          <w:szCs w:val="24"/>
        </w:rPr>
        <w:t>a</w:t>
      </w:r>
      <w:r w:rsidRPr="00AB060E">
        <w:rPr>
          <w:rFonts w:eastAsia="Arial" w:asciiTheme="majorHAnsi" w:hAnsiTheme="majorHAnsi" w:cstheme="majorHAnsi"/>
          <w:spacing w:val="-3"/>
          <w:sz w:val="24"/>
          <w:szCs w:val="24"/>
        </w:rPr>
        <w:t>v</w:t>
      </w:r>
      <w:r w:rsidRPr="00AB060E">
        <w:rPr>
          <w:rFonts w:eastAsia="Arial" w:asciiTheme="majorHAnsi" w:hAnsiTheme="majorHAnsi" w:cstheme="majorHAnsi"/>
          <w:sz w:val="24"/>
          <w:szCs w:val="24"/>
        </w:rPr>
        <w:t>a</w:t>
      </w:r>
      <w:r w:rsidRPr="00AB060E">
        <w:rPr>
          <w:rFonts w:eastAsia="Arial" w:asciiTheme="majorHAnsi" w:hAnsiTheme="majorHAnsi" w:cstheme="majorHAnsi"/>
          <w:spacing w:val="-1"/>
          <w:sz w:val="24"/>
          <w:szCs w:val="24"/>
        </w:rPr>
        <w:t>u</w:t>
      </w:r>
      <w:r w:rsidRPr="00AB060E">
        <w:rPr>
          <w:rFonts w:eastAsia="Arial" w:asciiTheme="majorHAnsi" w:hAnsiTheme="majorHAnsi" w:cstheme="majorHAnsi"/>
          <w:sz w:val="24"/>
          <w:szCs w:val="24"/>
        </w:rPr>
        <w:t>x</w:t>
      </w:r>
      <w:r w:rsidRPr="00AB060E" w:rsidR="00F96E39">
        <w:rPr>
          <w:rFonts w:eastAsia="Arial" w:asciiTheme="majorHAnsi" w:hAnsiTheme="majorHAnsi" w:cstheme="majorHAnsi"/>
          <w:sz w:val="24"/>
          <w:szCs w:val="24"/>
        </w:rPr>
        <w:t xml:space="preserve"> </w:t>
      </w:r>
      <w:r w:rsidRPr="00AB060E">
        <w:rPr>
          <w:rFonts w:eastAsia="Arial" w:asciiTheme="majorHAnsi" w:hAnsiTheme="majorHAnsi" w:cstheme="majorHAnsi"/>
          <w:spacing w:val="1"/>
          <w:sz w:val="24"/>
          <w:szCs w:val="24"/>
        </w:rPr>
        <w:t>t</w:t>
      </w:r>
      <w:r w:rsidRPr="00AB060E">
        <w:rPr>
          <w:rFonts w:eastAsia="Arial" w:asciiTheme="majorHAnsi" w:hAnsiTheme="majorHAnsi" w:cstheme="majorHAnsi"/>
          <w:sz w:val="24"/>
          <w:szCs w:val="24"/>
        </w:rPr>
        <w:t>emp</w:t>
      </w:r>
      <w:r w:rsidRPr="00AB060E">
        <w:rPr>
          <w:rFonts w:eastAsia="Arial" w:asciiTheme="majorHAnsi" w:hAnsiTheme="majorHAnsi" w:cstheme="majorHAnsi"/>
          <w:spacing w:val="-3"/>
          <w:sz w:val="24"/>
          <w:szCs w:val="24"/>
        </w:rPr>
        <w:t>o</w:t>
      </w:r>
      <w:r w:rsidRPr="00AB060E">
        <w:rPr>
          <w:rFonts w:eastAsia="Arial" w:asciiTheme="majorHAnsi" w:hAnsiTheme="majorHAnsi" w:cstheme="majorHAnsi"/>
          <w:spacing w:val="1"/>
          <w:sz w:val="24"/>
          <w:szCs w:val="24"/>
        </w:rPr>
        <w:t>r</w:t>
      </w:r>
      <w:r w:rsidRPr="00AB060E">
        <w:rPr>
          <w:rFonts w:eastAsia="Arial" w:asciiTheme="majorHAnsi" w:hAnsiTheme="majorHAnsi" w:cstheme="majorHAnsi"/>
          <w:sz w:val="24"/>
          <w:szCs w:val="24"/>
        </w:rPr>
        <w:t>a</w:t>
      </w:r>
      <w:r w:rsidRPr="00AB060E">
        <w:rPr>
          <w:rFonts w:eastAsia="Arial" w:asciiTheme="majorHAnsi" w:hAnsiTheme="majorHAnsi" w:cstheme="majorHAnsi"/>
          <w:spacing w:val="-1"/>
          <w:sz w:val="24"/>
          <w:szCs w:val="24"/>
        </w:rPr>
        <w:t>i</w:t>
      </w:r>
      <w:r w:rsidRPr="00AB060E">
        <w:rPr>
          <w:rFonts w:eastAsia="Arial" w:asciiTheme="majorHAnsi" w:hAnsiTheme="majorHAnsi" w:cstheme="majorHAnsi"/>
          <w:spacing w:val="1"/>
          <w:sz w:val="24"/>
          <w:szCs w:val="24"/>
        </w:rPr>
        <w:t>r</w:t>
      </w:r>
      <w:r w:rsidRPr="00AB060E">
        <w:rPr>
          <w:rFonts w:eastAsia="Arial" w:asciiTheme="majorHAnsi" w:hAnsiTheme="majorHAnsi" w:cstheme="majorHAnsi"/>
          <w:sz w:val="24"/>
          <w:szCs w:val="24"/>
        </w:rPr>
        <w:t>es</w:t>
      </w:r>
      <w:r w:rsidRPr="00AB060E">
        <w:rPr>
          <w:rFonts w:eastAsia="Arial" w:asciiTheme="majorHAnsi" w:hAnsiTheme="majorHAnsi" w:cstheme="majorHAnsi"/>
          <w:spacing w:val="-2"/>
          <w:sz w:val="24"/>
          <w:szCs w:val="24"/>
        </w:rPr>
        <w:t xml:space="preserve"> </w:t>
      </w:r>
      <w:r w:rsidRPr="00AB060E">
        <w:rPr>
          <w:rFonts w:eastAsia="Arial" w:asciiTheme="majorHAnsi" w:hAnsiTheme="majorHAnsi" w:cstheme="majorHAnsi"/>
          <w:sz w:val="24"/>
          <w:szCs w:val="24"/>
        </w:rPr>
        <w:t>d</w:t>
      </w:r>
      <w:r w:rsidRPr="00AB060E">
        <w:rPr>
          <w:rFonts w:eastAsia="Arial" w:asciiTheme="majorHAnsi" w:hAnsiTheme="majorHAnsi" w:cstheme="majorHAnsi"/>
          <w:spacing w:val="-1"/>
          <w:sz w:val="24"/>
          <w:szCs w:val="24"/>
        </w:rPr>
        <w:t>‘</w:t>
      </w:r>
      <w:r w:rsidRPr="00AB060E">
        <w:rPr>
          <w:rFonts w:eastAsia="Arial" w:asciiTheme="majorHAnsi" w:hAnsiTheme="majorHAnsi" w:cstheme="majorHAnsi"/>
          <w:sz w:val="24"/>
          <w:szCs w:val="24"/>
        </w:rPr>
        <w:t>o</w:t>
      </w:r>
      <w:r w:rsidRPr="00AB060E">
        <w:rPr>
          <w:rFonts w:eastAsia="Arial" w:asciiTheme="majorHAnsi" w:hAnsiTheme="majorHAnsi" w:cstheme="majorHAnsi"/>
          <w:spacing w:val="-1"/>
          <w:sz w:val="24"/>
          <w:szCs w:val="24"/>
        </w:rPr>
        <w:t>u</w:t>
      </w:r>
      <w:r w:rsidRPr="00AB060E">
        <w:rPr>
          <w:rFonts w:eastAsia="Arial" w:asciiTheme="majorHAnsi" w:hAnsiTheme="majorHAnsi" w:cstheme="majorHAnsi"/>
          <w:spacing w:val="-2"/>
          <w:sz w:val="24"/>
          <w:szCs w:val="24"/>
        </w:rPr>
        <w:t>v</w:t>
      </w:r>
      <w:r w:rsidRPr="00AB060E">
        <w:rPr>
          <w:rFonts w:eastAsia="Arial" w:asciiTheme="majorHAnsi" w:hAnsiTheme="majorHAnsi" w:cstheme="majorHAnsi"/>
          <w:sz w:val="24"/>
          <w:szCs w:val="24"/>
        </w:rPr>
        <w:t>er</w:t>
      </w:r>
      <w:r w:rsidRPr="00AB060E">
        <w:rPr>
          <w:rFonts w:eastAsia="Arial" w:asciiTheme="majorHAnsi" w:hAnsiTheme="majorHAnsi" w:cstheme="majorHAnsi"/>
          <w:spacing w:val="1"/>
          <w:sz w:val="24"/>
          <w:szCs w:val="24"/>
        </w:rPr>
        <w:t>t</w:t>
      </w:r>
      <w:r w:rsidRPr="00AB060E">
        <w:rPr>
          <w:rFonts w:eastAsia="Arial" w:asciiTheme="majorHAnsi" w:hAnsiTheme="majorHAnsi" w:cstheme="majorHAnsi"/>
          <w:sz w:val="24"/>
          <w:szCs w:val="24"/>
        </w:rPr>
        <w:t>ure</w:t>
      </w:r>
      <w:r w:rsidRPr="00AB060E">
        <w:rPr>
          <w:rFonts w:eastAsia="Arial" w:asciiTheme="majorHAnsi" w:hAnsiTheme="majorHAnsi" w:cstheme="majorHAnsi"/>
          <w:spacing w:val="-1"/>
          <w:sz w:val="24"/>
          <w:szCs w:val="24"/>
        </w:rPr>
        <w:t xml:space="preserve"> </w:t>
      </w:r>
      <w:r w:rsidRPr="00AB060E">
        <w:rPr>
          <w:rFonts w:eastAsia="Arial" w:asciiTheme="majorHAnsi" w:hAnsiTheme="majorHAnsi" w:cstheme="majorHAnsi"/>
          <w:sz w:val="24"/>
          <w:szCs w:val="24"/>
        </w:rPr>
        <w:t>d</w:t>
      </w:r>
      <w:r w:rsidRPr="00AB060E">
        <w:rPr>
          <w:rFonts w:eastAsia="Arial" w:asciiTheme="majorHAnsi" w:hAnsiTheme="majorHAnsi" w:cstheme="majorHAnsi"/>
          <w:spacing w:val="-1"/>
          <w:sz w:val="24"/>
          <w:szCs w:val="24"/>
        </w:rPr>
        <w:t>‘</w:t>
      </w:r>
      <w:r w:rsidRPr="00AB060E">
        <w:rPr>
          <w:rFonts w:eastAsia="Arial" w:asciiTheme="majorHAnsi" w:hAnsiTheme="majorHAnsi" w:cstheme="majorHAnsi"/>
          <w:sz w:val="24"/>
          <w:szCs w:val="24"/>
        </w:rPr>
        <w:t>acc</w:t>
      </w:r>
      <w:r w:rsidRPr="00AB060E">
        <w:rPr>
          <w:rFonts w:eastAsia="Arial" w:asciiTheme="majorHAnsi" w:hAnsiTheme="majorHAnsi" w:cstheme="majorHAnsi"/>
          <w:spacing w:val="-1"/>
          <w:sz w:val="24"/>
          <w:szCs w:val="24"/>
        </w:rPr>
        <w:t>è</w:t>
      </w:r>
      <w:r w:rsidRPr="00AB060E">
        <w:rPr>
          <w:rFonts w:eastAsia="Arial" w:asciiTheme="majorHAnsi" w:hAnsiTheme="majorHAnsi" w:cstheme="majorHAnsi"/>
          <w:sz w:val="24"/>
          <w:szCs w:val="24"/>
        </w:rPr>
        <w:t>s</w:t>
      </w:r>
      <w:r w:rsidRPr="00AB060E">
        <w:rPr>
          <w:rFonts w:eastAsia="Arial" w:asciiTheme="majorHAnsi" w:hAnsiTheme="majorHAnsi" w:cstheme="majorHAnsi"/>
          <w:spacing w:val="1"/>
          <w:sz w:val="24"/>
          <w:szCs w:val="24"/>
        </w:rPr>
        <w:t xml:space="preserve"> </w:t>
      </w:r>
      <w:r w:rsidRPr="00AB060E">
        <w:rPr>
          <w:rFonts w:eastAsia="Arial" w:asciiTheme="majorHAnsi" w:hAnsiTheme="majorHAnsi" w:cstheme="majorHAnsi"/>
          <w:sz w:val="24"/>
          <w:szCs w:val="24"/>
        </w:rPr>
        <w:t>sur</w:t>
      </w:r>
      <w:r w:rsidRPr="00AB060E">
        <w:rPr>
          <w:rFonts w:eastAsia="Arial" w:asciiTheme="majorHAnsi" w:hAnsiTheme="majorHAnsi" w:cstheme="majorHAnsi"/>
          <w:spacing w:val="-1"/>
          <w:sz w:val="24"/>
          <w:szCs w:val="24"/>
        </w:rPr>
        <w:t xml:space="preserve"> l</w:t>
      </w:r>
      <w:r w:rsidRPr="00AB060E">
        <w:rPr>
          <w:rFonts w:eastAsia="Arial" w:asciiTheme="majorHAnsi" w:hAnsiTheme="majorHAnsi" w:cstheme="majorHAnsi"/>
          <w:sz w:val="24"/>
          <w:szCs w:val="24"/>
        </w:rPr>
        <w:t>a base</w:t>
      </w:r>
      <w:r w:rsidRPr="00AB060E">
        <w:rPr>
          <w:rFonts w:eastAsia="Arial" w:asciiTheme="majorHAnsi" w:hAnsiTheme="majorHAnsi" w:cstheme="majorHAnsi"/>
          <w:spacing w:val="-2"/>
          <w:sz w:val="24"/>
          <w:szCs w:val="24"/>
        </w:rPr>
        <w:t xml:space="preserve"> </w:t>
      </w:r>
      <w:r w:rsidRPr="00AB060E">
        <w:rPr>
          <w:rFonts w:eastAsia="Arial" w:asciiTheme="majorHAnsi" w:hAnsiTheme="majorHAnsi" w:cstheme="majorHAnsi"/>
          <w:sz w:val="24"/>
          <w:szCs w:val="24"/>
        </w:rPr>
        <w:t>de</w:t>
      </w:r>
      <w:r w:rsidRPr="00AB060E">
        <w:rPr>
          <w:rFonts w:eastAsia="Arial" w:asciiTheme="majorHAnsi" w:hAnsiTheme="majorHAnsi" w:cstheme="majorHAnsi"/>
          <w:spacing w:val="1"/>
          <w:sz w:val="24"/>
          <w:szCs w:val="24"/>
        </w:rPr>
        <w:t xml:space="preserve"> </w:t>
      </w:r>
      <w:r w:rsidRPr="00AB060E">
        <w:rPr>
          <w:rFonts w:eastAsia="Arial" w:asciiTheme="majorHAnsi" w:hAnsiTheme="majorHAnsi" w:cstheme="majorHAnsi"/>
          <w:spacing w:val="-1"/>
          <w:sz w:val="24"/>
          <w:szCs w:val="24"/>
        </w:rPr>
        <w:t>l</w:t>
      </w:r>
      <w:r w:rsidRPr="00AB060E">
        <w:rPr>
          <w:rFonts w:eastAsia="Arial" w:asciiTheme="majorHAnsi" w:hAnsiTheme="majorHAnsi" w:cstheme="majorHAnsi"/>
          <w:spacing w:val="-3"/>
          <w:sz w:val="24"/>
          <w:szCs w:val="24"/>
        </w:rPr>
        <w:t>‘</w:t>
      </w:r>
      <w:r w:rsidRPr="00AB060E">
        <w:rPr>
          <w:rFonts w:eastAsia="Arial" w:asciiTheme="majorHAnsi" w:hAnsiTheme="majorHAnsi" w:cstheme="majorHAnsi"/>
          <w:sz w:val="24"/>
          <w:szCs w:val="24"/>
        </w:rPr>
        <w:t>estim</w:t>
      </w:r>
      <w:r w:rsidRPr="00AB060E">
        <w:rPr>
          <w:rFonts w:eastAsia="Arial" w:asciiTheme="majorHAnsi" w:hAnsiTheme="majorHAnsi" w:cstheme="majorHAnsi"/>
          <w:spacing w:val="-2"/>
          <w:sz w:val="24"/>
          <w:szCs w:val="24"/>
        </w:rPr>
        <w:t>a</w:t>
      </w:r>
      <w:r w:rsidRPr="00AB060E">
        <w:rPr>
          <w:rFonts w:eastAsia="Arial" w:asciiTheme="majorHAnsi" w:hAnsiTheme="majorHAnsi" w:cstheme="majorHAnsi"/>
          <w:spacing w:val="1"/>
          <w:sz w:val="24"/>
          <w:szCs w:val="24"/>
        </w:rPr>
        <w:t>t</w:t>
      </w:r>
      <w:r w:rsidRPr="00AB060E">
        <w:rPr>
          <w:rFonts w:eastAsia="Arial" w:asciiTheme="majorHAnsi" w:hAnsiTheme="majorHAnsi" w:cstheme="majorHAnsi"/>
          <w:spacing w:val="-1"/>
          <w:sz w:val="24"/>
          <w:szCs w:val="24"/>
        </w:rPr>
        <w:t>i</w:t>
      </w:r>
      <w:r w:rsidRPr="00AB060E">
        <w:rPr>
          <w:rFonts w:eastAsia="Arial" w:asciiTheme="majorHAnsi" w:hAnsiTheme="majorHAnsi" w:cstheme="majorHAnsi"/>
          <w:sz w:val="24"/>
          <w:szCs w:val="24"/>
        </w:rPr>
        <w:t>on</w:t>
      </w:r>
      <w:r w:rsidRPr="00AB060E">
        <w:rPr>
          <w:rFonts w:eastAsia="Arial" w:asciiTheme="majorHAnsi" w:hAnsiTheme="majorHAnsi" w:cstheme="majorHAnsi"/>
          <w:spacing w:val="1"/>
          <w:sz w:val="24"/>
          <w:szCs w:val="24"/>
        </w:rPr>
        <w:t xml:space="preserve"> </w:t>
      </w:r>
      <w:r w:rsidRPr="00AB060E">
        <w:rPr>
          <w:rFonts w:eastAsia="Arial" w:asciiTheme="majorHAnsi" w:hAnsiTheme="majorHAnsi" w:cstheme="majorHAnsi"/>
          <w:sz w:val="24"/>
          <w:szCs w:val="24"/>
        </w:rPr>
        <w:t>du</w:t>
      </w:r>
      <w:r w:rsidRPr="00AB060E">
        <w:rPr>
          <w:rFonts w:eastAsia="Arial" w:asciiTheme="majorHAnsi" w:hAnsiTheme="majorHAnsi" w:cstheme="majorHAnsi"/>
          <w:spacing w:val="1"/>
          <w:sz w:val="24"/>
          <w:szCs w:val="24"/>
        </w:rPr>
        <w:t xml:space="preserve"> </w:t>
      </w:r>
      <w:r w:rsidRPr="00AB060E">
        <w:rPr>
          <w:rFonts w:eastAsia="Arial" w:asciiTheme="majorHAnsi" w:hAnsiTheme="majorHAnsi" w:cstheme="majorHAnsi"/>
          <w:spacing w:val="-1"/>
          <w:sz w:val="24"/>
          <w:szCs w:val="24"/>
        </w:rPr>
        <w:t>Pl</w:t>
      </w:r>
      <w:r w:rsidRPr="00AB060E">
        <w:rPr>
          <w:rFonts w:eastAsia="Arial" w:asciiTheme="majorHAnsi" w:hAnsiTheme="majorHAnsi" w:cstheme="majorHAnsi"/>
          <w:sz w:val="24"/>
          <w:szCs w:val="24"/>
        </w:rPr>
        <w:t>an</w:t>
      </w:r>
      <w:r w:rsidRPr="00AB060E">
        <w:rPr>
          <w:rFonts w:eastAsia="Arial" w:asciiTheme="majorHAnsi" w:hAnsiTheme="majorHAnsi" w:cstheme="majorHAnsi"/>
          <w:spacing w:val="1"/>
          <w:sz w:val="24"/>
          <w:szCs w:val="24"/>
        </w:rPr>
        <w:t xml:space="preserve"> </w:t>
      </w:r>
      <w:r w:rsidRPr="00AB060E">
        <w:rPr>
          <w:rFonts w:eastAsia="Arial" w:asciiTheme="majorHAnsi" w:hAnsiTheme="majorHAnsi" w:cstheme="majorHAnsi"/>
          <w:sz w:val="24"/>
          <w:szCs w:val="24"/>
        </w:rPr>
        <w:t>de</w:t>
      </w:r>
      <w:r w:rsidRPr="00AB060E">
        <w:rPr>
          <w:rFonts w:eastAsia="Arial" w:asciiTheme="majorHAnsi" w:hAnsiTheme="majorHAnsi" w:cstheme="majorHAnsi"/>
          <w:spacing w:val="-2"/>
          <w:sz w:val="24"/>
          <w:szCs w:val="24"/>
        </w:rPr>
        <w:t xml:space="preserve"> </w:t>
      </w:r>
      <w:r w:rsidRPr="00AB060E">
        <w:rPr>
          <w:rFonts w:eastAsia="Arial" w:asciiTheme="majorHAnsi" w:hAnsiTheme="majorHAnsi" w:cstheme="majorHAnsi"/>
          <w:spacing w:val="-3"/>
          <w:sz w:val="24"/>
          <w:szCs w:val="24"/>
        </w:rPr>
        <w:t>R</w:t>
      </w:r>
      <w:r w:rsidRPr="00AB060E">
        <w:rPr>
          <w:rFonts w:eastAsia="Arial" w:asciiTheme="majorHAnsi" w:hAnsiTheme="majorHAnsi" w:cstheme="majorHAnsi"/>
          <w:sz w:val="24"/>
          <w:szCs w:val="24"/>
        </w:rPr>
        <w:t>é</w:t>
      </w:r>
      <w:r w:rsidRPr="00AB060E">
        <w:rPr>
          <w:rFonts w:eastAsia="Arial" w:asciiTheme="majorHAnsi" w:hAnsiTheme="majorHAnsi" w:cstheme="majorHAnsi"/>
          <w:spacing w:val="-1"/>
          <w:sz w:val="24"/>
          <w:szCs w:val="24"/>
        </w:rPr>
        <w:t>i</w:t>
      </w:r>
      <w:r w:rsidRPr="00AB060E">
        <w:rPr>
          <w:rFonts w:eastAsia="Arial" w:asciiTheme="majorHAnsi" w:hAnsiTheme="majorHAnsi" w:cstheme="majorHAnsi"/>
          <w:sz w:val="24"/>
          <w:szCs w:val="24"/>
        </w:rPr>
        <w:t>nsta</w:t>
      </w:r>
      <w:r w:rsidRPr="00AB060E">
        <w:rPr>
          <w:rFonts w:eastAsia="Arial" w:asciiTheme="majorHAnsi" w:hAnsiTheme="majorHAnsi" w:cstheme="majorHAnsi"/>
          <w:spacing w:val="-1"/>
          <w:sz w:val="24"/>
          <w:szCs w:val="24"/>
        </w:rPr>
        <w:t>ll</w:t>
      </w:r>
      <w:r w:rsidRPr="00AB060E">
        <w:rPr>
          <w:rFonts w:eastAsia="Arial" w:asciiTheme="majorHAnsi" w:hAnsiTheme="majorHAnsi" w:cstheme="majorHAnsi"/>
          <w:sz w:val="24"/>
          <w:szCs w:val="24"/>
        </w:rPr>
        <w:t>ati</w:t>
      </w:r>
      <w:r w:rsidRPr="00AB060E">
        <w:rPr>
          <w:rFonts w:eastAsia="Arial" w:asciiTheme="majorHAnsi" w:hAnsiTheme="majorHAnsi" w:cstheme="majorHAnsi"/>
          <w:spacing w:val="-1"/>
          <w:sz w:val="24"/>
          <w:szCs w:val="24"/>
        </w:rPr>
        <w:t>o</w:t>
      </w:r>
      <w:r w:rsidRPr="00AB060E">
        <w:rPr>
          <w:rFonts w:eastAsia="Arial" w:asciiTheme="majorHAnsi" w:hAnsiTheme="majorHAnsi" w:cstheme="majorHAnsi"/>
          <w:sz w:val="24"/>
          <w:szCs w:val="24"/>
        </w:rPr>
        <w:t>n</w:t>
      </w:r>
    </w:p>
    <w:p w:rsidRPr="00AB060E" w:rsidR="00DE65D6" w:rsidP="00C300F1" w:rsidRDefault="00DE65D6" w14:paraId="51A22AF6" w14:textId="3CA3AEF1">
      <w:pPr>
        <w:pStyle w:val="ListParagraph"/>
        <w:numPr>
          <w:ilvl w:val="0"/>
          <w:numId w:val="54"/>
        </w:numPr>
        <w:ind w:right="-178"/>
        <w:jc w:val="both"/>
        <w:rPr>
          <w:rFonts w:eastAsia="Arial" w:asciiTheme="majorHAnsi" w:hAnsiTheme="majorHAnsi" w:cstheme="majorHAnsi"/>
          <w:sz w:val="24"/>
          <w:szCs w:val="24"/>
        </w:rPr>
      </w:pPr>
      <w:r w:rsidRPr="00AB060E">
        <w:rPr>
          <w:rFonts w:eastAsia="Arial" w:asciiTheme="majorHAnsi" w:hAnsiTheme="majorHAnsi" w:cstheme="majorHAnsi"/>
          <w:spacing w:val="-1"/>
          <w:sz w:val="24"/>
          <w:szCs w:val="24"/>
        </w:rPr>
        <w:t>A</w:t>
      </w:r>
      <w:r w:rsidRPr="00AB060E">
        <w:rPr>
          <w:rFonts w:eastAsia="Arial" w:asciiTheme="majorHAnsi" w:hAnsiTheme="majorHAnsi" w:cstheme="majorHAnsi"/>
          <w:sz w:val="24"/>
          <w:szCs w:val="24"/>
        </w:rPr>
        <w:t>ccès</w:t>
      </w:r>
    </w:p>
    <w:p w:rsidRPr="00AB060E" w:rsidR="00DE65D6" w:rsidP="00C300F1" w:rsidRDefault="00DE65D6" w14:paraId="55570E8F" w14:textId="28C19C45">
      <w:pPr>
        <w:pStyle w:val="ListParagraph"/>
        <w:numPr>
          <w:ilvl w:val="0"/>
          <w:numId w:val="54"/>
        </w:numPr>
        <w:spacing w:line="260" w:lineRule="exact"/>
        <w:ind w:right="-178"/>
        <w:jc w:val="both"/>
        <w:rPr>
          <w:rFonts w:eastAsia="Arial" w:asciiTheme="majorHAnsi" w:hAnsiTheme="majorHAnsi" w:cstheme="majorHAnsi"/>
          <w:sz w:val="24"/>
          <w:szCs w:val="24"/>
        </w:rPr>
      </w:pPr>
      <w:r w:rsidRPr="00AB060E">
        <w:rPr>
          <w:rFonts w:eastAsia="Arial" w:asciiTheme="majorHAnsi" w:hAnsiTheme="majorHAnsi" w:cstheme="majorHAnsi"/>
          <w:spacing w:val="-1"/>
          <w:position w:val="-1"/>
          <w:sz w:val="24"/>
          <w:szCs w:val="24"/>
        </w:rPr>
        <w:lastRenderedPageBreak/>
        <w:t>P</w:t>
      </w:r>
      <w:r w:rsidRPr="00AB060E">
        <w:rPr>
          <w:rFonts w:eastAsia="Arial" w:asciiTheme="majorHAnsi" w:hAnsiTheme="majorHAnsi" w:cstheme="majorHAnsi"/>
          <w:position w:val="-1"/>
          <w:sz w:val="24"/>
          <w:szCs w:val="24"/>
        </w:rPr>
        <w:t>ose</w:t>
      </w:r>
      <w:r w:rsidRPr="00AB060E">
        <w:rPr>
          <w:rFonts w:eastAsia="Arial" w:asciiTheme="majorHAnsi" w:hAnsiTheme="majorHAnsi" w:cstheme="majorHAnsi"/>
          <w:spacing w:val="1"/>
          <w:position w:val="-1"/>
          <w:sz w:val="24"/>
          <w:szCs w:val="24"/>
        </w:rPr>
        <w:t xml:space="preserve"> </w:t>
      </w:r>
      <w:r w:rsidRPr="00AB060E">
        <w:rPr>
          <w:rFonts w:eastAsia="Arial" w:asciiTheme="majorHAnsi" w:hAnsiTheme="majorHAnsi" w:cstheme="majorHAnsi"/>
          <w:position w:val="-1"/>
          <w:sz w:val="24"/>
          <w:szCs w:val="24"/>
        </w:rPr>
        <w:t>d</w:t>
      </w:r>
      <w:r w:rsidRPr="00AB060E">
        <w:rPr>
          <w:rFonts w:eastAsia="Arial" w:asciiTheme="majorHAnsi" w:hAnsiTheme="majorHAnsi" w:cstheme="majorHAnsi"/>
          <w:spacing w:val="-1"/>
          <w:position w:val="-1"/>
          <w:sz w:val="24"/>
          <w:szCs w:val="24"/>
        </w:rPr>
        <w:t>e</w:t>
      </w:r>
      <w:r w:rsidRPr="00AB060E">
        <w:rPr>
          <w:rFonts w:eastAsia="Arial" w:asciiTheme="majorHAnsi" w:hAnsiTheme="majorHAnsi" w:cstheme="majorHAnsi"/>
          <w:position w:val="-1"/>
          <w:sz w:val="24"/>
          <w:szCs w:val="24"/>
        </w:rPr>
        <w:t>s</w:t>
      </w:r>
      <w:r w:rsidRPr="00AB060E">
        <w:rPr>
          <w:rFonts w:eastAsia="Arial" w:asciiTheme="majorHAnsi" w:hAnsiTheme="majorHAnsi" w:cstheme="majorHAnsi"/>
          <w:spacing w:val="1"/>
          <w:position w:val="-1"/>
          <w:sz w:val="24"/>
          <w:szCs w:val="24"/>
        </w:rPr>
        <w:t xml:space="preserve"> </w:t>
      </w:r>
      <w:r w:rsidRPr="00AB060E">
        <w:rPr>
          <w:rFonts w:eastAsia="Arial" w:asciiTheme="majorHAnsi" w:hAnsiTheme="majorHAnsi" w:cstheme="majorHAnsi"/>
          <w:position w:val="-1"/>
          <w:sz w:val="24"/>
          <w:szCs w:val="24"/>
        </w:rPr>
        <w:t>p</w:t>
      </w:r>
      <w:r w:rsidRPr="00AB060E">
        <w:rPr>
          <w:rFonts w:eastAsia="Arial" w:asciiTheme="majorHAnsi" w:hAnsiTheme="majorHAnsi" w:cstheme="majorHAnsi"/>
          <w:spacing w:val="-3"/>
          <w:position w:val="-1"/>
          <w:sz w:val="24"/>
          <w:szCs w:val="24"/>
        </w:rPr>
        <w:t>y</w:t>
      </w:r>
      <w:r w:rsidRPr="00AB060E">
        <w:rPr>
          <w:rFonts w:eastAsia="Arial" w:asciiTheme="majorHAnsi" w:hAnsiTheme="majorHAnsi" w:cstheme="majorHAnsi"/>
          <w:spacing w:val="-1"/>
          <w:position w:val="-1"/>
          <w:sz w:val="24"/>
          <w:szCs w:val="24"/>
        </w:rPr>
        <w:t>l</w:t>
      </w:r>
      <w:r w:rsidRPr="00AB060E">
        <w:rPr>
          <w:rFonts w:eastAsia="Arial" w:asciiTheme="majorHAnsi" w:hAnsiTheme="majorHAnsi" w:cstheme="majorHAnsi"/>
          <w:position w:val="-1"/>
          <w:sz w:val="24"/>
          <w:szCs w:val="24"/>
        </w:rPr>
        <w:t>ô</w:t>
      </w:r>
      <w:r w:rsidRPr="00AB060E">
        <w:rPr>
          <w:rFonts w:eastAsia="Arial" w:asciiTheme="majorHAnsi" w:hAnsiTheme="majorHAnsi" w:cstheme="majorHAnsi"/>
          <w:spacing w:val="-1"/>
          <w:position w:val="-1"/>
          <w:sz w:val="24"/>
          <w:szCs w:val="24"/>
        </w:rPr>
        <w:t>n</w:t>
      </w:r>
      <w:r w:rsidRPr="00AB060E">
        <w:rPr>
          <w:rFonts w:eastAsia="Arial" w:asciiTheme="majorHAnsi" w:hAnsiTheme="majorHAnsi" w:cstheme="majorHAnsi"/>
          <w:position w:val="-1"/>
          <w:sz w:val="24"/>
          <w:szCs w:val="24"/>
        </w:rPr>
        <w:t>es</w:t>
      </w:r>
    </w:p>
    <w:p w:rsidRPr="00AB060E" w:rsidR="007E67BA" w:rsidP="00C300F1" w:rsidRDefault="00DE65D6" w14:paraId="18D2EB85" w14:textId="77777777">
      <w:pPr>
        <w:pStyle w:val="ListParagraph"/>
        <w:numPr>
          <w:ilvl w:val="0"/>
          <w:numId w:val="54"/>
        </w:numPr>
        <w:spacing w:before="2"/>
        <w:ind w:right="-178"/>
        <w:jc w:val="both"/>
        <w:rPr>
          <w:rFonts w:eastAsia="Arial" w:asciiTheme="majorHAnsi" w:hAnsiTheme="majorHAnsi" w:cstheme="majorHAnsi"/>
          <w:sz w:val="24"/>
          <w:szCs w:val="24"/>
        </w:rPr>
      </w:pPr>
      <w:r w:rsidRPr="00AB060E">
        <w:rPr>
          <w:rFonts w:eastAsia="Arial" w:asciiTheme="majorHAnsi" w:hAnsiTheme="majorHAnsi" w:cstheme="majorHAnsi"/>
          <w:spacing w:val="2"/>
          <w:sz w:val="24"/>
          <w:szCs w:val="24"/>
        </w:rPr>
        <w:t>T</w:t>
      </w:r>
      <w:r w:rsidRPr="00AB060E">
        <w:rPr>
          <w:rFonts w:eastAsia="Arial" w:asciiTheme="majorHAnsi" w:hAnsiTheme="majorHAnsi" w:cstheme="majorHAnsi"/>
          <w:spacing w:val="-1"/>
          <w:sz w:val="24"/>
          <w:szCs w:val="24"/>
        </w:rPr>
        <w:t>i</w:t>
      </w:r>
      <w:r w:rsidRPr="00AB060E">
        <w:rPr>
          <w:rFonts w:eastAsia="Arial" w:asciiTheme="majorHAnsi" w:hAnsiTheme="majorHAnsi" w:cstheme="majorHAnsi"/>
          <w:spacing w:val="1"/>
          <w:sz w:val="24"/>
          <w:szCs w:val="24"/>
        </w:rPr>
        <w:t>r</w:t>
      </w:r>
      <w:r w:rsidRPr="00AB060E">
        <w:rPr>
          <w:rFonts w:eastAsia="Arial" w:asciiTheme="majorHAnsi" w:hAnsiTheme="majorHAnsi" w:cstheme="majorHAnsi"/>
          <w:spacing w:val="-3"/>
          <w:sz w:val="24"/>
          <w:szCs w:val="24"/>
        </w:rPr>
        <w:t>a</w:t>
      </w:r>
      <w:r w:rsidRPr="00AB060E">
        <w:rPr>
          <w:rFonts w:eastAsia="Arial" w:asciiTheme="majorHAnsi" w:hAnsiTheme="majorHAnsi" w:cstheme="majorHAnsi"/>
          <w:spacing w:val="2"/>
          <w:sz w:val="24"/>
          <w:szCs w:val="24"/>
        </w:rPr>
        <w:t>g</w:t>
      </w:r>
      <w:r w:rsidRPr="00AB060E">
        <w:rPr>
          <w:rFonts w:eastAsia="Arial" w:asciiTheme="majorHAnsi" w:hAnsiTheme="majorHAnsi" w:cstheme="majorHAnsi"/>
          <w:sz w:val="24"/>
          <w:szCs w:val="24"/>
        </w:rPr>
        <w:t>es</w:t>
      </w:r>
      <w:r w:rsidRPr="00AB060E">
        <w:rPr>
          <w:rFonts w:eastAsia="Arial" w:asciiTheme="majorHAnsi" w:hAnsiTheme="majorHAnsi" w:cstheme="majorHAnsi"/>
          <w:spacing w:val="-2"/>
          <w:sz w:val="24"/>
          <w:szCs w:val="24"/>
        </w:rPr>
        <w:t xml:space="preserve"> </w:t>
      </w:r>
      <w:proofErr w:type="gramStart"/>
      <w:r w:rsidRPr="00AB060E">
        <w:rPr>
          <w:rFonts w:eastAsia="Arial" w:asciiTheme="majorHAnsi" w:hAnsiTheme="majorHAnsi" w:cstheme="majorHAnsi"/>
          <w:sz w:val="24"/>
          <w:szCs w:val="24"/>
        </w:rPr>
        <w:t>d</w:t>
      </w:r>
      <w:r w:rsidRPr="00AB060E">
        <w:rPr>
          <w:rFonts w:eastAsia="Arial" w:asciiTheme="majorHAnsi" w:hAnsiTheme="majorHAnsi" w:cstheme="majorHAnsi"/>
          <w:spacing w:val="-1"/>
          <w:sz w:val="24"/>
          <w:szCs w:val="24"/>
        </w:rPr>
        <w:t>e</w:t>
      </w:r>
      <w:r w:rsidRPr="00AB060E">
        <w:rPr>
          <w:rFonts w:eastAsia="Arial" w:asciiTheme="majorHAnsi" w:hAnsiTheme="majorHAnsi" w:cstheme="majorHAnsi"/>
          <w:sz w:val="24"/>
          <w:szCs w:val="24"/>
        </w:rPr>
        <w:t>s câ</w:t>
      </w:r>
      <w:r w:rsidRPr="00AB060E">
        <w:rPr>
          <w:rFonts w:eastAsia="Arial" w:asciiTheme="majorHAnsi" w:hAnsiTheme="majorHAnsi" w:cstheme="majorHAnsi"/>
          <w:spacing w:val="-1"/>
          <w:sz w:val="24"/>
          <w:szCs w:val="24"/>
        </w:rPr>
        <w:t>bl</w:t>
      </w:r>
      <w:r w:rsidRPr="00AB060E">
        <w:rPr>
          <w:rFonts w:eastAsia="Arial" w:asciiTheme="majorHAnsi" w:hAnsiTheme="majorHAnsi" w:cstheme="majorHAnsi"/>
          <w:sz w:val="24"/>
          <w:szCs w:val="24"/>
        </w:rPr>
        <w:t>e</w:t>
      </w:r>
      <w:proofErr w:type="gramEnd"/>
    </w:p>
    <w:p w:rsidRPr="00AB060E" w:rsidR="00DE65D6" w:rsidP="00C300F1" w:rsidRDefault="00DE65D6" w14:paraId="49093B53" w14:textId="6EA1FE8B">
      <w:pPr>
        <w:pStyle w:val="ListParagraph"/>
        <w:numPr>
          <w:ilvl w:val="0"/>
          <w:numId w:val="54"/>
        </w:numPr>
        <w:spacing w:before="2"/>
        <w:ind w:right="-178"/>
        <w:jc w:val="both"/>
        <w:rPr>
          <w:rFonts w:eastAsia="Arial" w:asciiTheme="majorHAnsi" w:hAnsiTheme="majorHAnsi" w:cstheme="majorHAnsi"/>
          <w:sz w:val="24"/>
          <w:szCs w:val="24"/>
        </w:rPr>
      </w:pPr>
      <w:r w:rsidRPr="00AB060E">
        <w:rPr>
          <w:rFonts w:eastAsia="Arial" w:asciiTheme="majorHAnsi" w:hAnsiTheme="majorHAnsi" w:cstheme="majorHAnsi"/>
          <w:spacing w:val="-1"/>
          <w:position w:val="-1"/>
          <w:sz w:val="24"/>
          <w:szCs w:val="24"/>
        </w:rPr>
        <w:t>E</w:t>
      </w:r>
      <w:r w:rsidRPr="00AB060E">
        <w:rPr>
          <w:rFonts w:eastAsia="Arial" w:asciiTheme="majorHAnsi" w:hAnsiTheme="majorHAnsi" w:cstheme="majorHAnsi"/>
          <w:position w:val="-1"/>
          <w:sz w:val="24"/>
          <w:szCs w:val="24"/>
        </w:rPr>
        <w:t>nt</w:t>
      </w:r>
      <w:r w:rsidRPr="00AB060E">
        <w:rPr>
          <w:rFonts w:eastAsia="Arial" w:asciiTheme="majorHAnsi" w:hAnsiTheme="majorHAnsi" w:cstheme="majorHAnsi"/>
          <w:spacing w:val="1"/>
          <w:position w:val="-1"/>
          <w:sz w:val="24"/>
          <w:szCs w:val="24"/>
        </w:rPr>
        <w:t>r</w:t>
      </w:r>
      <w:r w:rsidRPr="00AB060E">
        <w:rPr>
          <w:rFonts w:eastAsia="Arial" w:asciiTheme="majorHAnsi" w:hAnsiTheme="majorHAnsi" w:cstheme="majorHAnsi"/>
          <w:position w:val="-1"/>
          <w:sz w:val="24"/>
          <w:szCs w:val="24"/>
        </w:rPr>
        <w:t>eti</w:t>
      </w:r>
      <w:r w:rsidRPr="00AB060E">
        <w:rPr>
          <w:rFonts w:eastAsia="Arial" w:asciiTheme="majorHAnsi" w:hAnsiTheme="majorHAnsi" w:cstheme="majorHAnsi"/>
          <w:spacing w:val="-1"/>
          <w:position w:val="-1"/>
          <w:sz w:val="24"/>
          <w:szCs w:val="24"/>
        </w:rPr>
        <w:t>e</w:t>
      </w:r>
      <w:r w:rsidRPr="00AB060E">
        <w:rPr>
          <w:rFonts w:eastAsia="Arial" w:asciiTheme="majorHAnsi" w:hAnsiTheme="majorHAnsi" w:cstheme="majorHAnsi"/>
          <w:position w:val="-1"/>
          <w:sz w:val="24"/>
          <w:szCs w:val="24"/>
        </w:rPr>
        <w:t>ns</w:t>
      </w:r>
      <w:r w:rsidRPr="00AB060E">
        <w:rPr>
          <w:rFonts w:eastAsia="Arial" w:asciiTheme="majorHAnsi" w:hAnsiTheme="majorHAnsi" w:cstheme="majorHAnsi"/>
          <w:spacing w:val="-1"/>
          <w:position w:val="-1"/>
          <w:sz w:val="24"/>
          <w:szCs w:val="24"/>
        </w:rPr>
        <w:t xml:space="preserve"> </w:t>
      </w:r>
      <w:r w:rsidRPr="00AB060E">
        <w:rPr>
          <w:rFonts w:eastAsia="Arial" w:asciiTheme="majorHAnsi" w:hAnsiTheme="majorHAnsi" w:cstheme="majorHAnsi"/>
          <w:position w:val="-1"/>
          <w:sz w:val="24"/>
          <w:szCs w:val="24"/>
        </w:rPr>
        <w:t>d</w:t>
      </w:r>
      <w:r w:rsidRPr="00AB060E">
        <w:rPr>
          <w:rFonts w:eastAsia="Arial" w:asciiTheme="majorHAnsi" w:hAnsiTheme="majorHAnsi" w:cstheme="majorHAnsi"/>
          <w:spacing w:val="-1"/>
          <w:position w:val="-1"/>
          <w:sz w:val="24"/>
          <w:szCs w:val="24"/>
        </w:rPr>
        <w:t>e</w:t>
      </w:r>
      <w:r w:rsidRPr="00AB060E">
        <w:rPr>
          <w:rFonts w:eastAsia="Arial" w:asciiTheme="majorHAnsi" w:hAnsiTheme="majorHAnsi" w:cstheme="majorHAnsi"/>
          <w:position w:val="-1"/>
          <w:sz w:val="24"/>
          <w:szCs w:val="24"/>
        </w:rPr>
        <w:t>s</w:t>
      </w:r>
      <w:r w:rsidRPr="00AB060E">
        <w:rPr>
          <w:rFonts w:eastAsia="Arial" w:asciiTheme="majorHAnsi" w:hAnsiTheme="majorHAnsi" w:cstheme="majorHAnsi"/>
          <w:spacing w:val="1"/>
          <w:position w:val="-1"/>
          <w:sz w:val="24"/>
          <w:szCs w:val="24"/>
        </w:rPr>
        <w:t xml:space="preserve"> </w:t>
      </w:r>
      <w:r w:rsidRPr="00AB060E">
        <w:rPr>
          <w:rFonts w:eastAsia="Arial" w:asciiTheme="majorHAnsi" w:hAnsiTheme="majorHAnsi" w:cstheme="majorHAnsi"/>
          <w:spacing w:val="-1"/>
          <w:position w:val="-1"/>
          <w:sz w:val="24"/>
          <w:szCs w:val="24"/>
        </w:rPr>
        <w:t>l</w:t>
      </w:r>
      <w:r w:rsidRPr="00AB060E">
        <w:rPr>
          <w:rFonts w:eastAsia="Arial" w:asciiTheme="majorHAnsi" w:hAnsiTheme="majorHAnsi" w:cstheme="majorHAnsi"/>
          <w:spacing w:val="-3"/>
          <w:position w:val="-1"/>
          <w:sz w:val="24"/>
          <w:szCs w:val="24"/>
        </w:rPr>
        <w:t>i</w:t>
      </w:r>
      <w:r w:rsidRPr="00AB060E">
        <w:rPr>
          <w:rFonts w:eastAsia="Arial" w:asciiTheme="majorHAnsi" w:hAnsiTheme="majorHAnsi" w:cstheme="majorHAnsi"/>
          <w:spacing w:val="2"/>
          <w:position w:val="-1"/>
          <w:sz w:val="24"/>
          <w:szCs w:val="24"/>
        </w:rPr>
        <w:t>g</w:t>
      </w:r>
      <w:r w:rsidRPr="00AB060E">
        <w:rPr>
          <w:rFonts w:eastAsia="Arial" w:asciiTheme="majorHAnsi" w:hAnsiTheme="majorHAnsi" w:cstheme="majorHAnsi"/>
          <w:position w:val="-1"/>
          <w:sz w:val="24"/>
          <w:szCs w:val="24"/>
        </w:rPr>
        <w:t>n</w:t>
      </w:r>
      <w:r w:rsidRPr="00AB060E">
        <w:rPr>
          <w:rFonts w:eastAsia="Arial" w:asciiTheme="majorHAnsi" w:hAnsiTheme="majorHAnsi" w:cstheme="majorHAnsi"/>
          <w:spacing w:val="-1"/>
          <w:position w:val="-1"/>
          <w:sz w:val="24"/>
          <w:szCs w:val="24"/>
        </w:rPr>
        <w:t>e</w:t>
      </w:r>
      <w:r w:rsidRPr="00AB060E">
        <w:rPr>
          <w:rFonts w:eastAsia="Arial" w:asciiTheme="majorHAnsi" w:hAnsiTheme="majorHAnsi" w:cstheme="majorHAnsi"/>
          <w:position w:val="-1"/>
          <w:sz w:val="24"/>
          <w:szCs w:val="24"/>
        </w:rPr>
        <w:t>s</w:t>
      </w:r>
    </w:p>
    <w:p w:rsidR="00DE65D6" w:rsidP="00AB060E" w:rsidRDefault="00DE65D6" w14:paraId="64C9DA21" w14:textId="266AE291">
      <w:pPr>
        <w:ind w:left="116" w:right="-178"/>
        <w:jc w:val="both"/>
        <w:rPr>
          <w:rFonts w:eastAsia="Arial" w:asciiTheme="majorHAnsi" w:hAnsiTheme="majorHAnsi" w:cstheme="majorHAnsi"/>
          <w:sz w:val="24"/>
          <w:szCs w:val="24"/>
        </w:rPr>
      </w:pPr>
      <w:r w:rsidRPr="00AB060E">
        <w:rPr>
          <w:rFonts w:eastAsia="Arial" w:asciiTheme="majorHAnsi" w:hAnsiTheme="majorHAnsi" w:cstheme="majorHAnsi"/>
          <w:b/>
          <w:spacing w:val="1"/>
          <w:sz w:val="24"/>
          <w:szCs w:val="24"/>
        </w:rPr>
        <w:t>I</w:t>
      </w:r>
      <w:r w:rsidRPr="00AB060E">
        <w:rPr>
          <w:rFonts w:eastAsia="Arial" w:asciiTheme="majorHAnsi" w:hAnsiTheme="majorHAnsi" w:cstheme="majorHAnsi"/>
          <w:b/>
          <w:sz w:val="24"/>
          <w:szCs w:val="24"/>
        </w:rPr>
        <w:t>n</w:t>
      </w:r>
      <w:r w:rsidRPr="00AB060E">
        <w:rPr>
          <w:rFonts w:eastAsia="Arial" w:asciiTheme="majorHAnsi" w:hAnsiTheme="majorHAnsi" w:cstheme="majorHAnsi"/>
          <w:b/>
          <w:spacing w:val="-1"/>
          <w:sz w:val="24"/>
          <w:szCs w:val="24"/>
        </w:rPr>
        <w:t>d</w:t>
      </w:r>
      <w:r w:rsidRPr="00AB060E">
        <w:rPr>
          <w:rFonts w:eastAsia="Arial" w:asciiTheme="majorHAnsi" w:hAnsiTheme="majorHAnsi" w:cstheme="majorHAnsi"/>
          <w:b/>
          <w:sz w:val="24"/>
          <w:szCs w:val="24"/>
        </w:rPr>
        <w:t>em</w:t>
      </w:r>
      <w:r w:rsidRPr="00AB060E">
        <w:rPr>
          <w:rFonts w:eastAsia="Arial" w:asciiTheme="majorHAnsi" w:hAnsiTheme="majorHAnsi" w:cstheme="majorHAnsi"/>
          <w:b/>
          <w:spacing w:val="-3"/>
          <w:sz w:val="24"/>
          <w:szCs w:val="24"/>
        </w:rPr>
        <w:t>n</w:t>
      </w:r>
      <w:r w:rsidRPr="00AB060E">
        <w:rPr>
          <w:rFonts w:eastAsia="Arial" w:asciiTheme="majorHAnsi" w:hAnsiTheme="majorHAnsi" w:cstheme="majorHAnsi"/>
          <w:b/>
          <w:spacing w:val="1"/>
          <w:sz w:val="24"/>
          <w:szCs w:val="24"/>
        </w:rPr>
        <w:t>i</w:t>
      </w:r>
      <w:r w:rsidRPr="00AB060E">
        <w:rPr>
          <w:rFonts w:eastAsia="Arial" w:asciiTheme="majorHAnsi" w:hAnsiTheme="majorHAnsi" w:cstheme="majorHAnsi"/>
          <w:b/>
          <w:sz w:val="24"/>
          <w:szCs w:val="24"/>
        </w:rPr>
        <w:t>s</w:t>
      </w:r>
      <w:r w:rsidRPr="00AB060E">
        <w:rPr>
          <w:rFonts w:eastAsia="Arial" w:asciiTheme="majorHAnsi" w:hAnsiTheme="majorHAnsi" w:cstheme="majorHAnsi"/>
          <w:b/>
          <w:spacing w:val="-1"/>
          <w:sz w:val="24"/>
          <w:szCs w:val="24"/>
        </w:rPr>
        <w:t>a</w:t>
      </w:r>
      <w:r w:rsidRPr="00AB060E">
        <w:rPr>
          <w:rFonts w:eastAsia="Arial" w:asciiTheme="majorHAnsi" w:hAnsiTheme="majorHAnsi" w:cstheme="majorHAnsi"/>
          <w:b/>
          <w:spacing w:val="-2"/>
          <w:sz w:val="24"/>
          <w:szCs w:val="24"/>
        </w:rPr>
        <w:t>t</w:t>
      </w:r>
      <w:r w:rsidRPr="00AB060E">
        <w:rPr>
          <w:rFonts w:eastAsia="Arial" w:asciiTheme="majorHAnsi" w:hAnsiTheme="majorHAnsi" w:cstheme="majorHAnsi"/>
          <w:b/>
          <w:spacing w:val="1"/>
          <w:sz w:val="24"/>
          <w:szCs w:val="24"/>
        </w:rPr>
        <w:t>i</w:t>
      </w:r>
      <w:r w:rsidRPr="00AB060E">
        <w:rPr>
          <w:rFonts w:eastAsia="Arial" w:asciiTheme="majorHAnsi" w:hAnsiTheme="majorHAnsi" w:cstheme="majorHAnsi"/>
          <w:b/>
          <w:sz w:val="24"/>
          <w:szCs w:val="24"/>
        </w:rPr>
        <w:t>o</w:t>
      </w:r>
      <w:r w:rsidRPr="00AB060E">
        <w:rPr>
          <w:rFonts w:eastAsia="Arial" w:asciiTheme="majorHAnsi" w:hAnsiTheme="majorHAnsi" w:cstheme="majorHAnsi"/>
          <w:b/>
          <w:spacing w:val="-1"/>
          <w:sz w:val="24"/>
          <w:szCs w:val="24"/>
        </w:rPr>
        <w:t>n</w:t>
      </w:r>
      <w:r w:rsidRPr="00AB060E">
        <w:rPr>
          <w:rFonts w:eastAsia="Arial" w:asciiTheme="majorHAnsi" w:hAnsiTheme="majorHAnsi" w:cstheme="majorHAnsi"/>
          <w:b/>
          <w:sz w:val="24"/>
          <w:szCs w:val="24"/>
        </w:rPr>
        <w:t>s</w:t>
      </w:r>
      <w:r w:rsidRPr="00AB060E">
        <w:rPr>
          <w:rFonts w:eastAsia="Arial" w:asciiTheme="majorHAnsi" w:hAnsiTheme="majorHAnsi" w:cstheme="majorHAnsi"/>
          <w:b/>
          <w:spacing w:val="27"/>
          <w:sz w:val="24"/>
          <w:szCs w:val="24"/>
        </w:rPr>
        <w:t xml:space="preserve"> </w:t>
      </w:r>
      <w:r w:rsidRPr="00AB060E">
        <w:rPr>
          <w:rFonts w:eastAsia="Arial" w:asciiTheme="majorHAnsi" w:hAnsiTheme="majorHAnsi" w:cstheme="majorHAnsi"/>
          <w:b/>
          <w:sz w:val="24"/>
          <w:szCs w:val="24"/>
        </w:rPr>
        <w:t>c</w:t>
      </w:r>
      <w:r w:rsidRPr="00AB060E">
        <w:rPr>
          <w:rFonts w:eastAsia="Arial" w:asciiTheme="majorHAnsi" w:hAnsiTheme="majorHAnsi" w:cstheme="majorHAnsi"/>
          <w:b/>
          <w:spacing w:val="-1"/>
          <w:sz w:val="24"/>
          <w:szCs w:val="24"/>
        </w:rPr>
        <w:t>o</w:t>
      </w:r>
      <w:r w:rsidRPr="00AB060E">
        <w:rPr>
          <w:rFonts w:eastAsia="Arial" w:asciiTheme="majorHAnsi" w:hAnsiTheme="majorHAnsi" w:cstheme="majorHAnsi"/>
          <w:b/>
          <w:sz w:val="24"/>
          <w:szCs w:val="24"/>
        </w:rPr>
        <w:t>m</w:t>
      </w:r>
      <w:r w:rsidRPr="00AB060E">
        <w:rPr>
          <w:rFonts w:eastAsia="Arial" w:asciiTheme="majorHAnsi" w:hAnsiTheme="majorHAnsi" w:cstheme="majorHAnsi"/>
          <w:b/>
          <w:spacing w:val="-2"/>
          <w:sz w:val="24"/>
          <w:szCs w:val="24"/>
        </w:rPr>
        <w:t>p</w:t>
      </w:r>
      <w:r w:rsidRPr="00AB060E">
        <w:rPr>
          <w:rFonts w:eastAsia="Arial" w:asciiTheme="majorHAnsi" w:hAnsiTheme="majorHAnsi" w:cstheme="majorHAnsi"/>
          <w:b/>
          <w:spacing w:val="-1"/>
          <w:sz w:val="24"/>
          <w:szCs w:val="24"/>
        </w:rPr>
        <w:t>l</w:t>
      </w:r>
      <w:r w:rsidRPr="00AB060E">
        <w:rPr>
          <w:rFonts w:eastAsia="Arial" w:asciiTheme="majorHAnsi" w:hAnsiTheme="majorHAnsi" w:cstheme="majorHAnsi"/>
          <w:b/>
          <w:sz w:val="24"/>
          <w:szCs w:val="24"/>
        </w:rPr>
        <w:t>éme</w:t>
      </w:r>
      <w:r w:rsidRPr="00AB060E">
        <w:rPr>
          <w:rFonts w:eastAsia="Arial" w:asciiTheme="majorHAnsi" w:hAnsiTheme="majorHAnsi" w:cstheme="majorHAnsi"/>
          <w:b/>
          <w:spacing w:val="-1"/>
          <w:sz w:val="24"/>
          <w:szCs w:val="24"/>
        </w:rPr>
        <w:t>n</w:t>
      </w:r>
      <w:r w:rsidRPr="00AB060E">
        <w:rPr>
          <w:rFonts w:eastAsia="Arial" w:asciiTheme="majorHAnsi" w:hAnsiTheme="majorHAnsi" w:cstheme="majorHAnsi"/>
          <w:b/>
          <w:spacing w:val="1"/>
          <w:sz w:val="24"/>
          <w:szCs w:val="24"/>
        </w:rPr>
        <w:t>t</w:t>
      </w:r>
      <w:r w:rsidRPr="00AB060E">
        <w:rPr>
          <w:rFonts w:eastAsia="Arial" w:asciiTheme="majorHAnsi" w:hAnsiTheme="majorHAnsi" w:cstheme="majorHAnsi"/>
          <w:b/>
          <w:spacing w:val="-3"/>
          <w:sz w:val="24"/>
          <w:szCs w:val="24"/>
        </w:rPr>
        <w:t>a</w:t>
      </w:r>
      <w:r w:rsidRPr="00AB060E">
        <w:rPr>
          <w:rFonts w:eastAsia="Arial" w:asciiTheme="majorHAnsi" w:hAnsiTheme="majorHAnsi" w:cstheme="majorHAnsi"/>
          <w:b/>
          <w:spacing w:val="1"/>
          <w:sz w:val="24"/>
          <w:szCs w:val="24"/>
        </w:rPr>
        <w:t>i</w:t>
      </w:r>
      <w:r w:rsidRPr="00AB060E">
        <w:rPr>
          <w:rFonts w:eastAsia="Arial" w:asciiTheme="majorHAnsi" w:hAnsiTheme="majorHAnsi" w:cstheme="majorHAnsi"/>
          <w:b/>
          <w:sz w:val="24"/>
          <w:szCs w:val="24"/>
        </w:rPr>
        <w:t>res :</w:t>
      </w:r>
      <w:r w:rsidRPr="00AB060E">
        <w:rPr>
          <w:rFonts w:eastAsia="Arial" w:asciiTheme="majorHAnsi" w:hAnsiTheme="majorHAnsi" w:cstheme="majorHAnsi"/>
          <w:b/>
          <w:spacing w:val="29"/>
          <w:sz w:val="24"/>
          <w:szCs w:val="24"/>
        </w:rPr>
        <w:t xml:space="preserve"> </w:t>
      </w:r>
      <w:r w:rsidRPr="00AB060E">
        <w:rPr>
          <w:rFonts w:eastAsia="Arial" w:asciiTheme="majorHAnsi" w:hAnsiTheme="majorHAnsi" w:cstheme="majorHAnsi"/>
          <w:sz w:val="24"/>
          <w:szCs w:val="24"/>
        </w:rPr>
        <w:t>La</w:t>
      </w:r>
      <w:r w:rsidRPr="00AB060E">
        <w:rPr>
          <w:rFonts w:eastAsia="Arial" w:asciiTheme="majorHAnsi" w:hAnsiTheme="majorHAnsi" w:cstheme="majorHAnsi"/>
          <w:spacing w:val="25"/>
          <w:sz w:val="24"/>
          <w:szCs w:val="24"/>
        </w:rPr>
        <w:t xml:space="preserve"> </w:t>
      </w:r>
      <w:r w:rsidRPr="00AB060E">
        <w:rPr>
          <w:rFonts w:eastAsia="Arial" w:asciiTheme="majorHAnsi" w:hAnsiTheme="majorHAnsi" w:cstheme="majorHAnsi"/>
          <w:spacing w:val="-1"/>
          <w:sz w:val="24"/>
          <w:szCs w:val="24"/>
        </w:rPr>
        <w:t>S</w:t>
      </w:r>
      <w:r w:rsidRPr="00AB060E">
        <w:rPr>
          <w:rFonts w:eastAsia="Arial" w:asciiTheme="majorHAnsi" w:hAnsiTheme="majorHAnsi" w:cstheme="majorHAnsi"/>
          <w:spacing w:val="2"/>
          <w:sz w:val="24"/>
          <w:szCs w:val="24"/>
        </w:rPr>
        <w:t>T</w:t>
      </w:r>
      <w:r w:rsidRPr="00AB060E">
        <w:rPr>
          <w:rFonts w:eastAsia="Arial" w:asciiTheme="majorHAnsi" w:hAnsiTheme="majorHAnsi" w:cstheme="majorHAnsi"/>
          <w:spacing w:val="-3"/>
          <w:sz w:val="24"/>
          <w:szCs w:val="24"/>
        </w:rPr>
        <w:t>E</w:t>
      </w:r>
      <w:r w:rsidRPr="00AB060E">
        <w:rPr>
          <w:rFonts w:eastAsia="Arial" w:asciiTheme="majorHAnsi" w:hAnsiTheme="majorHAnsi" w:cstheme="majorHAnsi"/>
          <w:sz w:val="24"/>
          <w:szCs w:val="24"/>
        </w:rPr>
        <w:t>G</w:t>
      </w:r>
      <w:r w:rsidRPr="00AB060E">
        <w:rPr>
          <w:rFonts w:eastAsia="Arial" w:asciiTheme="majorHAnsi" w:hAnsiTheme="majorHAnsi" w:cstheme="majorHAnsi"/>
          <w:spacing w:val="26"/>
          <w:sz w:val="24"/>
          <w:szCs w:val="24"/>
        </w:rPr>
        <w:t xml:space="preserve"> </w:t>
      </w:r>
      <w:r w:rsidRPr="00AB060E">
        <w:rPr>
          <w:rFonts w:eastAsia="Arial" w:asciiTheme="majorHAnsi" w:hAnsiTheme="majorHAnsi" w:cstheme="majorHAnsi"/>
          <w:sz w:val="24"/>
          <w:szCs w:val="24"/>
        </w:rPr>
        <w:t>s</w:t>
      </w:r>
      <w:r w:rsidRPr="00AB060E">
        <w:rPr>
          <w:rFonts w:eastAsia="Arial" w:asciiTheme="majorHAnsi" w:hAnsiTheme="majorHAnsi" w:cstheme="majorHAnsi"/>
          <w:spacing w:val="-1"/>
          <w:sz w:val="24"/>
          <w:szCs w:val="24"/>
        </w:rPr>
        <w:t>‘</w:t>
      </w:r>
      <w:r w:rsidRPr="00AB060E">
        <w:rPr>
          <w:rFonts w:eastAsia="Arial" w:asciiTheme="majorHAnsi" w:hAnsiTheme="majorHAnsi" w:cstheme="majorHAnsi"/>
          <w:sz w:val="24"/>
          <w:szCs w:val="24"/>
        </w:rPr>
        <w:t>e</w:t>
      </w:r>
      <w:r w:rsidRPr="00AB060E">
        <w:rPr>
          <w:rFonts w:eastAsia="Arial" w:asciiTheme="majorHAnsi" w:hAnsiTheme="majorHAnsi" w:cstheme="majorHAnsi"/>
          <w:spacing w:val="-1"/>
          <w:sz w:val="24"/>
          <w:szCs w:val="24"/>
        </w:rPr>
        <w:t>n</w:t>
      </w:r>
      <w:r w:rsidRPr="00AB060E">
        <w:rPr>
          <w:rFonts w:eastAsia="Arial" w:asciiTheme="majorHAnsi" w:hAnsiTheme="majorHAnsi" w:cstheme="majorHAnsi"/>
          <w:spacing w:val="2"/>
          <w:sz w:val="24"/>
          <w:szCs w:val="24"/>
        </w:rPr>
        <w:t>g</w:t>
      </w:r>
      <w:r w:rsidRPr="00AB060E">
        <w:rPr>
          <w:rFonts w:eastAsia="Arial" w:asciiTheme="majorHAnsi" w:hAnsiTheme="majorHAnsi" w:cstheme="majorHAnsi"/>
          <w:spacing w:val="-3"/>
          <w:sz w:val="24"/>
          <w:szCs w:val="24"/>
        </w:rPr>
        <w:t>a</w:t>
      </w:r>
      <w:r w:rsidRPr="00AB060E">
        <w:rPr>
          <w:rFonts w:eastAsia="Arial" w:asciiTheme="majorHAnsi" w:hAnsiTheme="majorHAnsi" w:cstheme="majorHAnsi"/>
          <w:spacing w:val="2"/>
          <w:sz w:val="24"/>
          <w:szCs w:val="24"/>
        </w:rPr>
        <w:t>g</w:t>
      </w:r>
      <w:r w:rsidRPr="00AB060E">
        <w:rPr>
          <w:rFonts w:eastAsia="Arial" w:asciiTheme="majorHAnsi" w:hAnsiTheme="majorHAnsi" w:cstheme="majorHAnsi"/>
          <w:sz w:val="24"/>
          <w:szCs w:val="24"/>
        </w:rPr>
        <w:t>e</w:t>
      </w:r>
      <w:r w:rsidRPr="00AB060E">
        <w:rPr>
          <w:rFonts w:eastAsia="Arial" w:asciiTheme="majorHAnsi" w:hAnsiTheme="majorHAnsi" w:cstheme="majorHAnsi"/>
          <w:spacing w:val="27"/>
          <w:sz w:val="24"/>
          <w:szCs w:val="24"/>
        </w:rPr>
        <w:t xml:space="preserve"> </w:t>
      </w:r>
      <w:r w:rsidRPr="00AB060E">
        <w:rPr>
          <w:rFonts w:eastAsia="Arial" w:asciiTheme="majorHAnsi" w:hAnsiTheme="majorHAnsi" w:cstheme="majorHAnsi"/>
          <w:sz w:val="24"/>
          <w:szCs w:val="24"/>
        </w:rPr>
        <w:t>à</w:t>
      </w:r>
      <w:r w:rsidRPr="00AB060E">
        <w:rPr>
          <w:rFonts w:eastAsia="Arial" w:asciiTheme="majorHAnsi" w:hAnsiTheme="majorHAnsi" w:cstheme="majorHAnsi"/>
          <w:spacing w:val="25"/>
          <w:sz w:val="24"/>
          <w:szCs w:val="24"/>
        </w:rPr>
        <w:t xml:space="preserve"> </w:t>
      </w:r>
      <w:r w:rsidRPr="00AB060E">
        <w:rPr>
          <w:rFonts w:eastAsia="Arial" w:asciiTheme="majorHAnsi" w:hAnsiTheme="majorHAnsi" w:cstheme="majorHAnsi"/>
          <w:sz w:val="24"/>
          <w:szCs w:val="24"/>
        </w:rPr>
        <w:t>p</w:t>
      </w:r>
      <w:r w:rsidRPr="00AB060E">
        <w:rPr>
          <w:rFonts w:eastAsia="Arial" w:asciiTheme="majorHAnsi" w:hAnsiTheme="majorHAnsi" w:cstheme="majorHAnsi"/>
          <w:spacing w:val="-1"/>
          <w:sz w:val="24"/>
          <w:szCs w:val="24"/>
        </w:rPr>
        <w:t>a</w:t>
      </w:r>
      <w:r w:rsidRPr="00AB060E">
        <w:rPr>
          <w:rFonts w:eastAsia="Arial" w:asciiTheme="majorHAnsi" w:hAnsiTheme="majorHAnsi" w:cstheme="majorHAnsi"/>
          <w:spacing w:val="-2"/>
          <w:sz w:val="24"/>
          <w:szCs w:val="24"/>
        </w:rPr>
        <w:t>y</w:t>
      </w:r>
      <w:r w:rsidRPr="00AB060E">
        <w:rPr>
          <w:rFonts w:eastAsia="Arial" w:asciiTheme="majorHAnsi" w:hAnsiTheme="majorHAnsi" w:cstheme="majorHAnsi"/>
          <w:sz w:val="24"/>
          <w:szCs w:val="24"/>
        </w:rPr>
        <w:t>er</w:t>
      </w:r>
      <w:r w:rsidRPr="00AB060E">
        <w:rPr>
          <w:rFonts w:eastAsia="Arial" w:asciiTheme="majorHAnsi" w:hAnsiTheme="majorHAnsi" w:cstheme="majorHAnsi"/>
          <w:spacing w:val="28"/>
          <w:sz w:val="24"/>
          <w:szCs w:val="24"/>
        </w:rPr>
        <w:t xml:space="preserve"> </w:t>
      </w:r>
      <w:r w:rsidRPr="00AB060E">
        <w:rPr>
          <w:rFonts w:eastAsia="Arial" w:asciiTheme="majorHAnsi" w:hAnsiTheme="majorHAnsi" w:cstheme="majorHAnsi"/>
          <w:spacing w:val="1"/>
          <w:sz w:val="24"/>
          <w:szCs w:val="24"/>
        </w:rPr>
        <w:t>t</w:t>
      </w:r>
      <w:r w:rsidRPr="00AB060E">
        <w:rPr>
          <w:rFonts w:eastAsia="Arial" w:asciiTheme="majorHAnsi" w:hAnsiTheme="majorHAnsi" w:cstheme="majorHAnsi"/>
          <w:sz w:val="24"/>
          <w:szCs w:val="24"/>
        </w:rPr>
        <w:t>o</w:t>
      </w:r>
      <w:r w:rsidRPr="00AB060E">
        <w:rPr>
          <w:rFonts w:eastAsia="Arial" w:asciiTheme="majorHAnsi" w:hAnsiTheme="majorHAnsi" w:cstheme="majorHAnsi"/>
          <w:spacing w:val="-3"/>
          <w:sz w:val="24"/>
          <w:szCs w:val="24"/>
        </w:rPr>
        <w:t>u</w:t>
      </w:r>
      <w:r w:rsidRPr="00AB060E">
        <w:rPr>
          <w:rFonts w:eastAsia="Arial" w:asciiTheme="majorHAnsi" w:hAnsiTheme="majorHAnsi" w:cstheme="majorHAnsi"/>
          <w:sz w:val="24"/>
          <w:szCs w:val="24"/>
        </w:rPr>
        <w:t>t</w:t>
      </w:r>
      <w:r w:rsidRPr="00AB060E">
        <w:rPr>
          <w:rFonts w:eastAsia="Arial" w:asciiTheme="majorHAnsi" w:hAnsiTheme="majorHAnsi" w:cstheme="majorHAnsi"/>
          <w:spacing w:val="28"/>
          <w:sz w:val="24"/>
          <w:szCs w:val="24"/>
        </w:rPr>
        <w:t xml:space="preserve"> </w:t>
      </w:r>
      <w:r w:rsidRPr="00AB060E">
        <w:rPr>
          <w:rFonts w:eastAsia="Arial" w:asciiTheme="majorHAnsi" w:hAnsiTheme="majorHAnsi" w:cstheme="majorHAnsi"/>
          <w:spacing w:val="-3"/>
          <w:sz w:val="24"/>
          <w:szCs w:val="24"/>
        </w:rPr>
        <w:t>d</w:t>
      </w:r>
      <w:r w:rsidRPr="00AB060E">
        <w:rPr>
          <w:rFonts w:eastAsia="Arial" w:asciiTheme="majorHAnsi" w:hAnsiTheme="majorHAnsi" w:cstheme="majorHAnsi"/>
          <w:sz w:val="24"/>
          <w:szCs w:val="24"/>
        </w:rPr>
        <w:t>é</w:t>
      </w:r>
      <w:r w:rsidRPr="00AB060E">
        <w:rPr>
          <w:rFonts w:eastAsia="Arial" w:asciiTheme="majorHAnsi" w:hAnsiTheme="majorHAnsi" w:cstheme="majorHAnsi"/>
          <w:spacing w:val="2"/>
          <w:sz w:val="24"/>
          <w:szCs w:val="24"/>
        </w:rPr>
        <w:t>g</w:t>
      </w:r>
      <w:r w:rsidRPr="00AB060E">
        <w:rPr>
          <w:rFonts w:eastAsia="Arial" w:asciiTheme="majorHAnsi" w:hAnsiTheme="majorHAnsi" w:cstheme="majorHAnsi"/>
          <w:spacing w:val="-3"/>
          <w:sz w:val="24"/>
          <w:szCs w:val="24"/>
        </w:rPr>
        <w:t>â</w:t>
      </w:r>
      <w:r w:rsidRPr="00AB060E">
        <w:rPr>
          <w:rFonts w:eastAsia="Arial" w:asciiTheme="majorHAnsi" w:hAnsiTheme="majorHAnsi" w:cstheme="majorHAnsi"/>
          <w:sz w:val="24"/>
          <w:szCs w:val="24"/>
        </w:rPr>
        <w:t>t</w:t>
      </w:r>
      <w:r w:rsidRPr="00AB060E">
        <w:rPr>
          <w:rFonts w:eastAsia="Arial" w:asciiTheme="majorHAnsi" w:hAnsiTheme="majorHAnsi" w:cstheme="majorHAnsi"/>
          <w:spacing w:val="28"/>
          <w:sz w:val="24"/>
          <w:szCs w:val="24"/>
        </w:rPr>
        <w:t xml:space="preserve"> </w:t>
      </w:r>
      <w:r w:rsidRPr="00AB060E">
        <w:rPr>
          <w:rFonts w:eastAsia="Arial" w:asciiTheme="majorHAnsi" w:hAnsiTheme="majorHAnsi" w:cstheme="majorHAnsi"/>
          <w:sz w:val="24"/>
          <w:szCs w:val="24"/>
        </w:rPr>
        <w:t>a</w:t>
      </w:r>
      <w:r w:rsidRPr="00AB060E">
        <w:rPr>
          <w:rFonts w:eastAsia="Arial" w:asciiTheme="majorHAnsi" w:hAnsiTheme="majorHAnsi" w:cstheme="majorHAnsi"/>
          <w:spacing w:val="-1"/>
          <w:sz w:val="24"/>
          <w:szCs w:val="24"/>
        </w:rPr>
        <w:t>d</w:t>
      </w:r>
      <w:r w:rsidRPr="00AB060E">
        <w:rPr>
          <w:rFonts w:eastAsia="Arial" w:asciiTheme="majorHAnsi" w:hAnsiTheme="majorHAnsi" w:cstheme="majorHAnsi"/>
          <w:sz w:val="24"/>
          <w:szCs w:val="24"/>
        </w:rPr>
        <w:t>d</w:t>
      </w:r>
      <w:r w:rsidRPr="00AB060E">
        <w:rPr>
          <w:rFonts w:eastAsia="Arial" w:asciiTheme="majorHAnsi" w:hAnsiTheme="majorHAnsi" w:cstheme="majorHAnsi"/>
          <w:spacing w:val="-1"/>
          <w:sz w:val="24"/>
          <w:szCs w:val="24"/>
        </w:rPr>
        <w:t>i</w:t>
      </w:r>
      <w:r w:rsidRPr="00AB060E">
        <w:rPr>
          <w:rFonts w:eastAsia="Arial" w:asciiTheme="majorHAnsi" w:hAnsiTheme="majorHAnsi" w:cstheme="majorHAnsi"/>
          <w:spacing w:val="1"/>
          <w:sz w:val="24"/>
          <w:szCs w:val="24"/>
        </w:rPr>
        <w:t>t</w:t>
      </w:r>
      <w:r w:rsidRPr="00AB060E">
        <w:rPr>
          <w:rFonts w:eastAsia="Arial" w:asciiTheme="majorHAnsi" w:hAnsiTheme="majorHAnsi" w:cstheme="majorHAnsi"/>
          <w:spacing w:val="-1"/>
          <w:sz w:val="24"/>
          <w:szCs w:val="24"/>
        </w:rPr>
        <w:t>i</w:t>
      </w:r>
      <w:r w:rsidRPr="00AB060E">
        <w:rPr>
          <w:rFonts w:eastAsia="Arial" w:asciiTheme="majorHAnsi" w:hAnsiTheme="majorHAnsi" w:cstheme="majorHAnsi"/>
          <w:sz w:val="24"/>
          <w:szCs w:val="24"/>
        </w:rPr>
        <w:t>o</w:t>
      </w:r>
      <w:r w:rsidRPr="00AB060E">
        <w:rPr>
          <w:rFonts w:eastAsia="Arial" w:asciiTheme="majorHAnsi" w:hAnsiTheme="majorHAnsi" w:cstheme="majorHAnsi"/>
          <w:spacing w:val="-1"/>
          <w:sz w:val="24"/>
          <w:szCs w:val="24"/>
        </w:rPr>
        <w:t>n</w:t>
      </w:r>
      <w:r w:rsidRPr="00AB060E">
        <w:rPr>
          <w:rFonts w:eastAsia="Arial" w:asciiTheme="majorHAnsi" w:hAnsiTheme="majorHAnsi" w:cstheme="majorHAnsi"/>
          <w:sz w:val="24"/>
          <w:szCs w:val="24"/>
        </w:rPr>
        <w:t>n</w:t>
      </w:r>
      <w:r w:rsidRPr="00AB060E">
        <w:rPr>
          <w:rFonts w:eastAsia="Arial" w:asciiTheme="majorHAnsi" w:hAnsiTheme="majorHAnsi" w:cstheme="majorHAnsi"/>
          <w:spacing w:val="-1"/>
          <w:sz w:val="24"/>
          <w:szCs w:val="24"/>
        </w:rPr>
        <w:t>e</w:t>
      </w:r>
      <w:r w:rsidRPr="00AB060E">
        <w:rPr>
          <w:rFonts w:eastAsia="Arial" w:asciiTheme="majorHAnsi" w:hAnsiTheme="majorHAnsi" w:cstheme="majorHAnsi"/>
          <w:sz w:val="24"/>
          <w:szCs w:val="24"/>
        </w:rPr>
        <w:t>l</w:t>
      </w:r>
      <w:r w:rsidRPr="00AB060E">
        <w:rPr>
          <w:rFonts w:eastAsia="Arial" w:asciiTheme="majorHAnsi" w:hAnsiTheme="majorHAnsi" w:cstheme="majorHAnsi"/>
          <w:spacing w:val="26"/>
          <w:sz w:val="24"/>
          <w:szCs w:val="24"/>
        </w:rPr>
        <w:t xml:space="preserve"> </w:t>
      </w:r>
      <w:r w:rsidRPr="00AB060E">
        <w:rPr>
          <w:rFonts w:eastAsia="Arial" w:asciiTheme="majorHAnsi" w:hAnsiTheme="majorHAnsi" w:cstheme="majorHAnsi"/>
          <w:sz w:val="24"/>
          <w:szCs w:val="24"/>
        </w:rPr>
        <w:t>dû a</w:t>
      </w:r>
      <w:r w:rsidRPr="00AB060E">
        <w:rPr>
          <w:rFonts w:eastAsia="Arial" w:asciiTheme="majorHAnsi" w:hAnsiTheme="majorHAnsi" w:cstheme="majorHAnsi"/>
          <w:spacing w:val="-1"/>
          <w:sz w:val="24"/>
          <w:szCs w:val="24"/>
        </w:rPr>
        <w:t>u</w:t>
      </w:r>
      <w:r w:rsidRPr="00AB060E">
        <w:rPr>
          <w:rFonts w:eastAsia="Arial" w:asciiTheme="majorHAnsi" w:hAnsiTheme="majorHAnsi" w:cstheme="majorHAnsi"/>
          <w:sz w:val="24"/>
          <w:szCs w:val="24"/>
        </w:rPr>
        <w:t xml:space="preserve">x </w:t>
      </w:r>
      <w:r w:rsidRPr="00AB060E">
        <w:rPr>
          <w:rFonts w:eastAsia="Arial" w:asciiTheme="majorHAnsi" w:hAnsiTheme="majorHAnsi" w:cstheme="majorHAnsi"/>
          <w:spacing w:val="1"/>
          <w:sz w:val="24"/>
          <w:szCs w:val="24"/>
        </w:rPr>
        <w:t>tr</w:t>
      </w:r>
      <w:r w:rsidRPr="00AB060E">
        <w:rPr>
          <w:rFonts w:eastAsia="Arial" w:asciiTheme="majorHAnsi" w:hAnsiTheme="majorHAnsi" w:cstheme="majorHAnsi"/>
          <w:sz w:val="24"/>
          <w:szCs w:val="24"/>
        </w:rPr>
        <w:t>a</w:t>
      </w:r>
      <w:r w:rsidRPr="00AB060E">
        <w:rPr>
          <w:rFonts w:eastAsia="Arial" w:asciiTheme="majorHAnsi" w:hAnsiTheme="majorHAnsi" w:cstheme="majorHAnsi"/>
          <w:spacing w:val="-3"/>
          <w:sz w:val="24"/>
          <w:szCs w:val="24"/>
        </w:rPr>
        <w:t>v</w:t>
      </w:r>
      <w:r w:rsidRPr="00AB060E">
        <w:rPr>
          <w:rFonts w:eastAsia="Arial" w:asciiTheme="majorHAnsi" w:hAnsiTheme="majorHAnsi" w:cstheme="majorHAnsi"/>
          <w:sz w:val="24"/>
          <w:szCs w:val="24"/>
        </w:rPr>
        <w:t>a</w:t>
      </w:r>
      <w:r w:rsidRPr="00AB060E">
        <w:rPr>
          <w:rFonts w:eastAsia="Arial" w:asciiTheme="majorHAnsi" w:hAnsiTheme="majorHAnsi" w:cstheme="majorHAnsi"/>
          <w:spacing w:val="-1"/>
          <w:sz w:val="24"/>
          <w:szCs w:val="24"/>
        </w:rPr>
        <w:t>u</w:t>
      </w:r>
      <w:r w:rsidRPr="00AB060E">
        <w:rPr>
          <w:rFonts w:eastAsia="Arial" w:asciiTheme="majorHAnsi" w:hAnsiTheme="majorHAnsi" w:cstheme="majorHAnsi"/>
          <w:sz w:val="24"/>
          <w:szCs w:val="24"/>
        </w:rPr>
        <w:t>x et</w:t>
      </w:r>
      <w:r w:rsidRPr="00AB060E">
        <w:rPr>
          <w:rFonts w:eastAsia="Arial" w:asciiTheme="majorHAnsi" w:hAnsiTheme="majorHAnsi" w:cstheme="majorHAnsi"/>
          <w:spacing w:val="3"/>
          <w:sz w:val="24"/>
          <w:szCs w:val="24"/>
        </w:rPr>
        <w:t xml:space="preserve"> </w:t>
      </w:r>
      <w:r w:rsidRPr="00AB060E">
        <w:rPr>
          <w:rFonts w:eastAsia="Arial" w:asciiTheme="majorHAnsi" w:hAnsiTheme="majorHAnsi" w:cstheme="majorHAnsi"/>
          <w:sz w:val="24"/>
          <w:szCs w:val="24"/>
        </w:rPr>
        <w:t>n</w:t>
      </w:r>
      <w:r w:rsidRPr="00AB060E">
        <w:rPr>
          <w:rFonts w:eastAsia="Arial" w:asciiTheme="majorHAnsi" w:hAnsiTheme="majorHAnsi" w:cstheme="majorHAnsi"/>
          <w:spacing w:val="-1"/>
          <w:sz w:val="24"/>
          <w:szCs w:val="24"/>
        </w:rPr>
        <w:t>o</w:t>
      </w:r>
      <w:r w:rsidRPr="00AB060E">
        <w:rPr>
          <w:rFonts w:eastAsia="Arial" w:asciiTheme="majorHAnsi" w:hAnsiTheme="majorHAnsi" w:cstheme="majorHAnsi"/>
          <w:sz w:val="24"/>
          <w:szCs w:val="24"/>
        </w:rPr>
        <w:t>n</w:t>
      </w:r>
      <w:r w:rsidRPr="00AB060E">
        <w:rPr>
          <w:rFonts w:eastAsia="Arial" w:asciiTheme="majorHAnsi" w:hAnsiTheme="majorHAnsi" w:cstheme="majorHAnsi"/>
          <w:spacing w:val="3"/>
          <w:sz w:val="24"/>
          <w:szCs w:val="24"/>
        </w:rPr>
        <w:t xml:space="preserve"> </w:t>
      </w:r>
      <w:r w:rsidRPr="00AB060E">
        <w:rPr>
          <w:rFonts w:eastAsia="Arial" w:asciiTheme="majorHAnsi" w:hAnsiTheme="majorHAnsi" w:cstheme="majorHAnsi"/>
          <w:sz w:val="24"/>
          <w:szCs w:val="24"/>
        </w:rPr>
        <w:t>co</w:t>
      </w:r>
      <w:r w:rsidRPr="00AB060E">
        <w:rPr>
          <w:rFonts w:eastAsia="Arial" w:asciiTheme="majorHAnsi" w:hAnsiTheme="majorHAnsi" w:cstheme="majorHAnsi"/>
          <w:spacing w:val="-1"/>
          <w:sz w:val="24"/>
          <w:szCs w:val="24"/>
        </w:rPr>
        <w:t>u</w:t>
      </w:r>
      <w:r w:rsidRPr="00AB060E">
        <w:rPr>
          <w:rFonts w:eastAsia="Arial" w:asciiTheme="majorHAnsi" w:hAnsiTheme="majorHAnsi" w:cstheme="majorHAnsi"/>
          <w:spacing w:val="-2"/>
          <w:sz w:val="24"/>
          <w:szCs w:val="24"/>
        </w:rPr>
        <w:t>v</w:t>
      </w:r>
      <w:r w:rsidRPr="00AB060E">
        <w:rPr>
          <w:rFonts w:eastAsia="Arial" w:asciiTheme="majorHAnsi" w:hAnsiTheme="majorHAnsi" w:cstheme="majorHAnsi"/>
          <w:sz w:val="24"/>
          <w:szCs w:val="24"/>
        </w:rPr>
        <w:t>ert</w:t>
      </w:r>
      <w:r w:rsidRPr="00AB060E">
        <w:rPr>
          <w:rFonts w:eastAsia="Arial" w:asciiTheme="majorHAnsi" w:hAnsiTheme="majorHAnsi" w:cstheme="majorHAnsi"/>
          <w:spacing w:val="4"/>
          <w:sz w:val="24"/>
          <w:szCs w:val="24"/>
        </w:rPr>
        <w:t xml:space="preserve"> </w:t>
      </w:r>
      <w:r w:rsidRPr="00AB060E">
        <w:rPr>
          <w:rFonts w:eastAsia="Arial" w:asciiTheme="majorHAnsi" w:hAnsiTheme="majorHAnsi" w:cstheme="majorHAnsi"/>
          <w:sz w:val="24"/>
          <w:szCs w:val="24"/>
        </w:rPr>
        <w:t>p</w:t>
      </w:r>
      <w:r w:rsidRPr="00AB060E">
        <w:rPr>
          <w:rFonts w:eastAsia="Arial" w:asciiTheme="majorHAnsi" w:hAnsiTheme="majorHAnsi" w:cstheme="majorHAnsi"/>
          <w:spacing w:val="-3"/>
          <w:sz w:val="24"/>
          <w:szCs w:val="24"/>
        </w:rPr>
        <w:t>a</w:t>
      </w:r>
      <w:r w:rsidRPr="00AB060E">
        <w:rPr>
          <w:rFonts w:eastAsia="Arial" w:asciiTheme="majorHAnsi" w:hAnsiTheme="majorHAnsi" w:cstheme="majorHAnsi"/>
          <w:sz w:val="24"/>
          <w:szCs w:val="24"/>
        </w:rPr>
        <w:t>r</w:t>
      </w:r>
      <w:r w:rsidRPr="00AB060E">
        <w:rPr>
          <w:rFonts w:eastAsia="Arial" w:asciiTheme="majorHAnsi" w:hAnsiTheme="majorHAnsi" w:cstheme="majorHAnsi"/>
          <w:spacing w:val="3"/>
          <w:sz w:val="24"/>
          <w:szCs w:val="24"/>
        </w:rPr>
        <w:t xml:space="preserve"> </w:t>
      </w:r>
      <w:r w:rsidRPr="00AB060E">
        <w:rPr>
          <w:rFonts w:eastAsia="Arial" w:asciiTheme="majorHAnsi" w:hAnsiTheme="majorHAnsi" w:cstheme="majorHAnsi"/>
          <w:spacing w:val="-1"/>
          <w:sz w:val="24"/>
          <w:szCs w:val="24"/>
        </w:rPr>
        <w:t>l‘i</w:t>
      </w:r>
      <w:r w:rsidRPr="00AB060E">
        <w:rPr>
          <w:rFonts w:eastAsia="Arial" w:asciiTheme="majorHAnsi" w:hAnsiTheme="majorHAnsi" w:cstheme="majorHAnsi"/>
          <w:sz w:val="24"/>
          <w:szCs w:val="24"/>
        </w:rPr>
        <w:t>n</w:t>
      </w:r>
      <w:r w:rsidRPr="00AB060E">
        <w:rPr>
          <w:rFonts w:eastAsia="Arial" w:asciiTheme="majorHAnsi" w:hAnsiTheme="majorHAnsi" w:cstheme="majorHAnsi"/>
          <w:spacing w:val="-1"/>
          <w:sz w:val="24"/>
          <w:szCs w:val="24"/>
        </w:rPr>
        <w:t>d</w:t>
      </w:r>
      <w:r w:rsidRPr="00AB060E">
        <w:rPr>
          <w:rFonts w:eastAsia="Arial" w:asciiTheme="majorHAnsi" w:hAnsiTheme="majorHAnsi" w:cstheme="majorHAnsi"/>
          <w:sz w:val="24"/>
          <w:szCs w:val="24"/>
        </w:rPr>
        <w:t>emn</w:t>
      </w:r>
      <w:r w:rsidRPr="00AB060E">
        <w:rPr>
          <w:rFonts w:eastAsia="Arial" w:asciiTheme="majorHAnsi" w:hAnsiTheme="majorHAnsi" w:cstheme="majorHAnsi"/>
          <w:spacing w:val="-1"/>
          <w:sz w:val="24"/>
          <w:szCs w:val="24"/>
        </w:rPr>
        <w:t>i</w:t>
      </w:r>
      <w:r w:rsidRPr="00AB060E">
        <w:rPr>
          <w:rFonts w:eastAsia="Arial" w:asciiTheme="majorHAnsi" w:hAnsiTheme="majorHAnsi" w:cstheme="majorHAnsi"/>
          <w:sz w:val="24"/>
          <w:szCs w:val="24"/>
        </w:rPr>
        <w:t>sati</w:t>
      </w:r>
      <w:r w:rsidRPr="00AB060E">
        <w:rPr>
          <w:rFonts w:eastAsia="Arial" w:asciiTheme="majorHAnsi" w:hAnsiTheme="majorHAnsi" w:cstheme="majorHAnsi"/>
          <w:spacing w:val="-1"/>
          <w:sz w:val="24"/>
          <w:szCs w:val="24"/>
        </w:rPr>
        <w:t>o</w:t>
      </w:r>
      <w:r w:rsidRPr="00AB060E">
        <w:rPr>
          <w:rFonts w:eastAsia="Arial" w:asciiTheme="majorHAnsi" w:hAnsiTheme="majorHAnsi" w:cstheme="majorHAnsi"/>
          <w:sz w:val="24"/>
          <w:szCs w:val="24"/>
        </w:rPr>
        <w:t>n</w:t>
      </w:r>
      <w:r w:rsidRPr="00AB060E">
        <w:rPr>
          <w:rFonts w:eastAsia="Arial" w:asciiTheme="majorHAnsi" w:hAnsiTheme="majorHAnsi" w:cstheme="majorHAnsi"/>
          <w:spacing w:val="2"/>
          <w:sz w:val="24"/>
          <w:szCs w:val="24"/>
        </w:rPr>
        <w:t xml:space="preserve"> </w:t>
      </w:r>
      <w:r w:rsidRPr="00AB060E">
        <w:rPr>
          <w:rFonts w:eastAsia="Arial" w:asciiTheme="majorHAnsi" w:hAnsiTheme="majorHAnsi" w:cstheme="majorHAnsi"/>
          <w:spacing w:val="-3"/>
          <w:sz w:val="24"/>
          <w:szCs w:val="24"/>
        </w:rPr>
        <w:t>p</w:t>
      </w:r>
      <w:r w:rsidRPr="00AB060E">
        <w:rPr>
          <w:rFonts w:eastAsia="Arial" w:asciiTheme="majorHAnsi" w:hAnsiTheme="majorHAnsi" w:cstheme="majorHAnsi"/>
          <w:sz w:val="24"/>
          <w:szCs w:val="24"/>
        </w:rPr>
        <w:t>erçue</w:t>
      </w:r>
      <w:r w:rsidRPr="00AB060E">
        <w:rPr>
          <w:rFonts w:eastAsia="Arial" w:asciiTheme="majorHAnsi" w:hAnsiTheme="majorHAnsi" w:cstheme="majorHAnsi"/>
          <w:spacing w:val="2"/>
          <w:sz w:val="24"/>
          <w:szCs w:val="24"/>
        </w:rPr>
        <w:t xml:space="preserve"> </w:t>
      </w:r>
      <w:r w:rsidRPr="00AB060E">
        <w:rPr>
          <w:rFonts w:eastAsia="Arial" w:asciiTheme="majorHAnsi" w:hAnsiTheme="majorHAnsi" w:cstheme="majorHAnsi"/>
          <w:sz w:val="24"/>
          <w:szCs w:val="24"/>
        </w:rPr>
        <w:t>p</w:t>
      </w:r>
      <w:r w:rsidRPr="00AB060E">
        <w:rPr>
          <w:rFonts w:eastAsia="Arial" w:asciiTheme="majorHAnsi" w:hAnsiTheme="majorHAnsi" w:cstheme="majorHAnsi"/>
          <w:spacing w:val="-3"/>
          <w:sz w:val="24"/>
          <w:szCs w:val="24"/>
        </w:rPr>
        <w:t>a</w:t>
      </w:r>
      <w:r w:rsidRPr="00AB060E">
        <w:rPr>
          <w:rFonts w:eastAsia="Arial" w:asciiTheme="majorHAnsi" w:hAnsiTheme="majorHAnsi" w:cstheme="majorHAnsi"/>
          <w:sz w:val="24"/>
          <w:szCs w:val="24"/>
        </w:rPr>
        <w:t>r</w:t>
      </w:r>
      <w:r w:rsidRPr="00AB060E">
        <w:rPr>
          <w:rFonts w:eastAsia="Arial" w:asciiTheme="majorHAnsi" w:hAnsiTheme="majorHAnsi" w:cstheme="majorHAnsi"/>
          <w:spacing w:val="3"/>
          <w:sz w:val="24"/>
          <w:szCs w:val="24"/>
        </w:rPr>
        <w:t xml:space="preserve"> </w:t>
      </w:r>
      <w:r w:rsidRPr="00AB060E">
        <w:rPr>
          <w:rFonts w:eastAsia="Arial" w:asciiTheme="majorHAnsi" w:hAnsiTheme="majorHAnsi" w:cstheme="majorHAnsi"/>
          <w:spacing w:val="-1"/>
          <w:sz w:val="24"/>
          <w:szCs w:val="24"/>
        </w:rPr>
        <w:t>l</w:t>
      </w:r>
      <w:r w:rsidRPr="00AB060E">
        <w:rPr>
          <w:rFonts w:eastAsia="Arial" w:asciiTheme="majorHAnsi" w:hAnsiTheme="majorHAnsi" w:cstheme="majorHAnsi"/>
          <w:sz w:val="24"/>
          <w:szCs w:val="24"/>
        </w:rPr>
        <w:t>a</w:t>
      </w:r>
      <w:r w:rsidRPr="00AB060E">
        <w:rPr>
          <w:rFonts w:eastAsia="Arial" w:asciiTheme="majorHAnsi" w:hAnsiTheme="majorHAnsi" w:cstheme="majorHAnsi"/>
          <w:spacing w:val="2"/>
          <w:sz w:val="24"/>
          <w:szCs w:val="24"/>
        </w:rPr>
        <w:t xml:space="preserve"> </w:t>
      </w:r>
      <w:r w:rsidRPr="00AB060E">
        <w:rPr>
          <w:rFonts w:eastAsia="Arial" w:asciiTheme="majorHAnsi" w:hAnsiTheme="majorHAnsi" w:cstheme="majorHAnsi"/>
          <w:sz w:val="24"/>
          <w:szCs w:val="24"/>
        </w:rPr>
        <w:t>p</w:t>
      </w:r>
      <w:r w:rsidRPr="00AB060E">
        <w:rPr>
          <w:rFonts w:eastAsia="Arial" w:asciiTheme="majorHAnsi" w:hAnsiTheme="majorHAnsi" w:cstheme="majorHAnsi"/>
          <w:spacing w:val="-3"/>
          <w:sz w:val="24"/>
          <w:szCs w:val="24"/>
        </w:rPr>
        <w:t>e</w:t>
      </w:r>
      <w:r w:rsidRPr="00AB060E">
        <w:rPr>
          <w:rFonts w:eastAsia="Arial" w:asciiTheme="majorHAnsi" w:hAnsiTheme="majorHAnsi" w:cstheme="majorHAnsi"/>
          <w:spacing w:val="1"/>
          <w:sz w:val="24"/>
          <w:szCs w:val="24"/>
        </w:rPr>
        <w:t>r</w:t>
      </w:r>
      <w:r w:rsidRPr="00AB060E">
        <w:rPr>
          <w:rFonts w:eastAsia="Arial" w:asciiTheme="majorHAnsi" w:hAnsiTheme="majorHAnsi" w:cstheme="majorHAnsi"/>
          <w:sz w:val="24"/>
          <w:szCs w:val="24"/>
        </w:rPr>
        <w:t>so</w:t>
      </w:r>
      <w:r w:rsidRPr="00AB060E">
        <w:rPr>
          <w:rFonts w:eastAsia="Arial" w:asciiTheme="majorHAnsi" w:hAnsiTheme="majorHAnsi" w:cstheme="majorHAnsi"/>
          <w:spacing w:val="-1"/>
          <w:sz w:val="24"/>
          <w:szCs w:val="24"/>
        </w:rPr>
        <w:t>n</w:t>
      </w:r>
      <w:r w:rsidRPr="00AB060E">
        <w:rPr>
          <w:rFonts w:eastAsia="Arial" w:asciiTheme="majorHAnsi" w:hAnsiTheme="majorHAnsi" w:cstheme="majorHAnsi"/>
          <w:sz w:val="24"/>
          <w:szCs w:val="24"/>
        </w:rPr>
        <w:t>ne</w:t>
      </w:r>
      <w:r w:rsidRPr="00AB060E">
        <w:rPr>
          <w:rFonts w:eastAsia="Arial" w:asciiTheme="majorHAnsi" w:hAnsiTheme="majorHAnsi" w:cstheme="majorHAnsi"/>
          <w:spacing w:val="2"/>
          <w:sz w:val="24"/>
          <w:szCs w:val="24"/>
        </w:rPr>
        <w:t xml:space="preserve"> </w:t>
      </w:r>
      <w:r w:rsidRPr="00AB060E">
        <w:rPr>
          <w:rFonts w:eastAsia="Arial" w:asciiTheme="majorHAnsi" w:hAnsiTheme="majorHAnsi" w:cstheme="majorHAnsi"/>
          <w:spacing w:val="-3"/>
          <w:sz w:val="24"/>
          <w:szCs w:val="24"/>
        </w:rPr>
        <w:t>a</w:t>
      </w:r>
      <w:r w:rsidRPr="00AB060E">
        <w:rPr>
          <w:rFonts w:eastAsia="Arial" w:asciiTheme="majorHAnsi" w:hAnsiTheme="majorHAnsi" w:cstheme="majorHAnsi"/>
          <w:spacing w:val="-1"/>
          <w:sz w:val="24"/>
          <w:szCs w:val="24"/>
        </w:rPr>
        <w:t>f</w:t>
      </w:r>
      <w:r w:rsidRPr="00AB060E">
        <w:rPr>
          <w:rFonts w:eastAsia="Arial" w:asciiTheme="majorHAnsi" w:hAnsiTheme="majorHAnsi" w:cstheme="majorHAnsi"/>
          <w:spacing w:val="1"/>
          <w:sz w:val="24"/>
          <w:szCs w:val="24"/>
        </w:rPr>
        <w:t>f</w:t>
      </w:r>
      <w:r w:rsidRPr="00AB060E">
        <w:rPr>
          <w:rFonts w:eastAsia="Arial" w:asciiTheme="majorHAnsi" w:hAnsiTheme="majorHAnsi" w:cstheme="majorHAnsi"/>
          <w:sz w:val="24"/>
          <w:szCs w:val="24"/>
        </w:rPr>
        <w:t xml:space="preserve">ectée </w:t>
      </w:r>
      <w:r w:rsidRPr="00AB060E">
        <w:rPr>
          <w:rFonts w:eastAsia="Arial" w:asciiTheme="majorHAnsi" w:hAnsiTheme="majorHAnsi" w:cstheme="majorHAnsi"/>
          <w:spacing w:val="1"/>
          <w:sz w:val="24"/>
          <w:szCs w:val="24"/>
        </w:rPr>
        <w:t>(</w:t>
      </w:r>
      <w:r w:rsidRPr="00AB060E">
        <w:rPr>
          <w:rFonts w:eastAsia="Arial" w:asciiTheme="majorHAnsi" w:hAnsiTheme="majorHAnsi" w:cstheme="majorHAnsi"/>
          <w:sz w:val="24"/>
          <w:szCs w:val="24"/>
        </w:rPr>
        <w:t>d</w:t>
      </w:r>
      <w:r w:rsidRPr="00AB060E">
        <w:rPr>
          <w:rFonts w:eastAsia="Arial" w:asciiTheme="majorHAnsi" w:hAnsiTheme="majorHAnsi" w:cstheme="majorHAnsi"/>
          <w:spacing w:val="-3"/>
          <w:sz w:val="24"/>
          <w:szCs w:val="24"/>
        </w:rPr>
        <w:t>é</w:t>
      </w:r>
      <w:r w:rsidRPr="00AB060E">
        <w:rPr>
          <w:rFonts w:eastAsia="Arial" w:asciiTheme="majorHAnsi" w:hAnsiTheme="majorHAnsi" w:cstheme="majorHAnsi"/>
          <w:spacing w:val="2"/>
          <w:sz w:val="24"/>
          <w:szCs w:val="24"/>
        </w:rPr>
        <w:t>g</w:t>
      </w:r>
      <w:r w:rsidRPr="00AB060E">
        <w:rPr>
          <w:rFonts w:eastAsia="Arial" w:asciiTheme="majorHAnsi" w:hAnsiTheme="majorHAnsi" w:cstheme="majorHAnsi"/>
          <w:spacing w:val="-3"/>
          <w:sz w:val="24"/>
          <w:szCs w:val="24"/>
        </w:rPr>
        <w:t>â</w:t>
      </w:r>
      <w:r w:rsidRPr="00AB060E">
        <w:rPr>
          <w:rFonts w:eastAsia="Arial" w:asciiTheme="majorHAnsi" w:hAnsiTheme="majorHAnsi" w:cstheme="majorHAnsi"/>
          <w:spacing w:val="1"/>
          <w:sz w:val="24"/>
          <w:szCs w:val="24"/>
        </w:rPr>
        <w:t>t</w:t>
      </w:r>
      <w:r w:rsidRPr="00AB060E">
        <w:rPr>
          <w:rFonts w:eastAsia="Arial" w:asciiTheme="majorHAnsi" w:hAnsiTheme="majorHAnsi" w:cstheme="majorHAnsi"/>
          <w:sz w:val="24"/>
          <w:szCs w:val="24"/>
        </w:rPr>
        <w:t>s</w:t>
      </w:r>
      <w:r w:rsidRPr="00AB060E">
        <w:rPr>
          <w:rFonts w:eastAsia="Arial" w:asciiTheme="majorHAnsi" w:hAnsiTheme="majorHAnsi" w:cstheme="majorHAnsi"/>
          <w:spacing w:val="2"/>
          <w:sz w:val="24"/>
          <w:szCs w:val="24"/>
        </w:rPr>
        <w:t xml:space="preserve"> </w:t>
      </w:r>
      <w:r w:rsidRPr="00AB060E">
        <w:rPr>
          <w:rFonts w:eastAsia="Arial" w:asciiTheme="majorHAnsi" w:hAnsiTheme="majorHAnsi" w:cstheme="majorHAnsi"/>
          <w:sz w:val="24"/>
          <w:szCs w:val="24"/>
        </w:rPr>
        <w:t>p</w:t>
      </w:r>
      <w:r w:rsidRPr="00AB060E">
        <w:rPr>
          <w:rFonts w:eastAsia="Arial" w:asciiTheme="majorHAnsi" w:hAnsiTheme="majorHAnsi" w:cstheme="majorHAnsi"/>
          <w:spacing w:val="-1"/>
          <w:sz w:val="24"/>
          <w:szCs w:val="24"/>
        </w:rPr>
        <w:t>l</w:t>
      </w:r>
      <w:r w:rsidRPr="00AB060E">
        <w:rPr>
          <w:rFonts w:eastAsia="Arial" w:asciiTheme="majorHAnsi" w:hAnsiTheme="majorHAnsi" w:cstheme="majorHAnsi"/>
          <w:spacing w:val="-3"/>
          <w:sz w:val="24"/>
          <w:szCs w:val="24"/>
        </w:rPr>
        <w:t>u</w:t>
      </w:r>
      <w:r w:rsidRPr="00AB060E">
        <w:rPr>
          <w:rFonts w:eastAsia="Arial" w:asciiTheme="majorHAnsi" w:hAnsiTheme="majorHAnsi" w:cstheme="majorHAnsi"/>
          <w:sz w:val="24"/>
          <w:szCs w:val="24"/>
        </w:rPr>
        <w:t xml:space="preserve">s </w:t>
      </w:r>
      <w:r w:rsidRPr="00AB060E">
        <w:rPr>
          <w:rFonts w:eastAsia="Arial" w:asciiTheme="majorHAnsi" w:hAnsiTheme="majorHAnsi" w:cstheme="majorHAnsi"/>
          <w:spacing w:val="-1"/>
          <w:sz w:val="24"/>
          <w:szCs w:val="24"/>
        </w:rPr>
        <w:t>i</w:t>
      </w:r>
      <w:r w:rsidRPr="00AB060E">
        <w:rPr>
          <w:rFonts w:eastAsia="Arial" w:asciiTheme="majorHAnsi" w:hAnsiTheme="majorHAnsi" w:cstheme="majorHAnsi"/>
          <w:spacing w:val="1"/>
          <w:sz w:val="24"/>
          <w:szCs w:val="24"/>
        </w:rPr>
        <w:t>m</w:t>
      </w:r>
      <w:r w:rsidRPr="00AB060E">
        <w:rPr>
          <w:rFonts w:eastAsia="Arial" w:asciiTheme="majorHAnsi" w:hAnsiTheme="majorHAnsi" w:cstheme="majorHAnsi"/>
          <w:sz w:val="24"/>
          <w:szCs w:val="24"/>
        </w:rPr>
        <w:t>p</w:t>
      </w:r>
      <w:r w:rsidRPr="00AB060E">
        <w:rPr>
          <w:rFonts w:eastAsia="Arial" w:asciiTheme="majorHAnsi" w:hAnsiTheme="majorHAnsi" w:cstheme="majorHAnsi"/>
          <w:spacing w:val="-1"/>
          <w:sz w:val="24"/>
          <w:szCs w:val="24"/>
        </w:rPr>
        <w:t>o</w:t>
      </w:r>
      <w:r w:rsidRPr="00AB060E">
        <w:rPr>
          <w:rFonts w:eastAsia="Arial" w:asciiTheme="majorHAnsi" w:hAnsiTheme="majorHAnsi" w:cstheme="majorHAnsi"/>
          <w:spacing w:val="1"/>
          <w:sz w:val="24"/>
          <w:szCs w:val="24"/>
        </w:rPr>
        <w:t>rt</w:t>
      </w:r>
      <w:r w:rsidRPr="00AB060E">
        <w:rPr>
          <w:rFonts w:eastAsia="Arial" w:asciiTheme="majorHAnsi" w:hAnsiTheme="majorHAnsi" w:cstheme="majorHAnsi"/>
          <w:sz w:val="24"/>
          <w:szCs w:val="24"/>
        </w:rPr>
        <w:t>a</w:t>
      </w:r>
      <w:r w:rsidRPr="00AB060E">
        <w:rPr>
          <w:rFonts w:eastAsia="Arial" w:asciiTheme="majorHAnsi" w:hAnsiTheme="majorHAnsi" w:cstheme="majorHAnsi"/>
          <w:spacing w:val="-3"/>
          <w:sz w:val="24"/>
          <w:szCs w:val="24"/>
        </w:rPr>
        <w:t>n</w:t>
      </w:r>
      <w:r w:rsidRPr="00AB060E">
        <w:rPr>
          <w:rFonts w:eastAsia="Arial" w:asciiTheme="majorHAnsi" w:hAnsiTheme="majorHAnsi" w:cstheme="majorHAnsi"/>
          <w:spacing w:val="1"/>
          <w:sz w:val="24"/>
          <w:szCs w:val="24"/>
        </w:rPr>
        <w:t>t</w:t>
      </w:r>
      <w:r w:rsidRPr="00AB060E">
        <w:rPr>
          <w:rFonts w:eastAsia="Arial" w:asciiTheme="majorHAnsi" w:hAnsiTheme="majorHAnsi" w:cstheme="majorHAnsi"/>
          <w:sz w:val="24"/>
          <w:szCs w:val="24"/>
        </w:rPr>
        <w:t>s ou</w:t>
      </w:r>
      <w:r w:rsidRPr="00AB060E">
        <w:rPr>
          <w:rFonts w:eastAsia="Arial" w:asciiTheme="majorHAnsi" w:hAnsiTheme="majorHAnsi" w:cstheme="majorHAnsi"/>
          <w:spacing w:val="1"/>
          <w:sz w:val="24"/>
          <w:szCs w:val="24"/>
        </w:rPr>
        <w:t xml:space="preserve"> </w:t>
      </w:r>
      <w:r w:rsidRPr="00AB060E">
        <w:rPr>
          <w:rFonts w:eastAsia="Arial" w:asciiTheme="majorHAnsi" w:hAnsiTheme="majorHAnsi" w:cstheme="majorHAnsi"/>
          <w:sz w:val="24"/>
          <w:szCs w:val="24"/>
        </w:rPr>
        <w:t>d</w:t>
      </w:r>
      <w:r w:rsidRPr="00AB060E">
        <w:rPr>
          <w:rFonts w:eastAsia="Arial" w:asciiTheme="majorHAnsi" w:hAnsiTheme="majorHAnsi" w:cstheme="majorHAnsi"/>
          <w:spacing w:val="-1"/>
          <w:sz w:val="24"/>
          <w:szCs w:val="24"/>
        </w:rPr>
        <w:t>u</w:t>
      </w:r>
      <w:r w:rsidRPr="00AB060E">
        <w:rPr>
          <w:rFonts w:eastAsia="Arial" w:asciiTheme="majorHAnsi" w:hAnsiTheme="majorHAnsi" w:cstheme="majorHAnsi"/>
          <w:sz w:val="24"/>
          <w:szCs w:val="24"/>
        </w:rPr>
        <w:t>s</w:t>
      </w:r>
      <w:r w:rsidRPr="00AB060E">
        <w:rPr>
          <w:rFonts w:eastAsia="Arial" w:asciiTheme="majorHAnsi" w:hAnsiTheme="majorHAnsi" w:cstheme="majorHAnsi"/>
          <w:spacing w:val="-1"/>
          <w:sz w:val="24"/>
          <w:szCs w:val="24"/>
        </w:rPr>
        <w:t xml:space="preserve"> </w:t>
      </w:r>
      <w:r w:rsidRPr="00AB060E">
        <w:rPr>
          <w:rFonts w:eastAsia="Arial" w:asciiTheme="majorHAnsi" w:hAnsiTheme="majorHAnsi" w:cstheme="majorHAnsi"/>
          <w:sz w:val="24"/>
          <w:szCs w:val="24"/>
        </w:rPr>
        <w:t>à</w:t>
      </w:r>
      <w:r w:rsidRPr="00AB060E">
        <w:rPr>
          <w:rFonts w:eastAsia="Arial" w:asciiTheme="majorHAnsi" w:hAnsiTheme="majorHAnsi" w:cstheme="majorHAnsi"/>
          <w:spacing w:val="1"/>
          <w:sz w:val="24"/>
          <w:szCs w:val="24"/>
        </w:rPr>
        <w:t xml:space="preserve"> </w:t>
      </w:r>
      <w:r w:rsidRPr="00AB060E">
        <w:rPr>
          <w:rFonts w:eastAsia="Arial" w:asciiTheme="majorHAnsi" w:hAnsiTheme="majorHAnsi" w:cstheme="majorHAnsi"/>
          <w:sz w:val="24"/>
          <w:szCs w:val="24"/>
        </w:rPr>
        <w:t>p</w:t>
      </w:r>
      <w:r w:rsidRPr="00AB060E">
        <w:rPr>
          <w:rFonts w:eastAsia="Arial" w:asciiTheme="majorHAnsi" w:hAnsiTheme="majorHAnsi" w:cstheme="majorHAnsi"/>
          <w:spacing w:val="-1"/>
          <w:sz w:val="24"/>
          <w:szCs w:val="24"/>
        </w:rPr>
        <w:t>l</w:t>
      </w:r>
      <w:r w:rsidRPr="00AB060E">
        <w:rPr>
          <w:rFonts w:eastAsia="Arial" w:asciiTheme="majorHAnsi" w:hAnsiTheme="majorHAnsi" w:cstheme="majorHAnsi"/>
          <w:sz w:val="24"/>
          <w:szCs w:val="24"/>
        </w:rPr>
        <w:t>us</w:t>
      </w:r>
      <w:r w:rsidRPr="00AB060E">
        <w:rPr>
          <w:rFonts w:eastAsia="Arial" w:asciiTheme="majorHAnsi" w:hAnsiTheme="majorHAnsi" w:cstheme="majorHAnsi"/>
          <w:spacing w:val="-4"/>
          <w:sz w:val="24"/>
          <w:szCs w:val="24"/>
        </w:rPr>
        <w:t>i</w:t>
      </w:r>
      <w:r w:rsidRPr="00AB060E">
        <w:rPr>
          <w:rFonts w:eastAsia="Arial" w:asciiTheme="majorHAnsi" w:hAnsiTheme="majorHAnsi" w:cstheme="majorHAnsi"/>
          <w:sz w:val="24"/>
          <w:szCs w:val="24"/>
        </w:rPr>
        <w:t>e</w:t>
      </w:r>
      <w:r w:rsidRPr="00AB060E">
        <w:rPr>
          <w:rFonts w:eastAsia="Arial" w:asciiTheme="majorHAnsi" w:hAnsiTheme="majorHAnsi" w:cstheme="majorHAnsi"/>
          <w:spacing w:val="-1"/>
          <w:sz w:val="24"/>
          <w:szCs w:val="24"/>
        </w:rPr>
        <w:t>u</w:t>
      </w:r>
      <w:r w:rsidRPr="00AB060E">
        <w:rPr>
          <w:rFonts w:eastAsia="Arial" w:asciiTheme="majorHAnsi" w:hAnsiTheme="majorHAnsi" w:cstheme="majorHAnsi"/>
          <w:spacing w:val="1"/>
          <w:sz w:val="24"/>
          <w:szCs w:val="24"/>
        </w:rPr>
        <w:t>r</w:t>
      </w:r>
      <w:r w:rsidRPr="00AB060E">
        <w:rPr>
          <w:rFonts w:eastAsia="Arial" w:asciiTheme="majorHAnsi" w:hAnsiTheme="majorHAnsi" w:cstheme="majorHAnsi"/>
          <w:sz w:val="24"/>
          <w:szCs w:val="24"/>
        </w:rPr>
        <w:t>s</w:t>
      </w:r>
      <w:r w:rsidRPr="00AB060E">
        <w:rPr>
          <w:rFonts w:eastAsia="Arial" w:asciiTheme="majorHAnsi" w:hAnsiTheme="majorHAnsi" w:cstheme="majorHAnsi"/>
          <w:spacing w:val="1"/>
          <w:sz w:val="24"/>
          <w:szCs w:val="24"/>
        </w:rPr>
        <w:t xml:space="preserve"> </w:t>
      </w:r>
      <w:r w:rsidRPr="00AB060E">
        <w:rPr>
          <w:rFonts w:eastAsia="Arial" w:asciiTheme="majorHAnsi" w:hAnsiTheme="majorHAnsi" w:cstheme="majorHAnsi"/>
          <w:sz w:val="24"/>
          <w:szCs w:val="24"/>
        </w:rPr>
        <w:t>p</w:t>
      </w:r>
      <w:r w:rsidRPr="00AB060E">
        <w:rPr>
          <w:rFonts w:eastAsia="Arial" w:asciiTheme="majorHAnsi" w:hAnsiTheme="majorHAnsi" w:cstheme="majorHAnsi"/>
          <w:spacing w:val="-1"/>
          <w:sz w:val="24"/>
          <w:szCs w:val="24"/>
        </w:rPr>
        <w:t>a</w:t>
      </w:r>
      <w:r w:rsidRPr="00AB060E">
        <w:rPr>
          <w:rFonts w:eastAsia="Arial" w:asciiTheme="majorHAnsi" w:hAnsiTheme="majorHAnsi" w:cstheme="majorHAnsi"/>
          <w:spacing w:val="-2"/>
          <w:sz w:val="24"/>
          <w:szCs w:val="24"/>
        </w:rPr>
        <w:t>s</w:t>
      </w:r>
      <w:r w:rsidRPr="00AB060E">
        <w:rPr>
          <w:rFonts w:eastAsia="Arial" w:asciiTheme="majorHAnsi" w:hAnsiTheme="majorHAnsi" w:cstheme="majorHAnsi"/>
          <w:sz w:val="24"/>
          <w:szCs w:val="24"/>
        </w:rPr>
        <w:t>s</w:t>
      </w:r>
      <w:r w:rsidRPr="00AB060E">
        <w:rPr>
          <w:rFonts w:eastAsia="Arial" w:asciiTheme="majorHAnsi" w:hAnsiTheme="majorHAnsi" w:cstheme="majorHAnsi"/>
          <w:spacing w:val="-3"/>
          <w:sz w:val="24"/>
          <w:szCs w:val="24"/>
        </w:rPr>
        <w:t>a</w:t>
      </w:r>
      <w:r w:rsidRPr="00AB060E">
        <w:rPr>
          <w:rFonts w:eastAsia="Arial" w:asciiTheme="majorHAnsi" w:hAnsiTheme="majorHAnsi" w:cstheme="majorHAnsi"/>
          <w:spacing w:val="2"/>
          <w:sz w:val="24"/>
          <w:szCs w:val="24"/>
        </w:rPr>
        <w:t>g</w:t>
      </w:r>
      <w:r w:rsidRPr="00AB060E">
        <w:rPr>
          <w:rFonts w:eastAsia="Arial" w:asciiTheme="majorHAnsi" w:hAnsiTheme="majorHAnsi" w:cstheme="majorHAnsi"/>
          <w:sz w:val="24"/>
          <w:szCs w:val="24"/>
        </w:rPr>
        <w:t>es es</w:t>
      </w:r>
      <w:r w:rsidRPr="00AB060E">
        <w:rPr>
          <w:rFonts w:eastAsia="Arial" w:asciiTheme="majorHAnsi" w:hAnsiTheme="majorHAnsi" w:cstheme="majorHAnsi"/>
          <w:spacing w:val="-2"/>
          <w:sz w:val="24"/>
          <w:szCs w:val="24"/>
        </w:rPr>
        <w:t>p</w:t>
      </w:r>
      <w:r w:rsidRPr="00AB060E">
        <w:rPr>
          <w:rFonts w:eastAsia="Arial" w:asciiTheme="majorHAnsi" w:hAnsiTheme="majorHAnsi" w:cstheme="majorHAnsi"/>
          <w:sz w:val="24"/>
          <w:szCs w:val="24"/>
        </w:rPr>
        <w:t>ac</w:t>
      </w:r>
      <w:r w:rsidRPr="00AB060E">
        <w:rPr>
          <w:rFonts w:eastAsia="Arial" w:asciiTheme="majorHAnsi" w:hAnsiTheme="majorHAnsi" w:cstheme="majorHAnsi"/>
          <w:spacing w:val="-1"/>
          <w:sz w:val="24"/>
          <w:szCs w:val="24"/>
        </w:rPr>
        <w:t>é</w:t>
      </w:r>
      <w:r w:rsidRPr="00AB060E">
        <w:rPr>
          <w:rFonts w:eastAsia="Arial" w:asciiTheme="majorHAnsi" w:hAnsiTheme="majorHAnsi" w:cstheme="majorHAnsi"/>
          <w:sz w:val="24"/>
          <w:szCs w:val="24"/>
        </w:rPr>
        <w:t>s</w:t>
      </w:r>
      <w:r w:rsidRPr="00AB060E">
        <w:rPr>
          <w:rFonts w:eastAsia="Arial" w:asciiTheme="majorHAnsi" w:hAnsiTheme="majorHAnsi" w:cstheme="majorHAnsi"/>
          <w:spacing w:val="-1"/>
          <w:sz w:val="24"/>
          <w:szCs w:val="24"/>
        </w:rPr>
        <w:t xml:space="preserve"> </w:t>
      </w:r>
      <w:r w:rsidRPr="00AB060E">
        <w:rPr>
          <w:rFonts w:eastAsia="Arial" w:asciiTheme="majorHAnsi" w:hAnsiTheme="majorHAnsi" w:cstheme="majorHAnsi"/>
          <w:sz w:val="24"/>
          <w:szCs w:val="24"/>
        </w:rPr>
        <w:t>d</w:t>
      </w:r>
      <w:r w:rsidRPr="00AB060E">
        <w:rPr>
          <w:rFonts w:eastAsia="Arial" w:asciiTheme="majorHAnsi" w:hAnsiTheme="majorHAnsi" w:cstheme="majorHAnsi"/>
          <w:spacing w:val="-1"/>
          <w:sz w:val="24"/>
          <w:szCs w:val="24"/>
        </w:rPr>
        <w:t>a</w:t>
      </w:r>
      <w:r w:rsidRPr="00AB060E">
        <w:rPr>
          <w:rFonts w:eastAsia="Arial" w:asciiTheme="majorHAnsi" w:hAnsiTheme="majorHAnsi" w:cstheme="majorHAnsi"/>
          <w:sz w:val="24"/>
          <w:szCs w:val="24"/>
        </w:rPr>
        <w:t>ns le</w:t>
      </w:r>
      <w:r w:rsidRPr="00AB060E">
        <w:rPr>
          <w:rFonts w:eastAsia="Arial" w:asciiTheme="majorHAnsi" w:hAnsiTheme="majorHAnsi" w:cstheme="majorHAnsi"/>
          <w:spacing w:val="1"/>
          <w:sz w:val="24"/>
          <w:szCs w:val="24"/>
        </w:rPr>
        <w:t xml:space="preserve"> t</w:t>
      </w:r>
      <w:r w:rsidRPr="00AB060E">
        <w:rPr>
          <w:rFonts w:eastAsia="Arial" w:asciiTheme="majorHAnsi" w:hAnsiTheme="majorHAnsi" w:cstheme="majorHAnsi"/>
          <w:spacing w:val="-3"/>
          <w:sz w:val="24"/>
          <w:szCs w:val="24"/>
        </w:rPr>
        <w:t>e</w:t>
      </w:r>
      <w:r w:rsidRPr="00AB060E">
        <w:rPr>
          <w:rFonts w:eastAsia="Arial" w:asciiTheme="majorHAnsi" w:hAnsiTheme="majorHAnsi" w:cstheme="majorHAnsi"/>
          <w:spacing w:val="1"/>
          <w:sz w:val="24"/>
          <w:szCs w:val="24"/>
        </w:rPr>
        <w:t>m</w:t>
      </w:r>
      <w:r w:rsidRPr="00AB060E">
        <w:rPr>
          <w:rFonts w:eastAsia="Arial" w:asciiTheme="majorHAnsi" w:hAnsiTheme="majorHAnsi" w:cstheme="majorHAnsi"/>
          <w:sz w:val="24"/>
          <w:szCs w:val="24"/>
        </w:rPr>
        <w:t>p</w:t>
      </w:r>
      <w:r w:rsidRPr="00AB060E">
        <w:rPr>
          <w:rFonts w:eastAsia="Arial" w:asciiTheme="majorHAnsi" w:hAnsiTheme="majorHAnsi" w:cstheme="majorHAnsi"/>
          <w:spacing w:val="-3"/>
          <w:sz w:val="24"/>
          <w:szCs w:val="24"/>
        </w:rPr>
        <w:t>s</w:t>
      </w:r>
      <w:r w:rsidRPr="00AB060E">
        <w:rPr>
          <w:rFonts w:eastAsia="Arial" w:asciiTheme="majorHAnsi" w:hAnsiTheme="majorHAnsi" w:cstheme="majorHAnsi"/>
          <w:sz w:val="24"/>
          <w:szCs w:val="24"/>
        </w:rPr>
        <w:t>,</w:t>
      </w:r>
      <w:r w:rsidRPr="00AB060E">
        <w:rPr>
          <w:rFonts w:eastAsia="Arial" w:asciiTheme="majorHAnsi" w:hAnsiTheme="majorHAnsi" w:cstheme="majorHAnsi"/>
          <w:spacing w:val="2"/>
          <w:sz w:val="24"/>
          <w:szCs w:val="24"/>
        </w:rPr>
        <w:t xml:space="preserve"> </w:t>
      </w:r>
      <w:r w:rsidRPr="00AB060E">
        <w:rPr>
          <w:rFonts w:eastAsia="Arial" w:asciiTheme="majorHAnsi" w:hAnsiTheme="majorHAnsi" w:cstheme="majorHAnsi"/>
          <w:spacing w:val="-3"/>
          <w:sz w:val="24"/>
          <w:szCs w:val="24"/>
        </w:rPr>
        <w:t>e</w:t>
      </w:r>
      <w:r w:rsidRPr="00AB060E">
        <w:rPr>
          <w:rFonts w:eastAsia="Arial" w:asciiTheme="majorHAnsi" w:hAnsiTheme="majorHAnsi" w:cstheme="majorHAnsi"/>
          <w:spacing w:val="1"/>
          <w:sz w:val="24"/>
          <w:szCs w:val="24"/>
        </w:rPr>
        <w:t>t</w:t>
      </w:r>
      <w:r w:rsidRPr="00AB060E">
        <w:rPr>
          <w:rFonts w:eastAsia="Arial" w:asciiTheme="majorHAnsi" w:hAnsiTheme="majorHAnsi" w:cstheme="majorHAnsi"/>
          <w:spacing w:val="-2"/>
          <w:sz w:val="24"/>
          <w:szCs w:val="24"/>
        </w:rPr>
        <w:t>c</w:t>
      </w:r>
      <w:r w:rsidRPr="00AB060E">
        <w:rPr>
          <w:rFonts w:eastAsia="Arial" w:asciiTheme="majorHAnsi" w:hAnsiTheme="majorHAnsi" w:cstheme="majorHAnsi"/>
          <w:spacing w:val="1"/>
          <w:sz w:val="24"/>
          <w:szCs w:val="24"/>
        </w:rPr>
        <w:t>.</w:t>
      </w:r>
      <w:r w:rsidRPr="00AB060E">
        <w:rPr>
          <w:rFonts w:eastAsia="Arial" w:asciiTheme="majorHAnsi" w:hAnsiTheme="majorHAnsi" w:cstheme="majorHAnsi"/>
          <w:spacing w:val="-2"/>
          <w:sz w:val="24"/>
          <w:szCs w:val="24"/>
        </w:rPr>
        <w:t>)</w:t>
      </w:r>
      <w:r w:rsidRPr="00AB060E">
        <w:rPr>
          <w:rFonts w:eastAsia="Arial" w:asciiTheme="majorHAnsi" w:hAnsiTheme="majorHAnsi" w:cstheme="majorHAnsi"/>
          <w:sz w:val="24"/>
          <w:szCs w:val="24"/>
        </w:rPr>
        <w:t>.</w:t>
      </w:r>
    </w:p>
    <w:p w:rsidRPr="00AB060E" w:rsidR="00AB060E" w:rsidP="00AB060E" w:rsidRDefault="00AB060E" w14:paraId="6D829F74" w14:textId="77777777">
      <w:pPr>
        <w:ind w:left="116" w:right="-178"/>
        <w:jc w:val="both"/>
        <w:rPr>
          <w:rFonts w:eastAsia="Arial" w:asciiTheme="majorHAnsi" w:hAnsiTheme="majorHAnsi" w:cstheme="majorHAnsi"/>
          <w:sz w:val="24"/>
          <w:szCs w:val="24"/>
        </w:rPr>
      </w:pPr>
    </w:p>
    <w:p w:rsidRPr="005B451F" w:rsidR="00E66478" w:rsidP="001F00AF" w:rsidRDefault="00155FD3" w14:paraId="568E4C43" w14:textId="0411456D">
      <w:pPr>
        <w:pStyle w:val="Title"/>
        <w:spacing w:after="120" w:line="288" w:lineRule="auto"/>
        <w:contextualSpacing w:val="0"/>
        <w:outlineLvl w:val="0"/>
        <w:rPr>
          <w:rFonts w:cstheme="majorHAnsi"/>
          <w:b/>
          <w:sz w:val="24"/>
          <w:szCs w:val="24"/>
        </w:rPr>
      </w:pPr>
      <w:bookmarkStart w:name="_Toc63957470" w:id="122"/>
      <w:bookmarkStart w:name="_Hlk58737723" w:id="123"/>
      <w:r w:rsidRPr="001F00AF">
        <w:rPr>
          <w:rFonts w:cs="Times New Roman"/>
          <w:b/>
          <w:color w:val="2F5496" w:themeColor="accent5" w:themeShade="BF"/>
          <w:sz w:val="24"/>
          <w:szCs w:val="24"/>
        </w:rPr>
        <w:t>8</w:t>
      </w:r>
      <w:r w:rsidRPr="001F00AF" w:rsidR="00E66478">
        <w:rPr>
          <w:rFonts w:cs="Times New Roman"/>
          <w:b/>
          <w:color w:val="2F5496" w:themeColor="accent5" w:themeShade="BF"/>
          <w:sz w:val="24"/>
          <w:szCs w:val="24"/>
        </w:rPr>
        <w:t xml:space="preserve">. </w:t>
      </w:r>
      <w:r w:rsidRPr="001F00AF" w:rsidR="00FB2365">
        <w:rPr>
          <w:rFonts w:cs="Times New Roman"/>
          <w:b/>
          <w:color w:val="2F5496" w:themeColor="accent5" w:themeShade="BF"/>
          <w:sz w:val="24"/>
          <w:szCs w:val="24"/>
        </w:rPr>
        <w:t>PLAN D’ACTION DE REINSTALLATION ET SELECTION SOCIALE</w:t>
      </w:r>
      <w:r w:rsidR="00CD0292">
        <w:rPr>
          <w:rFonts w:cs="Times New Roman"/>
          <w:b/>
          <w:color w:val="2F5496" w:themeColor="accent5" w:themeShade="BF"/>
          <w:sz w:val="24"/>
          <w:szCs w:val="24"/>
        </w:rPr>
        <w:t xml:space="preserve"> (SCREENING)</w:t>
      </w:r>
      <w:r w:rsidRPr="001F00AF" w:rsidR="00FB2365">
        <w:rPr>
          <w:rFonts w:cs="Times New Roman"/>
          <w:b/>
          <w:color w:val="2F5496" w:themeColor="accent5" w:themeShade="BF"/>
          <w:sz w:val="24"/>
          <w:szCs w:val="24"/>
        </w:rPr>
        <w:t xml:space="preserve"> DES </w:t>
      </w:r>
      <w:r w:rsidR="00CD0292">
        <w:rPr>
          <w:rFonts w:cs="Times New Roman"/>
          <w:b/>
          <w:color w:val="2F5496" w:themeColor="accent5" w:themeShade="BF"/>
          <w:sz w:val="24"/>
          <w:szCs w:val="24"/>
        </w:rPr>
        <w:t>SOUS-</w:t>
      </w:r>
      <w:r w:rsidRPr="001F00AF" w:rsidR="00FB2365">
        <w:rPr>
          <w:rFonts w:cs="Times New Roman"/>
          <w:b/>
          <w:color w:val="2F5496" w:themeColor="accent5" w:themeShade="BF"/>
          <w:sz w:val="24"/>
          <w:szCs w:val="24"/>
        </w:rPr>
        <w:t>PROJETS</w:t>
      </w:r>
      <w:bookmarkEnd w:id="97"/>
      <w:bookmarkEnd w:id="122"/>
      <w:r w:rsidRPr="005B451F" w:rsidR="00FB2365">
        <w:rPr>
          <w:rFonts w:cstheme="majorHAnsi"/>
          <w:b/>
          <w:sz w:val="24"/>
          <w:szCs w:val="24"/>
        </w:rPr>
        <w:t xml:space="preserve"> </w:t>
      </w:r>
      <w:bookmarkEnd w:id="123"/>
      <w:r w:rsidRPr="005B451F" w:rsidR="00E66478">
        <w:rPr>
          <w:rFonts w:cstheme="majorHAnsi"/>
          <w:b/>
          <w:sz w:val="24"/>
          <w:szCs w:val="24"/>
        </w:rPr>
        <w:tab/>
      </w:r>
    </w:p>
    <w:p w:rsidRPr="005B451F" w:rsidR="00E66478" w:rsidP="00AB060E" w:rsidRDefault="00E66478" w14:paraId="2C107923" w14:textId="58A213FA">
      <w:pPr>
        <w:spacing w:after="120" w:line="288" w:lineRule="auto"/>
        <w:ind w:right="-178"/>
        <w:jc w:val="both"/>
        <w:rPr>
          <w:rFonts w:asciiTheme="majorHAnsi" w:hAnsiTheme="majorHAnsi" w:cstheme="majorHAnsi"/>
          <w:sz w:val="24"/>
          <w:szCs w:val="24"/>
        </w:rPr>
      </w:pPr>
      <w:r w:rsidRPr="005B451F">
        <w:rPr>
          <w:rFonts w:asciiTheme="majorHAnsi" w:hAnsiTheme="majorHAnsi" w:cstheme="majorHAnsi"/>
          <w:sz w:val="24"/>
          <w:szCs w:val="24"/>
        </w:rPr>
        <w:t xml:space="preserve">Pour déterminer le travail social à effectuer lors de la préparation d’un </w:t>
      </w:r>
      <w:r w:rsidRPr="005B451F" w:rsidR="00CF56D0">
        <w:rPr>
          <w:rFonts w:asciiTheme="majorHAnsi" w:hAnsiTheme="majorHAnsi" w:cstheme="majorHAnsi"/>
          <w:sz w:val="24"/>
          <w:szCs w:val="24"/>
        </w:rPr>
        <w:t>sous-</w:t>
      </w:r>
      <w:r w:rsidRPr="005B451F">
        <w:rPr>
          <w:rFonts w:asciiTheme="majorHAnsi" w:hAnsiTheme="majorHAnsi" w:cstheme="majorHAnsi"/>
          <w:sz w:val="24"/>
          <w:szCs w:val="24"/>
        </w:rPr>
        <w:t>projet, l</w:t>
      </w:r>
      <w:r w:rsidRPr="005B451F" w:rsidR="0028212F">
        <w:rPr>
          <w:rFonts w:asciiTheme="majorHAnsi" w:hAnsiTheme="majorHAnsi" w:cstheme="majorHAnsi"/>
          <w:sz w:val="24"/>
          <w:szCs w:val="24"/>
        </w:rPr>
        <w:t>’</w:t>
      </w:r>
      <w:r w:rsidRPr="005B451F" w:rsidR="00CF56D0">
        <w:rPr>
          <w:rFonts w:asciiTheme="majorHAnsi" w:hAnsiTheme="majorHAnsi" w:cstheme="majorHAnsi"/>
          <w:sz w:val="24"/>
          <w:szCs w:val="24"/>
        </w:rPr>
        <w:t>institution partenaire de d’exécution procéder</w:t>
      </w:r>
      <w:r w:rsidRPr="005B451F" w:rsidR="0028212F">
        <w:rPr>
          <w:rFonts w:asciiTheme="majorHAnsi" w:hAnsiTheme="majorHAnsi" w:cstheme="majorHAnsi"/>
          <w:sz w:val="24"/>
          <w:szCs w:val="24"/>
        </w:rPr>
        <w:t>a</w:t>
      </w:r>
      <w:r w:rsidRPr="005B451F">
        <w:rPr>
          <w:rFonts w:asciiTheme="majorHAnsi" w:hAnsiTheme="majorHAnsi" w:cstheme="majorHAnsi"/>
          <w:sz w:val="24"/>
          <w:szCs w:val="24"/>
        </w:rPr>
        <w:t xml:space="preserve"> à une sélection sociale lors de son identification et avant sa mise en œuvre. Une fiche de sélection sociale est jointe en annexe. Les </w:t>
      </w:r>
      <w:r w:rsidRPr="005B451F" w:rsidR="0028212F">
        <w:rPr>
          <w:rFonts w:asciiTheme="majorHAnsi" w:hAnsiTheme="majorHAnsi" w:cstheme="majorHAnsi"/>
          <w:sz w:val="24"/>
          <w:szCs w:val="24"/>
        </w:rPr>
        <w:t xml:space="preserve">deux </w:t>
      </w:r>
      <w:r w:rsidRPr="005B451F">
        <w:rPr>
          <w:rFonts w:asciiTheme="majorHAnsi" w:hAnsiTheme="majorHAnsi" w:cstheme="majorHAnsi"/>
          <w:sz w:val="24"/>
          <w:szCs w:val="24"/>
        </w:rPr>
        <w:t xml:space="preserve">étapes suivantes sont </w:t>
      </w:r>
      <w:r w:rsidRPr="005B451F" w:rsidR="0028212F">
        <w:rPr>
          <w:rFonts w:asciiTheme="majorHAnsi" w:hAnsiTheme="majorHAnsi" w:cstheme="majorHAnsi"/>
          <w:sz w:val="24"/>
          <w:szCs w:val="24"/>
        </w:rPr>
        <w:t xml:space="preserve">à </w:t>
      </w:r>
      <w:r w:rsidRPr="005B451F" w:rsidR="00842D7C">
        <w:rPr>
          <w:rFonts w:asciiTheme="majorHAnsi" w:hAnsiTheme="majorHAnsi" w:cstheme="majorHAnsi"/>
          <w:sz w:val="24"/>
          <w:szCs w:val="24"/>
        </w:rPr>
        <w:t>considérer :</w:t>
      </w:r>
    </w:p>
    <w:p w:rsidRPr="005B451F" w:rsidR="00E66478" w:rsidP="00AB060E" w:rsidRDefault="0028212F" w14:paraId="0F04028B" w14:textId="77777777">
      <w:pPr>
        <w:ind w:right="-178"/>
        <w:jc w:val="both"/>
        <w:rPr>
          <w:rFonts w:asciiTheme="majorHAnsi" w:hAnsiTheme="majorHAnsi" w:cstheme="majorHAnsi"/>
          <w:sz w:val="24"/>
          <w:szCs w:val="24"/>
        </w:rPr>
      </w:pPr>
      <w:r w:rsidRPr="005B451F">
        <w:rPr>
          <w:rFonts w:asciiTheme="majorHAnsi" w:hAnsiTheme="majorHAnsi" w:cstheme="majorHAnsi"/>
          <w:sz w:val="24"/>
          <w:szCs w:val="24"/>
        </w:rPr>
        <w:t>(i)</w:t>
      </w:r>
      <w:r w:rsidRPr="005B451F" w:rsidR="00E66478">
        <w:rPr>
          <w:rFonts w:asciiTheme="majorHAnsi" w:hAnsiTheme="majorHAnsi" w:cstheme="majorHAnsi"/>
          <w:sz w:val="24"/>
          <w:szCs w:val="24"/>
        </w:rPr>
        <w:t xml:space="preserve"> Identification</w:t>
      </w:r>
      <w:r w:rsidRPr="005B451F">
        <w:rPr>
          <w:rFonts w:asciiTheme="majorHAnsi" w:hAnsiTheme="majorHAnsi" w:cstheme="majorHAnsi"/>
          <w:sz w:val="24"/>
          <w:szCs w:val="24"/>
        </w:rPr>
        <w:t xml:space="preserve"> et sélection sociale du projet. L</w:t>
      </w:r>
      <w:r w:rsidRPr="005B451F" w:rsidR="00E66478">
        <w:rPr>
          <w:rFonts w:asciiTheme="majorHAnsi" w:hAnsiTheme="majorHAnsi" w:cstheme="majorHAnsi"/>
          <w:sz w:val="24"/>
          <w:szCs w:val="24"/>
        </w:rPr>
        <w:t xml:space="preserve">a première étape du processus de sélection porte sur l’identification et le classement de l’activité à réaliser dans le cadre du projet, pour pouvoir apprécier ses impacts au plan social, notamment en termes de déplacement de population et de réinstallation. </w:t>
      </w:r>
    </w:p>
    <w:p w:rsidRPr="005B451F" w:rsidR="00E66478" w:rsidP="00AB060E" w:rsidRDefault="0028212F" w14:paraId="27E24545" w14:textId="70180126">
      <w:pPr>
        <w:ind w:right="-178"/>
        <w:jc w:val="both"/>
        <w:rPr>
          <w:rFonts w:asciiTheme="majorHAnsi" w:hAnsiTheme="majorHAnsi" w:cstheme="majorHAnsi"/>
          <w:sz w:val="24"/>
          <w:szCs w:val="24"/>
        </w:rPr>
      </w:pPr>
      <w:r w:rsidRPr="005B451F">
        <w:rPr>
          <w:rFonts w:asciiTheme="majorHAnsi" w:hAnsiTheme="majorHAnsi" w:cstheme="majorHAnsi"/>
          <w:sz w:val="24"/>
          <w:szCs w:val="24"/>
        </w:rPr>
        <w:t xml:space="preserve">(ii) </w:t>
      </w:r>
      <w:r w:rsidRPr="005B451F" w:rsidR="00E66478">
        <w:rPr>
          <w:rFonts w:asciiTheme="majorHAnsi" w:hAnsiTheme="majorHAnsi" w:cstheme="majorHAnsi"/>
          <w:sz w:val="24"/>
          <w:szCs w:val="24"/>
        </w:rPr>
        <w:t>Détermination du travail social à faire</w:t>
      </w:r>
      <w:r w:rsidRPr="005B451F">
        <w:rPr>
          <w:rFonts w:asciiTheme="majorHAnsi" w:hAnsiTheme="majorHAnsi" w:cstheme="majorHAnsi"/>
          <w:sz w:val="24"/>
          <w:szCs w:val="24"/>
        </w:rPr>
        <w:t xml:space="preserve">. </w:t>
      </w:r>
      <w:r w:rsidRPr="005B451F" w:rsidR="00E66478">
        <w:rPr>
          <w:rFonts w:asciiTheme="majorHAnsi" w:hAnsiTheme="majorHAnsi" w:cstheme="majorHAnsi"/>
          <w:sz w:val="24"/>
          <w:szCs w:val="24"/>
        </w:rPr>
        <w:t xml:space="preserve">Après analyse des informations contenues dans les résultats de la sélection et après avoir déterminé l’ampleur du travail social requis, </w:t>
      </w:r>
      <w:r w:rsidRPr="005B451F" w:rsidR="001111E1">
        <w:rPr>
          <w:rFonts w:asciiTheme="majorHAnsi" w:hAnsiTheme="majorHAnsi" w:cstheme="majorHAnsi"/>
          <w:sz w:val="24"/>
          <w:szCs w:val="24"/>
        </w:rPr>
        <w:t xml:space="preserve">a </w:t>
      </w:r>
      <w:r w:rsidRPr="005B451F" w:rsidR="00E66478">
        <w:rPr>
          <w:rFonts w:asciiTheme="majorHAnsi" w:hAnsiTheme="majorHAnsi" w:cstheme="majorHAnsi"/>
          <w:sz w:val="24"/>
          <w:szCs w:val="24"/>
        </w:rPr>
        <w:t>l’</w:t>
      </w:r>
      <w:r w:rsidRPr="005B451F">
        <w:rPr>
          <w:rFonts w:asciiTheme="majorHAnsi" w:hAnsiTheme="majorHAnsi" w:cstheme="majorHAnsi"/>
          <w:sz w:val="24"/>
          <w:szCs w:val="24"/>
        </w:rPr>
        <w:t xml:space="preserve">institution d’exécution </w:t>
      </w:r>
      <w:r w:rsidRPr="005B451F" w:rsidR="001111E1">
        <w:rPr>
          <w:rFonts w:asciiTheme="majorHAnsi" w:hAnsiTheme="majorHAnsi" w:cstheme="majorHAnsi"/>
          <w:sz w:val="24"/>
          <w:szCs w:val="24"/>
        </w:rPr>
        <w:t>de p</w:t>
      </w:r>
      <w:r w:rsidRPr="005B451F">
        <w:rPr>
          <w:rFonts w:asciiTheme="majorHAnsi" w:hAnsiTheme="majorHAnsi" w:cstheme="majorHAnsi"/>
          <w:sz w:val="24"/>
          <w:szCs w:val="24"/>
        </w:rPr>
        <w:t>rononcer</w:t>
      </w:r>
      <w:r w:rsidRPr="005B451F" w:rsidR="00E66478">
        <w:rPr>
          <w:rFonts w:asciiTheme="majorHAnsi" w:hAnsiTheme="majorHAnsi" w:cstheme="majorHAnsi"/>
          <w:sz w:val="24"/>
          <w:szCs w:val="24"/>
        </w:rPr>
        <w:t xml:space="preserve"> si un travail social </w:t>
      </w:r>
      <w:r w:rsidRPr="005B451F">
        <w:rPr>
          <w:rFonts w:asciiTheme="majorHAnsi" w:hAnsiTheme="majorHAnsi" w:cstheme="majorHAnsi"/>
          <w:sz w:val="24"/>
          <w:szCs w:val="24"/>
        </w:rPr>
        <w:t>est requis ou non -</w:t>
      </w:r>
      <w:r w:rsidRPr="005B451F" w:rsidR="00E66478">
        <w:rPr>
          <w:rFonts w:asciiTheme="majorHAnsi" w:hAnsiTheme="majorHAnsi" w:cstheme="majorHAnsi"/>
          <w:sz w:val="24"/>
          <w:szCs w:val="24"/>
        </w:rPr>
        <w:t xml:space="preserve"> élaboration d’un PAR ou application de simples mesures sociales d’atténuation.</w:t>
      </w:r>
    </w:p>
    <w:p w:rsidRPr="005B451F" w:rsidR="00E66478" w:rsidP="00AB060E" w:rsidRDefault="00E66478" w14:paraId="2E883971" w14:textId="1F8C38A6">
      <w:pPr>
        <w:ind w:right="-178"/>
        <w:jc w:val="both"/>
        <w:rPr>
          <w:rFonts w:asciiTheme="majorHAnsi" w:hAnsiTheme="majorHAnsi" w:cstheme="majorHAnsi"/>
          <w:sz w:val="24"/>
          <w:szCs w:val="24"/>
        </w:rPr>
      </w:pPr>
      <w:r w:rsidRPr="005B451F">
        <w:rPr>
          <w:rFonts w:asciiTheme="majorHAnsi" w:hAnsiTheme="majorHAnsi" w:cstheme="majorHAnsi"/>
          <w:sz w:val="24"/>
          <w:szCs w:val="24"/>
        </w:rPr>
        <w:t>La sélection sociale joue un rôle important dans le processus d’appro</w:t>
      </w:r>
      <w:r w:rsidRPr="005B451F" w:rsidR="0028212F">
        <w:rPr>
          <w:rFonts w:asciiTheme="majorHAnsi" w:hAnsiTheme="majorHAnsi" w:cstheme="majorHAnsi"/>
          <w:sz w:val="24"/>
          <w:szCs w:val="24"/>
        </w:rPr>
        <w:t>bation des activités du projet. En effet, s</w:t>
      </w:r>
      <w:r w:rsidRPr="005B451F">
        <w:rPr>
          <w:rFonts w:asciiTheme="majorHAnsi" w:hAnsiTheme="majorHAnsi" w:cstheme="majorHAnsi"/>
          <w:sz w:val="24"/>
          <w:szCs w:val="24"/>
        </w:rPr>
        <w:t>i le processus de sélection sociale révèle qu’un travail social n’est pas nécessaire, le projet déjà identifié pourra être approuvé sans réserve.</w:t>
      </w:r>
      <w:r w:rsidRPr="005B451F" w:rsidR="0028212F">
        <w:rPr>
          <w:rFonts w:asciiTheme="majorHAnsi" w:hAnsiTheme="majorHAnsi" w:cstheme="majorHAnsi"/>
          <w:sz w:val="24"/>
          <w:szCs w:val="24"/>
        </w:rPr>
        <w:t xml:space="preserve"> Cependant, si </w:t>
      </w:r>
      <w:r w:rsidRPr="005B451F">
        <w:rPr>
          <w:rFonts w:asciiTheme="majorHAnsi" w:hAnsiTheme="majorHAnsi" w:cstheme="majorHAnsi"/>
          <w:sz w:val="24"/>
          <w:szCs w:val="24"/>
        </w:rPr>
        <w:t>le processus de sélection sociale révèle qu’un travail social est nécessaire, le projet ne pourra être approuvé qu’après avoir réalisé un PR</w:t>
      </w:r>
      <w:r w:rsidRPr="005B451F" w:rsidR="0028212F">
        <w:rPr>
          <w:rFonts w:asciiTheme="majorHAnsi" w:hAnsiTheme="majorHAnsi" w:cstheme="majorHAnsi"/>
          <w:sz w:val="24"/>
          <w:szCs w:val="24"/>
        </w:rPr>
        <w:t>,</w:t>
      </w:r>
      <w:r w:rsidRPr="005B451F">
        <w:rPr>
          <w:rFonts w:asciiTheme="majorHAnsi" w:hAnsiTheme="majorHAnsi" w:cstheme="majorHAnsi"/>
          <w:sz w:val="24"/>
          <w:szCs w:val="24"/>
        </w:rPr>
        <w:t xml:space="preserve"> </w:t>
      </w:r>
      <w:r w:rsidRPr="005B451F" w:rsidR="0028212F">
        <w:rPr>
          <w:rFonts w:asciiTheme="majorHAnsi" w:hAnsiTheme="majorHAnsi" w:cstheme="majorHAnsi"/>
          <w:sz w:val="24"/>
          <w:szCs w:val="24"/>
        </w:rPr>
        <w:t>ou</w:t>
      </w:r>
      <w:r w:rsidRPr="005B451F">
        <w:rPr>
          <w:rFonts w:asciiTheme="majorHAnsi" w:hAnsiTheme="majorHAnsi" w:cstheme="majorHAnsi"/>
          <w:sz w:val="24"/>
          <w:szCs w:val="24"/>
        </w:rPr>
        <w:t xml:space="preserve"> un PSR.</w:t>
      </w:r>
    </w:p>
    <w:p w:rsidRPr="005B451F" w:rsidR="00FB2365" w:rsidP="0081543B" w:rsidRDefault="00E66478" w14:paraId="7E7BD662" w14:textId="06A7918C">
      <w:pPr>
        <w:spacing w:after="120" w:line="288" w:lineRule="auto"/>
        <w:ind w:right="-178"/>
        <w:jc w:val="both"/>
        <w:rPr>
          <w:rFonts w:asciiTheme="majorHAnsi" w:hAnsiTheme="majorHAnsi" w:cstheme="majorHAnsi"/>
          <w:sz w:val="24"/>
          <w:szCs w:val="24"/>
        </w:rPr>
      </w:pPr>
      <w:r w:rsidRPr="005B451F">
        <w:rPr>
          <w:rFonts w:asciiTheme="majorHAnsi" w:hAnsiTheme="majorHAnsi" w:cstheme="majorHAnsi"/>
          <w:sz w:val="24"/>
          <w:szCs w:val="24"/>
        </w:rPr>
        <w:t>Lorsque la réalisation d’un PR est nécessaire, l</w:t>
      </w:r>
      <w:r w:rsidRPr="005B451F" w:rsidR="0028212F">
        <w:rPr>
          <w:rFonts w:asciiTheme="majorHAnsi" w:hAnsiTheme="majorHAnsi" w:cstheme="majorHAnsi"/>
          <w:sz w:val="24"/>
          <w:szCs w:val="24"/>
        </w:rPr>
        <w:t>a demande et les études y afféra</w:t>
      </w:r>
      <w:r w:rsidRPr="005B451F">
        <w:rPr>
          <w:rFonts w:asciiTheme="majorHAnsi" w:hAnsiTheme="majorHAnsi" w:cstheme="majorHAnsi"/>
          <w:sz w:val="24"/>
          <w:szCs w:val="24"/>
        </w:rPr>
        <w:t xml:space="preserve">nt sont soumises à la Coordination </w:t>
      </w:r>
      <w:r w:rsidRPr="005B451F" w:rsidR="0028212F">
        <w:rPr>
          <w:rFonts w:asciiTheme="majorHAnsi" w:hAnsiTheme="majorHAnsi" w:cstheme="majorHAnsi"/>
          <w:sz w:val="24"/>
          <w:szCs w:val="24"/>
        </w:rPr>
        <w:t xml:space="preserve">du projet </w:t>
      </w:r>
      <w:r w:rsidRPr="005B451F">
        <w:rPr>
          <w:rFonts w:asciiTheme="majorHAnsi" w:hAnsiTheme="majorHAnsi" w:cstheme="majorHAnsi"/>
          <w:sz w:val="24"/>
          <w:szCs w:val="24"/>
        </w:rPr>
        <w:t>pour évaluation et soumission à la Banque pour l’approbation finale.</w:t>
      </w:r>
    </w:p>
    <w:p w:rsidRPr="00A85750" w:rsidR="00FB2365" w:rsidP="00A85750" w:rsidRDefault="00155FD3" w14:paraId="6FDC5E37" w14:textId="3C169727">
      <w:pPr>
        <w:pStyle w:val="Subtitle"/>
        <w:spacing w:after="120" w:line="288" w:lineRule="auto"/>
        <w:outlineLvl w:val="1"/>
        <w:rPr>
          <w:rFonts w:cs="Times New Roman" w:asciiTheme="majorHAnsi" w:hAnsiTheme="majorHAnsi"/>
          <w:b/>
          <w:color w:val="2F5496" w:themeColor="accent5" w:themeShade="BF"/>
          <w:sz w:val="24"/>
          <w:szCs w:val="24"/>
        </w:rPr>
      </w:pPr>
      <w:bookmarkStart w:name="_Toc509249422" w:id="124"/>
      <w:bookmarkStart w:name="_Toc63957471" w:id="125"/>
      <w:r w:rsidRPr="00A85750">
        <w:rPr>
          <w:rFonts w:cs="Times New Roman" w:asciiTheme="majorHAnsi" w:hAnsiTheme="majorHAnsi"/>
          <w:b/>
          <w:color w:val="2F5496" w:themeColor="accent5" w:themeShade="BF"/>
          <w:sz w:val="24"/>
          <w:szCs w:val="24"/>
        </w:rPr>
        <w:t>8</w:t>
      </w:r>
      <w:r w:rsidRPr="00A85750" w:rsidR="00FB2365">
        <w:rPr>
          <w:rFonts w:cs="Times New Roman" w:asciiTheme="majorHAnsi" w:hAnsiTheme="majorHAnsi"/>
          <w:b/>
          <w:color w:val="2F5496" w:themeColor="accent5" w:themeShade="BF"/>
          <w:sz w:val="24"/>
          <w:szCs w:val="24"/>
        </w:rPr>
        <w:t>.1 Le Plan de Réinstallation/ Plan S</w:t>
      </w:r>
      <w:r w:rsidRPr="00A85750" w:rsidR="0062640B">
        <w:rPr>
          <w:rFonts w:cs="Times New Roman" w:asciiTheme="majorHAnsi" w:hAnsiTheme="majorHAnsi"/>
          <w:b/>
          <w:color w:val="2F5496" w:themeColor="accent5" w:themeShade="BF"/>
          <w:sz w:val="24"/>
          <w:szCs w:val="24"/>
        </w:rPr>
        <w:t>impl</w:t>
      </w:r>
      <w:r w:rsidRPr="00A85750" w:rsidR="00FB2365">
        <w:rPr>
          <w:rFonts w:cs="Times New Roman" w:asciiTheme="majorHAnsi" w:hAnsiTheme="majorHAnsi"/>
          <w:b/>
          <w:color w:val="2F5496" w:themeColor="accent5" w:themeShade="BF"/>
          <w:sz w:val="24"/>
          <w:szCs w:val="24"/>
        </w:rPr>
        <w:t>ifié</w:t>
      </w:r>
      <w:r w:rsidRPr="00A85750" w:rsidR="0062640B">
        <w:rPr>
          <w:rFonts w:cs="Times New Roman" w:asciiTheme="majorHAnsi" w:hAnsiTheme="majorHAnsi"/>
          <w:b/>
          <w:color w:val="2F5496" w:themeColor="accent5" w:themeShade="BF"/>
          <w:sz w:val="24"/>
          <w:szCs w:val="24"/>
        </w:rPr>
        <w:t xml:space="preserve"> de Réinstallation</w:t>
      </w:r>
      <w:bookmarkEnd w:id="124"/>
      <w:bookmarkEnd w:id="125"/>
      <w:r w:rsidRPr="00A85750" w:rsidR="0062640B">
        <w:rPr>
          <w:rFonts w:cs="Times New Roman" w:asciiTheme="majorHAnsi" w:hAnsiTheme="majorHAnsi"/>
          <w:b/>
          <w:color w:val="2F5496" w:themeColor="accent5" w:themeShade="BF"/>
          <w:sz w:val="24"/>
          <w:szCs w:val="24"/>
        </w:rPr>
        <w:t xml:space="preserve"> </w:t>
      </w:r>
    </w:p>
    <w:p w:rsidRPr="005B451F" w:rsidR="00E66478" w:rsidP="00AB060E" w:rsidRDefault="00E66478" w14:paraId="7417647B" w14:textId="77777777">
      <w:pPr>
        <w:spacing w:after="120" w:line="288" w:lineRule="auto"/>
        <w:ind w:right="-178"/>
        <w:jc w:val="both"/>
        <w:rPr>
          <w:rFonts w:asciiTheme="majorHAnsi" w:hAnsiTheme="majorHAnsi" w:cstheme="majorHAnsi"/>
          <w:sz w:val="24"/>
          <w:szCs w:val="24"/>
        </w:rPr>
      </w:pPr>
      <w:r w:rsidRPr="005B451F">
        <w:rPr>
          <w:rFonts w:asciiTheme="majorHAnsi" w:hAnsiTheme="majorHAnsi" w:cstheme="majorHAnsi"/>
          <w:sz w:val="24"/>
          <w:szCs w:val="24"/>
        </w:rPr>
        <w:t xml:space="preserve">Après consultation des personnes affectées, la Coordination </w:t>
      </w:r>
      <w:r w:rsidRPr="005B451F" w:rsidR="0028212F">
        <w:rPr>
          <w:rFonts w:asciiTheme="majorHAnsi" w:hAnsiTheme="majorHAnsi" w:cstheme="majorHAnsi"/>
          <w:sz w:val="24"/>
          <w:szCs w:val="24"/>
        </w:rPr>
        <w:t xml:space="preserve">du projet </w:t>
      </w:r>
      <w:r w:rsidRPr="005B451F">
        <w:rPr>
          <w:rFonts w:asciiTheme="majorHAnsi" w:hAnsiTheme="majorHAnsi" w:cstheme="majorHAnsi"/>
          <w:sz w:val="24"/>
          <w:szCs w:val="24"/>
        </w:rPr>
        <w:t xml:space="preserve">élabore le Plan d’Action de Réinstallation avec </w:t>
      </w:r>
      <w:r w:rsidRPr="005B451F" w:rsidR="0028212F">
        <w:rPr>
          <w:rFonts w:asciiTheme="majorHAnsi" w:hAnsiTheme="majorHAnsi" w:cstheme="majorHAnsi"/>
          <w:sz w:val="24"/>
          <w:szCs w:val="24"/>
        </w:rPr>
        <w:t>a</w:t>
      </w:r>
      <w:r w:rsidRPr="005B451F">
        <w:rPr>
          <w:rFonts w:asciiTheme="majorHAnsi" w:hAnsiTheme="majorHAnsi" w:cstheme="majorHAnsi"/>
          <w:sz w:val="24"/>
          <w:szCs w:val="24"/>
        </w:rPr>
        <w:t>ppui d’un consultant en y associant la commission départementale d’évaluation des impenses</w:t>
      </w:r>
      <w:r w:rsidRPr="005B451F" w:rsidR="00AB37EE">
        <w:rPr>
          <w:rFonts w:asciiTheme="majorHAnsi" w:hAnsiTheme="majorHAnsi" w:cstheme="majorHAnsi"/>
          <w:sz w:val="24"/>
          <w:szCs w:val="24"/>
        </w:rPr>
        <w:t xml:space="preserve"> ou dépenses acceptables concernant un bien</w:t>
      </w:r>
      <w:r w:rsidRPr="005B451F">
        <w:rPr>
          <w:rFonts w:asciiTheme="majorHAnsi" w:hAnsiTheme="majorHAnsi" w:cstheme="majorHAnsi"/>
          <w:sz w:val="24"/>
          <w:szCs w:val="24"/>
        </w:rPr>
        <w:t xml:space="preserve">. Les services faisant partie de cette commission </w:t>
      </w:r>
      <w:r w:rsidRPr="005B451F" w:rsidR="00AB37EE">
        <w:rPr>
          <w:rFonts w:asciiTheme="majorHAnsi" w:hAnsiTheme="majorHAnsi" w:cstheme="majorHAnsi"/>
          <w:sz w:val="24"/>
          <w:szCs w:val="24"/>
        </w:rPr>
        <w:t xml:space="preserve">devront </w:t>
      </w:r>
      <w:r w:rsidRPr="005B451F">
        <w:rPr>
          <w:rFonts w:asciiTheme="majorHAnsi" w:hAnsiTheme="majorHAnsi" w:cstheme="majorHAnsi"/>
          <w:sz w:val="24"/>
          <w:szCs w:val="24"/>
        </w:rPr>
        <w:t>aider dans l’évaluation des actifs (terrains, habitats, …) qui seront pris en compte dans le processus de réinstallation de la population.</w:t>
      </w:r>
    </w:p>
    <w:p w:rsidRPr="005B451F" w:rsidR="00E66478" w:rsidP="00AB060E" w:rsidRDefault="00E66478" w14:paraId="4076B04E" w14:textId="49B188D0">
      <w:pPr>
        <w:ind w:right="-178"/>
        <w:jc w:val="both"/>
        <w:rPr>
          <w:rFonts w:asciiTheme="majorHAnsi" w:hAnsiTheme="majorHAnsi" w:cstheme="majorHAnsi"/>
          <w:sz w:val="24"/>
          <w:szCs w:val="24"/>
        </w:rPr>
      </w:pPr>
      <w:r w:rsidRPr="005B451F">
        <w:rPr>
          <w:rFonts w:asciiTheme="majorHAnsi" w:hAnsiTheme="majorHAnsi" w:cstheme="majorHAnsi"/>
          <w:sz w:val="24"/>
          <w:szCs w:val="24"/>
        </w:rPr>
        <w:t>Le PR (ou le PSR) sera élaboré en même temps que toutes les autres études (techniques, génie civil, études environnementales et sociales, etc.) de façon à ce que les considérations sociales soient bien mises en évidence. Une fois qu’une activité proposée est acceptée dans le portefeuille d</w:t>
      </w:r>
      <w:r w:rsidRPr="005B451F" w:rsidR="00AB37EE">
        <w:rPr>
          <w:rFonts w:asciiTheme="majorHAnsi" w:hAnsiTheme="majorHAnsi" w:cstheme="majorHAnsi"/>
          <w:sz w:val="24"/>
          <w:szCs w:val="24"/>
        </w:rPr>
        <w:t>e</w:t>
      </w:r>
      <w:r w:rsidRPr="005B451F">
        <w:rPr>
          <w:rFonts w:asciiTheme="majorHAnsi" w:hAnsiTheme="majorHAnsi" w:cstheme="majorHAnsi"/>
          <w:sz w:val="24"/>
          <w:szCs w:val="24"/>
        </w:rPr>
        <w:t xml:space="preserve"> </w:t>
      </w:r>
      <w:r w:rsidRPr="005B451F">
        <w:rPr>
          <w:rFonts w:asciiTheme="majorHAnsi" w:hAnsiTheme="majorHAnsi" w:cstheme="majorHAnsi"/>
          <w:sz w:val="24"/>
          <w:szCs w:val="24"/>
        </w:rPr>
        <w:lastRenderedPageBreak/>
        <w:t>financement du projet, les responsables du projet peuvent passer à l’étape de la contractualisation des études techniques.</w:t>
      </w:r>
    </w:p>
    <w:p w:rsidRPr="005B451F" w:rsidR="00E66478" w:rsidP="00AB060E" w:rsidRDefault="00E66478" w14:paraId="24567049" w14:textId="3ADA5EA4">
      <w:pPr>
        <w:ind w:right="-178"/>
        <w:jc w:val="both"/>
        <w:rPr>
          <w:rFonts w:asciiTheme="majorHAnsi" w:hAnsiTheme="majorHAnsi" w:cstheme="majorHAnsi"/>
          <w:sz w:val="24"/>
          <w:szCs w:val="24"/>
        </w:rPr>
      </w:pPr>
      <w:r w:rsidRPr="005B451F">
        <w:rPr>
          <w:rFonts w:asciiTheme="majorHAnsi" w:hAnsiTheme="majorHAnsi" w:cstheme="majorHAnsi"/>
          <w:sz w:val="24"/>
          <w:szCs w:val="24"/>
        </w:rPr>
        <w:t>Le plan-type d</w:t>
      </w:r>
      <w:r w:rsidRPr="005B451F" w:rsidR="00AB37EE">
        <w:rPr>
          <w:rFonts w:asciiTheme="majorHAnsi" w:hAnsiTheme="majorHAnsi" w:cstheme="majorHAnsi"/>
          <w:sz w:val="24"/>
          <w:szCs w:val="24"/>
        </w:rPr>
        <w:t>e PR</w:t>
      </w:r>
      <w:r w:rsidRPr="005B451F">
        <w:rPr>
          <w:rFonts w:asciiTheme="majorHAnsi" w:hAnsiTheme="majorHAnsi" w:cstheme="majorHAnsi"/>
          <w:sz w:val="24"/>
          <w:szCs w:val="24"/>
        </w:rPr>
        <w:t xml:space="preserve"> à élaborer comportera les éléments essentiels suivants : </w:t>
      </w:r>
    </w:p>
    <w:p w:rsidRPr="005B451F" w:rsidR="00E66478" w:rsidP="00C300F1" w:rsidRDefault="00AB37EE" w14:paraId="231E7318" w14:textId="77777777">
      <w:pPr>
        <w:pStyle w:val="ListParagraph"/>
        <w:numPr>
          <w:ilvl w:val="0"/>
          <w:numId w:val="10"/>
        </w:numPr>
        <w:ind w:right="-178"/>
        <w:rPr>
          <w:rFonts w:asciiTheme="majorHAnsi" w:hAnsiTheme="majorHAnsi" w:cstheme="majorHAnsi"/>
          <w:sz w:val="24"/>
          <w:szCs w:val="24"/>
        </w:rPr>
      </w:pPr>
      <w:r w:rsidRPr="005B451F">
        <w:rPr>
          <w:rFonts w:asciiTheme="majorHAnsi" w:hAnsiTheme="majorHAnsi" w:cstheme="majorHAnsi"/>
          <w:sz w:val="24"/>
          <w:szCs w:val="24"/>
        </w:rPr>
        <w:t>I</w:t>
      </w:r>
      <w:r w:rsidRPr="005B451F" w:rsidR="00E66478">
        <w:rPr>
          <w:rFonts w:asciiTheme="majorHAnsi" w:hAnsiTheme="majorHAnsi" w:cstheme="majorHAnsi"/>
          <w:sz w:val="24"/>
          <w:szCs w:val="24"/>
        </w:rPr>
        <w:t>ntroduction</w:t>
      </w:r>
      <w:r w:rsidRPr="005B451F">
        <w:rPr>
          <w:rFonts w:asciiTheme="majorHAnsi" w:hAnsiTheme="majorHAnsi" w:cstheme="majorHAnsi"/>
          <w:sz w:val="24"/>
          <w:szCs w:val="24"/>
        </w:rPr>
        <w:t> ;</w:t>
      </w:r>
    </w:p>
    <w:p w:rsidRPr="005B451F" w:rsidR="00AB2337" w:rsidP="00C300F1" w:rsidRDefault="00AB37EE" w14:paraId="623219A3" w14:textId="19D2558D">
      <w:pPr>
        <w:pStyle w:val="ListParagraph"/>
        <w:numPr>
          <w:ilvl w:val="0"/>
          <w:numId w:val="10"/>
        </w:numPr>
        <w:ind w:right="-178"/>
        <w:rPr>
          <w:rFonts w:asciiTheme="majorHAnsi" w:hAnsiTheme="majorHAnsi" w:cstheme="majorHAnsi"/>
          <w:sz w:val="24"/>
          <w:szCs w:val="24"/>
        </w:rPr>
      </w:pPr>
      <w:r w:rsidRPr="005B451F">
        <w:rPr>
          <w:rFonts w:asciiTheme="majorHAnsi" w:hAnsiTheme="majorHAnsi" w:cstheme="majorHAnsi"/>
          <w:sz w:val="24"/>
          <w:szCs w:val="24"/>
        </w:rPr>
        <w:t>D</w:t>
      </w:r>
      <w:r w:rsidRPr="005B451F" w:rsidR="00E66478">
        <w:rPr>
          <w:rFonts w:asciiTheme="majorHAnsi" w:hAnsiTheme="majorHAnsi" w:cstheme="majorHAnsi"/>
          <w:sz w:val="24"/>
          <w:szCs w:val="24"/>
        </w:rPr>
        <w:t xml:space="preserve">escription et justification du </w:t>
      </w:r>
      <w:r w:rsidRPr="005B451F" w:rsidR="00FE0A70">
        <w:rPr>
          <w:rFonts w:asciiTheme="majorHAnsi" w:hAnsiTheme="majorHAnsi" w:cstheme="majorHAnsi"/>
          <w:sz w:val="24"/>
          <w:szCs w:val="24"/>
        </w:rPr>
        <w:t>sous-projet </w:t>
      </w:r>
      <w:r w:rsidRPr="005B451F">
        <w:rPr>
          <w:rFonts w:asciiTheme="majorHAnsi" w:hAnsiTheme="majorHAnsi" w:cstheme="majorHAnsi"/>
          <w:sz w:val="24"/>
          <w:szCs w:val="24"/>
        </w:rPr>
        <w:t>;</w:t>
      </w:r>
    </w:p>
    <w:p w:rsidRPr="005B451F" w:rsidR="00E66478" w:rsidP="00C300F1" w:rsidRDefault="00564677" w14:paraId="370E6BB7" w14:textId="18151EAB">
      <w:pPr>
        <w:pStyle w:val="ListParagraph"/>
        <w:numPr>
          <w:ilvl w:val="0"/>
          <w:numId w:val="10"/>
        </w:numPr>
        <w:ind w:right="-178"/>
        <w:rPr>
          <w:rFonts w:asciiTheme="majorHAnsi" w:hAnsiTheme="majorHAnsi" w:cstheme="majorHAnsi"/>
          <w:sz w:val="24"/>
          <w:szCs w:val="24"/>
        </w:rPr>
      </w:pPr>
      <w:r w:rsidRPr="005B451F">
        <w:rPr>
          <w:rFonts w:asciiTheme="majorHAnsi" w:hAnsiTheme="majorHAnsi" w:cstheme="majorHAnsi"/>
          <w:sz w:val="24"/>
          <w:szCs w:val="24"/>
        </w:rPr>
        <w:t xml:space="preserve">Identification </w:t>
      </w:r>
      <w:r w:rsidRPr="005B451F" w:rsidR="00E66478">
        <w:rPr>
          <w:rFonts w:asciiTheme="majorHAnsi" w:hAnsiTheme="majorHAnsi" w:cstheme="majorHAnsi"/>
          <w:sz w:val="24"/>
          <w:szCs w:val="24"/>
        </w:rPr>
        <w:t xml:space="preserve">de la zone du </w:t>
      </w:r>
      <w:r w:rsidRPr="005B451F" w:rsidR="00FE0A70">
        <w:rPr>
          <w:rFonts w:asciiTheme="majorHAnsi" w:hAnsiTheme="majorHAnsi" w:cstheme="majorHAnsi"/>
          <w:sz w:val="24"/>
          <w:szCs w:val="24"/>
        </w:rPr>
        <w:t>sous-</w:t>
      </w:r>
      <w:r w:rsidRPr="005B451F" w:rsidR="00E66478">
        <w:rPr>
          <w:rFonts w:asciiTheme="majorHAnsi" w:hAnsiTheme="majorHAnsi" w:cstheme="majorHAnsi"/>
          <w:sz w:val="24"/>
          <w:szCs w:val="24"/>
        </w:rPr>
        <w:t>projet</w:t>
      </w:r>
      <w:r w:rsidRPr="005B451F" w:rsidR="00AB37EE">
        <w:rPr>
          <w:rFonts w:asciiTheme="majorHAnsi" w:hAnsiTheme="majorHAnsi" w:cstheme="majorHAnsi"/>
          <w:sz w:val="24"/>
          <w:szCs w:val="24"/>
        </w:rPr>
        <w:t> ;</w:t>
      </w:r>
    </w:p>
    <w:p w:rsidRPr="005B451F" w:rsidR="00564677" w:rsidP="00C300F1" w:rsidRDefault="00564677" w14:paraId="39EAEA7D" w14:textId="4DC70C11">
      <w:pPr>
        <w:pStyle w:val="ListParagraph"/>
        <w:numPr>
          <w:ilvl w:val="0"/>
          <w:numId w:val="10"/>
        </w:numPr>
        <w:ind w:right="-178"/>
        <w:rPr>
          <w:rFonts w:asciiTheme="majorHAnsi" w:hAnsiTheme="majorHAnsi" w:cstheme="majorHAnsi"/>
          <w:sz w:val="24"/>
          <w:szCs w:val="24"/>
        </w:rPr>
      </w:pPr>
      <w:r w:rsidRPr="005B451F">
        <w:rPr>
          <w:rFonts w:asciiTheme="majorHAnsi" w:hAnsiTheme="majorHAnsi" w:cstheme="majorHAnsi"/>
          <w:sz w:val="24"/>
          <w:szCs w:val="24"/>
        </w:rPr>
        <w:t xml:space="preserve">Effets </w:t>
      </w:r>
      <w:proofErr w:type="spellStart"/>
      <w:r w:rsidRPr="005B451F">
        <w:rPr>
          <w:rFonts w:asciiTheme="majorHAnsi" w:hAnsiTheme="majorHAnsi" w:cstheme="majorHAnsi"/>
          <w:sz w:val="24"/>
          <w:szCs w:val="24"/>
        </w:rPr>
        <w:t>potentiels.Identification</w:t>
      </w:r>
      <w:proofErr w:type="spellEnd"/>
      <w:r w:rsidRPr="005B451F">
        <w:rPr>
          <w:rFonts w:asciiTheme="majorHAnsi" w:hAnsiTheme="majorHAnsi" w:cstheme="majorHAnsi"/>
          <w:sz w:val="24"/>
          <w:szCs w:val="24"/>
        </w:rPr>
        <w:t> ;</w:t>
      </w:r>
    </w:p>
    <w:p w:rsidRPr="005B451F" w:rsidR="00564677" w:rsidP="00C300F1" w:rsidRDefault="00564677" w14:paraId="6826B9EC" w14:textId="36EBFB68">
      <w:pPr>
        <w:pStyle w:val="ListParagraph"/>
        <w:numPr>
          <w:ilvl w:val="0"/>
          <w:numId w:val="10"/>
        </w:numPr>
        <w:ind w:right="-178"/>
        <w:rPr>
          <w:rFonts w:asciiTheme="majorHAnsi" w:hAnsiTheme="majorHAnsi" w:cstheme="majorHAnsi"/>
          <w:sz w:val="24"/>
          <w:szCs w:val="24"/>
        </w:rPr>
      </w:pPr>
      <w:r w:rsidRPr="005B451F">
        <w:rPr>
          <w:rFonts w:asciiTheme="majorHAnsi" w:hAnsiTheme="majorHAnsi" w:cstheme="majorHAnsi"/>
          <w:sz w:val="24"/>
          <w:szCs w:val="24"/>
        </w:rPr>
        <w:t xml:space="preserve">Objectifs. Les principaux objectifs du programme de </w:t>
      </w:r>
      <w:proofErr w:type="spellStart"/>
      <w:r w:rsidRPr="005B451F">
        <w:rPr>
          <w:rFonts w:asciiTheme="majorHAnsi" w:hAnsiTheme="majorHAnsi" w:cstheme="majorHAnsi"/>
          <w:sz w:val="24"/>
          <w:szCs w:val="24"/>
        </w:rPr>
        <w:t>réinstalattion</w:t>
      </w:r>
      <w:proofErr w:type="spellEnd"/>
    </w:p>
    <w:p w:rsidRPr="005B451F" w:rsidR="00564677" w:rsidP="00C300F1" w:rsidRDefault="00564677" w14:paraId="16188599" w14:textId="0FBBAA45">
      <w:pPr>
        <w:pStyle w:val="ListParagraph"/>
        <w:numPr>
          <w:ilvl w:val="0"/>
          <w:numId w:val="10"/>
        </w:numPr>
        <w:ind w:right="-178"/>
        <w:rPr>
          <w:rFonts w:asciiTheme="majorHAnsi" w:hAnsiTheme="majorHAnsi" w:cstheme="majorHAnsi"/>
          <w:sz w:val="24"/>
          <w:szCs w:val="24"/>
        </w:rPr>
      </w:pPr>
      <w:r w:rsidRPr="005B451F">
        <w:rPr>
          <w:rFonts w:asciiTheme="majorHAnsi" w:hAnsiTheme="majorHAnsi" w:cstheme="majorHAnsi"/>
          <w:sz w:val="24"/>
          <w:szCs w:val="24"/>
        </w:rPr>
        <w:t>Recensement et études socioéconomiques de référence</w:t>
      </w:r>
    </w:p>
    <w:p w:rsidRPr="005B451F" w:rsidR="00564677" w:rsidP="00C300F1" w:rsidRDefault="00564677" w14:paraId="2D7FC833" w14:textId="7597B6BD">
      <w:pPr>
        <w:pStyle w:val="ListParagraph"/>
        <w:numPr>
          <w:ilvl w:val="0"/>
          <w:numId w:val="10"/>
        </w:numPr>
        <w:ind w:right="-178"/>
        <w:rPr>
          <w:rFonts w:asciiTheme="majorHAnsi" w:hAnsiTheme="majorHAnsi" w:cstheme="majorHAnsi"/>
          <w:sz w:val="24"/>
          <w:szCs w:val="24"/>
        </w:rPr>
      </w:pPr>
      <w:r w:rsidRPr="005B451F">
        <w:rPr>
          <w:rFonts w:asciiTheme="majorHAnsi" w:hAnsiTheme="majorHAnsi" w:cstheme="majorHAnsi"/>
          <w:sz w:val="24"/>
          <w:szCs w:val="24"/>
        </w:rPr>
        <w:t xml:space="preserve">Cadre juridique. </w:t>
      </w:r>
      <w:bookmarkStart w:name="_Hlk58925271" w:id="126"/>
      <w:r w:rsidRPr="005B451F">
        <w:rPr>
          <w:rFonts w:asciiTheme="majorHAnsi" w:hAnsiTheme="majorHAnsi" w:cstheme="majorHAnsi"/>
          <w:sz w:val="24"/>
          <w:szCs w:val="24"/>
        </w:rPr>
        <w:t xml:space="preserve">Les résultats et analyse du </w:t>
      </w:r>
      <w:bookmarkEnd w:id="126"/>
      <w:r w:rsidRPr="005B451F">
        <w:rPr>
          <w:rFonts w:asciiTheme="majorHAnsi" w:hAnsiTheme="majorHAnsi" w:cstheme="majorHAnsi"/>
          <w:sz w:val="24"/>
          <w:szCs w:val="24"/>
        </w:rPr>
        <w:t>Cadre juridique</w:t>
      </w:r>
    </w:p>
    <w:p w:rsidRPr="005B451F" w:rsidR="00564677" w:rsidP="00C300F1" w:rsidRDefault="00E61F05" w14:paraId="584A67F2" w14:textId="2BF9B20A">
      <w:pPr>
        <w:pStyle w:val="ListParagraph"/>
        <w:numPr>
          <w:ilvl w:val="0"/>
          <w:numId w:val="10"/>
        </w:numPr>
        <w:ind w:right="-178"/>
        <w:rPr>
          <w:rFonts w:asciiTheme="majorHAnsi" w:hAnsiTheme="majorHAnsi" w:cstheme="majorHAnsi"/>
          <w:sz w:val="24"/>
          <w:szCs w:val="24"/>
        </w:rPr>
      </w:pPr>
      <w:bookmarkStart w:name="_Hlk58925283" w:id="127"/>
      <w:r w:rsidRPr="005B451F">
        <w:rPr>
          <w:rFonts w:asciiTheme="majorHAnsi" w:hAnsiTheme="majorHAnsi" w:cstheme="majorHAnsi"/>
          <w:sz w:val="24"/>
          <w:szCs w:val="24"/>
        </w:rPr>
        <w:t xml:space="preserve">Cadre </w:t>
      </w:r>
      <w:proofErr w:type="spellStart"/>
      <w:r w:rsidRPr="005B451F">
        <w:rPr>
          <w:rFonts w:asciiTheme="majorHAnsi" w:hAnsiTheme="majorHAnsi" w:cstheme="majorHAnsi"/>
          <w:sz w:val="24"/>
          <w:szCs w:val="24"/>
        </w:rPr>
        <w:t>intitutionnel</w:t>
      </w:r>
      <w:bookmarkEnd w:id="127"/>
      <w:proofErr w:type="spellEnd"/>
      <w:r w:rsidRPr="005B451F">
        <w:rPr>
          <w:rFonts w:asciiTheme="majorHAnsi" w:hAnsiTheme="majorHAnsi" w:cstheme="majorHAnsi"/>
          <w:sz w:val="24"/>
          <w:szCs w:val="24"/>
        </w:rPr>
        <w:t xml:space="preserve">. Les résultats et analyse du Cadre </w:t>
      </w:r>
      <w:proofErr w:type="spellStart"/>
      <w:r w:rsidRPr="005B451F">
        <w:rPr>
          <w:rFonts w:asciiTheme="majorHAnsi" w:hAnsiTheme="majorHAnsi" w:cstheme="majorHAnsi"/>
          <w:sz w:val="24"/>
          <w:szCs w:val="24"/>
        </w:rPr>
        <w:t>intitutionnel</w:t>
      </w:r>
      <w:proofErr w:type="spellEnd"/>
    </w:p>
    <w:p w:rsidRPr="005B451F" w:rsidR="00E61F05" w:rsidP="00C300F1" w:rsidRDefault="00E61F05" w14:paraId="252FEEF2" w14:textId="0652D692">
      <w:pPr>
        <w:pStyle w:val="ListParagraph"/>
        <w:numPr>
          <w:ilvl w:val="0"/>
          <w:numId w:val="10"/>
        </w:numPr>
        <w:ind w:right="-178"/>
        <w:rPr>
          <w:rFonts w:asciiTheme="majorHAnsi" w:hAnsiTheme="majorHAnsi" w:cstheme="majorHAnsi"/>
          <w:sz w:val="24"/>
          <w:szCs w:val="24"/>
        </w:rPr>
      </w:pPr>
      <w:r w:rsidRPr="005B451F">
        <w:rPr>
          <w:rFonts w:asciiTheme="majorHAnsi" w:hAnsiTheme="majorHAnsi" w:cstheme="majorHAnsi"/>
          <w:sz w:val="24"/>
          <w:szCs w:val="24"/>
        </w:rPr>
        <w:t>Admissibilit</w:t>
      </w:r>
      <w:r w:rsidR="00AB060E">
        <w:rPr>
          <w:rFonts w:asciiTheme="majorHAnsi" w:hAnsiTheme="majorHAnsi" w:cstheme="majorHAnsi"/>
          <w:sz w:val="24"/>
          <w:szCs w:val="24"/>
        </w:rPr>
        <w:t>é</w:t>
      </w:r>
    </w:p>
    <w:p w:rsidRPr="005B451F" w:rsidR="00E61F05" w:rsidP="00C300F1" w:rsidRDefault="00E61F05" w14:paraId="1CF195A6" w14:textId="24073B9B">
      <w:pPr>
        <w:pStyle w:val="ListParagraph"/>
        <w:numPr>
          <w:ilvl w:val="0"/>
          <w:numId w:val="10"/>
        </w:numPr>
        <w:ind w:right="-178"/>
        <w:rPr>
          <w:rFonts w:asciiTheme="majorHAnsi" w:hAnsiTheme="majorHAnsi" w:cstheme="majorHAnsi"/>
          <w:sz w:val="24"/>
          <w:szCs w:val="24"/>
        </w:rPr>
      </w:pPr>
      <w:r w:rsidRPr="005B451F">
        <w:rPr>
          <w:rFonts w:asciiTheme="majorHAnsi" w:hAnsiTheme="majorHAnsi" w:cstheme="majorHAnsi"/>
          <w:sz w:val="24"/>
          <w:szCs w:val="24"/>
        </w:rPr>
        <w:t>Évaluation des pertes et indemnisations</w:t>
      </w:r>
    </w:p>
    <w:p w:rsidRPr="005B451F" w:rsidR="00E61F05" w:rsidP="00C300F1" w:rsidRDefault="00E61F05" w14:paraId="44865FC8" w14:textId="4278585C">
      <w:pPr>
        <w:pStyle w:val="ListParagraph"/>
        <w:numPr>
          <w:ilvl w:val="0"/>
          <w:numId w:val="10"/>
        </w:numPr>
        <w:ind w:right="-178"/>
        <w:rPr>
          <w:rFonts w:asciiTheme="majorHAnsi" w:hAnsiTheme="majorHAnsi" w:cstheme="majorHAnsi"/>
          <w:sz w:val="24"/>
          <w:szCs w:val="24"/>
        </w:rPr>
      </w:pPr>
      <w:r w:rsidRPr="005B451F">
        <w:rPr>
          <w:rFonts w:asciiTheme="majorHAnsi" w:hAnsiTheme="majorHAnsi" w:cstheme="majorHAnsi"/>
          <w:sz w:val="24"/>
          <w:szCs w:val="24"/>
        </w:rPr>
        <w:t>Participation communautaire</w:t>
      </w:r>
    </w:p>
    <w:p w:rsidRPr="005B451F" w:rsidR="00E61F05" w:rsidP="00C300F1" w:rsidRDefault="00E61F05" w14:paraId="1DE29B30" w14:textId="5B7E65E0">
      <w:pPr>
        <w:pStyle w:val="ListParagraph"/>
        <w:numPr>
          <w:ilvl w:val="0"/>
          <w:numId w:val="10"/>
        </w:numPr>
        <w:ind w:right="-178"/>
        <w:rPr>
          <w:rFonts w:asciiTheme="majorHAnsi" w:hAnsiTheme="majorHAnsi" w:cstheme="majorHAnsi"/>
          <w:sz w:val="24"/>
          <w:szCs w:val="24"/>
        </w:rPr>
      </w:pPr>
      <w:r w:rsidRPr="005B451F">
        <w:rPr>
          <w:rFonts w:asciiTheme="majorHAnsi" w:hAnsiTheme="majorHAnsi" w:cstheme="majorHAnsi"/>
          <w:sz w:val="24"/>
          <w:szCs w:val="24"/>
        </w:rPr>
        <w:t>Calendrier de mise en œuvre</w:t>
      </w:r>
    </w:p>
    <w:p w:rsidRPr="005B451F" w:rsidR="00E61F05" w:rsidP="00C300F1" w:rsidRDefault="00E61F05" w14:paraId="2FB60CBB" w14:textId="2409458A">
      <w:pPr>
        <w:pStyle w:val="ListParagraph"/>
        <w:numPr>
          <w:ilvl w:val="0"/>
          <w:numId w:val="10"/>
        </w:numPr>
        <w:ind w:right="-178"/>
        <w:rPr>
          <w:rFonts w:asciiTheme="majorHAnsi" w:hAnsiTheme="majorHAnsi" w:cstheme="majorHAnsi"/>
          <w:sz w:val="24"/>
          <w:szCs w:val="24"/>
        </w:rPr>
      </w:pPr>
      <w:proofErr w:type="spellStart"/>
      <w:r w:rsidRPr="005B451F">
        <w:rPr>
          <w:rFonts w:asciiTheme="majorHAnsi" w:hAnsiTheme="majorHAnsi" w:cstheme="majorHAnsi"/>
          <w:sz w:val="24"/>
          <w:szCs w:val="24"/>
        </w:rPr>
        <w:t>C</w:t>
      </w:r>
      <w:r w:rsidR="00AB060E">
        <w:rPr>
          <w:rFonts w:asciiTheme="majorHAnsi" w:hAnsiTheme="majorHAnsi" w:cstheme="majorHAnsi"/>
          <w:sz w:val="24"/>
          <w:szCs w:val="24"/>
        </w:rPr>
        <w:t>ô</w:t>
      </w:r>
      <w:r w:rsidRPr="005B451F">
        <w:rPr>
          <w:rFonts w:asciiTheme="majorHAnsi" w:hAnsiTheme="majorHAnsi" w:cstheme="majorHAnsi"/>
          <w:sz w:val="24"/>
          <w:szCs w:val="24"/>
        </w:rPr>
        <w:t>ut</w:t>
      </w:r>
      <w:proofErr w:type="spellEnd"/>
      <w:r w:rsidRPr="005B451F">
        <w:rPr>
          <w:rFonts w:asciiTheme="majorHAnsi" w:hAnsiTheme="majorHAnsi" w:cstheme="majorHAnsi"/>
          <w:sz w:val="24"/>
          <w:szCs w:val="24"/>
        </w:rPr>
        <w:t xml:space="preserve"> et budget</w:t>
      </w:r>
    </w:p>
    <w:p w:rsidRPr="005B451F" w:rsidR="00E61F05" w:rsidP="00C300F1" w:rsidRDefault="00E61F05" w14:paraId="60C0B4A7" w14:textId="76EFEC48">
      <w:pPr>
        <w:pStyle w:val="ListParagraph"/>
        <w:numPr>
          <w:ilvl w:val="0"/>
          <w:numId w:val="10"/>
        </w:numPr>
        <w:ind w:right="-178"/>
        <w:rPr>
          <w:rFonts w:asciiTheme="majorHAnsi" w:hAnsiTheme="majorHAnsi" w:cstheme="majorHAnsi"/>
          <w:sz w:val="24"/>
          <w:szCs w:val="24"/>
        </w:rPr>
      </w:pPr>
      <w:proofErr w:type="spellStart"/>
      <w:r w:rsidRPr="005B451F">
        <w:rPr>
          <w:rFonts w:asciiTheme="majorHAnsi" w:hAnsiTheme="majorHAnsi" w:cstheme="majorHAnsi"/>
          <w:sz w:val="24"/>
          <w:szCs w:val="24"/>
        </w:rPr>
        <w:t>Mecanisme</w:t>
      </w:r>
      <w:proofErr w:type="spellEnd"/>
      <w:r w:rsidRPr="005B451F">
        <w:rPr>
          <w:rFonts w:asciiTheme="majorHAnsi" w:hAnsiTheme="majorHAnsi" w:cstheme="majorHAnsi"/>
          <w:sz w:val="24"/>
          <w:szCs w:val="24"/>
        </w:rPr>
        <w:t xml:space="preserve"> </w:t>
      </w:r>
      <w:r w:rsidR="00AB060E">
        <w:rPr>
          <w:rFonts w:asciiTheme="majorHAnsi" w:hAnsiTheme="majorHAnsi" w:cstheme="majorHAnsi"/>
          <w:sz w:val="24"/>
          <w:szCs w:val="24"/>
        </w:rPr>
        <w:t>de gestion</w:t>
      </w:r>
      <w:r w:rsidRPr="005B451F">
        <w:rPr>
          <w:rFonts w:asciiTheme="majorHAnsi" w:hAnsiTheme="majorHAnsi" w:cstheme="majorHAnsi"/>
          <w:sz w:val="24"/>
          <w:szCs w:val="24"/>
        </w:rPr>
        <w:t xml:space="preserve"> des plaintes</w:t>
      </w:r>
    </w:p>
    <w:p w:rsidRPr="005B451F" w:rsidR="00E61F05" w:rsidP="00C300F1" w:rsidRDefault="00E61F05" w14:paraId="0E792285" w14:textId="168DFA5A">
      <w:pPr>
        <w:pStyle w:val="ListParagraph"/>
        <w:numPr>
          <w:ilvl w:val="0"/>
          <w:numId w:val="10"/>
        </w:numPr>
        <w:ind w:right="-178"/>
        <w:rPr>
          <w:rFonts w:asciiTheme="majorHAnsi" w:hAnsiTheme="majorHAnsi" w:cstheme="majorHAnsi"/>
          <w:sz w:val="24"/>
          <w:szCs w:val="24"/>
        </w:rPr>
      </w:pPr>
      <w:r w:rsidRPr="005B451F">
        <w:rPr>
          <w:rFonts w:asciiTheme="majorHAnsi" w:hAnsiTheme="majorHAnsi" w:cstheme="majorHAnsi"/>
          <w:sz w:val="24"/>
          <w:szCs w:val="24"/>
        </w:rPr>
        <w:t>Suivi et évaluation</w:t>
      </w:r>
    </w:p>
    <w:p w:rsidRPr="005B451F" w:rsidR="0019239E" w:rsidP="00AB060E" w:rsidRDefault="00A77C77" w14:paraId="3306B471" w14:textId="6E6FE4C2">
      <w:pPr>
        <w:pStyle w:val="ListParagraph"/>
        <w:ind w:left="1920" w:right="-178"/>
        <w:rPr>
          <w:rFonts w:asciiTheme="majorHAnsi" w:hAnsiTheme="majorHAnsi" w:cstheme="majorHAnsi"/>
          <w:sz w:val="24"/>
          <w:szCs w:val="24"/>
        </w:rPr>
      </w:pPr>
      <w:r w:rsidRPr="005B451F">
        <w:rPr>
          <w:rFonts w:asciiTheme="majorHAnsi" w:hAnsiTheme="majorHAnsi" w:cstheme="majorHAnsi"/>
          <w:sz w:val="24"/>
          <w:szCs w:val="24"/>
        </w:rPr>
        <w:t>Annexe : Documentation complète du processus de participation et consultation (rapports, listes de présences signées, photographies, etc</w:t>
      </w:r>
      <w:r w:rsidRPr="005B451F" w:rsidR="00BD01EC">
        <w:rPr>
          <w:rFonts w:asciiTheme="majorHAnsi" w:hAnsiTheme="majorHAnsi" w:cstheme="majorHAnsi"/>
          <w:sz w:val="24"/>
          <w:szCs w:val="24"/>
        </w:rPr>
        <w:t>.)</w:t>
      </w:r>
    </w:p>
    <w:p w:rsidRPr="005B451F" w:rsidR="00924364" w:rsidP="0039310C" w:rsidRDefault="00E66478" w14:paraId="77D9ACA2" w14:textId="12BE2127">
      <w:pPr>
        <w:spacing w:after="120" w:line="288" w:lineRule="auto"/>
        <w:ind w:right="-178"/>
        <w:jc w:val="both"/>
        <w:rPr>
          <w:rFonts w:asciiTheme="majorHAnsi" w:hAnsiTheme="majorHAnsi" w:cstheme="majorHAnsi"/>
          <w:sz w:val="24"/>
          <w:szCs w:val="24"/>
        </w:rPr>
      </w:pPr>
      <w:r w:rsidRPr="005B451F">
        <w:rPr>
          <w:rFonts w:asciiTheme="majorHAnsi" w:hAnsiTheme="majorHAnsi" w:cstheme="majorHAnsi"/>
          <w:sz w:val="24"/>
          <w:szCs w:val="24"/>
        </w:rPr>
        <w:t>Toutes l</w:t>
      </w:r>
      <w:r w:rsidRPr="005B451F" w:rsidR="00AB37EE">
        <w:rPr>
          <w:rFonts w:asciiTheme="majorHAnsi" w:hAnsiTheme="majorHAnsi" w:cstheme="majorHAnsi"/>
          <w:sz w:val="24"/>
          <w:szCs w:val="24"/>
        </w:rPr>
        <w:t xml:space="preserve">es opérations de réinstallation, notamment </w:t>
      </w:r>
      <w:r w:rsidRPr="005B451F">
        <w:rPr>
          <w:rFonts w:asciiTheme="majorHAnsi" w:hAnsiTheme="majorHAnsi" w:cstheme="majorHAnsi"/>
          <w:sz w:val="24"/>
          <w:szCs w:val="24"/>
        </w:rPr>
        <w:t>expropriation, indemnisation, déménagement, réinstallation éventuelle, assistance</w:t>
      </w:r>
      <w:r w:rsidRPr="005B451F" w:rsidR="00AB37EE">
        <w:rPr>
          <w:rFonts w:asciiTheme="majorHAnsi" w:hAnsiTheme="majorHAnsi" w:cstheme="majorHAnsi"/>
          <w:sz w:val="24"/>
          <w:szCs w:val="24"/>
        </w:rPr>
        <w:t xml:space="preserve"> etc. </w:t>
      </w:r>
      <w:r w:rsidRPr="005B451F">
        <w:rPr>
          <w:rFonts w:asciiTheme="majorHAnsi" w:hAnsiTheme="majorHAnsi" w:cstheme="majorHAnsi"/>
          <w:sz w:val="24"/>
          <w:szCs w:val="24"/>
        </w:rPr>
        <w:t>doivent être achevées dans leur totalité avant que les travaux de génie civil ne commencent.</w:t>
      </w:r>
    </w:p>
    <w:p w:rsidRPr="00FF2E48" w:rsidR="00924364" w:rsidP="00122199" w:rsidRDefault="00155FD3" w14:paraId="74C0AC46" w14:textId="73B00197">
      <w:pPr>
        <w:pStyle w:val="Heading3"/>
        <w:spacing w:before="0" w:after="120" w:line="288" w:lineRule="auto"/>
        <w:ind w:right="-178"/>
        <w:rPr>
          <w:rFonts w:cstheme="majorHAnsi"/>
          <w:bCs/>
        </w:rPr>
      </w:pPr>
      <w:bookmarkStart w:name="_Toc509249425" w:id="128"/>
      <w:bookmarkStart w:name="_Toc63957472" w:id="129"/>
      <w:r w:rsidRPr="00FF2E48">
        <w:rPr>
          <w:rFonts w:cstheme="majorHAnsi"/>
          <w:bCs/>
        </w:rPr>
        <w:t>8</w:t>
      </w:r>
      <w:r w:rsidRPr="00FF2E48" w:rsidR="00924364">
        <w:rPr>
          <w:rFonts w:cstheme="majorHAnsi"/>
          <w:bCs/>
        </w:rPr>
        <w:t>.1.</w:t>
      </w:r>
      <w:r w:rsidR="0039310C">
        <w:rPr>
          <w:rFonts w:cstheme="majorHAnsi"/>
          <w:bCs/>
        </w:rPr>
        <w:t>1</w:t>
      </w:r>
      <w:r w:rsidRPr="00FF2E48" w:rsidR="0039310C">
        <w:rPr>
          <w:rFonts w:cstheme="majorHAnsi"/>
          <w:bCs/>
        </w:rPr>
        <w:t xml:space="preserve"> </w:t>
      </w:r>
      <w:r w:rsidRPr="00FF2E48" w:rsidR="00924364">
        <w:rPr>
          <w:rFonts w:cstheme="majorHAnsi"/>
          <w:bCs/>
        </w:rPr>
        <w:t>Processus d'acquisition des terres</w:t>
      </w:r>
      <w:bookmarkEnd w:id="128"/>
      <w:bookmarkEnd w:id="129"/>
    </w:p>
    <w:p w:rsidRPr="00FF2E48" w:rsidR="00924364" w:rsidP="00122199" w:rsidRDefault="00924364" w14:paraId="1E9DE926" w14:textId="4028E004">
      <w:pPr>
        <w:spacing w:after="120" w:line="288" w:lineRule="auto"/>
        <w:ind w:right="-178"/>
        <w:jc w:val="both"/>
        <w:rPr>
          <w:rFonts w:asciiTheme="majorHAnsi" w:hAnsiTheme="majorHAnsi" w:cstheme="majorHAnsi"/>
          <w:sz w:val="24"/>
          <w:szCs w:val="24"/>
        </w:rPr>
      </w:pPr>
      <w:r w:rsidRPr="00FF2E48">
        <w:rPr>
          <w:rFonts w:asciiTheme="majorHAnsi" w:hAnsiTheme="majorHAnsi" w:cstheme="majorHAnsi"/>
          <w:sz w:val="24"/>
          <w:szCs w:val="24"/>
        </w:rPr>
        <w:t xml:space="preserve">Le </w:t>
      </w:r>
      <w:r w:rsidRPr="00FF2E48" w:rsidR="00587556">
        <w:rPr>
          <w:rFonts w:asciiTheme="majorHAnsi" w:hAnsiTheme="majorHAnsi" w:cstheme="majorHAnsi"/>
          <w:sz w:val="24"/>
          <w:szCs w:val="24"/>
        </w:rPr>
        <w:t>Projet</w:t>
      </w:r>
      <w:r w:rsidRPr="00FF2E48">
        <w:rPr>
          <w:rFonts w:asciiTheme="majorHAnsi" w:hAnsiTheme="majorHAnsi" w:cstheme="majorHAnsi"/>
          <w:sz w:val="24"/>
          <w:szCs w:val="24"/>
        </w:rPr>
        <w:t xml:space="preserve">, comme pour tout projet de développement, nécessitera de mobilisation des terrains pour la construction des </w:t>
      </w:r>
      <w:r w:rsidRPr="00FF2E48" w:rsidR="00587556">
        <w:rPr>
          <w:rFonts w:asciiTheme="majorHAnsi" w:hAnsiTheme="majorHAnsi" w:cstheme="majorHAnsi"/>
          <w:sz w:val="24"/>
          <w:szCs w:val="24"/>
        </w:rPr>
        <w:t>postes</w:t>
      </w:r>
      <w:r w:rsidRPr="00FF2E48">
        <w:rPr>
          <w:rFonts w:asciiTheme="majorHAnsi" w:hAnsiTheme="majorHAnsi" w:cstheme="majorHAnsi"/>
          <w:sz w:val="24"/>
          <w:szCs w:val="24"/>
        </w:rPr>
        <w:t xml:space="preserve">. De manière générale, les principaux terrains nécessaires </w:t>
      </w:r>
      <w:proofErr w:type="spellStart"/>
      <w:r w:rsidRPr="00FF2E48" w:rsidR="00587556">
        <w:rPr>
          <w:rFonts w:asciiTheme="majorHAnsi" w:hAnsiTheme="majorHAnsi" w:cstheme="majorHAnsi"/>
          <w:sz w:val="24"/>
          <w:szCs w:val="24"/>
        </w:rPr>
        <w:t>appartienent</w:t>
      </w:r>
      <w:proofErr w:type="spellEnd"/>
      <w:r w:rsidRPr="00FF2E48" w:rsidR="00587556">
        <w:rPr>
          <w:rFonts w:asciiTheme="majorHAnsi" w:hAnsiTheme="majorHAnsi" w:cstheme="majorHAnsi"/>
          <w:sz w:val="24"/>
          <w:szCs w:val="24"/>
        </w:rPr>
        <w:t xml:space="preserve"> à l’</w:t>
      </w:r>
      <w:proofErr w:type="spellStart"/>
      <w:r w:rsidRPr="00FF2E48" w:rsidR="00587556">
        <w:rPr>
          <w:rFonts w:asciiTheme="majorHAnsi" w:hAnsiTheme="majorHAnsi" w:cstheme="majorHAnsi"/>
          <w:sz w:val="24"/>
          <w:szCs w:val="24"/>
        </w:rPr>
        <w:t>Ètat</w:t>
      </w:r>
      <w:proofErr w:type="spellEnd"/>
      <w:r w:rsidRPr="00FF2E48" w:rsidR="00587556">
        <w:rPr>
          <w:rFonts w:asciiTheme="majorHAnsi" w:hAnsiTheme="majorHAnsi" w:cstheme="majorHAnsi"/>
          <w:sz w:val="24"/>
          <w:szCs w:val="24"/>
        </w:rPr>
        <w:t xml:space="preserve"> et </w:t>
      </w:r>
      <w:r w:rsidRPr="00FF2E48">
        <w:rPr>
          <w:rFonts w:asciiTheme="majorHAnsi" w:hAnsiTheme="majorHAnsi" w:cstheme="majorHAnsi"/>
          <w:sz w:val="24"/>
          <w:szCs w:val="24"/>
        </w:rPr>
        <w:t xml:space="preserve">sont déjà rendus </w:t>
      </w:r>
      <w:r w:rsidRPr="00FF2E48" w:rsidR="00587556">
        <w:rPr>
          <w:rFonts w:asciiTheme="majorHAnsi" w:hAnsiTheme="majorHAnsi" w:cstheme="majorHAnsi"/>
          <w:sz w:val="24"/>
          <w:szCs w:val="24"/>
        </w:rPr>
        <w:t>dispon</w:t>
      </w:r>
      <w:r w:rsidRPr="00FF2E48">
        <w:rPr>
          <w:rFonts w:asciiTheme="majorHAnsi" w:hAnsiTheme="majorHAnsi" w:cstheme="majorHAnsi"/>
          <w:sz w:val="24"/>
          <w:szCs w:val="24"/>
        </w:rPr>
        <w:t xml:space="preserve">ibles. </w:t>
      </w:r>
    </w:p>
    <w:p w:rsidRPr="00FF2E48" w:rsidR="00924364" w:rsidP="00122199" w:rsidRDefault="00924364" w14:paraId="2B062A0D" w14:textId="7ACD3898">
      <w:pPr>
        <w:spacing w:after="120" w:line="288" w:lineRule="auto"/>
        <w:ind w:right="-178"/>
        <w:jc w:val="both"/>
        <w:rPr>
          <w:rFonts w:asciiTheme="majorHAnsi" w:hAnsiTheme="majorHAnsi"/>
          <w:sz w:val="24"/>
          <w:szCs w:val="24"/>
        </w:rPr>
      </w:pPr>
      <w:r w:rsidRPr="00FF2E48">
        <w:rPr>
          <w:rFonts w:asciiTheme="majorHAnsi" w:hAnsiTheme="majorHAnsi" w:cstheme="majorHAnsi"/>
          <w:sz w:val="24"/>
          <w:szCs w:val="24"/>
        </w:rPr>
        <w:t>Les institutions d’exécution travailleront pour éviter au maximum de passer dans des propriétés privées, en vue de limiter les procédures d’expropriation. Très concrètement, elles passent en revue la conception technique</w:t>
      </w:r>
      <w:r w:rsidRPr="00FF2E48">
        <w:rPr>
          <w:rFonts w:asciiTheme="majorHAnsi" w:hAnsiTheme="majorHAnsi"/>
          <w:sz w:val="24"/>
          <w:szCs w:val="24"/>
        </w:rPr>
        <w:t xml:space="preserve"> proposée sur la base des états parcellaires, en vue d’évaluer les possibilités techniques d’éviter au maximum les acquisitions, en particulier pour l’emplacement des infrastructures. </w:t>
      </w:r>
    </w:p>
    <w:p w:rsidRPr="00FF2E48" w:rsidR="0021752C" w:rsidP="00122199" w:rsidRDefault="00155FD3" w14:paraId="5CED4E64" w14:textId="1F03E68A">
      <w:pPr>
        <w:pStyle w:val="Heading3"/>
        <w:spacing w:before="0" w:after="120" w:line="288" w:lineRule="auto"/>
        <w:rPr>
          <w:bCs/>
        </w:rPr>
      </w:pPr>
      <w:bookmarkStart w:name="_Toc509249427" w:id="130"/>
      <w:bookmarkStart w:name="_Toc63957473" w:id="131"/>
      <w:bookmarkEnd w:id="93"/>
      <w:r w:rsidRPr="00FF2E48">
        <w:rPr>
          <w:bCs/>
        </w:rPr>
        <w:t>8</w:t>
      </w:r>
      <w:r w:rsidRPr="00FF2E48" w:rsidR="00B207DE">
        <w:rPr>
          <w:bCs/>
        </w:rPr>
        <w:t>.1.</w:t>
      </w:r>
      <w:r w:rsidR="0039310C">
        <w:rPr>
          <w:bCs/>
        </w:rPr>
        <w:t>2</w:t>
      </w:r>
      <w:r w:rsidRPr="00FF2E48" w:rsidR="0039310C">
        <w:rPr>
          <w:bCs/>
        </w:rPr>
        <w:t xml:space="preserve"> </w:t>
      </w:r>
      <w:r w:rsidRPr="0039310C" w:rsidR="00CD0292">
        <w:rPr>
          <w:bCs/>
        </w:rPr>
        <w:t>R</w:t>
      </w:r>
      <w:r w:rsidRPr="00FF2E48" w:rsidR="00B12709">
        <w:rPr>
          <w:bCs/>
        </w:rPr>
        <w:t xml:space="preserve">esponsabilités pour la mise en œuvre du </w:t>
      </w:r>
      <w:bookmarkEnd w:id="130"/>
      <w:r w:rsidRPr="00FF2E48" w:rsidR="00BD01EC">
        <w:rPr>
          <w:bCs/>
        </w:rPr>
        <w:t>PR</w:t>
      </w:r>
      <w:bookmarkEnd w:id="131"/>
    </w:p>
    <w:p w:rsidRPr="00CD0292" w:rsidR="0021752C" w:rsidP="00122199" w:rsidRDefault="0021752C" w14:paraId="16E53FBA" w14:textId="77777777">
      <w:pPr>
        <w:spacing w:after="120" w:line="288" w:lineRule="auto"/>
        <w:ind w:right="616"/>
        <w:jc w:val="both"/>
        <w:rPr>
          <w:rFonts w:asciiTheme="majorHAnsi" w:hAnsiTheme="majorHAnsi"/>
          <w:sz w:val="24"/>
          <w:szCs w:val="24"/>
        </w:rPr>
      </w:pPr>
      <w:r w:rsidRPr="00CD0292">
        <w:rPr>
          <w:rFonts w:asciiTheme="majorHAnsi" w:hAnsiTheme="majorHAnsi"/>
          <w:sz w:val="24"/>
          <w:szCs w:val="24"/>
        </w:rPr>
        <w:t xml:space="preserve">Le principal défi est la coordination des actions dans le contexte de transparence et d’efficacité dans le but de transformer l’opération de réinstallation dans une réelle action de </w:t>
      </w:r>
      <w:r w:rsidRPr="00CD0292" w:rsidR="00B12709">
        <w:rPr>
          <w:rFonts w:asciiTheme="majorHAnsi" w:hAnsiTheme="majorHAnsi"/>
          <w:sz w:val="24"/>
          <w:szCs w:val="24"/>
        </w:rPr>
        <w:t>d</w:t>
      </w:r>
      <w:r w:rsidRPr="00CD0292">
        <w:rPr>
          <w:rFonts w:asciiTheme="majorHAnsi" w:hAnsiTheme="majorHAnsi"/>
          <w:sz w:val="24"/>
          <w:szCs w:val="24"/>
        </w:rPr>
        <w:t xml:space="preserve">éveloppement. A cet effet, il </w:t>
      </w:r>
      <w:r w:rsidRPr="00CD0292" w:rsidR="00B12709">
        <w:rPr>
          <w:rFonts w:asciiTheme="majorHAnsi" w:hAnsiTheme="majorHAnsi"/>
          <w:sz w:val="24"/>
          <w:szCs w:val="24"/>
        </w:rPr>
        <w:t>s’</w:t>
      </w:r>
      <w:r w:rsidRPr="00CD0292">
        <w:rPr>
          <w:rFonts w:asciiTheme="majorHAnsi" w:hAnsiTheme="majorHAnsi"/>
          <w:sz w:val="24"/>
          <w:szCs w:val="24"/>
        </w:rPr>
        <w:t>avère nécessaire d’avoir des cadres techniques qualifiés, des institutions efficaces et un cadre de partenariat transparent et crédible.</w:t>
      </w:r>
    </w:p>
    <w:p w:rsidRPr="00CD0292" w:rsidR="0021752C" w:rsidP="00122199" w:rsidRDefault="0021752C" w14:paraId="73CA7D89" w14:textId="5A3FFC7F">
      <w:pPr>
        <w:ind w:right="616"/>
        <w:jc w:val="both"/>
        <w:rPr>
          <w:rFonts w:asciiTheme="majorHAnsi" w:hAnsiTheme="majorHAnsi"/>
          <w:sz w:val="24"/>
          <w:szCs w:val="24"/>
        </w:rPr>
      </w:pPr>
      <w:r w:rsidRPr="00CD0292">
        <w:rPr>
          <w:rFonts w:asciiTheme="majorHAnsi" w:hAnsiTheme="majorHAnsi"/>
          <w:sz w:val="24"/>
          <w:szCs w:val="24"/>
        </w:rPr>
        <w:lastRenderedPageBreak/>
        <w:t>L’</w:t>
      </w:r>
      <w:r w:rsidRPr="00CD0292" w:rsidR="00BA7C0B">
        <w:rPr>
          <w:rFonts w:asciiTheme="majorHAnsi" w:hAnsiTheme="majorHAnsi"/>
          <w:sz w:val="24"/>
          <w:szCs w:val="24"/>
        </w:rPr>
        <w:t>U</w:t>
      </w:r>
      <w:r w:rsidRPr="00CD0292" w:rsidR="00500AF9">
        <w:rPr>
          <w:rFonts w:asciiTheme="majorHAnsi" w:hAnsiTheme="majorHAnsi"/>
          <w:sz w:val="24"/>
          <w:szCs w:val="24"/>
        </w:rPr>
        <w:t>GPE</w:t>
      </w:r>
      <w:r w:rsidRPr="00CD0292">
        <w:rPr>
          <w:rFonts w:asciiTheme="majorHAnsi" w:hAnsiTheme="majorHAnsi"/>
          <w:sz w:val="24"/>
          <w:szCs w:val="24"/>
        </w:rPr>
        <w:t xml:space="preserve">, </w:t>
      </w:r>
      <w:r w:rsidRPr="00CD0292" w:rsidR="00B12709">
        <w:rPr>
          <w:rFonts w:asciiTheme="majorHAnsi" w:hAnsiTheme="majorHAnsi"/>
          <w:sz w:val="24"/>
          <w:szCs w:val="24"/>
        </w:rPr>
        <w:t>en tant qu</w:t>
      </w:r>
      <w:r w:rsidRPr="00CD0292">
        <w:rPr>
          <w:rFonts w:asciiTheme="majorHAnsi" w:hAnsiTheme="majorHAnsi"/>
          <w:sz w:val="24"/>
          <w:szCs w:val="24"/>
        </w:rPr>
        <w:t>’agence d</w:t>
      </w:r>
      <w:r w:rsidRPr="00CD0292" w:rsidR="00B12709">
        <w:rPr>
          <w:rFonts w:asciiTheme="majorHAnsi" w:hAnsiTheme="majorHAnsi"/>
          <w:sz w:val="24"/>
          <w:szCs w:val="24"/>
        </w:rPr>
        <w:t>e coordination</w:t>
      </w:r>
      <w:r w:rsidRPr="00CD0292">
        <w:rPr>
          <w:rFonts w:asciiTheme="majorHAnsi" w:hAnsiTheme="majorHAnsi"/>
          <w:sz w:val="24"/>
          <w:szCs w:val="24"/>
        </w:rPr>
        <w:t xml:space="preserve"> du projet est responsable de la mise en œuvre </w:t>
      </w:r>
      <w:r w:rsidRPr="00CD0292" w:rsidR="00587556">
        <w:rPr>
          <w:rFonts w:asciiTheme="majorHAnsi" w:hAnsiTheme="majorHAnsi"/>
          <w:sz w:val="24"/>
          <w:szCs w:val="24"/>
        </w:rPr>
        <w:t xml:space="preserve">du </w:t>
      </w:r>
      <w:r w:rsidRPr="00CD0292" w:rsidR="0068417A">
        <w:rPr>
          <w:rFonts w:asciiTheme="majorHAnsi" w:hAnsiTheme="majorHAnsi"/>
          <w:sz w:val="24"/>
          <w:szCs w:val="24"/>
        </w:rPr>
        <w:t>CPR</w:t>
      </w:r>
      <w:r w:rsidRPr="00CD0292">
        <w:rPr>
          <w:rFonts w:asciiTheme="majorHAnsi" w:hAnsiTheme="majorHAnsi"/>
          <w:sz w:val="24"/>
          <w:szCs w:val="24"/>
        </w:rPr>
        <w:t>, la prise en charge de la coordination technique et la gestion administrative et financière du projet.</w:t>
      </w:r>
    </w:p>
    <w:p w:rsidRPr="00CD0292" w:rsidR="0021752C" w:rsidP="00122199" w:rsidRDefault="0021752C" w14:paraId="3A3EEF19" w14:textId="5C1AFC5F">
      <w:pPr>
        <w:ind w:right="616"/>
        <w:jc w:val="both"/>
        <w:rPr>
          <w:rFonts w:asciiTheme="majorHAnsi" w:hAnsiTheme="majorHAnsi"/>
          <w:sz w:val="24"/>
          <w:szCs w:val="24"/>
        </w:rPr>
      </w:pPr>
      <w:r w:rsidRPr="00CD0292">
        <w:rPr>
          <w:rFonts w:asciiTheme="majorHAnsi" w:hAnsiTheme="majorHAnsi"/>
          <w:sz w:val="24"/>
          <w:szCs w:val="24"/>
        </w:rPr>
        <w:t xml:space="preserve">Du point de vue du cadre juridique et institutionnel, </w:t>
      </w:r>
      <w:r w:rsidRPr="00CD0292" w:rsidR="00B12709">
        <w:rPr>
          <w:rFonts w:asciiTheme="majorHAnsi" w:hAnsiTheme="majorHAnsi"/>
          <w:sz w:val="24"/>
          <w:szCs w:val="24"/>
        </w:rPr>
        <w:t>en fonction des scenari</w:t>
      </w:r>
      <w:r w:rsidRPr="00CD0292" w:rsidR="00B95D85">
        <w:rPr>
          <w:rFonts w:asciiTheme="majorHAnsi" w:hAnsiTheme="majorHAnsi"/>
          <w:sz w:val="24"/>
          <w:szCs w:val="24"/>
        </w:rPr>
        <w:t>os</w:t>
      </w:r>
      <w:r w:rsidRPr="00CD0292" w:rsidR="00B12709">
        <w:rPr>
          <w:rFonts w:asciiTheme="majorHAnsi" w:hAnsiTheme="majorHAnsi"/>
          <w:sz w:val="24"/>
          <w:szCs w:val="24"/>
        </w:rPr>
        <w:t xml:space="preserve"> retenus pour l’accueil institutionnel du projet, l’institution d’accueil est</w:t>
      </w:r>
      <w:r w:rsidRPr="00CD0292">
        <w:rPr>
          <w:rFonts w:asciiTheme="majorHAnsi" w:hAnsiTheme="majorHAnsi"/>
          <w:sz w:val="24"/>
          <w:szCs w:val="24"/>
        </w:rPr>
        <w:t xml:space="preserve"> responsable de la planification, construction, gestion et </w:t>
      </w:r>
      <w:r w:rsidRPr="00CD0292" w:rsidR="00B12709">
        <w:rPr>
          <w:rFonts w:asciiTheme="majorHAnsi" w:hAnsiTheme="majorHAnsi"/>
          <w:sz w:val="24"/>
          <w:szCs w:val="24"/>
        </w:rPr>
        <w:t xml:space="preserve">opération des </w:t>
      </w:r>
      <w:r w:rsidRPr="00CD0292">
        <w:rPr>
          <w:rFonts w:asciiTheme="majorHAnsi" w:hAnsiTheme="majorHAnsi"/>
          <w:sz w:val="24"/>
          <w:szCs w:val="24"/>
        </w:rPr>
        <w:t>infrastructures.</w:t>
      </w:r>
    </w:p>
    <w:p w:rsidRPr="00CD0292" w:rsidR="00E90BDE" w:rsidP="00122199" w:rsidRDefault="0021752C" w14:paraId="06C2727F" w14:textId="5F80F611">
      <w:pPr>
        <w:ind w:right="616"/>
        <w:jc w:val="both"/>
        <w:rPr>
          <w:rFonts w:asciiTheme="majorHAnsi" w:hAnsiTheme="majorHAnsi"/>
          <w:sz w:val="24"/>
          <w:szCs w:val="24"/>
        </w:rPr>
      </w:pPr>
      <w:r w:rsidRPr="00CD0292">
        <w:rPr>
          <w:rFonts w:asciiTheme="majorHAnsi" w:hAnsiTheme="majorHAnsi"/>
          <w:sz w:val="24"/>
          <w:szCs w:val="24"/>
        </w:rPr>
        <w:t xml:space="preserve">Le </w:t>
      </w:r>
      <w:r w:rsidRPr="00CD0292" w:rsidR="00587556">
        <w:rPr>
          <w:rFonts w:asciiTheme="majorHAnsi" w:hAnsiTheme="majorHAnsi"/>
          <w:sz w:val="24"/>
          <w:szCs w:val="24"/>
        </w:rPr>
        <w:t>Projet</w:t>
      </w:r>
      <w:r w:rsidRPr="00CD0292" w:rsidR="00DC28E9">
        <w:rPr>
          <w:rFonts w:asciiTheme="majorHAnsi" w:hAnsiTheme="majorHAnsi"/>
          <w:sz w:val="24"/>
          <w:szCs w:val="24"/>
        </w:rPr>
        <w:t xml:space="preserve"> </w:t>
      </w:r>
      <w:r w:rsidRPr="00CD0292">
        <w:rPr>
          <w:rFonts w:asciiTheme="majorHAnsi" w:hAnsiTheme="majorHAnsi"/>
          <w:sz w:val="24"/>
          <w:szCs w:val="24"/>
        </w:rPr>
        <w:t>est financé par la Banque mondiale</w:t>
      </w:r>
      <w:r w:rsidRPr="00CD0292" w:rsidR="00B12709">
        <w:rPr>
          <w:rFonts w:asciiTheme="majorHAnsi" w:hAnsiTheme="majorHAnsi"/>
          <w:sz w:val="24"/>
          <w:szCs w:val="24"/>
        </w:rPr>
        <w:t xml:space="preserve"> via des fonds IDA,</w:t>
      </w:r>
      <w:r w:rsidRPr="00CD0292">
        <w:rPr>
          <w:rFonts w:asciiTheme="majorHAnsi" w:hAnsiTheme="majorHAnsi"/>
          <w:sz w:val="24"/>
          <w:szCs w:val="24"/>
        </w:rPr>
        <w:t xml:space="preserve"> et </w:t>
      </w:r>
      <w:r w:rsidRPr="00CD0292" w:rsidR="00B12709">
        <w:rPr>
          <w:rFonts w:asciiTheme="majorHAnsi" w:hAnsiTheme="majorHAnsi"/>
          <w:sz w:val="24"/>
          <w:szCs w:val="24"/>
        </w:rPr>
        <w:t xml:space="preserve">par </w:t>
      </w:r>
      <w:r w:rsidRPr="00CD0292">
        <w:rPr>
          <w:rFonts w:asciiTheme="majorHAnsi" w:hAnsiTheme="majorHAnsi"/>
          <w:sz w:val="24"/>
          <w:szCs w:val="24"/>
        </w:rPr>
        <w:t xml:space="preserve">le </w:t>
      </w:r>
      <w:r w:rsidRPr="00CD0292" w:rsidR="00B12709">
        <w:rPr>
          <w:rFonts w:asciiTheme="majorHAnsi" w:hAnsiTheme="majorHAnsi"/>
          <w:sz w:val="24"/>
          <w:szCs w:val="24"/>
        </w:rPr>
        <w:t>G</w:t>
      </w:r>
      <w:r w:rsidRPr="00CD0292">
        <w:rPr>
          <w:rFonts w:asciiTheme="majorHAnsi" w:hAnsiTheme="majorHAnsi"/>
          <w:sz w:val="24"/>
          <w:szCs w:val="24"/>
        </w:rPr>
        <w:t>ouvernement du Cabo Verde</w:t>
      </w:r>
      <w:r w:rsidRPr="00CD0292" w:rsidR="00E90BDE">
        <w:rPr>
          <w:rFonts w:asciiTheme="majorHAnsi" w:hAnsiTheme="majorHAnsi"/>
          <w:sz w:val="24"/>
          <w:szCs w:val="24"/>
        </w:rPr>
        <w:t>.</w:t>
      </w:r>
    </w:p>
    <w:p w:rsidRPr="00E90BDE" w:rsidR="006C7679" w:rsidP="00122199" w:rsidRDefault="006C7679" w14:paraId="67B822A3" w14:textId="4A150673">
      <w:pPr>
        <w:ind w:right="616"/>
        <w:jc w:val="both"/>
        <w:rPr>
          <w:rFonts w:asciiTheme="majorHAnsi" w:hAnsiTheme="majorHAnsi"/>
          <w:sz w:val="24"/>
          <w:szCs w:val="24"/>
        </w:rPr>
      </w:pPr>
      <w:r w:rsidRPr="00CD0292">
        <w:rPr>
          <w:rFonts w:asciiTheme="majorHAnsi" w:hAnsiTheme="majorHAnsi"/>
          <w:sz w:val="24"/>
          <w:szCs w:val="24"/>
        </w:rPr>
        <w:t>Les pouvoirs et les responsabilités des différents acteurs dans la mise en œuvre du CPR devraient être clairement définis et coordonnés</w:t>
      </w:r>
      <w:r w:rsidR="0039310C">
        <w:rPr>
          <w:rFonts w:asciiTheme="majorHAnsi" w:hAnsiTheme="majorHAnsi"/>
          <w:sz w:val="24"/>
          <w:szCs w:val="24"/>
        </w:rPr>
        <w:t>.</w:t>
      </w:r>
    </w:p>
    <w:p w:rsidRPr="005B451F" w:rsidR="00E036B4" w:rsidP="00122199" w:rsidRDefault="00155FD3" w14:paraId="001DED8D" w14:textId="7FC05EB9">
      <w:pPr>
        <w:pStyle w:val="Heading3"/>
        <w:spacing w:before="0" w:after="120" w:line="288" w:lineRule="auto"/>
        <w:rPr>
          <w:bCs/>
        </w:rPr>
      </w:pPr>
      <w:bookmarkStart w:name="_Toc509249428" w:id="132"/>
      <w:bookmarkStart w:name="_Toc63957474" w:id="133"/>
      <w:r w:rsidRPr="005B451F">
        <w:rPr>
          <w:bCs/>
        </w:rPr>
        <w:t>8</w:t>
      </w:r>
      <w:r w:rsidRPr="005B451F" w:rsidR="00114B1A">
        <w:rPr>
          <w:bCs/>
        </w:rPr>
        <w:t>.1.</w:t>
      </w:r>
      <w:r w:rsidR="0039310C">
        <w:rPr>
          <w:bCs/>
        </w:rPr>
        <w:t>3</w:t>
      </w:r>
      <w:r w:rsidRPr="005B451F" w:rsidR="0039310C">
        <w:rPr>
          <w:bCs/>
        </w:rPr>
        <w:t xml:space="preserve"> </w:t>
      </w:r>
      <w:r w:rsidRPr="005B451F" w:rsidR="00E036B4">
        <w:rPr>
          <w:bCs/>
        </w:rPr>
        <w:t>Evaluation des capacités en matière de réinstallation des acteurs institutionnels</w:t>
      </w:r>
      <w:bookmarkEnd w:id="132"/>
      <w:bookmarkEnd w:id="133"/>
    </w:p>
    <w:p w:rsidRPr="00114B1A" w:rsidR="00E036B4" w:rsidP="00122199" w:rsidRDefault="00E036B4" w14:paraId="172EEC47" w14:textId="6102F093">
      <w:pPr>
        <w:spacing w:after="120" w:line="288" w:lineRule="auto"/>
        <w:ind w:right="616"/>
        <w:jc w:val="both"/>
        <w:rPr>
          <w:rFonts w:asciiTheme="majorHAnsi" w:hAnsiTheme="majorHAnsi"/>
          <w:sz w:val="24"/>
          <w:szCs w:val="24"/>
        </w:rPr>
      </w:pPr>
      <w:r w:rsidRPr="00114B1A">
        <w:rPr>
          <w:rFonts w:asciiTheme="majorHAnsi" w:hAnsiTheme="majorHAnsi"/>
          <w:sz w:val="24"/>
          <w:szCs w:val="24"/>
        </w:rPr>
        <w:t xml:space="preserve">Dans les îles du </w:t>
      </w:r>
      <w:r w:rsidRPr="00114B1A" w:rsidR="00F1397A">
        <w:rPr>
          <w:rFonts w:asciiTheme="majorHAnsi" w:hAnsiTheme="majorHAnsi"/>
          <w:sz w:val="24"/>
          <w:szCs w:val="24"/>
        </w:rPr>
        <w:t>Cabo Verde</w:t>
      </w:r>
      <w:r w:rsidRPr="00114B1A">
        <w:rPr>
          <w:rFonts w:asciiTheme="majorHAnsi" w:hAnsiTheme="majorHAnsi"/>
          <w:sz w:val="24"/>
          <w:szCs w:val="24"/>
        </w:rPr>
        <w:t>, les services techniques et autres institutions locales (mair</w:t>
      </w:r>
      <w:r w:rsidRPr="00114B1A" w:rsidR="00874A4D">
        <w:rPr>
          <w:rFonts w:asciiTheme="majorHAnsi" w:hAnsiTheme="majorHAnsi"/>
          <w:sz w:val="24"/>
          <w:szCs w:val="24"/>
        </w:rPr>
        <w:t>i</w:t>
      </w:r>
      <w:r w:rsidRPr="00114B1A">
        <w:rPr>
          <w:rFonts w:asciiTheme="majorHAnsi" w:hAnsiTheme="majorHAnsi"/>
          <w:sz w:val="24"/>
          <w:szCs w:val="24"/>
        </w:rPr>
        <w:t>es</w:t>
      </w:r>
      <w:r w:rsidRPr="00114B1A" w:rsidR="00F1397A">
        <w:rPr>
          <w:rFonts w:asciiTheme="majorHAnsi" w:hAnsiTheme="majorHAnsi"/>
          <w:sz w:val="24"/>
          <w:szCs w:val="24"/>
        </w:rPr>
        <w:t>, cadastre</w:t>
      </w:r>
      <w:r w:rsidRPr="00114B1A">
        <w:rPr>
          <w:rFonts w:asciiTheme="majorHAnsi" w:hAnsiTheme="majorHAnsi"/>
          <w:sz w:val="24"/>
          <w:szCs w:val="24"/>
        </w:rPr>
        <w:t>, urbanisme, agriculture</w:t>
      </w:r>
      <w:r w:rsidR="00587556">
        <w:rPr>
          <w:rFonts w:asciiTheme="majorHAnsi" w:hAnsiTheme="majorHAnsi"/>
          <w:sz w:val="24"/>
          <w:szCs w:val="24"/>
        </w:rPr>
        <w:t xml:space="preserve"> et environnement</w:t>
      </w:r>
      <w:r w:rsidRPr="00114B1A">
        <w:rPr>
          <w:rFonts w:asciiTheme="majorHAnsi" w:hAnsiTheme="majorHAnsi"/>
          <w:sz w:val="24"/>
          <w:szCs w:val="24"/>
        </w:rPr>
        <w:t xml:space="preserve">, etc.) ont certes une expérience en matière d’indemnisation et de déplacement de populations. Mais, ces activités ont été menées dans le cadre d’opérations classiques qui ont fait appel uniquement à la procédure nationale </w:t>
      </w:r>
      <w:r w:rsidRPr="00114B1A" w:rsidR="00874A4D">
        <w:rPr>
          <w:rFonts w:asciiTheme="majorHAnsi" w:hAnsiTheme="majorHAnsi"/>
          <w:sz w:val="24"/>
          <w:szCs w:val="24"/>
        </w:rPr>
        <w:t xml:space="preserve">c.-à-d. </w:t>
      </w:r>
      <w:r w:rsidRPr="00114B1A">
        <w:rPr>
          <w:rFonts w:asciiTheme="majorHAnsi" w:hAnsiTheme="majorHAnsi"/>
          <w:sz w:val="24"/>
          <w:szCs w:val="24"/>
        </w:rPr>
        <w:t>évaluation du bien affecté par la commission départementale d’évaluation des impenses et la fixation de la valeur de celui-ci et les paiements des impenses.</w:t>
      </w:r>
    </w:p>
    <w:p w:rsidRPr="00114B1A" w:rsidR="00E036B4" w:rsidP="00122199" w:rsidRDefault="00E036B4" w14:paraId="7E2B2028" w14:textId="77777777">
      <w:pPr>
        <w:spacing w:after="120" w:line="288" w:lineRule="auto"/>
        <w:ind w:right="616"/>
        <w:jc w:val="both"/>
        <w:rPr>
          <w:rFonts w:asciiTheme="majorHAnsi" w:hAnsiTheme="majorHAnsi"/>
          <w:sz w:val="24"/>
          <w:szCs w:val="24"/>
        </w:rPr>
      </w:pPr>
      <w:r w:rsidRPr="00114B1A">
        <w:rPr>
          <w:rFonts w:asciiTheme="majorHAnsi" w:hAnsiTheme="majorHAnsi"/>
          <w:sz w:val="24"/>
          <w:szCs w:val="24"/>
        </w:rPr>
        <w:t>En dehors de la DGPCP, toutes les structures sont mises en place de façon «ad hoc », composées d’agents provenant des services techniques de l’Etat (urbanisme, agriculture, environnement ; etc.), avec une mission essentiellement centrée sur l’expropriation et l’indemnisation. Leurs membres sont relativement familiers avec les questions foncières et d’évaluation des impenses (pertes agricoles, pertes de terres, pertes d’habitations ; etc.) selon les dispositions nationales dont certaines différent des procédures et exigences de la Banque mondiale.</w:t>
      </w:r>
    </w:p>
    <w:p w:rsidRPr="00114B1A" w:rsidR="00E036B4" w:rsidP="00122199" w:rsidRDefault="00E036B4" w14:paraId="577D87DC" w14:textId="77777777">
      <w:pPr>
        <w:spacing w:after="120" w:line="288" w:lineRule="auto"/>
        <w:ind w:right="616"/>
        <w:jc w:val="both"/>
        <w:rPr>
          <w:rFonts w:asciiTheme="majorHAnsi" w:hAnsiTheme="majorHAnsi"/>
          <w:sz w:val="24"/>
          <w:szCs w:val="24"/>
        </w:rPr>
      </w:pPr>
      <w:r w:rsidRPr="00114B1A">
        <w:rPr>
          <w:rFonts w:asciiTheme="majorHAnsi" w:hAnsiTheme="majorHAnsi"/>
          <w:sz w:val="24"/>
          <w:szCs w:val="24"/>
        </w:rPr>
        <w:t xml:space="preserve">Toutefois, des insuffisances sont notées dans la maîtrise des procédures de la Banque mondiale. </w:t>
      </w:r>
      <w:r w:rsidRPr="00114B1A" w:rsidR="008B2B1F">
        <w:rPr>
          <w:rFonts w:asciiTheme="majorHAnsi" w:hAnsiTheme="majorHAnsi"/>
          <w:sz w:val="24"/>
          <w:szCs w:val="24"/>
        </w:rPr>
        <w:t>L</w:t>
      </w:r>
      <w:r w:rsidRPr="00114B1A">
        <w:rPr>
          <w:rFonts w:asciiTheme="majorHAnsi" w:hAnsiTheme="majorHAnsi"/>
          <w:sz w:val="24"/>
          <w:szCs w:val="24"/>
        </w:rPr>
        <w:t xml:space="preserve">a contrainte majeure réside sur le fait qu’au niveau national il n’y a pas des barèmes officiels préétablis. Il en découle parfois que l’évaluation ne correspond pas toujours à la valeur réelle du bien affecté, ce qui </w:t>
      </w:r>
      <w:r w:rsidRPr="00114B1A" w:rsidR="008B2B1F">
        <w:rPr>
          <w:rFonts w:asciiTheme="majorHAnsi" w:hAnsiTheme="majorHAnsi"/>
          <w:sz w:val="24"/>
          <w:szCs w:val="24"/>
        </w:rPr>
        <w:t>peut devenir une raison de contestation légitime</w:t>
      </w:r>
      <w:r w:rsidRPr="00114B1A">
        <w:rPr>
          <w:rFonts w:asciiTheme="majorHAnsi" w:hAnsiTheme="majorHAnsi"/>
          <w:sz w:val="24"/>
          <w:szCs w:val="24"/>
        </w:rPr>
        <w:t>.</w:t>
      </w:r>
    </w:p>
    <w:p w:rsidRPr="00114B1A" w:rsidR="00E036B4" w:rsidP="00122199" w:rsidRDefault="00E036B4" w14:paraId="05D1F38B" w14:textId="716CDDCA">
      <w:pPr>
        <w:spacing w:after="120" w:line="288" w:lineRule="auto"/>
        <w:ind w:right="616"/>
        <w:jc w:val="both"/>
        <w:rPr>
          <w:rFonts w:asciiTheme="majorHAnsi" w:hAnsiTheme="majorHAnsi"/>
          <w:sz w:val="24"/>
          <w:szCs w:val="24"/>
        </w:rPr>
      </w:pPr>
      <w:r w:rsidRPr="00114B1A">
        <w:rPr>
          <w:rFonts w:asciiTheme="majorHAnsi" w:hAnsiTheme="majorHAnsi"/>
          <w:sz w:val="24"/>
          <w:szCs w:val="24"/>
        </w:rPr>
        <w:t xml:space="preserve">Ainsi, pour l’essentiel, les acteurs institutionnels locaux des îles ne disposent pas d’expériences suffisantes dans la conduite de procédures faisant appel à la </w:t>
      </w:r>
      <w:r w:rsidRPr="00114B1A" w:rsidR="00C1060C">
        <w:rPr>
          <w:rFonts w:asciiTheme="majorHAnsi" w:hAnsiTheme="majorHAnsi"/>
          <w:sz w:val="24"/>
          <w:szCs w:val="24"/>
        </w:rPr>
        <w:t>p</w:t>
      </w:r>
      <w:r w:rsidRPr="00114B1A">
        <w:rPr>
          <w:rFonts w:asciiTheme="majorHAnsi" w:hAnsiTheme="majorHAnsi"/>
          <w:sz w:val="24"/>
          <w:szCs w:val="24"/>
        </w:rPr>
        <w:t xml:space="preserve">olitique </w:t>
      </w:r>
      <w:r w:rsidRPr="00114B1A" w:rsidR="00C1060C">
        <w:rPr>
          <w:rFonts w:asciiTheme="majorHAnsi" w:hAnsiTheme="majorHAnsi"/>
          <w:sz w:val="24"/>
          <w:szCs w:val="24"/>
        </w:rPr>
        <w:t>d</w:t>
      </w:r>
      <w:r w:rsidRPr="00114B1A">
        <w:rPr>
          <w:rFonts w:asciiTheme="majorHAnsi" w:hAnsiTheme="majorHAnsi"/>
          <w:sz w:val="24"/>
          <w:szCs w:val="24"/>
        </w:rPr>
        <w:t xml:space="preserve">e la Banque mondiale notamment </w:t>
      </w:r>
      <w:r w:rsidR="00587556">
        <w:rPr>
          <w:rFonts w:asciiTheme="majorHAnsi" w:hAnsiTheme="majorHAnsi"/>
          <w:sz w:val="24"/>
          <w:szCs w:val="24"/>
        </w:rPr>
        <w:t xml:space="preserve">la NES </w:t>
      </w:r>
      <w:r w:rsidRPr="005B451F" w:rsidR="00587556">
        <w:rPr>
          <w:rFonts w:asciiTheme="majorHAnsi" w:hAnsiTheme="majorHAnsi"/>
          <w:sz w:val="24"/>
          <w:szCs w:val="24"/>
        </w:rPr>
        <w:t>5</w:t>
      </w:r>
      <w:r w:rsidRPr="005B451F">
        <w:rPr>
          <w:rFonts w:asciiTheme="majorHAnsi" w:hAnsiTheme="majorHAnsi"/>
          <w:sz w:val="24"/>
          <w:szCs w:val="24"/>
        </w:rPr>
        <w:t xml:space="preserve"> sur la réinstallation involontaire.</w:t>
      </w:r>
    </w:p>
    <w:p w:rsidR="00924364" w:rsidP="0039310C" w:rsidRDefault="00C1060C" w14:paraId="4FB197BE" w14:textId="11FED05A">
      <w:pPr>
        <w:spacing w:after="120" w:line="288" w:lineRule="auto"/>
        <w:ind w:right="616"/>
        <w:jc w:val="both"/>
        <w:rPr>
          <w:rFonts w:asciiTheme="majorHAnsi" w:hAnsiTheme="majorHAnsi"/>
          <w:sz w:val="24"/>
          <w:szCs w:val="24"/>
        </w:rPr>
      </w:pPr>
      <w:r w:rsidRPr="00114B1A">
        <w:rPr>
          <w:rFonts w:asciiTheme="majorHAnsi" w:hAnsiTheme="majorHAnsi"/>
          <w:sz w:val="24"/>
          <w:szCs w:val="24"/>
        </w:rPr>
        <w:t>Ainsi</w:t>
      </w:r>
      <w:r w:rsidRPr="00114B1A" w:rsidR="00E036B4">
        <w:rPr>
          <w:rFonts w:asciiTheme="majorHAnsi" w:hAnsiTheme="majorHAnsi"/>
          <w:sz w:val="24"/>
          <w:szCs w:val="24"/>
        </w:rPr>
        <w:t xml:space="preserve">, dans le cadre du </w:t>
      </w:r>
      <w:r w:rsidR="00587556">
        <w:rPr>
          <w:rFonts w:asciiTheme="majorHAnsi" w:hAnsiTheme="majorHAnsi"/>
          <w:sz w:val="24"/>
          <w:szCs w:val="24"/>
        </w:rPr>
        <w:t>Projet</w:t>
      </w:r>
      <w:r w:rsidRPr="00114B1A" w:rsidR="00E036B4">
        <w:rPr>
          <w:rFonts w:asciiTheme="majorHAnsi" w:hAnsiTheme="majorHAnsi"/>
          <w:sz w:val="24"/>
          <w:szCs w:val="24"/>
        </w:rPr>
        <w:t xml:space="preserve">, ces acteurs devront être </w:t>
      </w:r>
      <w:r w:rsidRPr="00114B1A">
        <w:rPr>
          <w:rFonts w:asciiTheme="majorHAnsi" w:hAnsiTheme="majorHAnsi"/>
          <w:sz w:val="24"/>
          <w:szCs w:val="24"/>
        </w:rPr>
        <w:t>dûment</w:t>
      </w:r>
      <w:r w:rsidRPr="00114B1A" w:rsidR="00E036B4">
        <w:rPr>
          <w:rFonts w:asciiTheme="majorHAnsi" w:hAnsiTheme="majorHAnsi"/>
          <w:sz w:val="24"/>
          <w:szCs w:val="24"/>
        </w:rPr>
        <w:t xml:space="preserve"> </w:t>
      </w:r>
      <w:r w:rsidRPr="00114B1A">
        <w:rPr>
          <w:rFonts w:asciiTheme="majorHAnsi" w:hAnsiTheme="majorHAnsi"/>
          <w:sz w:val="24"/>
          <w:szCs w:val="24"/>
        </w:rPr>
        <w:t xml:space="preserve">introduits et sensibilisés sur </w:t>
      </w:r>
      <w:r w:rsidRPr="00114B1A" w:rsidR="00E036B4">
        <w:rPr>
          <w:rFonts w:asciiTheme="majorHAnsi" w:hAnsiTheme="majorHAnsi"/>
          <w:sz w:val="24"/>
          <w:szCs w:val="24"/>
        </w:rPr>
        <w:t xml:space="preserve">les procédures de la </w:t>
      </w:r>
      <w:r w:rsidR="00587556">
        <w:rPr>
          <w:rFonts w:asciiTheme="majorHAnsi" w:hAnsiTheme="majorHAnsi"/>
          <w:sz w:val="24"/>
          <w:szCs w:val="24"/>
        </w:rPr>
        <w:t>NES 5</w:t>
      </w:r>
      <w:r w:rsidRPr="00114B1A" w:rsidR="00E036B4">
        <w:rPr>
          <w:rFonts w:asciiTheme="majorHAnsi" w:hAnsiTheme="majorHAnsi"/>
          <w:sz w:val="24"/>
          <w:szCs w:val="24"/>
        </w:rPr>
        <w:t xml:space="preserve"> et la gestion sociale</w:t>
      </w:r>
      <w:r w:rsidRPr="00114B1A">
        <w:rPr>
          <w:rFonts w:asciiTheme="majorHAnsi" w:hAnsiTheme="majorHAnsi"/>
          <w:sz w:val="24"/>
          <w:szCs w:val="24"/>
        </w:rPr>
        <w:t>,</w:t>
      </w:r>
      <w:r w:rsidRPr="00114B1A" w:rsidR="00E036B4">
        <w:rPr>
          <w:rFonts w:asciiTheme="majorHAnsi" w:hAnsiTheme="majorHAnsi"/>
          <w:sz w:val="24"/>
          <w:szCs w:val="24"/>
        </w:rPr>
        <w:t xml:space="preserve"> pour bien assurer la prise en compte des aspects sociaux dans les activités du projet, particulièrement en ce qui concerne les </w:t>
      </w:r>
      <w:r w:rsidRPr="00114B1A" w:rsidR="00E036B4">
        <w:rPr>
          <w:rFonts w:asciiTheme="majorHAnsi" w:hAnsiTheme="majorHAnsi"/>
          <w:sz w:val="24"/>
          <w:szCs w:val="24"/>
        </w:rPr>
        <w:lastRenderedPageBreak/>
        <w:t>procédures d’enquêtes, recensement, évaluation des biens,</w:t>
      </w:r>
      <w:r w:rsidR="007E0FA2">
        <w:rPr>
          <w:rFonts w:asciiTheme="majorHAnsi" w:hAnsiTheme="majorHAnsi"/>
          <w:sz w:val="24"/>
          <w:szCs w:val="24"/>
        </w:rPr>
        <w:t xml:space="preserve"> règlement de plaintes, et</w:t>
      </w:r>
      <w:r w:rsidRPr="00114B1A" w:rsidR="00E036B4">
        <w:rPr>
          <w:rFonts w:asciiTheme="majorHAnsi" w:hAnsiTheme="majorHAnsi"/>
          <w:sz w:val="24"/>
          <w:szCs w:val="24"/>
        </w:rPr>
        <w:t xml:space="preserve"> mise en œuvre et suivi des </w:t>
      </w:r>
      <w:proofErr w:type="spellStart"/>
      <w:r w:rsidRPr="00114B1A" w:rsidR="00E036B4">
        <w:rPr>
          <w:rFonts w:asciiTheme="majorHAnsi" w:hAnsiTheme="majorHAnsi"/>
          <w:sz w:val="24"/>
          <w:szCs w:val="24"/>
        </w:rPr>
        <w:t>PR</w:t>
      </w:r>
      <w:r w:rsidR="005E25A6">
        <w:rPr>
          <w:rFonts w:asciiTheme="majorHAnsi" w:hAnsiTheme="majorHAnsi"/>
          <w:sz w:val="24"/>
          <w:szCs w:val="24"/>
        </w:rPr>
        <w:t>s</w:t>
      </w:r>
      <w:proofErr w:type="spellEnd"/>
      <w:r w:rsidRPr="00114B1A" w:rsidR="00E036B4">
        <w:rPr>
          <w:rFonts w:asciiTheme="majorHAnsi" w:hAnsiTheme="majorHAnsi"/>
          <w:sz w:val="24"/>
          <w:szCs w:val="24"/>
        </w:rPr>
        <w:t xml:space="preserve"> et accompagnement social des PAP.</w:t>
      </w:r>
    </w:p>
    <w:p w:rsidR="00945837" w:rsidP="00945837" w:rsidRDefault="00945837" w14:paraId="2F375DED" w14:textId="77777777">
      <w:pPr>
        <w:pStyle w:val="Caption"/>
        <w:jc w:val="center"/>
        <w:rPr>
          <w:rFonts w:asciiTheme="majorHAnsi" w:hAnsiTheme="majorHAnsi" w:cstheme="majorHAnsi"/>
          <w:sz w:val="22"/>
          <w:szCs w:val="22"/>
          <w:lang w:val="fr-FR"/>
        </w:rPr>
      </w:pPr>
    </w:p>
    <w:p w:rsidRPr="005B451F" w:rsidR="00E036B4" w:rsidP="00122199" w:rsidRDefault="00155FD3" w14:paraId="1BD48E83" w14:textId="781BA876">
      <w:pPr>
        <w:pStyle w:val="Heading3"/>
        <w:spacing w:before="0" w:after="120" w:line="288" w:lineRule="auto"/>
        <w:rPr>
          <w:bCs/>
        </w:rPr>
      </w:pPr>
      <w:bookmarkStart w:name="_Toc509249429" w:id="134"/>
      <w:bookmarkStart w:name="_Toc63957475" w:id="135"/>
      <w:r w:rsidRPr="005B451F">
        <w:rPr>
          <w:bCs/>
        </w:rPr>
        <w:t>8</w:t>
      </w:r>
      <w:r w:rsidRPr="005B451F" w:rsidR="00114B1A">
        <w:rPr>
          <w:bCs/>
        </w:rPr>
        <w:t>.1.</w:t>
      </w:r>
      <w:r w:rsidR="0039310C">
        <w:rPr>
          <w:bCs/>
        </w:rPr>
        <w:t>4</w:t>
      </w:r>
      <w:r w:rsidRPr="005B451F" w:rsidR="0039310C">
        <w:rPr>
          <w:bCs/>
        </w:rPr>
        <w:t xml:space="preserve"> </w:t>
      </w:r>
      <w:r w:rsidRPr="005B451F" w:rsidR="00E036B4">
        <w:rPr>
          <w:bCs/>
        </w:rPr>
        <w:t>Ressources, soutien technique et renforcement de capacités</w:t>
      </w:r>
      <w:bookmarkEnd w:id="134"/>
      <w:bookmarkEnd w:id="135"/>
    </w:p>
    <w:p w:rsidRPr="00114B1A" w:rsidR="00E036B4" w:rsidP="00122199" w:rsidRDefault="00BA7C0B" w14:paraId="446C03A4" w14:textId="5B8232B1">
      <w:pPr>
        <w:spacing w:after="120" w:line="288" w:lineRule="auto"/>
        <w:ind w:right="616"/>
        <w:jc w:val="both"/>
        <w:rPr>
          <w:rFonts w:asciiTheme="majorHAnsi" w:hAnsiTheme="majorHAnsi"/>
          <w:sz w:val="24"/>
          <w:szCs w:val="24"/>
        </w:rPr>
      </w:pPr>
      <w:r>
        <w:rPr>
          <w:rFonts w:asciiTheme="majorHAnsi" w:hAnsiTheme="majorHAnsi"/>
          <w:sz w:val="24"/>
          <w:szCs w:val="24"/>
        </w:rPr>
        <w:t>L</w:t>
      </w:r>
      <w:r w:rsidRPr="00114B1A" w:rsidR="00B347CA">
        <w:rPr>
          <w:rFonts w:asciiTheme="majorHAnsi" w:hAnsiTheme="majorHAnsi"/>
          <w:sz w:val="24"/>
          <w:szCs w:val="24"/>
        </w:rPr>
        <w:t xml:space="preserve">es institutions d’exécution </w:t>
      </w:r>
      <w:r w:rsidRPr="00114B1A" w:rsidR="00E036B4">
        <w:rPr>
          <w:rFonts w:asciiTheme="majorHAnsi" w:hAnsiTheme="majorHAnsi"/>
          <w:sz w:val="24"/>
          <w:szCs w:val="24"/>
        </w:rPr>
        <w:t xml:space="preserve">ne disposent </w:t>
      </w:r>
      <w:r w:rsidRPr="00114B1A" w:rsidR="00B347CA">
        <w:rPr>
          <w:rFonts w:asciiTheme="majorHAnsi" w:hAnsiTheme="majorHAnsi"/>
          <w:sz w:val="24"/>
          <w:szCs w:val="24"/>
        </w:rPr>
        <w:t>d</w:t>
      </w:r>
      <w:r w:rsidRPr="00114B1A" w:rsidR="00E036B4">
        <w:rPr>
          <w:rFonts w:asciiTheme="majorHAnsi" w:hAnsiTheme="majorHAnsi"/>
          <w:sz w:val="24"/>
          <w:szCs w:val="24"/>
        </w:rPr>
        <w:t xml:space="preserve">’expérience nécessaire pour conduire à bien les opérations de réinstallation axées sur la </w:t>
      </w:r>
      <w:r w:rsidR="00A025CE">
        <w:rPr>
          <w:rFonts w:asciiTheme="majorHAnsi" w:hAnsiTheme="majorHAnsi"/>
          <w:sz w:val="24"/>
          <w:szCs w:val="24"/>
        </w:rPr>
        <w:t>NES 5</w:t>
      </w:r>
      <w:r w:rsidRPr="00114B1A" w:rsidR="00E036B4">
        <w:rPr>
          <w:rFonts w:asciiTheme="majorHAnsi" w:hAnsiTheme="majorHAnsi"/>
          <w:sz w:val="24"/>
          <w:szCs w:val="24"/>
        </w:rPr>
        <w:t>. Par conséquent, il est indispensabl</w:t>
      </w:r>
      <w:r w:rsidRPr="00114B1A" w:rsidR="00B347CA">
        <w:rPr>
          <w:rFonts w:asciiTheme="majorHAnsi" w:hAnsiTheme="majorHAnsi"/>
          <w:sz w:val="24"/>
          <w:szCs w:val="24"/>
        </w:rPr>
        <w:t>e que l’U</w:t>
      </w:r>
      <w:r w:rsidR="00500AF9">
        <w:rPr>
          <w:rFonts w:asciiTheme="majorHAnsi" w:hAnsiTheme="majorHAnsi"/>
          <w:sz w:val="24"/>
          <w:szCs w:val="24"/>
        </w:rPr>
        <w:t>GPE</w:t>
      </w:r>
      <w:r w:rsidRPr="00114B1A" w:rsidR="00E036B4">
        <w:rPr>
          <w:rFonts w:asciiTheme="majorHAnsi" w:hAnsiTheme="majorHAnsi"/>
          <w:sz w:val="24"/>
          <w:szCs w:val="24"/>
        </w:rPr>
        <w:t xml:space="preserve"> se fasse accompagner par un spécialiste en réinstallation. Mais, aussi, qu’elle organise plusieurs sessions de formations sur la </w:t>
      </w:r>
      <w:r w:rsidR="00A025CE">
        <w:rPr>
          <w:rFonts w:asciiTheme="majorHAnsi" w:hAnsiTheme="majorHAnsi"/>
          <w:sz w:val="24"/>
          <w:szCs w:val="24"/>
        </w:rPr>
        <w:t>NES 5</w:t>
      </w:r>
      <w:r w:rsidRPr="00114B1A" w:rsidR="00E036B4">
        <w:rPr>
          <w:rFonts w:asciiTheme="majorHAnsi" w:hAnsiTheme="majorHAnsi"/>
          <w:sz w:val="24"/>
          <w:szCs w:val="24"/>
        </w:rPr>
        <w:t xml:space="preserve"> au profit des PAP et les différents acteurs ou autorités sur le contenu du recasement</w:t>
      </w:r>
      <w:r w:rsidRPr="00114B1A" w:rsidR="00973A27">
        <w:rPr>
          <w:rFonts w:asciiTheme="majorHAnsi" w:hAnsiTheme="majorHAnsi"/>
          <w:sz w:val="24"/>
          <w:szCs w:val="24"/>
        </w:rPr>
        <w:t xml:space="preserve">, essentiellement pour </w:t>
      </w:r>
      <w:r w:rsidR="00456A56">
        <w:rPr>
          <w:rFonts w:asciiTheme="majorHAnsi" w:hAnsiTheme="majorHAnsi"/>
          <w:sz w:val="24"/>
          <w:szCs w:val="24"/>
        </w:rPr>
        <w:t>les interventions</w:t>
      </w:r>
      <w:r w:rsidR="00A025CE">
        <w:rPr>
          <w:rFonts w:asciiTheme="majorHAnsi" w:hAnsiTheme="majorHAnsi"/>
          <w:sz w:val="24"/>
          <w:szCs w:val="24"/>
        </w:rPr>
        <w:t xml:space="preserve"> dans le domaine du projet. </w:t>
      </w:r>
      <w:r w:rsidRPr="00114B1A" w:rsidR="00E036B4">
        <w:rPr>
          <w:rFonts w:asciiTheme="majorHAnsi" w:hAnsiTheme="majorHAnsi"/>
          <w:sz w:val="24"/>
          <w:szCs w:val="24"/>
        </w:rPr>
        <w:t>Pour une meilleure efficacité du programme de formation, il est possible de lui adjoindre d’autres consultants qui interviendront pour une durée limitée.</w:t>
      </w:r>
    </w:p>
    <w:p w:rsidRPr="00114B1A" w:rsidR="00E036B4" w:rsidP="00122199" w:rsidRDefault="00E036B4" w14:paraId="7ED4926D" w14:textId="36C5AF39">
      <w:pPr>
        <w:spacing w:after="120" w:line="288" w:lineRule="auto"/>
        <w:ind w:right="616"/>
        <w:jc w:val="both"/>
        <w:rPr>
          <w:rFonts w:asciiTheme="majorHAnsi" w:hAnsiTheme="majorHAnsi"/>
          <w:sz w:val="24"/>
          <w:szCs w:val="24"/>
        </w:rPr>
      </w:pPr>
      <w:r w:rsidRPr="00114B1A">
        <w:rPr>
          <w:rFonts w:asciiTheme="majorHAnsi" w:hAnsiTheme="majorHAnsi"/>
          <w:sz w:val="24"/>
          <w:szCs w:val="24"/>
        </w:rPr>
        <w:t>Le renforcement des capacités passe par une information et sensibilisation des commun</w:t>
      </w:r>
      <w:r w:rsidR="00114B04">
        <w:rPr>
          <w:rFonts w:asciiTheme="majorHAnsi" w:hAnsiTheme="majorHAnsi"/>
          <w:sz w:val="24"/>
          <w:szCs w:val="24"/>
        </w:rPr>
        <w:t>autés</w:t>
      </w:r>
      <w:r w:rsidRPr="00114B1A">
        <w:rPr>
          <w:rFonts w:asciiTheme="majorHAnsi" w:hAnsiTheme="majorHAnsi"/>
          <w:sz w:val="24"/>
          <w:szCs w:val="24"/>
        </w:rPr>
        <w:t xml:space="preserve">, sur les opportunités offertes par le </w:t>
      </w:r>
      <w:r w:rsidR="00A025CE">
        <w:rPr>
          <w:rFonts w:asciiTheme="majorHAnsi" w:hAnsiTheme="majorHAnsi"/>
          <w:sz w:val="24"/>
          <w:szCs w:val="24"/>
        </w:rPr>
        <w:t>projet</w:t>
      </w:r>
      <w:r w:rsidRPr="00114B1A">
        <w:rPr>
          <w:rFonts w:asciiTheme="majorHAnsi" w:hAnsiTheme="majorHAnsi"/>
          <w:sz w:val="24"/>
          <w:szCs w:val="24"/>
        </w:rPr>
        <w:t>, les effets négatifs</w:t>
      </w:r>
      <w:r w:rsidR="00114B04">
        <w:rPr>
          <w:rFonts w:asciiTheme="majorHAnsi" w:hAnsiTheme="majorHAnsi"/>
          <w:sz w:val="24"/>
          <w:szCs w:val="24"/>
        </w:rPr>
        <w:t>, les compensations, les aides spécifiques, le standard du coût intégral de remplacement, tous</w:t>
      </w:r>
      <w:r w:rsidRPr="00114B1A">
        <w:rPr>
          <w:rFonts w:asciiTheme="majorHAnsi" w:hAnsiTheme="majorHAnsi"/>
          <w:sz w:val="24"/>
          <w:szCs w:val="24"/>
        </w:rPr>
        <w:t xml:space="preserve"> liés à la réinstallation</w:t>
      </w:r>
      <w:r w:rsidR="00114B04">
        <w:rPr>
          <w:rFonts w:asciiTheme="majorHAnsi" w:hAnsiTheme="majorHAnsi"/>
          <w:sz w:val="24"/>
          <w:szCs w:val="24"/>
        </w:rPr>
        <w:t>,</w:t>
      </w:r>
      <w:r w:rsidRPr="00114B1A" w:rsidR="00973A27">
        <w:rPr>
          <w:rFonts w:asciiTheme="majorHAnsi" w:hAnsiTheme="majorHAnsi"/>
          <w:sz w:val="24"/>
          <w:szCs w:val="24"/>
        </w:rPr>
        <w:t xml:space="preserve"> </w:t>
      </w:r>
      <w:r w:rsidRPr="00114B1A">
        <w:rPr>
          <w:rFonts w:asciiTheme="majorHAnsi" w:hAnsiTheme="majorHAnsi"/>
          <w:sz w:val="24"/>
          <w:szCs w:val="24"/>
        </w:rPr>
        <w:t>dev</w:t>
      </w:r>
      <w:r w:rsidRPr="00114B1A" w:rsidR="00973A27">
        <w:rPr>
          <w:rFonts w:asciiTheme="majorHAnsi" w:hAnsiTheme="majorHAnsi"/>
          <w:sz w:val="24"/>
          <w:szCs w:val="24"/>
        </w:rPr>
        <w:t>a</w:t>
      </w:r>
      <w:r w:rsidRPr="00114B1A">
        <w:rPr>
          <w:rFonts w:asciiTheme="majorHAnsi" w:hAnsiTheme="majorHAnsi"/>
          <w:sz w:val="24"/>
          <w:szCs w:val="24"/>
        </w:rPr>
        <w:t>nt être bien expliqués.</w:t>
      </w:r>
    </w:p>
    <w:p w:rsidRPr="00114B1A" w:rsidR="00E036B4" w:rsidP="0039310C" w:rsidRDefault="00E036B4" w14:paraId="40B7DD84" w14:textId="2CDF99E0">
      <w:pPr>
        <w:spacing w:after="120" w:line="288" w:lineRule="auto"/>
        <w:ind w:right="616"/>
        <w:jc w:val="both"/>
        <w:rPr>
          <w:rFonts w:asciiTheme="majorHAnsi" w:hAnsiTheme="majorHAnsi"/>
          <w:sz w:val="24"/>
          <w:szCs w:val="24"/>
        </w:rPr>
      </w:pPr>
      <w:r w:rsidRPr="00114B1A">
        <w:rPr>
          <w:rFonts w:asciiTheme="majorHAnsi" w:hAnsiTheme="majorHAnsi"/>
          <w:sz w:val="24"/>
          <w:szCs w:val="24"/>
        </w:rPr>
        <w:t xml:space="preserve">Les commissions d’évaluation des impenses disposent, en général, d’une bonne expérience dans l’exécution des plans de réinstallation. </w:t>
      </w:r>
      <w:r w:rsidRPr="00114B1A" w:rsidR="00C00907">
        <w:rPr>
          <w:rFonts w:asciiTheme="majorHAnsi" w:hAnsiTheme="majorHAnsi"/>
          <w:sz w:val="24"/>
          <w:szCs w:val="24"/>
        </w:rPr>
        <w:t>Cependant</w:t>
      </w:r>
      <w:r w:rsidRPr="00114B1A">
        <w:rPr>
          <w:rFonts w:asciiTheme="majorHAnsi" w:hAnsiTheme="majorHAnsi"/>
          <w:sz w:val="24"/>
          <w:szCs w:val="24"/>
        </w:rPr>
        <w:t xml:space="preserve"> leur maîtrise des procédures de la </w:t>
      </w:r>
      <w:r w:rsidR="00A025CE">
        <w:rPr>
          <w:rFonts w:asciiTheme="majorHAnsi" w:hAnsiTheme="majorHAnsi"/>
          <w:sz w:val="24"/>
          <w:szCs w:val="24"/>
        </w:rPr>
        <w:t>NES 5</w:t>
      </w:r>
      <w:r w:rsidRPr="00114B1A">
        <w:rPr>
          <w:rFonts w:asciiTheme="majorHAnsi" w:hAnsiTheme="majorHAnsi"/>
          <w:sz w:val="24"/>
          <w:szCs w:val="24"/>
        </w:rPr>
        <w:t xml:space="preserve"> n’est pas garantie. Des formations sur la </w:t>
      </w:r>
      <w:r w:rsidR="00A025CE">
        <w:rPr>
          <w:rFonts w:asciiTheme="majorHAnsi" w:hAnsiTheme="majorHAnsi"/>
          <w:sz w:val="24"/>
          <w:szCs w:val="24"/>
        </w:rPr>
        <w:t>NES 5</w:t>
      </w:r>
      <w:r w:rsidRPr="00114B1A">
        <w:rPr>
          <w:rFonts w:asciiTheme="majorHAnsi" w:hAnsiTheme="majorHAnsi"/>
          <w:sz w:val="24"/>
          <w:szCs w:val="24"/>
        </w:rPr>
        <w:t xml:space="preserve"> et la législation nationale, notamment les exp</w:t>
      </w:r>
      <w:r w:rsidRPr="00114B1A" w:rsidR="00C00907">
        <w:rPr>
          <w:rFonts w:asciiTheme="majorHAnsi" w:hAnsiTheme="majorHAnsi"/>
          <w:sz w:val="24"/>
          <w:szCs w:val="24"/>
        </w:rPr>
        <w:t>ropriations, les indemnisations et</w:t>
      </w:r>
      <w:r w:rsidRPr="00114B1A">
        <w:rPr>
          <w:rFonts w:asciiTheme="majorHAnsi" w:hAnsiTheme="majorHAnsi"/>
          <w:sz w:val="24"/>
          <w:szCs w:val="24"/>
        </w:rPr>
        <w:t xml:space="preserve"> le foncier sont à envisager au profit de leurs membres.</w:t>
      </w:r>
    </w:p>
    <w:p w:rsidRPr="005B451F" w:rsidR="00E036B4" w:rsidP="00122199" w:rsidRDefault="00155FD3" w14:paraId="68B9DF7A" w14:textId="105F1655">
      <w:pPr>
        <w:pStyle w:val="Heading3"/>
        <w:spacing w:before="0" w:after="120" w:line="288" w:lineRule="auto"/>
        <w:rPr>
          <w:bCs/>
        </w:rPr>
      </w:pPr>
      <w:bookmarkStart w:name="_Toc509249430" w:id="136"/>
      <w:bookmarkStart w:name="_Toc63957476" w:id="137"/>
      <w:r w:rsidRPr="005B451F">
        <w:rPr>
          <w:bCs/>
        </w:rPr>
        <w:t>8</w:t>
      </w:r>
      <w:r w:rsidRPr="005B451F" w:rsidR="00034E4C">
        <w:rPr>
          <w:bCs/>
        </w:rPr>
        <w:t>.1.</w:t>
      </w:r>
      <w:r w:rsidR="0039310C">
        <w:rPr>
          <w:bCs/>
        </w:rPr>
        <w:t>5</w:t>
      </w:r>
      <w:r w:rsidRPr="005B451F" w:rsidR="0039310C">
        <w:rPr>
          <w:bCs/>
        </w:rPr>
        <w:t xml:space="preserve"> </w:t>
      </w:r>
      <w:r w:rsidRPr="005B451F" w:rsidR="00EE7AB6">
        <w:rPr>
          <w:bCs/>
        </w:rPr>
        <w:t>E</w:t>
      </w:r>
      <w:r w:rsidRPr="005B451F" w:rsidR="00E036B4">
        <w:rPr>
          <w:bCs/>
        </w:rPr>
        <w:t>xécution du programme d</w:t>
      </w:r>
      <w:r w:rsidR="001047D4">
        <w:rPr>
          <w:bCs/>
        </w:rPr>
        <w:t xml:space="preserve">e </w:t>
      </w:r>
      <w:bookmarkEnd w:id="136"/>
      <w:r w:rsidR="001047D4">
        <w:rPr>
          <w:bCs/>
        </w:rPr>
        <w:t>réi</w:t>
      </w:r>
      <w:r w:rsidRPr="005B451F" w:rsidR="001047D4">
        <w:rPr>
          <w:bCs/>
        </w:rPr>
        <w:t>nstallation</w:t>
      </w:r>
      <w:bookmarkEnd w:id="137"/>
    </w:p>
    <w:p w:rsidRPr="00114B1A" w:rsidR="00E036B4" w:rsidP="00122199" w:rsidRDefault="00E036B4" w14:paraId="3DBF32F2" w14:textId="1A30253C">
      <w:pPr>
        <w:spacing w:after="120" w:line="288" w:lineRule="auto"/>
        <w:ind w:right="616"/>
        <w:jc w:val="both"/>
        <w:rPr>
          <w:rFonts w:asciiTheme="majorHAnsi" w:hAnsiTheme="majorHAnsi"/>
          <w:sz w:val="24"/>
          <w:szCs w:val="24"/>
        </w:rPr>
      </w:pPr>
      <w:r w:rsidRPr="00114B1A">
        <w:rPr>
          <w:rFonts w:asciiTheme="majorHAnsi" w:hAnsiTheme="majorHAnsi"/>
          <w:sz w:val="24"/>
          <w:szCs w:val="24"/>
        </w:rPr>
        <w:t xml:space="preserve">Le programme de mise en œuvre du </w:t>
      </w:r>
      <w:r w:rsidR="0068417A">
        <w:rPr>
          <w:rFonts w:asciiTheme="majorHAnsi" w:hAnsiTheme="majorHAnsi"/>
          <w:sz w:val="24"/>
          <w:szCs w:val="24"/>
        </w:rPr>
        <w:t>CPR</w:t>
      </w:r>
      <w:r w:rsidRPr="00114B1A">
        <w:rPr>
          <w:rFonts w:asciiTheme="majorHAnsi" w:hAnsiTheme="majorHAnsi"/>
          <w:sz w:val="24"/>
          <w:szCs w:val="24"/>
        </w:rPr>
        <w:t xml:space="preserve"> d</w:t>
      </w:r>
      <w:r w:rsidRPr="00114B1A" w:rsidR="00EE7AB6">
        <w:rPr>
          <w:rFonts w:asciiTheme="majorHAnsi" w:hAnsiTheme="majorHAnsi"/>
          <w:sz w:val="24"/>
          <w:szCs w:val="24"/>
        </w:rPr>
        <w:t xml:space="preserve">oit </w:t>
      </w:r>
      <w:r w:rsidRPr="00114B1A">
        <w:rPr>
          <w:rFonts w:asciiTheme="majorHAnsi" w:hAnsiTheme="majorHAnsi"/>
          <w:sz w:val="24"/>
          <w:szCs w:val="24"/>
        </w:rPr>
        <w:t>être fondé sur un plan logique et cohérent comprenant une validation logique d</w:t>
      </w:r>
      <w:r w:rsidRPr="00114B1A" w:rsidR="00EE7AB6">
        <w:rPr>
          <w:rFonts w:asciiTheme="majorHAnsi" w:hAnsiTheme="majorHAnsi"/>
          <w:sz w:val="24"/>
          <w:szCs w:val="24"/>
        </w:rPr>
        <w:t>es</w:t>
      </w:r>
      <w:r w:rsidRPr="00114B1A">
        <w:rPr>
          <w:rFonts w:asciiTheme="majorHAnsi" w:hAnsiTheme="majorHAnsi"/>
          <w:sz w:val="24"/>
          <w:szCs w:val="24"/>
        </w:rPr>
        <w:t xml:space="preserve"> sous-projet</w:t>
      </w:r>
      <w:r w:rsidRPr="00114B1A" w:rsidR="00EE7AB6">
        <w:rPr>
          <w:rFonts w:asciiTheme="majorHAnsi" w:hAnsiTheme="majorHAnsi"/>
          <w:sz w:val="24"/>
          <w:szCs w:val="24"/>
        </w:rPr>
        <w:t>s</w:t>
      </w:r>
      <w:r w:rsidRPr="00114B1A">
        <w:rPr>
          <w:rFonts w:asciiTheme="majorHAnsi" w:hAnsiTheme="majorHAnsi"/>
          <w:sz w:val="24"/>
          <w:szCs w:val="24"/>
        </w:rPr>
        <w:t xml:space="preserve">, le paiement de la rémunération et l’exécution des travaux. Le programme de réinstallation </w:t>
      </w:r>
      <w:r w:rsidRPr="00114B1A" w:rsidR="00EE7AB6">
        <w:rPr>
          <w:rFonts w:asciiTheme="majorHAnsi" w:hAnsiTheme="majorHAnsi"/>
          <w:sz w:val="24"/>
          <w:szCs w:val="24"/>
        </w:rPr>
        <w:t xml:space="preserve">comprend trois </w:t>
      </w:r>
      <w:r w:rsidRPr="00114B1A" w:rsidR="00652A14">
        <w:rPr>
          <w:rFonts w:asciiTheme="majorHAnsi" w:hAnsiTheme="majorHAnsi"/>
          <w:sz w:val="24"/>
          <w:szCs w:val="24"/>
        </w:rPr>
        <w:t>phases :</w:t>
      </w:r>
      <w:r w:rsidRPr="00114B1A">
        <w:rPr>
          <w:rFonts w:asciiTheme="majorHAnsi" w:hAnsiTheme="majorHAnsi"/>
          <w:sz w:val="24"/>
          <w:szCs w:val="24"/>
        </w:rPr>
        <w:t xml:space="preserve"> </w:t>
      </w:r>
      <w:r w:rsidRPr="00114B1A" w:rsidR="00EE7AB6">
        <w:rPr>
          <w:rFonts w:asciiTheme="majorHAnsi" w:hAnsiTheme="majorHAnsi"/>
          <w:sz w:val="24"/>
          <w:szCs w:val="24"/>
        </w:rPr>
        <w:t xml:space="preserve">(i) </w:t>
      </w:r>
      <w:r w:rsidRPr="00114B1A">
        <w:rPr>
          <w:rFonts w:asciiTheme="majorHAnsi" w:hAnsiTheme="majorHAnsi"/>
          <w:sz w:val="24"/>
          <w:szCs w:val="24"/>
        </w:rPr>
        <w:t xml:space="preserve">la planification, </w:t>
      </w:r>
      <w:r w:rsidRPr="00114B1A" w:rsidR="00EE7AB6">
        <w:rPr>
          <w:rFonts w:asciiTheme="majorHAnsi" w:hAnsiTheme="majorHAnsi"/>
          <w:sz w:val="24"/>
          <w:szCs w:val="24"/>
        </w:rPr>
        <w:t xml:space="preserve">(ii) </w:t>
      </w:r>
      <w:r w:rsidRPr="00114B1A">
        <w:rPr>
          <w:rFonts w:asciiTheme="majorHAnsi" w:hAnsiTheme="majorHAnsi"/>
          <w:sz w:val="24"/>
          <w:szCs w:val="24"/>
        </w:rPr>
        <w:t xml:space="preserve">la mise en œuvre et </w:t>
      </w:r>
      <w:r w:rsidRPr="00114B1A" w:rsidR="00EE7AB6">
        <w:rPr>
          <w:rFonts w:asciiTheme="majorHAnsi" w:hAnsiTheme="majorHAnsi"/>
          <w:sz w:val="24"/>
          <w:szCs w:val="24"/>
        </w:rPr>
        <w:t xml:space="preserve">(iii) </w:t>
      </w:r>
      <w:r w:rsidRPr="00114B1A">
        <w:rPr>
          <w:rFonts w:asciiTheme="majorHAnsi" w:hAnsiTheme="majorHAnsi"/>
          <w:sz w:val="24"/>
          <w:szCs w:val="24"/>
        </w:rPr>
        <w:t>le suivi et l’évaluation. Il d</w:t>
      </w:r>
      <w:r w:rsidRPr="00114B1A" w:rsidR="00EE7AB6">
        <w:rPr>
          <w:rFonts w:asciiTheme="majorHAnsi" w:hAnsiTheme="majorHAnsi"/>
          <w:sz w:val="24"/>
          <w:szCs w:val="24"/>
        </w:rPr>
        <w:t>o</w:t>
      </w:r>
      <w:r w:rsidRPr="00114B1A">
        <w:rPr>
          <w:rFonts w:asciiTheme="majorHAnsi" w:hAnsiTheme="majorHAnsi"/>
          <w:sz w:val="24"/>
          <w:szCs w:val="24"/>
        </w:rPr>
        <w:t>it être établi un calendrier pour la réinstallation, qui sera coordonné avec les interventions du projet nécessitant la procédure de réinstallation.</w:t>
      </w:r>
    </w:p>
    <w:p w:rsidRPr="00114B1A" w:rsidR="00E036B4" w:rsidP="00122199" w:rsidRDefault="00EE7AB6" w14:paraId="6B124FC5" w14:textId="19AEC7B2">
      <w:pPr>
        <w:spacing w:after="120" w:line="288" w:lineRule="auto"/>
        <w:ind w:right="616"/>
        <w:jc w:val="both"/>
        <w:rPr>
          <w:rFonts w:asciiTheme="majorHAnsi" w:hAnsiTheme="majorHAnsi"/>
          <w:sz w:val="24"/>
          <w:szCs w:val="24"/>
        </w:rPr>
      </w:pPr>
      <w:r w:rsidRPr="00114B1A">
        <w:rPr>
          <w:rFonts w:asciiTheme="majorHAnsi" w:hAnsiTheme="majorHAnsi"/>
          <w:sz w:val="24"/>
          <w:szCs w:val="24"/>
        </w:rPr>
        <w:t>Dans la phase de p</w:t>
      </w:r>
      <w:r w:rsidRPr="00114B1A" w:rsidR="00E036B4">
        <w:rPr>
          <w:rFonts w:asciiTheme="majorHAnsi" w:hAnsiTheme="majorHAnsi"/>
          <w:sz w:val="24"/>
          <w:szCs w:val="24"/>
        </w:rPr>
        <w:t>lanification</w:t>
      </w:r>
      <w:r w:rsidRPr="00114B1A">
        <w:rPr>
          <w:rFonts w:asciiTheme="majorHAnsi" w:hAnsiTheme="majorHAnsi"/>
          <w:sz w:val="24"/>
          <w:szCs w:val="24"/>
        </w:rPr>
        <w:t xml:space="preserve">, </w:t>
      </w:r>
      <w:r w:rsidRPr="00114B1A" w:rsidR="00E036B4">
        <w:rPr>
          <w:rFonts w:asciiTheme="majorHAnsi" w:hAnsiTheme="majorHAnsi"/>
          <w:sz w:val="24"/>
          <w:szCs w:val="24"/>
        </w:rPr>
        <w:t>les organismes concernés (U</w:t>
      </w:r>
      <w:r w:rsidR="00B5353A">
        <w:rPr>
          <w:rFonts w:asciiTheme="majorHAnsi" w:hAnsiTheme="majorHAnsi"/>
          <w:sz w:val="24"/>
          <w:szCs w:val="24"/>
        </w:rPr>
        <w:t>GPE</w:t>
      </w:r>
      <w:r w:rsidRPr="00114B1A" w:rsidR="00E036B4">
        <w:rPr>
          <w:rFonts w:asciiTheme="majorHAnsi" w:hAnsiTheme="majorHAnsi"/>
          <w:sz w:val="24"/>
          <w:szCs w:val="24"/>
        </w:rPr>
        <w:t xml:space="preserve">, </w:t>
      </w:r>
      <w:r w:rsidRPr="00114B1A">
        <w:rPr>
          <w:rFonts w:asciiTheme="majorHAnsi" w:hAnsiTheme="majorHAnsi"/>
          <w:sz w:val="24"/>
          <w:szCs w:val="24"/>
        </w:rPr>
        <w:t xml:space="preserve">entités d’exécution, </w:t>
      </w:r>
      <w:r w:rsidRPr="00114B1A" w:rsidR="00E036B4">
        <w:rPr>
          <w:rFonts w:asciiTheme="majorHAnsi" w:hAnsiTheme="majorHAnsi"/>
          <w:sz w:val="24"/>
          <w:szCs w:val="24"/>
        </w:rPr>
        <w:t>autorités administratives, responsables gouvernementaux et ONG) devraient préparer une fiche de sélection des projets et droits foncier</w:t>
      </w:r>
      <w:r w:rsidR="007D766F">
        <w:rPr>
          <w:rFonts w:asciiTheme="majorHAnsi" w:hAnsiTheme="majorHAnsi"/>
          <w:sz w:val="24"/>
          <w:szCs w:val="24"/>
        </w:rPr>
        <w:t>s</w:t>
      </w:r>
      <w:r w:rsidRPr="00114B1A" w:rsidR="00E036B4">
        <w:rPr>
          <w:rFonts w:asciiTheme="majorHAnsi" w:hAnsiTheme="majorHAnsi"/>
          <w:sz w:val="24"/>
          <w:szCs w:val="24"/>
        </w:rPr>
        <w:t xml:space="preserve"> et identifier les propriétaires et les utilisateurs. Sur la base de cette identification initiale, il sera décidé s’il y aura lieu non la préparation d</w:t>
      </w:r>
      <w:r w:rsidR="00FF2E48">
        <w:rPr>
          <w:rFonts w:asciiTheme="majorHAnsi" w:hAnsiTheme="majorHAnsi"/>
          <w:sz w:val="24"/>
          <w:szCs w:val="24"/>
        </w:rPr>
        <w:t>’</w:t>
      </w:r>
      <w:r w:rsidRPr="00114B1A" w:rsidR="00E036B4">
        <w:rPr>
          <w:rFonts w:asciiTheme="majorHAnsi" w:hAnsiTheme="majorHAnsi"/>
          <w:sz w:val="24"/>
          <w:szCs w:val="24"/>
        </w:rPr>
        <w:t>u</w:t>
      </w:r>
      <w:r w:rsidR="00FF2E48">
        <w:rPr>
          <w:rFonts w:asciiTheme="majorHAnsi" w:hAnsiTheme="majorHAnsi"/>
          <w:sz w:val="24"/>
          <w:szCs w:val="24"/>
        </w:rPr>
        <w:t>n</w:t>
      </w:r>
      <w:r w:rsidRPr="00114B1A" w:rsidR="00E036B4">
        <w:rPr>
          <w:rFonts w:asciiTheme="majorHAnsi" w:hAnsiTheme="majorHAnsi"/>
          <w:sz w:val="24"/>
          <w:szCs w:val="24"/>
        </w:rPr>
        <w:t xml:space="preserve"> </w:t>
      </w:r>
      <w:r w:rsidR="007D766F">
        <w:rPr>
          <w:rFonts w:asciiTheme="majorHAnsi" w:hAnsiTheme="majorHAnsi"/>
          <w:sz w:val="24"/>
          <w:szCs w:val="24"/>
        </w:rPr>
        <w:t>PR</w:t>
      </w:r>
      <w:r w:rsidRPr="00114B1A" w:rsidR="00E036B4">
        <w:rPr>
          <w:rFonts w:asciiTheme="majorHAnsi" w:hAnsiTheme="majorHAnsi"/>
          <w:sz w:val="24"/>
          <w:szCs w:val="24"/>
        </w:rPr>
        <w:t>.</w:t>
      </w:r>
    </w:p>
    <w:p w:rsidRPr="00114B1A" w:rsidR="00E036B4" w:rsidP="00122199" w:rsidRDefault="00EE7AB6" w14:paraId="388B1AF3" w14:textId="53AFA28D">
      <w:pPr>
        <w:spacing w:after="120" w:line="288" w:lineRule="auto"/>
        <w:ind w:right="616"/>
        <w:jc w:val="both"/>
        <w:rPr>
          <w:rFonts w:asciiTheme="majorHAnsi" w:hAnsiTheme="majorHAnsi"/>
          <w:sz w:val="24"/>
          <w:szCs w:val="24"/>
        </w:rPr>
      </w:pPr>
      <w:r w:rsidRPr="00114B1A">
        <w:rPr>
          <w:rFonts w:asciiTheme="majorHAnsi" w:hAnsiTheme="majorHAnsi"/>
          <w:sz w:val="24"/>
          <w:szCs w:val="24"/>
        </w:rPr>
        <w:t>Dans la mise en œuvre, é</w:t>
      </w:r>
      <w:r w:rsidRPr="00114B1A" w:rsidR="00E036B4">
        <w:rPr>
          <w:rFonts w:asciiTheme="majorHAnsi" w:hAnsiTheme="majorHAnsi"/>
          <w:sz w:val="24"/>
          <w:szCs w:val="24"/>
        </w:rPr>
        <w:t xml:space="preserve">tant donné que le </w:t>
      </w:r>
      <w:r w:rsidR="007D766F">
        <w:rPr>
          <w:rFonts w:asciiTheme="majorHAnsi" w:hAnsiTheme="majorHAnsi"/>
          <w:sz w:val="24"/>
          <w:szCs w:val="24"/>
        </w:rPr>
        <w:t>PR</w:t>
      </w:r>
      <w:r w:rsidRPr="00114B1A" w:rsidR="007D766F">
        <w:rPr>
          <w:rFonts w:asciiTheme="majorHAnsi" w:hAnsiTheme="majorHAnsi"/>
          <w:sz w:val="24"/>
          <w:szCs w:val="24"/>
        </w:rPr>
        <w:t xml:space="preserve"> </w:t>
      </w:r>
      <w:r w:rsidRPr="00114B1A" w:rsidR="00E036B4">
        <w:rPr>
          <w:rFonts w:asciiTheme="majorHAnsi" w:hAnsiTheme="majorHAnsi"/>
          <w:sz w:val="24"/>
          <w:szCs w:val="24"/>
        </w:rPr>
        <w:t>est approuvé par les différentes entités impliquées dans le projet</w:t>
      </w:r>
      <w:r w:rsidRPr="00114B1A">
        <w:rPr>
          <w:rFonts w:asciiTheme="majorHAnsi" w:hAnsiTheme="majorHAnsi"/>
          <w:sz w:val="24"/>
          <w:szCs w:val="24"/>
        </w:rPr>
        <w:t>,</w:t>
      </w:r>
      <w:r w:rsidRPr="00114B1A" w:rsidR="00E036B4">
        <w:rPr>
          <w:rFonts w:asciiTheme="majorHAnsi" w:hAnsiTheme="majorHAnsi"/>
          <w:sz w:val="24"/>
          <w:szCs w:val="24"/>
        </w:rPr>
        <w:t xml:space="preserve"> par rapport à toutes les parties prenantes et la Ba</w:t>
      </w:r>
      <w:r w:rsidRPr="00114B1A">
        <w:rPr>
          <w:rFonts w:asciiTheme="majorHAnsi" w:hAnsiTheme="majorHAnsi"/>
          <w:sz w:val="24"/>
          <w:szCs w:val="24"/>
        </w:rPr>
        <w:t>nque Mondiale, il revient à l’U</w:t>
      </w:r>
      <w:r w:rsidR="00B5353A">
        <w:rPr>
          <w:rFonts w:asciiTheme="majorHAnsi" w:hAnsiTheme="majorHAnsi"/>
          <w:sz w:val="24"/>
          <w:szCs w:val="24"/>
        </w:rPr>
        <w:t>G</w:t>
      </w:r>
      <w:r w:rsidRPr="00114B1A" w:rsidR="00E036B4">
        <w:rPr>
          <w:rFonts w:asciiTheme="majorHAnsi" w:hAnsiTheme="majorHAnsi"/>
          <w:sz w:val="24"/>
          <w:szCs w:val="24"/>
        </w:rPr>
        <w:t>P</w:t>
      </w:r>
      <w:r w:rsidR="00B5353A">
        <w:rPr>
          <w:rFonts w:asciiTheme="majorHAnsi" w:hAnsiTheme="majorHAnsi"/>
          <w:sz w:val="24"/>
          <w:szCs w:val="24"/>
        </w:rPr>
        <w:t>E</w:t>
      </w:r>
      <w:r w:rsidRPr="00114B1A" w:rsidR="00E036B4">
        <w:rPr>
          <w:rFonts w:asciiTheme="majorHAnsi" w:hAnsiTheme="majorHAnsi"/>
          <w:sz w:val="24"/>
          <w:szCs w:val="24"/>
        </w:rPr>
        <w:t xml:space="preserve"> de procéder à la mise en œuvre de la réinstallation. Dans tous les cas, la mise en œuvre d</w:t>
      </w:r>
      <w:r w:rsidRPr="00114B1A">
        <w:rPr>
          <w:rFonts w:asciiTheme="majorHAnsi" w:hAnsiTheme="majorHAnsi"/>
          <w:sz w:val="24"/>
          <w:szCs w:val="24"/>
        </w:rPr>
        <w:t>o</w:t>
      </w:r>
      <w:r w:rsidRPr="00114B1A" w:rsidR="00E036B4">
        <w:rPr>
          <w:rFonts w:asciiTheme="majorHAnsi" w:hAnsiTheme="majorHAnsi"/>
          <w:sz w:val="24"/>
          <w:szCs w:val="24"/>
        </w:rPr>
        <w:t>it être achevée avant le début des travaux.</w:t>
      </w:r>
    </w:p>
    <w:p w:rsidRPr="00114B1A" w:rsidR="00E036B4" w:rsidP="00E90BDE" w:rsidRDefault="00E036B4" w14:paraId="4B95A2C9" w14:textId="4E57F9D0">
      <w:pPr>
        <w:spacing w:after="120" w:line="288" w:lineRule="auto"/>
        <w:ind w:left="709" w:right="616"/>
        <w:jc w:val="both"/>
        <w:rPr>
          <w:rFonts w:asciiTheme="majorHAnsi" w:hAnsiTheme="majorHAnsi"/>
          <w:sz w:val="24"/>
          <w:szCs w:val="24"/>
        </w:rPr>
      </w:pPr>
      <w:r w:rsidRPr="00114B1A">
        <w:rPr>
          <w:rFonts w:asciiTheme="majorHAnsi" w:hAnsiTheme="majorHAnsi"/>
          <w:sz w:val="24"/>
          <w:szCs w:val="24"/>
        </w:rPr>
        <w:lastRenderedPageBreak/>
        <w:t xml:space="preserve"> </w:t>
      </w:r>
    </w:p>
    <w:p w:rsidRPr="005B451F" w:rsidR="00E036B4" w:rsidP="00122199" w:rsidRDefault="00155FD3" w14:paraId="4692CFF0" w14:textId="243EEDE7">
      <w:pPr>
        <w:pStyle w:val="Heading3"/>
        <w:spacing w:before="0" w:after="120" w:line="288" w:lineRule="auto"/>
        <w:rPr>
          <w:bCs/>
        </w:rPr>
      </w:pPr>
      <w:bookmarkStart w:name="_Toc509249431" w:id="138"/>
      <w:bookmarkStart w:name="_Toc63957477" w:id="139"/>
      <w:r w:rsidRPr="005B451F">
        <w:rPr>
          <w:bCs/>
        </w:rPr>
        <w:t>8</w:t>
      </w:r>
      <w:r w:rsidRPr="005B451F" w:rsidR="00034E4C">
        <w:rPr>
          <w:bCs/>
        </w:rPr>
        <w:t>.1.</w:t>
      </w:r>
      <w:r w:rsidR="0039310C">
        <w:rPr>
          <w:bCs/>
        </w:rPr>
        <w:t>6</w:t>
      </w:r>
      <w:r w:rsidRPr="005B451F" w:rsidR="0039310C">
        <w:rPr>
          <w:bCs/>
        </w:rPr>
        <w:t xml:space="preserve"> </w:t>
      </w:r>
      <w:r w:rsidRPr="005B451F" w:rsidR="00EE7AB6">
        <w:rPr>
          <w:bCs/>
        </w:rPr>
        <w:t>Consultation publique, participation et diffusion</w:t>
      </w:r>
      <w:bookmarkEnd w:id="138"/>
      <w:r w:rsidRPr="005B451F" w:rsidR="009A1634">
        <w:rPr>
          <w:bCs/>
        </w:rPr>
        <w:t xml:space="preserve"> d</w:t>
      </w:r>
      <w:r w:rsidR="005B451F">
        <w:rPr>
          <w:bCs/>
        </w:rPr>
        <w:t>es</w:t>
      </w:r>
      <w:r w:rsidRPr="005B451F" w:rsidR="009A1634">
        <w:rPr>
          <w:bCs/>
        </w:rPr>
        <w:t xml:space="preserve"> </w:t>
      </w:r>
      <w:proofErr w:type="spellStart"/>
      <w:r w:rsidRPr="005B451F" w:rsidR="009A1634">
        <w:rPr>
          <w:bCs/>
        </w:rPr>
        <w:t>PR</w:t>
      </w:r>
      <w:r w:rsidR="005B451F">
        <w:rPr>
          <w:bCs/>
        </w:rPr>
        <w:t>s</w:t>
      </w:r>
      <w:bookmarkEnd w:id="139"/>
      <w:proofErr w:type="spellEnd"/>
    </w:p>
    <w:p w:rsidRPr="00114B1A" w:rsidR="00E036B4" w:rsidP="00122199" w:rsidRDefault="00D05DEA" w14:paraId="093FF8A4" w14:textId="40218C62">
      <w:pPr>
        <w:spacing w:after="120" w:line="288" w:lineRule="auto"/>
        <w:ind w:right="616"/>
        <w:jc w:val="both"/>
        <w:rPr>
          <w:rFonts w:asciiTheme="majorHAnsi" w:hAnsiTheme="majorHAnsi"/>
          <w:sz w:val="24"/>
          <w:szCs w:val="24"/>
        </w:rPr>
      </w:pPr>
      <w:r w:rsidRPr="00114B1A">
        <w:rPr>
          <w:rFonts w:asciiTheme="majorHAnsi" w:hAnsiTheme="majorHAnsi"/>
          <w:sz w:val="24"/>
          <w:szCs w:val="24"/>
        </w:rPr>
        <w:t xml:space="preserve">Compte tenu des objectifs de développement du projet, </w:t>
      </w:r>
      <w:r w:rsidRPr="00114B1A" w:rsidR="00E036B4">
        <w:rPr>
          <w:rFonts w:asciiTheme="majorHAnsi" w:hAnsiTheme="majorHAnsi"/>
          <w:sz w:val="24"/>
          <w:szCs w:val="24"/>
        </w:rPr>
        <w:t xml:space="preserve">la participation et l’engagement des personnes est essentielle au succès du projet. Ainsi, le projet doit être en conformité avec les politiques de la Banque en menant des campagnes d’information et de consultations avant le lancement du processus </w:t>
      </w:r>
      <w:r w:rsidRPr="00114B1A">
        <w:rPr>
          <w:rFonts w:asciiTheme="majorHAnsi" w:hAnsiTheme="majorHAnsi"/>
          <w:sz w:val="24"/>
          <w:szCs w:val="24"/>
        </w:rPr>
        <w:t>d</w:t>
      </w:r>
      <w:r w:rsidRPr="00114B1A" w:rsidR="00E036B4">
        <w:rPr>
          <w:rFonts w:asciiTheme="majorHAnsi" w:hAnsiTheme="majorHAnsi"/>
          <w:sz w:val="24"/>
          <w:szCs w:val="24"/>
        </w:rPr>
        <w:t>’indemnisation ou de réinstallation. Ces campagnes devraient être concentrées dans les zones affectés, et continuer tout au long de la mise en œuvre du projet. Il est obligatoire que les PAP soient pleinement informées des intentions et des objectifs de la réinstallation.</w:t>
      </w:r>
    </w:p>
    <w:p w:rsidR="009A1634" w:rsidP="00122199" w:rsidRDefault="009A1634" w14:paraId="185685F2" w14:textId="1B9503D5">
      <w:pPr>
        <w:spacing w:after="120" w:line="288" w:lineRule="auto"/>
        <w:ind w:right="616"/>
        <w:jc w:val="both"/>
        <w:rPr>
          <w:rFonts w:asciiTheme="majorHAnsi" w:hAnsiTheme="majorHAnsi"/>
          <w:sz w:val="24"/>
          <w:szCs w:val="24"/>
        </w:rPr>
      </w:pPr>
      <w:r w:rsidRPr="005B451F">
        <w:rPr>
          <w:rFonts w:asciiTheme="majorHAnsi" w:hAnsiTheme="majorHAnsi"/>
          <w:b/>
          <w:sz w:val="24"/>
          <w:szCs w:val="24"/>
        </w:rPr>
        <w:t>Procédures de participation et de</w:t>
      </w:r>
      <w:r w:rsidRPr="00C91294">
        <w:rPr>
          <w:rFonts w:asciiTheme="majorHAnsi" w:hAnsiTheme="majorHAnsi"/>
          <w:b/>
          <w:sz w:val="24"/>
          <w:szCs w:val="24"/>
        </w:rPr>
        <w:t xml:space="preserve"> consultation publique pour les </w:t>
      </w:r>
      <w:proofErr w:type="spellStart"/>
      <w:r w:rsidRPr="00C91294">
        <w:rPr>
          <w:rFonts w:asciiTheme="majorHAnsi" w:hAnsiTheme="majorHAnsi"/>
          <w:b/>
          <w:sz w:val="24"/>
          <w:szCs w:val="24"/>
        </w:rPr>
        <w:t>PR</w:t>
      </w:r>
      <w:r w:rsidR="005E7A5E">
        <w:rPr>
          <w:rFonts w:asciiTheme="majorHAnsi" w:hAnsiTheme="majorHAnsi"/>
          <w:b/>
          <w:sz w:val="24"/>
          <w:szCs w:val="24"/>
        </w:rPr>
        <w:t>s</w:t>
      </w:r>
      <w:proofErr w:type="spellEnd"/>
      <w:r w:rsidRPr="009A1634">
        <w:rPr>
          <w:rFonts w:asciiTheme="majorHAnsi" w:hAnsiTheme="majorHAnsi"/>
          <w:sz w:val="24"/>
          <w:szCs w:val="24"/>
        </w:rPr>
        <w:t xml:space="preserve">. Dans le cadre de l’élaboration des </w:t>
      </w:r>
      <w:proofErr w:type="spellStart"/>
      <w:r w:rsidRPr="009A1634">
        <w:rPr>
          <w:rFonts w:asciiTheme="majorHAnsi" w:hAnsiTheme="majorHAnsi"/>
          <w:sz w:val="24"/>
          <w:szCs w:val="24"/>
        </w:rPr>
        <w:t>PR</w:t>
      </w:r>
      <w:r w:rsidR="005E7A5E">
        <w:rPr>
          <w:rFonts w:asciiTheme="majorHAnsi" w:hAnsiTheme="majorHAnsi"/>
          <w:sz w:val="24"/>
          <w:szCs w:val="24"/>
        </w:rPr>
        <w:t>s</w:t>
      </w:r>
      <w:proofErr w:type="spellEnd"/>
      <w:r w:rsidRPr="009A1634">
        <w:rPr>
          <w:rFonts w:asciiTheme="majorHAnsi" w:hAnsiTheme="majorHAnsi"/>
          <w:sz w:val="24"/>
          <w:szCs w:val="24"/>
        </w:rPr>
        <w:t>, la consultation du public est effectuée pendant toute la durée de l’exécution du projet. Elle devra se dérouler dès la préparation de (i) l’étude socio-économique, (ii) du plan de réinstallation (iii), de EIE et (iv) de la négociation de la compensation à verser aux personnes qui devant être déplacées.</w:t>
      </w:r>
    </w:p>
    <w:p w:rsidRPr="00114B1A" w:rsidR="00E036B4" w:rsidP="00122199" w:rsidRDefault="00B15F74" w14:paraId="53600676" w14:textId="6A8E52CD">
      <w:pPr>
        <w:spacing w:after="120" w:line="288" w:lineRule="auto"/>
        <w:ind w:right="616"/>
        <w:jc w:val="both"/>
        <w:rPr>
          <w:rFonts w:asciiTheme="majorHAnsi" w:hAnsiTheme="majorHAnsi"/>
          <w:sz w:val="24"/>
          <w:szCs w:val="24"/>
        </w:rPr>
      </w:pPr>
      <w:r w:rsidRPr="00114B1A">
        <w:rPr>
          <w:rFonts w:asciiTheme="majorHAnsi" w:hAnsiTheme="majorHAnsi"/>
          <w:sz w:val="24"/>
          <w:szCs w:val="24"/>
        </w:rPr>
        <w:t>En général, au cours de l’enquête et dépistage, il devrait être assuré une approche participative avec tous les représentants des membres des communautés et des personnes affectées</w:t>
      </w:r>
      <w:r w:rsidR="00B5353A">
        <w:rPr>
          <w:rFonts w:asciiTheme="majorHAnsi" w:hAnsiTheme="majorHAnsi"/>
          <w:sz w:val="24"/>
          <w:szCs w:val="24"/>
        </w:rPr>
        <w:t>, y compris les groupes vulnérables</w:t>
      </w:r>
      <w:r w:rsidRPr="00114B1A">
        <w:rPr>
          <w:rFonts w:asciiTheme="majorHAnsi" w:hAnsiTheme="majorHAnsi"/>
          <w:sz w:val="24"/>
          <w:szCs w:val="24"/>
        </w:rPr>
        <w:t>. Plus précisément, les personnes concernées doivent être informées des intentions de l’utilisation des sites identifiés pour les activités du projet. En particulier, les personnes concernées doivent être conscients sur les principaux aspects suivants :</w:t>
      </w:r>
    </w:p>
    <w:p w:rsidRPr="00C91294" w:rsidR="00E036B4" w:rsidP="00C300F1" w:rsidRDefault="00E036B4" w14:paraId="25E4CBFD" w14:textId="423967AB">
      <w:pPr>
        <w:pStyle w:val="ListParagraph"/>
        <w:numPr>
          <w:ilvl w:val="0"/>
          <w:numId w:val="27"/>
        </w:numPr>
        <w:spacing w:after="120" w:line="288" w:lineRule="auto"/>
        <w:ind w:right="616"/>
        <w:jc w:val="both"/>
        <w:rPr>
          <w:rFonts w:asciiTheme="majorHAnsi" w:hAnsiTheme="majorHAnsi"/>
          <w:sz w:val="24"/>
          <w:szCs w:val="24"/>
        </w:rPr>
      </w:pPr>
      <w:r w:rsidRPr="00C91294">
        <w:rPr>
          <w:rFonts w:asciiTheme="majorHAnsi" w:hAnsiTheme="majorHAnsi"/>
          <w:sz w:val="24"/>
          <w:szCs w:val="24"/>
        </w:rPr>
        <w:t xml:space="preserve">Alternatives et les droits relatifs à la réinstallation et </w:t>
      </w:r>
      <w:r w:rsidRPr="00C91294" w:rsidR="00D53F59">
        <w:rPr>
          <w:rFonts w:asciiTheme="majorHAnsi" w:hAnsiTheme="majorHAnsi"/>
          <w:sz w:val="24"/>
          <w:szCs w:val="24"/>
        </w:rPr>
        <w:t>l’indemnisation ;</w:t>
      </w:r>
    </w:p>
    <w:p w:rsidRPr="00C91294" w:rsidR="00E036B4" w:rsidP="00C300F1" w:rsidRDefault="00E036B4" w14:paraId="55726AB2" w14:textId="2F4AE7F5">
      <w:pPr>
        <w:pStyle w:val="ListParagraph"/>
        <w:numPr>
          <w:ilvl w:val="0"/>
          <w:numId w:val="27"/>
        </w:numPr>
        <w:spacing w:after="120" w:line="288" w:lineRule="auto"/>
        <w:ind w:right="616"/>
        <w:jc w:val="both"/>
        <w:rPr>
          <w:rFonts w:asciiTheme="majorHAnsi" w:hAnsiTheme="majorHAnsi"/>
          <w:sz w:val="24"/>
          <w:szCs w:val="24"/>
        </w:rPr>
      </w:pPr>
      <w:r w:rsidRPr="00C91294">
        <w:rPr>
          <w:rFonts w:asciiTheme="majorHAnsi" w:hAnsiTheme="majorHAnsi"/>
          <w:sz w:val="24"/>
          <w:szCs w:val="24"/>
        </w:rPr>
        <w:t xml:space="preserve">Des solutions particulières, techniquement et économiquement réalisables pour les sites de </w:t>
      </w:r>
      <w:r w:rsidRPr="00C91294" w:rsidR="00D53F59">
        <w:rPr>
          <w:rFonts w:asciiTheme="majorHAnsi" w:hAnsiTheme="majorHAnsi"/>
          <w:sz w:val="24"/>
          <w:szCs w:val="24"/>
        </w:rPr>
        <w:t>réinstallation ;</w:t>
      </w:r>
    </w:p>
    <w:p w:rsidRPr="00C91294" w:rsidR="00E036B4" w:rsidP="00C300F1" w:rsidRDefault="00E036B4" w14:paraId="21741AF0" w14:textId="67B17DDD">
      <w:pPr>
        <w:pStyle w:val="ListParagraph"/>
        <w:numPr>
          <w:ilvl w:val="0"/>
          <w:numId w:val="27"/>
        </w:numPr>
        <w:spacing w:after="120" w:line="288" w:lineRule="auto"/>
        <w:ind w:right="616"/>
        <w:jc w:val="both"/>
        <w:rPr>
          <w:rFonts w:asciiTheme="majorHAnsi" w:hAnsiTheme="majorHAnsi"/>
          <w:sz w:val="24"/>
          <w:szCs w:val="24"/>
        </w:rPr>
      </w:pPr>
      <w:r w:rsidRPr="00C91294">
        <w:rPr>
          <w:rFonts w:asciiTheme="majorHAnsi" w:hAnsiTheme="majorHAnsi"/>
          <w:sz w:val="24"/>
          <w:szCs w:val="24"/>
        </w:rPr>
        <w:t xml:space="preserve">Les procédures et les dates proposées pour la réinstallation et </w:t>
      </w:r>
      <w:r w:rsidRPr="00C91294" w:rsidR="00D53F59">
        <w:rPr>
          <w:rFonts w:asciiTheme="majorHAnsi" w:hAnsiTheme="majorHAnsi"/>
          <w:sz w:val="24"/>
          <w:szCs w:val="24"/>
        </w:rPr>
        <w:t>l’indemnisation ;</w:t>
      </w:r>
    </w:p>
    <w:p w:rsidRPr="00C91294" w:rsidR="00E036B4" w:rsidP="00C300F1" w:rsidRDefault="00E036B4" w14:paraId="7E3A2EB8" w14:textId="182ECE1A">
      <w:pPr>
        <w:pStyle w:val="ListParagraph"/>
        <w:numPr>
          <w:ilvl w:val="0"/>
          <w:numId w:val="27"/>
        </w:numPr>
        <w:spacing w:after="120" w:line="288" w:lineRule="auto"/>
        <w:ind w:right="616"/>
        <w:jc w:val="both"/>
        <w:rPr>
          <w:rFonts w:asciiTheme="majorHAnsi" w:hAnsiTheme="majorHAnsi"/>
          <w:sz w:val="24"/>
          <w:szCs w:val="24"/>
        </w:rPr>
      </w:pPr>
      <w:r w:rsidRPr="00C91294">
        <w:rPr>
          <w:rFonts w:asciiTheme="majorHAnsi" w:hAnsiTheme="majorHAnsi"/>
          <w:sz w:val="24"/>
          <w:szCs w:val="24"/>
        </w:rPr>
        <w:t xml:space="preserve">Les taux de rémunération réels pour le coût de remplacement total de la perte de biens et </w:t>
      </w:r>
      <w:r w:rsidRPr="00C91294" w:rsidR="00E90BDE">
        <w:rPr>
          <w:rFonts w:asciiTheme="majorHAnsi" w:hAnsiTheme="majorHAnsi"/>
          <w:sz w:val="24"/>
          <w:szCs w:val="24"/>
        </w:rPr>
        <w:t>services ;</w:t>
      </w:r>
    </w:p>
    <w:p w:rsidR="00E036B4" w:rsidP="00C300F1" w:rsidRDefault="00E036B4" w14:paraId="191F3844" w14:textId="251B2A3C">
      <w:pPr>
        <w:pStyle w:val="ListParagraph"/>
        <w:numPr>
          <w:ilvl w:val="0"/>
          <w:numId w:val="27"/>
        </w:numPr>
        <w:spacing w:after="120" w:line="288" w:lineRule="auto"/>
        <w:ind w:right="616"/>
        <w:jc w:val="both"/>
        <w:rPr>
          <w:rFonts w:asciiTheme="majorHAnsi" w:hAnsiTheme="majorHAnsi"/>
          <w:sz w:val="24"/>
          <w:szCs w:val="24"/>
        </w:rPr>
      </w:pPr>
      <w:r w:rsidRPr="00C91294">
        <w:rPr>
          <w:rFonts w:asciiTheme="majorHAnsi" w:hAnsiTheme="majorHAnsi"/>
          <w:sz w:val="24"/>
          <w:szCs w:val="24"/>
        </w:rPr>
        <w:t xml:space="preserve">Les mesures et les coûts proposés pour maintenir ou améliorer leur niveau de vie. </w:t>
      </w:r>
    </w:p>
    <w:p w:rsidRPr="00C91294" w:rsidR="00B5353A" w:rsidP="00C300F1" w:rsidRDefault="00B5353A" w14:paraId="1E300B67" w14:textId="21368D3B">
      <w:pPr>
        <w:pStyle w:val="ListParagraph"/>
        <w:numPr>
          <w:ilvl w:val="0"/>
          <w:numId w:val="27"/>
        </w:numPr>
        <w:spacing w:after="120" w:line="288" w:lineRule="auto"/>
        <w:ind w:right="616"/>
        <w:jc w:val="both"/>
        <w:rPr>
          <w:rFonts w:asciiTheme="majorHAnsi" w:hAnsiTheme="majorHAnsi"/>
          <w:sz w:val="24"/>
          <w:szCs w:val="24"/>
        </w:rPr>
      </w:pPr>
      <w:r>
        <w:rPr>
          <w:rFonts w:asciiTheme="majorHAnsi" w:hAnsiTheme="majorHAnsi"/>
          <w:sz w:val="24"/>
          <w:szCs w:val="24"/>
        </w:rPr>
        <w:t xml:space="preserve">Les procédures de gestion des plaintes ; </w:t>
      </w:r>
    </w:p>
    <w:p w:rsidRPr="00114B1A" w:rsidR="00E036B4" w:rsidP="00122199" w:rsidRDefault="00E036B4" w14:paraId="5DBE4013" w14:textId="4CF74A10">
      <w:pPr>
        <w:spacing w:after="120" w:line="288" w:lineRule="auto"/>
        <w:ind w:right="616"/>
        <w:jc w:val="both"/>
        <w:rPr>
          <w:rFonts w:asciiTheme="majorHAnsi" w:hAnsiTheme="majorHAnsi"/>
          <w:sz w:val="24"/>
          <w:szCs w:val="24"/>
        </w:rPr>
      </w:pPr>
      <w:r w:rsidRPr="00114B1A">
        <w:rPr>
          <w:rFonts w:asciiTheme="majorHAnsi" w:hAnsiTheme="majorHAnsi"/>
          <w:sz w:val="24"/>
          <w:szCs w:val="24"/>
        </w:rPr>
        <w:t xml:space="preserve">La consultation publique </w:t>
      </w:r>
      <w:r w:rsidRPr="00114B1A" w:rsidR="00B15F74">
        <w:rPr>
          <w:rFonts w:asciiTheme="majorHAnsi" w:hAnsiTheme="majorHAnsi"/>
          <w:sz w:val="24"/>
          <w:szCs w:val="24"/>
        </w:rPr>
        <w:t xml:space="preserve">en </w:t>
      </w:r>
      <w:r w:rsidRPr="00114B1A">
        <w:rPr>
          <w:rFonts w:asciiTheme="majorHAnsi" w:hAnsiTheme="majorHAnsi"/>
          <w:sz w:val="24"/>
          <w:szCs w:val="24"/>
        </w:rPr>
        <w:t>étape de présélection</w:t>
      </w:r>
      <w:r w:rsidRPr="00114B1A" w:rsidR="00B15F74">
        <w:rPr>
          <w:rFonts w:asciiTheme="majorHAnsi" w:hAnsiTheme="majorHAnsi"/>
          <w:sz w:val="24"/>
          <w:szCs w:val="24"/>
        </w:rPr>
        <w:t>,</w:t>
      </w:r>
      <w:r w:rsidRPr="00114B1A">
        <w:rPr>
          <w:rFonts w:asciiTheme="majorHAnsi" w:hAnsiTheme="majorHAnsi"/>
          <w:sz w:val="24"/>
          <w:szCs w:val="24"/>
        </w:rPr>
        <w:t xml:space="preserve"> aura pour but </w:t>
      </w:r>
      <w:r w:rsidRPr="00114B1A" w:rsidR="00E90BDE">
        <w:rPr>
          <w:rFonts w:asciiTheme="majorHAnsi" w:hAnsiTheme="majorHAnsi"/>
          <w:sz w:val="24"/>
          <w:szCs w:val="24"/>
        </w:rPr>
        <w:t>de :</w:t>
      </w:r>
    </w:p>
    <w:p w:rsidRPr="00134600" w:rsidR="00E036B4" w:rsidP="00C300F1" w:rsidRDefault="00E036B4" w14:paraId="66ACFBA8" w14:textId="1F367BA7">
      <w:pPr>
        <w:pStyle w:val="ListParagraph"/>
        <w:numPr>
          <w:ilvl w:val="0"/>
          <w:numId w:val="18"/>
        </w:numPr>
        <w:spacing w:after="120" w:line="288" w:lineRule="auto"/>
        <w:ind w:right="616"/>
        <w:jc w:val="both"/>
        <w:rPr>
          <w:rFonts w:asciiTheme="majorHAnsi" w:hAnsiTheme="majorHAnsi"/>
          <w:sz w:val="24"/>
          <w:szCs w:val="24"/>
        </w:rPr>
      </w:pPr>
      <w:r w:rsidRPr="00134600">
        <w:rPr>
          <w:rFonts w:asciiTheme="majorHAnsi" w:hAnsiTheme="majorHAnsi"/>
          <w:sz w:val="24"/>
          <w:szCs w:val="24"/>
        </w:rPr>
        <w:t xml:space="preserve">Diffuser les concepts des activités proposées pour encourager l’intérêt </w:t>
      </w:r>
      <w:r w:rsidRPr="00134600" w:rsidR="00D53F59">
        <w:rPr>
          <w:rFonts w:asciiTheme="majorHAnsi" w:hAnsiTheme="majorHAnsi"/>
          <w:sz w:val="24"/>
          <w:szCs w:val="24"/>
        </w:rPr>
        <w:t>communautaire ;</w:t>
      </w:r>
    </w:p>
    <w:p w:rsidRPr="00134600" w:rsidR="00E036B4" w:rsidP="00C300F1" w:rsidRDefault="00E036B4" w14:paraId="153F454F" w14:textId="08326C85">
      <w:pPr>
        <w:pStyle w:val="ListParagraph"/>
        <w:numPr>
          <w:ilvl w:val="0"/>
          <w:numId w:val="18"/>
        </w:numPr>
        <w:spacing w:after="120" w:line="288" w:lineRule="auto"/>
        <w:ind w:right="616"/>
        <w:jc w:val="both"/>
        <w:rPr>
          <w:rFonts w:asciiTheme="majorHAnsi" w:hAnsiTheme="majorHAnsi"/>
          <w:sz w:val="24"/>
          <w:szCs w:val="24"/>
        </w:rPr>
      </w:pPr>
      <w:r w:rsidRPr="00134600">
        <w:rPr>
          <w:rFonts w:asciiTheme="majorHAnsi" w:hAnsiTheme="majorHAnsi"/>
          <w:sz w:val="24"/>
          <w:szCs w:val="24"/>
        </w:rPr>
        <w:t xml:space="preserve">Promouvoir l’appropriation des activités du projet et de </w:t>
      </w:r>
      <w:r w:rsidRPr="00134600" w:rsidR="00D53F59">
        <w:rPr>
          <w:rFonts w:asciiTheme="majorHAnsi" w:hAnsiTheme="majorHAnsi"/>
          <w:sz w:val="24"/>
          <w:szCs w:val="24"/>
        </w:rPr>
        <w:t>réinstallation ;</w:t>
      </w:r>
    </w:p>
    <w:p w:rsidRPr="00134600" w:rsidR="00E036B4" w:rsidP="00C300F1" w:rsidRDefault="00E036B4" w14:paraId="3752A30B" w14:textId="1179DC4C">
      <w:pPr>
        <w:pStyle w:val="ListParagraph"/>
        <w:numPr>
          <w:ilvl w:val="0"/>
          <w:numId w:val="18"/>
        </w:numPr>
        <w:spacing w:after="120" w:line="288" w:lineRule="auto"/>
        <w:ind w:right="616"/>
        <w:jc w:val="both"/>
        <w:rPr>
          <w:rFonts w:asciiTheme="majorHAnsi" w:hAnsiTheme="majorHAnsi"/>
          <w:sz w:val="24"/>
          <w:szCs w:val="24"/>
        </w:rPr>
      </w:pPr>
      <w:r w:rsidRPr="00134600">
        <w:rPr>
          <w:rFonts w:asciiTheme="majorHAnsi" w:hAnsiTheme="majorHAnsi"/>
          <w:sz w:val="24"/>
          <w:szCs w:val="24"/>
        </w:rPr>
        <w:lastRenderedPageBreak/>
        <w:t xml:space="preserve">Promouvoir la contribution et la participation à la sélection des sites de </w:t>
      </w:r>
      <w:r w:rsidRPr="00134600" w:rsidR="00D53F59">
        <w:rPr>
          <w:rFonts w:asciiTheme="majorHAnsi" w:hAnsiTheme="majorHAnsi"/>
          <w:sz w:val="24"/>
          <w:szCs w:val="24"/>
        </w:rPr>
        <w:t>projets ;</w:t>
      </w:r>
    </w:p>
    <w:p w:rsidRPr="00134600" w:rsidR="00E036B4" w:rsidP="00C300F1" w:rsidRDefault="00E036B4" w14:paraId="7845B170" w14:textId="2AC73866">
      <w:pPr>
        <w:pStyle w:val="ListParagraph"/>
        <w:numPr>
          <w:ilvl w:val="0"/>
          <w:numId w:val="18"/>
        </w:numPr>
        <w:spacing w:after="120" w:line="288" w:lineRule="auto"/>
        <w:ind w:right="616"/>
        <w:jc w:val="both"/>
        <w:rPr>
          <w:rFonts w:asciiTheme="majorHAnsi" w:hAnsiTheme="majorHAnsi"/>
          <w:sz w:val="24"/>
          <w:szCs w:val="24"/>
        </w:rPr>
      </w:pPr>
      <w:r w:rsidRPr="00134600">
        <w:rPr>
          <w:rFonts w:asciiTheme="majorHAnsi" w:hAnsiTheme="majorHAnsi"/>
          <w:sz w:val="24"/>
          <w:szCs w:val="24"/>
        </w:rPr>
        <w:t xml:space="preserve">Promouvoir la disponibilité des communautés pour toute contribution en nature au </w:t>
      </w:r>
      <w:r w:rsidRPr="00134600" w:rsidR="00E90BDE">
        <w:rPr>
          <w:rFonts w:asciiTheme="majorHAnsi" w:hAnsiTheme="majorHAnsi"/>
          <w:sz w:val="24"/>
          <w:szCs w:val="24"/>
        </w:rPr>
        <w:t>projet ;</w:t>
      </w:r>
    </w:p>
    <w:p w:rsidRPr="00134600" w:rsidR="00E036B4" w:rsidP="00C300F1" w:rsidRDefault="00E036B4" w14:paraId="24B50ABA" w14:textId="77777777">
      <w:pPr>
        <w:pStyle w:val="ListParagraph"/>
        <w:numPr>
          <w:ilvl w:val="0"/>
          <w:numId w:val="18"/>
        </w:numPr>
        <w:spacing w:after="120" w:line="288" w:lineRule="auto"/>
        <w:ind w:right="616"/>
        <w:jc w:val="both"/>
        <w:rPr>
          <w:rFonts w:asciiTheme="majorHAnsi" w:hAnsiTheme="majorHAnsi"/>
          <w:sz w:val="24"/>
          <w:szCs w:val="24"/>
        </w:rPr>
      </w:pPr>
      <w:r w:rsidRPr="00134600">
        <w:rPr>
          <w:rFonts w:asciiTheme="majorHAnsi" w:hAnsiTheme="majorHAnsi"/>
          <w:sz w:val="24"/>
          <w:szCs w:val="24"/>
        </w:rPr>
        <w:t>Promouvoir la disponibilité des communautés à contribuer au maintien à long terme des installation</w:t>
      </w:r>
      <w:r w:rsidRPr="00134600" w:rsidR="00B15F74">
        <w:rPr>
          <w:rFonts w:asciiTheme="majorHAnsi" w:hAnsiTheme="majorHAnsi"/>
          <w:sz w:val="24"/>
          <w:szCs w:val="24"/>
        </w:rPr>
        <w:t>s</w:t>
      </w:r>
      <w:r w:rsidRPr="00134600">
        <w:rPr>
          <w:rFonts w:asciiTheme="majorHAnsi" w:hAnsiTheme="majorHAnsi"/>
          <w:sz w:val="24"/>
          <w:szCs w:val="24"/>
        </w:rPr>
        <w:t xml:space="preserve"> du projet.</w:t>
      </w:r>
    </w:p>
    <w:p w:rsidRPr="00114B1A" w:rsidR="00E036B4" w:rsidP="00122199" w:rsidRDefault="00E036B4" w14:paraId="506950EB" w14:textId="0235A26D">
      <w:pPr>
        <w:spacing w:after="120" w:line="288" w:lineRule="auto"/>
        <w:ind w:right="616"/>
        <w:jc w:val="both"/>
        <w:rPr>
          <w:rFonts w:asciiTheme="majorHAnsi" w:hAnsiTheme="majorHAnsi"/>
          <w:sz w:val="24"/>
          <w:szCs w:val="24"/>
        </w:rPr>
      </w:pPr>
      <w:r w:rsidRPr="00114B1A">
        <w:rPr>
          <w:rFonts w:asciiTheme="majorHAnsi" w:hAnsiTheme="majorHAnsi"/>
          <w:sz w:val="24"/>
          <w:szCs w:val="24"/>
        </w:rPr>
        <w:t xml:space="preserve">Dans le cadre de la préparation des </w:t>
      </w:r>
      <w:proofErr w:type="spellStart"/>
      <w:r w:rsidRPr="00114B1A">
        <w:rPr>
          <w:rFonts w:asciiTheme="majorHAnsi" w:hAnsiTheme="majorHAnsi"/>
          <w:sz w:val="24"/>
          <w:szCs w:val="24"/>
        </w:rPr>
        <w:t>PR</w:t>
      </w:r>
      <w:r w:rsidR="005E7A5E">
        <w:rPr>
          <w:rFonts w:asciiTheme="majorHAnsi" w:hAnsiTheme="majorHAnsi"/>
          <w:sz w:val="24"/>
          <w:szCs w:val="24"/>
        </w:rPr>
        <w:t>s</w:t>
      </w:r>
      <w:proofErr w:type="spellEnd"/>
      <w:r w:rsidRPr="00114B1A">
        <w:rPr>
          <w:rFonts w:asciiTheme="majorHAnsi" w:hAnsiTheme="majorHAnsi"/>
          <w:sz w:val="24"/>
          <w:szCs w:val="24"/>
        </w:rPr>
        <w:t xml:space="preserve">, les étapes de consultation et d’informations suivantes devront être </w:t>
      </w:r>
      <w:r w:rsidRPr="00114B1A" w:rsidR="00D53F59">
        <w:rPr>
          <w:rFonts w:asciiTheme="majorHAnsi" w:hAnsiTheme="majorHAnsi"/>
          <w:sz w:val="24"/>
          <w:szCs w:val="24"/>
        </w:rPr>
        <w:t>respectées :</w:t>
      </w:r>
    </w:p>
    <w:p w:rsidRPr="00134600" w:rsidR="00E036B4" w:rsidP="00C300F1" w:rsidRDefault="00E036B4" w14:paraId="73522EEB" w14:textId="77777777">
      <w:pPr>
        <w:pStyle w:val="ListParagraph"/>
        <w:numPr>
          <w:ilvl w:val="0"/>
          <w:numId w:val="19"/>
        </w:numPr>
        <w:spacing w:after="120" w:line="288" w:lineRule="auto"/>
        <w:ind w:right="616"/>
        <w:jc w:val="both"/>
        <w:rPr>
          <w:rFonts w:asciiTheme="majorHAnsi" w:hAnsiTheme="majorHAnsi"/>
          <w:sz w:val="24"/>
          <w:szCs w:val="24"/>
        </w:rPr>
      </w:pPr>
      <w:r w:rsidRPr="00134600">
        <w:rPr>
          <w:rFonts w:asciiTheme="majorHAnsi" w:hAnsiTheme="majorHAnsi"/>
          <w:sz w:val="24"/>
          <w:szCs w:val="24"/>
        </w:rPr>
        <w:t>Diffusion de la date butoir au public, lors du démarrage du recensement ;</w:t>
      </w:r>
    </w:p>
    <w:p w:rsidRPr="00134600" w:rsidR="00E036B4" w:rsidP="00C300F1" w:rsidRDefault="00093BB5" w14:paraId="32DEEEA0" w14:textId="73B143B7">
      <w:pPr>
        <w:pStyle w:val="ListParagraph"/>
        <w:numPr>
          <w:ilvl w:val="0"/>
          <w:numId w:val="19"/>
        </w:numPr>
        <w:spacing w:after="120" w:line="288" w:lineRule="auto"/>
        <w:ind w:right="616"/>
        <w:jc w:val="both"/>
        <w:rPr>
          <w:rFonts w:asciiTheme="majorHAnsi" w:hAnsiTheme="majorHAnsi"/>
          <w:sz w:val="24"/>
          <w:szCs w:val="24"/>
        </w:rPr>
      </w:pPr>
      <w:r w:rsidRPr="00134600">
        <w:rPr>
          <w:rFonts w:asciiTheme="majorHAnsi" w:hAnsiTheme="majorHAnsi"/>
          <w:sz w:val="24"/>
          <w:szCs w:val="24"/>
        </w:rPr>
        <w:t>Information initiale</w:t>
      </w:r>
      <w:r w:rsidRPr="00134600" w:rsidR="00E036B4">
        <w:rPr>
          <w:rFonts w:asciiTheme="majorHAnsi" w:hAnsiTheme="majorHAnsi"/>
          <w:sz w:val="24"/>
          <w:szCs w:val="24"/>
        </w:rPr>
        <w:t xml:space="preserve"> au démarrage de la préparation du </w:t>
      </w:r>
      <w:proofErr w:type="spellStart"/>
      <w:r w:rsidRPr="00134600" w:rsidR="00E036B4">
        <w:rPr>
          <w:rFonts w:asciiTheme="majorHAnsi" w:hAnsiTheme="majorHAnsi"/>
          <w:sz w:val="24"/>
          <w:szCs w:val="24"/>
        </w:rPr>
        <w:t>PR</w:t>
      </w:r>
      <w:r w:rsidR="005E7A5E">
        <w:rPr>
          <w:rFonts w:asciiTheme="majorHAnsi" w:hAnsiTheme="majorHAnsi"/>
          <w:sz w:val="24"/>
          <w:szCs w:val="24"/>
        </w:rPr>
        <w:t>s</w:t>
      </w:r>
      <w:proofErr w:type="spellEnd"/>
      <w:r w:rsidRPr="00134600" w:rsidR="00E036B4">
        <w:rPr>
          <w:rFonts w:asciiTheme="majorHAnsi" w:hAnsiTheme="majorHAnsi"/>
          <w:sz w:val="24"/>
          <w:szCs w:val="24"/>
        </w:rPr>
        <w:t>;</w:t>
      </w:r>
    </w:p>
    <w:p w:rsidRPr="00134600" w:rsidR="00E036B4" w:rsidP="00C300F1" w:rsidRDefault="00E036B4" w14:paraId="2D753057" w14:textId="732FE482">
      <w:pPr>
        <w:pStyle w:val="ListParagraph"/>
        <w:numPr>
          <w:ilvl w:val="0"/>
          <w:numId w:val="19"/>
        </w:numPr>
        <w:spacing w:after="120" w:line="288" w:lineRule="auto"/>
        <w:ind w:right="616"/>
        <w:jc w:val="both"/>
        <w:rPr>
          <w:rFonts w:asciiTheme="majorHAnsi" w:hAnsiTheme="majorHAnsi"/>
          <w:sz w:val="24"/>
          <w:szCs w:val="24"/>
        </w:rPr>
      </w:pPr>
      <w:r w:rsidRPr="00134600">
        <w:rPr>
          <w:rFonts w:asciiTheme="majorHAnsi" w:hAnsiTheme="majorHAnsi"/>
          <w:sz w:val="24"/>
          <w:szCs w:val="24"/>
        </w:rPr>
        <w:t>Information de base sur</w:t>
      </w:r>
      <w:r w:rsidRPr="00134600" w:rsidR="00093BB5">
        <w:rPr>
          <w:rFonts w:asciiTheme="majorHAnsi" w:hAnsiTheme="majorHAnsi"/>
          <w:sz w:val="24"/>
          <w:szCs w:val="24"/>
        </w:rPr>
        <w:t xml:space="preserve"> le projet et l’impact éventuel</w:t>
      </w:r>
      <w:r w:rsidRPr="00134600">
        <w:rPr>
          <w:rFonts w:asciiTheme="majorHAnsi" w:hAnsiTheme="majorHAnsi"/>
          <w:sz w:val="24"/>
          <w:szCs w:val="24"/>
        </w:rPr>
        <w:t xml:space="preserve"> en termes de déplacement et sur les principes d’indemnisation et de réinstallation, tels qu’ils sont présentés dans le présent </w:t>
      </w:r>
      <w:r w:rsidRPr="00134600" w:rsidR="0068417A">
        <w:rPr>
          <w:rFonts w:asciiTheme="majorHAnsi" w:hAnsiTheme="majorHAnsi"/>
          <w:sz w:val="24"/>
          <w:szCs w:val="24"/>
        </w:rPr>
        <w:t>CPR</w:t>
      </w:r>
      <w:r w:rsidRPr="00134600">
        <w:rPr>
          <w:rFonts w:asciiTheme="majorHAnsi" w:hAnsiTheme="majorHAnsi"/>
          <w:sz w:val="24"/>
          <w:szCs w:val="24"/>
        </w:rPr>
        <w:t xml:space="preserve"> ;</w:t>
      </w:r>
    </w:p>
    <w:p w:rsidRPr="00134600" w:rsidR="00E036B4" w:rsidP="00C300F1" w:rsidRDefault="00E036B4" w14:paraId="03CC46A3" w14:textId="77777777">
      <w:pPr>
        <w:pStyle w:val="ListParagraph"/>
        <w:numPr>
          <w:ilvl w:val="0"/>
          <w:numId w:val="19"/>
        </w:numPr>
        <w:spacing w:after="120" w:line="288" w:lineRule="auto"/>
        <w:ind w:right="616"/>
        <w:jc w:val="both"/>
        <w:rPr>
          <w:rFonts w:asciiTheme="majorHAnsi" w:hAnsiTheme="majorHAnsi"/>
          <w:sz w:val="24"/>
          <w:szCs w:val="24"/>
        </w:rPr>
      </w:pPr>
      <w:r w:rsidRPr="00134600">
        <w:rPr>
          <w:rFonts w:asciiTheme="majorHAnsi" w:hAnsiTheme="majorHAnsi"/>
          <w:sz w:val="24"/>
          <w:szCs w:val="24"/>
        </w:rPr>
        <w:t>Enquête s</w:t>
      </w:r>
      <w:r w:rsidRPr="00134600" w:rsidR="00093BB5">
        <w:rPr>
          <w:rFonts w:asciiTheme="majorHAnsi" w:hAnsiTheme="majorHAnsi"/>
          <w:sz w:val="24"/>
          <w:szCs w:val="24"/>
        </w:rPr>
        <w:t xml:space="preserve">ocio-économique participative où </w:t>
      </w:r>
      <w:r w:rsidRPr="00134600">
        <w:rPr>
          <w:rFonts w:asciiTheme="majorHAnsi" w:hAnsiTheme="majorHAnsi"/>
          <w:sz w:val="24"/>
          <w:szCs w:val="24"/>
        </w:rPr>
        <w:t>les études socio-économiques prévues dans le cadre du recensement des personnes et biens affectés, permettent de poursuivre la démarche d’information des personnes concernées, ainsi que des autorités locales et autres intervenants locaux (OCB, ONG…). Ces enquêtes permettent aussi de recueillir les avis, doléances et souhaits de la population sur le recasement ;</w:t>
      </w:r>
    </w:p>
    <w:p w:rsidR="007F0888" w:rsidP="00C300F1" w:rsidRDefault="00E036B4" w14:paraId="1FD1D79F" w14:textId="2A3545BD">
      <w:pPr>
        <w:pStyle w:val="ListParagraph"/>
        <w:numPr>
          <w:ilvl w:val="0"/>
          <w:numId w:val="19"/>
        </w:numPr>
        <w:spacing w:after="120" w:line="288" w:lineRule="auto"/>
        <w:ind w:right="616"/>
        <w:jc w:val="both"/>
        <w:rPr>
          <w:rFonts w:asciiTheme="majorHAnsi" w:hAnsiTheme="majorHAnsi"/>
          <w:sz w:val="24"/>
          <w:szCs w:val="24"/>
        </w:rPr>
      </w:pPr>
      <w:r w:rsidRPr="00134600">
        <w:rPr>
          <w:rFonts w:asciiTheme="majorHAnsi" w:hAnsiTheme="majorHAnsi"/>
          <w:sz w:val="24"/>
          <w:szCs w:val="24"/>
        </w:rPr>
        <w:t>Consultation su</w:t>
      </w:r>
      <w:r w:rsidRPr="00134600" w:rsidR="00093BB5">
        <w:rPr>
          <w:rFonts w:asciiTheme="majorHAnsi" w:hAnsiTheme="majorHAnsi"/>
          <w:sz w:val="24"/>
          <w:szCs w:val="24"/>
        </w:rPr>
        <w:t xml:space="preserve">r le PR provisoire - </w:t>
      </w:r>
      <w:r w:rsidRPr="00134600">
        <w:rPr>
          <w:rFonts w:asciiTheme="majorHAnsi" w:hAnsiTheme="majorHAnsi"/>
          <w:sz w:val="24"/>
          <w:szCs w:val="24"/>
        </w:rPr>
        <w:t>une fois que le document est disponible sous form</w:t>
      </w:r>
      <w:r w:rsidRPr="00134600" w:rsidR="00093BB5">
        <w:rPr>
          <w:rFonts w:asciiTheme="majorHAnsi" w:hAnsiTheme="majorHAnsi"/>
          <w:sz w:val="24"/>
          <w:szCs w:val="24"/>
        </w:rPr>
        <w:t>e provisoire, il est remis aux m</w:t>
      </w:r>
      <w:r w:rsidRPr="00134600">
        <w:rPr>
          <w:rFonts w:asciiTheme="majorHAnsi" w:hAnsiTheme="majorHAnsi"/>
          <w:sz w:val="24"/>
          <w:szCs w:val="24"/>
        </w:rPr>
        <w:t>unicipalités, selon des formes, pour examiner au cas par cas (réunion publique, mise en place d’un comité local, etc.).</w:t>
      </w:r>
      <w:r w:rsidRPr="00134600" w:rsidR="00093BB5">
        <w:rPr>
          <w:rFonts w:asciiTheme="majorHAnsi" w:hAnsiTheme="majorHAnsi"/>
          <w:sz w:val="24"/>
          <w:szCs w:val="24"/>
        </w:rPr>
        <w:t xml:space="preserve"> </w:t>
      </w:r>
    </w:p>
    <w:p w:rsidRPr="007F0888" w:rsidR="00E036B4" w:rsidP="00122199" w:rsidRDefault="00E036B4" w14:paraId="4EBE8433" w14:textId="5049BDBC">
      <w:pPr>
        <w:spacing w:after="120" w:line="288" w:lineRule="auto"/>
        <w:ind w:right="616"/>
        <w:jc w:val="both"/>
        <w:rPr>
          <w:rFonts w:asciiTheme="majorHAnsi" w:hAnsiTheme="majorHAnsi"/>
          <w:sz w:val="24"/>
          <w:szCs w:val="24"/>
        </w:rPr>
      </w:pPr>
      <w:r w:rsidRPr="007F0888">
        <w:rPr>
          <w:rFonts w:asciiTheme="majorHAnsi" w:hAnsiTheme="majorHAnsi"/>
          <w:sz w:val="24"/>
          <w:szCs w:val="24"/>
        </w:rPr>
        <w:t>Toutes les réunions publiques et autres formes de consultation doivent être documentées.</w:t>
      </w:r>
    </w:p>
    <w:p w:rsidR="001D7F9C" w:rsidP="001D7F9C" w:rsidRDefault="001D7F9C" w14:paraId="0FE2C01E" w14:textId="77777777">
      <w:pPr>
        <w:spacing w:after="120" w:line="288" w:lineRule="auto"/>
        <w:ind w:left="1069" w:right="616"/>
        <w:jc w:val="both"/>
        <w:rPr>
          <w:rFonts w:asciiTheme="majorHAnsi" w:hAnsiTheme="majorHAnsi"/>
          <w:sz w:val="24"/>
          <w:szCs w:val="24"/>
        </w:rPr>
      </w:pPr>
    </w:p>
    <w:p w:rsidRPr="009D79A3" w:rsidR="00394329" w:rsidP="009D79A3" w:rsidRDefault="00155FD3" w14:paraId="59F68755" w14:textId="04DED9C0">
      <w:pPr>
        <w:pStyle w:val="Heading3"/>
        <w:spacing w:before="0" w:after="120" w:line="288" w:lineRule="auto"/>
        <w:rPr>
          <w:bCs/>
        </w:rPr>
      </w:pPr>
      <w:bookmarkStart w:name="_Toc63957478" w:id="140"/>
      <w:r w:rsidRPr="009D79A3">
        <w:rPr>
          <w:bCs/>
        </w:rPr>
        <w:t>8</w:t>
      </w:r>
      <w:r w:rsidRPr="009D79A3" w:rsidR="00394329">
        <w:rPr>
          <w:bCs/>
        </w:rPr>
        <w:t>.1.</w:t>
      </w:r>
      <w:r w:rsidRPr="009D79A3" w:rsidR="0039310C">
        <w:rPr>
          <w:bCs/>
        </w:rPr>
        <w:t xml:space="preserve">7 </w:t>
      </w:r>
      <w:r w:rsidRPr="009D79A3" w:rsidR="00394329">
        <w:rPr>
          <w:bCs/>
        </w:rPr>
        <w:t>Résumé des consultations tenues pour la préparation du CPR</w:t>
      </w:r>
      <w:bookmarkEnd w:id="140"/>
    </w:p>
    <w:p w:rsidR="00FF2E48" w:rsidP="00122199" w:rsidRDefault="00FF2E48" w14:paraId="2C0110D1" w14:textId="254CF803">
      <w:pPr>
        <w:spacing w:after="120" w:line="288" w:lineRule="auto"/>
        <w:ind w:right="616"/>
        <w:jc w:val="both"/>
        <w:rPr>
          <w:rFonts w:asciiTheme="majorHAnsi" w:hAnsiTheme="majorHAnsi"/>
          <w:sz w:val="24"/>
          <w:szCs w:val="24"/>
        </w:rPr>
      </w:pPr>
      <w:r w:rsidRPr="00FF2E48">
        <w:rPr>
          <w:rFonts w:asciiTheme="majorHAnsi" w:hAnsiTheme="majorHAnsi"/>
          <w:sz w:val="24"/>
          <w:szCs w:val="24"/>
        </w:rPr>
        <w:t>L'objectif des consultations publiques est de garantir la participation des parties prenantes au processus de planification des actions du projet. Parmi eux : (I) fournir des informations sur le projet et ses activités ; (II) permettre aux parties prenantes de s'exprimer et de faire connaître leurs points de vue sur le projet ; (III) identifier et recueillir les préoccupations des parties prenantes (besoins, attentes, désirs, etc.) concernant le projet, ainsi que des recommandations et des suggestions</w:t>
      </w:r>
      <w:r w:rsidR="0039310C">
        <w:rPr>
          <w:rFonts w:asciiTheme="majorHAnsi" w:hAnsiTheme="majorHAnsi"/>
          <w:sz w:val="24"/>
          <w:szCs w:val="24"/>
        </w:rPr>
        <w:t>.</w:t>
      </w:r>
    </w:p>
    <w:p w:rsidRPr="001D7F9C" w:rsidR="0005025C" w:rsidP="00122199" w:rsidRDefault="0005025C" w14:paraId="158DDB49" w14:textId="57EFF7C4">
      <w:pPr>
        <w:spacing w:after="120" w:line="288" w:lineRule="auto"/>
        <w:ind w:right="616"/>
        <w:jc w:val="both"/>
        <w:rPr>
          <w:rFonts w:asciiTheme="majorHAnsi" w:hAnsiTheme="majorHAnsi"/>
          <w:sz w:val="24"/>
          <w:szCs w:val="24"/>
        </w:rPr>
      </w:pPr>
      <w:r w:rsidRPr="001D7F9C">
        <w:rPr>
          <w:rFonts w:asciiTheme="majorHAnsi" w:hAnsiTheme="majorHAnsi"/>
          <w:sz w:val="24"/>
          <w:szCs w:val="24"/>
        </w:rPr>
        <w:t xml:space="preserve">Sur la base de l'identification des principaux acteurs dans le plan de participation des parties prenantes (PEPI), la consultation publique a consisté en une diffusion, une information et une sensibilisation aussi larges que possible parmi les communautés, visant à une appropriation </w:t>
      </w:r>
      <w:r w:rsidRPr="001D7F9C">
        <w:rPr>
          <w:rFonts w:asciiTheme="majorHAnsi" w:hAnsiTheme="majorHAnsi"/>
          <w:sz w:val="24"/>
          <w:szCs w:val="24"/>
        </w:rPr>
        <w:lastRenderedPageBreak/>
        <w:t xml:space="preserve">effective du projet </w:t>
      </w:r>
      <w:r w:rsidRPr="001D7F9C" w:rsidR="0039294F">
        <w:rPr>
          <w:rFonts w:asciiTheme="majorHAnsi" w:hAnsiTheme="majorHAnsi"/>
          <w:sz w:val="24"/>
          <w:szCs w:val="24"/>
        </w:rPr>
        <w:t xml:space="preserve">e du CPR </w:t>
      </w:r>
      <w:r w:rsidRPr="001D7F9C">
        <w:rPr>
          <w:rFonts w:asciiTheme="majorHAnsi" w:hAnsiTheme="majorHAnsi"/>
          <w:sz w:val="24"/>
          <w:szCs w:val="24"/>
        </w:rPr>
        <w:t>par les principaux bénéficiaires et la population en général, en impliquant les différentes entités responsables aux niveaux national et local.</w:t>
      </w:r>
    </w:p>
    <w:p w:rsidRPr="001D7F9C" w:rsidR="0005025C" w:rsidP="00122199" w:rsidRDefault="0005025C" w14:paraId="7E223996" w14:textId="5A205440">
      <w:pPr>
        <w:spacing w:after="120" w:line="288" w:lineRule="auto"/>
        <w:ind w:right="616"/>
        <w:jc w:val="both"/>
        <w:rPr>
          <w:rFonts w:asciiTheme="majorHAnsi" w:hAnsiTheme="majorHAnsi"/>
          <w:sz w:val="24"/>
          <w:szCs w:val="24"/>
        </w:rPr>
      </w:pPr>
      <w:r w:rsidRPr="001D7F9C">
        <w:rPr>
          <w:rFonts w:asciiTheme="majorHAnsi" w:hAnsiTheme="majorHAnsi"/>
          <w:sz w:val="24"/>
          <w:szCs w:val="24"/>
        </w:rPr>
        <w:t xml:space="preserve">Compte tenu de la situation de catastrophe et de la nécessité de traiter les questions liées à COVID-19, aucune consultation ciblée n'a eu lieu jusqu'à présent, à l'exception des autorités publiques et des experts nationaux des secteurs de l'énergie et de l'environnement. Il est à noter que la </w:t>
      </w:r>
      <w:r w:rsidR="00097D0C">
        <w:rPr>
          <w:rFonts w:asciiTheme="majorHAnsi" w:hAnsiTheme="majorHAnsi"/>
          <w:sz w:val="24"/>
          <w:szCs w:val="24"/>
        </w:rPr>
        <w:t>vulgarisation</w:t>
      </w:r>
      <w:r w:rsidRPr="001D7F9C" w:rsidR="00097D0C">
        <w:rPr>
          <w:rFonts w:asciiTheme="majorHAnsi" w:hAnsiTheme="majorHAnsi"/>
          <w:sz w:val="24"/>
          <w:szCs w:val="24"/>
        </w:rPr>
        <w:t xml:space="preserve"> </w:t>
      </w:r>
      <w:r w:rsidRPr="001D7F9C">
        <w:rPr>
          <w:rFonts w:asciiTheme="majorHAnsi" w:hAnsiTheme="majorHAnsi"/>
          <w:sz w:val="24"/>
          <w:szCs w:val="24"/>
        </w:rPr>
        <w:t>du C</w:t>
      </w:r>
      <w:r w:rsidRPr="001D7F9C" w:rsidR="0039294F">
        <w:rPr>
          <w:rFonts w:asciiTheme="majorHAnsi" w:hAnsiTheme="majorHAnsi"/>
          <w:sz w:val="24"/>
          <w:szCs w:val="24"/>
        </w:rPr>
        <w:t>PR</w:t>
      </w:r>
      <w:r w:rsidRPr="001D7F9C">
        <w:rPr>
          <w:rFonts w:asciiTheme="majorHAnsi" w:hAnsiTheme="majorHAnsi"/>
          <w:sz w:val="24"/>
          <w:szCs w:val="24"/>
        </w:rPr>
        <w:t xml:space="preserve"> sera effectuée, conformément aux nouvelles mesures de communication introduites suite à la déclaration de l'état de catastrophe sanitaire.</w:t>
      </w:r>
    </w:p>
    <w:p w:rsidRPr="001D7F9C" w:rsidR="0005025C" w:rsidP="00122199" w:rsidRDefault="0005025C" w14:paraId="020826EF" w14:textId="46BD34F5">
      <w:pPr>
        <w:spacing w:after="120" w:line="288" w:lineRule="auto"/>
        <w:ind w:right="616"/>
        <w:jc w:val="both"/>
        <w:rPr>
          <w:rFonts w:asciiTheme="majorHAnsi" w:hAnsiTheme="majorHAnsi"/>
          <w:sz w:val="24"/>
          <w:szCs w:val="24"/>
        </w:rPr>
      </w:pPr>
      <w:r w:rsidRPr="001D7F9C">
        <w:rPr>
          <w:rFonts w:asciiTheme="majorHAnsi" w:hAnsiTheme="majorHAnsi"/>
          <w:sz w:val="24"/>
          <w:szCs w:val="24"/>
        </w:rPr>
        <w:t>Dans un premier temps, les principaux acteurs du projet ont eu l'occasion de lire la version préliminaire du C</w:t>
      </w:r>
      <w:r w:rsidRPr="001D7F9C" w:rsidR="0039294F">
        <w:rPr>
          <w:rFonts w:asciiTheme="majorHAnsi" w:hAnsiTheme="majorHAnsi"/>
          <w:sz w:val="24"/>
          <w:szCs w:val="24"/>
        </w:rPr>
        <w:t>PR</w:t>
      </w:r>
      <w:r w:rsidRPr="001D7F9C">
        <w:rPr>
          <w:rFonts w:asciiTheme="majorHAnsi" w:hAnsiTheme="majorHAnsi"/>
          <w:sz w:val="24"/>
          <w:szCs w:val="24"/>
        </w:rPr>
        <w:t xml:space="preserve"> et de faire part de leurs commentaires. Les principales institutions ou parties prenantes étaient le </w:t>
      </w:r>
      <w:r w:rsidRPr="001D7F9C" w:rsidR="0039294F">
        <w:rPr>
          <w:rFonts w:asciiTheme="majorHAnsi" w:hAnsiTheme="majorHAnsi"/>
          <w:sz w:val="24"/>
          <w:szCs w:val="24"/>
        </w:rPr>
        <w:t>M</w:t>
      </w:r>
      <w:r w:rsidRPr="001D7F9C">
        <w:rPr>
          <w:rFonts w:asciiTheme="majorHAnsi" w:hAnsiTheme="majorHAnsi"/>
          <w:sz w:val="24"/>
          <w:szCs w:val="24"/>
        </w:rPr>
        <w:t xml:space="preserve">inistère des finances, le </w:t>
      </w:r>
      <w:r w:rsidRPr="001D7F9C" w:rsidR="0039294F">
        <w:rPr>
          <w:rFonts w:asciiTheme="majorHAnsi" w:hAnsiTheme="majorHAnsi"/>
          <w:sz w:val="24"/>
          <w:szCs w:val="24"/>
        </w:rPr>
        <w:t>M</w:t>
      </w:r>
      <w:r w:rsidRPr="001D7F9C">
        <w:rPr>
          <w:rFonts w:asciiTheme="majorHAnsi" w:hAnsiTheme="majorHAnsi"/>
          <w:sz w:val="24"/>
          <w:szCs w:val="24"/>
        </w:rPr>
        <w:t xml:space="preserve">inistère de l'agriculture et de l'environnement et le </w:t>
      </w:r>
      <w:r w:rsidRPr="001D7F9C" w:rsidR="0039294F">
        <w:rPr>
          <w:rFonts w:asciiTheme="majorHAnsi" w:hAnsiTheme="majorHAnsi"/>
          <w:sz w:val="24"/>
          <w:szCs w:val="24"/>
        </w:rPr>
        <w:t>M</w:t>
      </w:r>
      <w:r w:rsidRPr="001D7F9C">
        <w:rPr>
          <w:rFonts w:asciiTheme="majorHAnsi" w:hAnsiTheme="majorHAnsi"/>
          <w:sz w:val="24"/>
          <w:szCs w:val="24"/>
        </w:rPr>
        <w:t>inistère de l'industrie, du commerce et de l'énergie. Dans un deuxième temps, en raison du contexte de la pandémie, un atelier d'une journée a été organisé par vidéoconférence pour permettre aux parties prenantes, y compris les conseils municipaux, de discuter.</w:t>
      </w:r>
    </w:p>
    <w:p w:rsidRPr="001D7F9C" w:rsidR="0005025C" w:rsidP="00122199" w:rsidRDefault="0005025C" w14:paraId="0DCA409F" w14:textId="77777777">
      <w:pPr>
        <w:spacing w:after="120" w:line="288" w:lineRule="auto"/>
        <w:ind w:right="616"/>
        <w:jc w:val="both"/>
        <w:rPr>
          <w:rFonts w:asciiTheme="majorHAnsi" w:hAnsiTheme="majorHAnsi"/>
          <w:sz w:val="24"/>
          <w:szCs w:val="24"/>
        </w:rPr>
      </w:pPr>
      <w:r w:rsidRPr="001D7F9C">
        <w:rPr>
          <w:rFonts w:asciiTheme="majorHAnsi" w:hAnsiTheme="majorHAnsi"/>
          <w:sz w:val="24"/>
          <w:szCs w:val="24"/>
        </w:rPr>
        <w:t>Au niveau décentralisé (communautés), des consultations individuelles ont été organisées avec les principales parties prenantes de chaque communauté bénéficiaire. Ces consultations ont été menées avec le soutien d'animateurs locaux (voir liste de contacts ci-jointe).</w:t>
      </w:r>
    </w:p>
    <w:p w:rsidRPr="001D7F9C" w:rsidR="0005025C" w:rsidP="00122199" w:rsidRDefault="0005025C" w14:paraId="231DC42B" w14:textId="7686837E">
      <w:pPr>
        <w:spacing w:after="120" w:line="288" w:lineRule="auto"/>
        <w:ind w:right="616"/>
        <w:jc w:val="both"/>
        <w:rPr>
          <w:rFonts w:asciiTheme="majorHAnsi" w:hAnsiTheme="majorHAnsi"/>
          <w:sz w:val="24"/>
          <w:szCs w:val="24"/>
        </w:rPr>
      </w:pPr>
      <w:r w:rsidRPr="001D7F9C">
        <w:rPr>
          <w:rFonts w:asciiTheme="majorHAnsi" w:hAnsiTheme="majorHAnsi"/>
          <w:sz w:val="24"/>
          <w:szCs w:val="24"/>
        </w:rPr>
        <w:t>Au cours de la mise en œuvre du projet, certains détails supplémentaires seront établis pour le C</w:t>
      </w:r>
      <w:r w:rsidRPr="001D7F9C" w:rsidR="0039294F">
        <w:rPr>
          <w:rFonts w:asciiTheme="majorHAnsi" w:hAnsiTheme="majorHAnsi"/>
          <w:sz w:val="24"/>
          <w:szCs w:val="24"/>
        </w:rPr>
        <w:t>PR</w:t>
      </w:r>
      <w:r w:rsidRPr="001D7F9C">
        <w:rPr>
          <w:rFonts w:asciiTheme="majorHAnsi" w:hAnsiTheme="majorHAnsi"/>
          <w:sz w:val="24"/>
          <w:szCs w:val="24"/>
        </w:rPr>
        <w:t xml:space="preserve">. Comme il s'agit d'un processus interactif, d'autres consultations seront menées au cours de la mise en œuvre du projet. </w:t>
      </w:r>
    </w:p>
    <w:p w:rsidRPr="001D7F9C" w:rsidR="0005025C" w:rsidP="00122199" w:rsidRDefault="0005025C" w14:paraId="69AF329E" w14:textId="77777777">
      <w:pPr>
        <w:spacing w:after="120" w:line="288" w:lineRule="auto"/>
        <w:ind w:right="616"/>
        <w:jc w:val="both"/>
        <w:rPr>
          <w:rFonts w:asciiTheme="majorHAnsi" w:hAnsiTheme="majorHAnsi"/>
          <w:sz w:val="24"/>
          <w:szCs w:val="24"/>
        </w:rPr>
      </w:pPr>
      <w:r w:rsidRPr="001D7F9C">
        <w:rPr>
          <w:rFonts w:asciiTheme="majorHAnsi" w:hAnsiTheme="majorHAnsi"/>
          <w:sz w:val="24"/>
          <w:szCs w:val="24"/>
        </w:rPr>
        <w:t>Le projet veillera à ce que les activités soient inclusives et culturellement adaptées et à ce que les groupes vulnérables en bénéficient. Compte tenu de la nécessité d'une distanciation sociale et dans la mesure du possible, le projet communiquera par le biais de contacts individuels, y compris des activités domestiques, des discussions de groupe et des consultations communautaires en utilisant différentes approches selon les besoins. Lorsque cela n'est pas possible, le projet utilisera la radio et les médias locaux (radio, TV, messages sur téléphone portable) pour informer et consulter la population et les groupes cibles. Le projet peut également utiliser les sites web de l'UGPE et du MF pour communiquer avec les communautés et créer des ateliers virtuels.</w:t>
      </w:r>
    </w:p>
    <w:p w:rsidRPr="001D7F9C" w:rsidR="0005025C" w:rsidP="00122199" w:rsidRDefault="0005025C" w14:paraId="0135C399" w14:textId="77777777">
      <w:pPr>
        <w:spacing w:after="120" w:line="288" w:lineRule="auto"/>
        <w:ind w:right="616"/>
        <w:jc w:val="both"/>
        <w:rPr>
          <w:rFonts w:asciiTheme="majorHAnsi" w:hAnsiTheme="majorHAnsi"/>
          <w:sz w:val="24"/>
          <w:szCs w:val="24"/>
        </w:rPr>
      </w:pPr>
      <w:r w:rsidRPr="001D7F9C">
        <w:rPr>
          <w:rFonts w:asciiTheme="majorHAnsi" w:hAnsiTheme="majorHAnsi"/>
          <w:sz w:val="24"/>
          <w:szCs w:val="24"/>
        </w:rPr>
        <w:t>Le tableau suivant résume les méthodes utilisées pour consulter les principaux acteurs.</w:t>
      </w:r>
    </w:p>
    <w:p w:rsidR="00A719CB" w:rsidP="00A719CB" w:rsidRDefault="00A719CB" w14:paraId="2F166E26" w14:textId="16C53E1C">
      <w:pPr>
        <w:pStyle w:val="Caption"/>
        <w:jc w:val="center"/>
        <w:rPr>
          <w:rFonts w:asciiTheme="majorHAnsi" w:hAnsiTheme="majorHAnsi"/>
          <w:b w:val="0"/>
          <w:bCs w:val="0"/>
          <w:lang w:val="fr-FR"/>
        </w:rPr>
      </w:pPr>
    </w:p>
    <w:p w:rsidRPr="00A719CB" w:rsidR="0005025C" w:rsidP="00A719CB" w:rsidRDefault="00A719CB" w14:paraId="069D8327" w14:textId="5F98800E">
      <w:pPr>
        <w:pStyle w:val="Caption"/>
        <w:jc w:val="center"/>
        <w:rPr>
          <w:rFonts w:asciiTheme="majorHAnsi" w:hAnsiTheme="majorHAnsi"/>
          <w:b w:val="0"/>
          <w:bCs w:val="0"/>
        </w:rPr>
      </w:pPr>
      <w:bookmarkStart w:name="_Toc63957518" w:id="141"/>
      <w:r w:rsidRPr="00A719CB">
        <w:rPr>
          <w:rFonts w:asciiTheme="majorHAnsi" w:hAnsiTheme="majorHAnsi"/>
          <w:b w:val="0"/>
          <w:bCs w:val="0"/>
        </w:rPr>
        <w:t xml:space="preserve">Tableau </w:t>
      </w:r>
      <w:r w:rsidRPr="00A719CB">
        <w:rPr>
          <w:rFonts w:asciiTheme="majorHAnsi" w:hAnsiTheme="majorHAnsi"/>
          <w:b w:val="0"/>
          <w:bCs w:val="0"/>
        </w:rPr>
        <w:fldChar w:fldCharType="begin"/>
      </w:r>
      <w:r w:rsidRPr="00A719CB">
        <w:rPr>
          <w:rFonts w:asciiTheme="majorHAnsi" w:hAnsiTheme="majorHAnsi"/>
          <w:b w:val="0"/>
          <w:bCs w:val="0"/>
        </w:rPr>
        <w:instrText xml:space="preserve"> SEQ Tableau \* ARABIC </w:instrText>
      </w:r>
      <w:r w:rsidRPr="00A719CB">
        <w:rPr>
          <w:rFonts w:asciiTheme="majorHAnsi" w:hAnsiTheme="majorHAnsi"/>
          <w:b w:val="0"/>
          <w:bCs w:val="0"/>
        </w:rPr>
        <w:fldChar w:fldCharType="separate"/>
      </w:r>
      <w:r w:rsidR="00BF13C6">
        <w:rPr>
          <w:rFonts w:asciiTheme="majorHAnsi" w:hAnsiTheme="majorHAnsi"/>
          <w:b w:val="0"/>
          <w:bCs w:val="0"/>
          <w:noProof/>
        </w:rPr>
        <w:t>12</w:t>
      </w:r>
      <w:r w:rsidRPr="00A719CB">
        <w:rPr>
          <w:rFonts w:asciiTheme="majorHAnsi" w:hAnsiTheme="majorHAnsi"/>
          <w:b w:val="0"/>
          <w:bCs w:val="0"/>
        </w:rPr>
        <w:fldChar w:fldCharType="end"/>
      </w:r>
      <w:r w:rsidRPr="00A719CB" w:rsidR="0005025C">
        <w:rPr>
          <w:rFonts w:asciiTheme="majorHAnsi" w:hAnsiTheme="majorHAnsi"/>
          <w:b w:val="0"/>
          <w:bCs w:val="0"/>
        </w:rPr>
        <w:t xml:space="preserve"> – Méthodes de Consultation</w:t>
      </w:r>
      <w:bookmarkEnd w:id="141"/>
    </w:p>
    <w:tbl>
      <w:tblPr>
        <w:tblW w:w="8933" w:type="dxa"/>
        <w:jc w:val="center"/>
        <w:tblCellMar>
          <w:top w:w="46" w:type="dxa"/>
          <w:left w:w="107" w:type="dxa"/>
          <w:right w:w="79" w:type="dxa"/>
        </w:tblCellMar>
        <w:tblLook w:val="04A0" w:firstRow="1" w:lastRow="0" w:firstColumn="1" w:lastColumn="0" w:noHBand="0" w:noVBand="1"/>
      </w:tblPr>
      <w:tblGrid>
        <w:gridCol w:w="2199"/>
        <w:gridCol w:w="1904"/>
        <w:gridCol w:w="1940"/>
        <w:gridCol w:w="1318"/>
        <w:gridCol w:w="1572"/>
      </w:tblGrid>
      <w:tr w:rsidRPr="003733A8" w:rsidR="0005025C" w:rsidTr="00966E50" w14:paraId="57549D84" w14:textId="77777777">
        <w:trPr>
          <w:cantSplit/>
          <w:trHeight w:val="596"/>
          <w:tblHeader/>
          <w:jc w:val="center"/>
        </w:trPr>
        <w:tc>
          <w:tcPr>
            <w:tcW w:w="0" w:type="auto"/>
            <w:tcBorders>
              <w:top w:val="single" w:color="000000" w:sz="4" w:space="0"/>
              <w:left w:val="single" w:color="000000" w:sz="4" w:space="0"/>
              <w:bottom w:val="single" w:color="000000" w:sz="4" w:space="0"/>
              <w:right w:val="single" w:color="000000" w:sz="4" w:space="0"/>
            </w:tcBorders>
            <w:shd w:val="clear" w:color="auto" w:fill="9CC2E5" w:themeFill="accent1" w:themeFillTint="99"/>
            <w:vAlign w:val="center"/>
          </w:tcPr>
          <w:p w:rsidRPr="00E064E2" w:rsidR="0005025C" w:rsidP="00966E50" w:rsidRDefault="0005025C" w14:paraId="63BD15FB" w14:textId="77777777">
            <w:pPr>
              <w:jc w:val="center"/>
              <w:rPr>
                <w:rFonts w:cstheme="minorHAnsi"/>
                <w:b/>
                <w:sz w:val="18"/>
                <w:szCs w:val="18"/>
              </w:rPr>
            </w:pPr>
            <w:r w:rsidRPr="00E064E2">
              <w:rPr>
                <w:rFonts w:cstheme="minorHAnsi"/>
                <w:b/>
                <w:sz w:val="18"/>
                <w:szCs w:val="18"/>
              </w:rPr>
              <w:lastRenderedPageBreak/>
              <w:t>Thème de la consultation</w:t>
            </w:r>
          </w:p>
        </w:tc>
        <w:tc>
          <w:tcPr>
            <w:tcW w:w="0" w:type="auto"/>
            <w:tcBorders>
              <w:top w:val="single" w:color="000000" w:sz="4" w:space="0"/>
              <w:left w:val="single" w:color="000000" w:sz="4" w:space="0"/>
              <w:bottom w:val="single" w:color="000000" w:sz="4" w:space="0"/>
              <w:right w:val="single" w:color="000000" w:sz="4" w:space="0"/>
            </w:tcBorders>
            <w:shd w:val="clear" w:color="auto" w:fill="9CC2E5" w:themeFill="accent1" w:themeFillTint="99"/>
            <w:vAlign w:val="center"/>
          </w:tcPr>
          <w:p w:rsidRPr="00E064E2" w:rsidR="0005025C" w:rsidP="00966E50" w:rsidRDefault="0005025C" w14:paraId="680126F7" w14:textId="77777777">
            <w:pPr>
              <w:ind w:right="28"/>
              <w:jc w:val="center"/>
              <w:rPr>
                <w:rFonts w:cstheme="minorHAnsi"/>
                <w:b/>
                <w:sz w:val="18"/>
                <w:szCs w:val="18"/>
              </w:rPr>
            </w:pPr>
            <w:r w:rsidRPr="00E064E2">
              <w:rPr>
                <w:rFonts w:cstheme="minorHAnsi"/>
                <w:b/>
                <w:sz w:val="18"/>
                <w:szCs w:val="18"/>
              </w:rPr>
              <w:t>Méthode utilisée</w:t>
            </w:r>
          </w:p>
        </w:tc>
        <w:tc>
          <w:tcPr>
            <w:tcW w:w="0" w:type="auto"/>
            <w:tcBorders>
              <w:top w:val="single" w:color="000000" w:sz="4" w:space="0"/>
              <w:left w:val="single" w:color="000000" w:sz="4" w:space="0"/>
              <w:bottom w:val="single" w:color="000000" w:sz="4" w:space="0"/>
              <w:right w:val="single" w:color="000000" w:sz="4" w:space="0"/>
            </w:tcBorders>
            <w:shd w:val="clear" w:color="auto" w:fill="9CC2E5" w:themeFill="accent1" w:themeFillTint="99"/>
            <w:vAlign w:val="center"/>
          </w:tcPr>
          <w:p w:rsidRPr="00E064E2" w:rsidR="0005025C" w:rsidP="00966E50" w:rsidRDefault="0005025C" w14:paraId="0F40B816" w14:textId="77777777">
            <w:pPr>
              <w:jc w:val="center"/>
              <w:rPr>
                <w:rFonts w:cstheme="minorHAnsi"/>
                <w:b/>
                <w:sz w:val="18"/>
                <w:szCs w:val="18"/>
              </w:rPr>
            </w:pPr>
            <w:r w:rsidRPr="00E064E2">
              <w:rPr>
                <w:rFonts w:cstheme="minorHAnsi"/>
                <w:b/>
                <w:sz w:val="18"/>
                <w:szCs w:val="18"/>
              </w:rPr>
              <w:t>Programmation,</w:t>
            </w:r>
          </w:p>
          <w:p w:rsidRPr="00E064E2" w:rsidR="0005025C" w:rsidP="00966E50" w:rsidRDefault="0005025C" w14:paraId="40E2DC1D" w14:textId="77777777">
            <w:pPr>
              <w:jc w:val="center"/>
              <w:rPr>
                <w:rFonts w:cstheme="minorHAnsi"/>
                <w:b/>
                <w:sz w:val="18"/>
                <w:szCs w:val="18"/>
              </w:rPr>
            </w:pPr>
            <w:r w:rsidRPr="00E064E2">
              <w:rPr>
                <w:rFonts w:cstheme="minorHAnsi"/>
                <w:b/>
                <w:sz w:val="18"/>
                <w:szCs w:val="18"/>
              </w:rPr>
              <w:t xml:space="preserve"> Lieu et dates</w:t>
            </w:r>
          </w:p>
        </w:tc>
        <w:tc>
          <w:tcPr>
            <w:tcW w:w="0" w:type="auto"/>
            <w:tcBorders>
              <w:top w:val="single" w:color="000000" w:sz="4" w:space="0"/>
              <w:left w:val="single" w:color="000000" w:sz="4" w:space="0"/>
              <w:bottom w:val="single" w:color="000000" w:sz="4" w:space="0"/>
              <w:right w:val="single" w:color="000000" w:sz="4" w:space="0"/>
            </w:tcBorders>
            <w:shd w:val="clear" w:color="auto" w:fill="9CC2E5" w:themeFill="accent1" w:themeFillTint="99"/>
            <w:vAlign w:val="center"/>
          </w:tcPr>
          <w:p w:rsidRPr="00E064E2" w:rsidR="0005025C" w:rsidP="00966E50" w:rsidRDefault="0005025C" w14:paraId="5A23203F" w14:textId="77777777">
            <w:pPr>
              <w:jc w:val="center"/>
              <w:rPr>
                <w:rFonts w:cstheme="minorHAnsi"/>
                <w:b/>
                <w:sz w:val="18"/>
                <w:szCs w:val="18"/>
              </w:rPr>
            </w:pPr>
            <w:r w:rsidRPr="00E064E2">
              <w:rPr>
                <w:rFonts w:cstheme="minorHAnsi"/>
                <w:b/>
                <w:sz w:val="18"/>
                <w:szCs w:val="18"/>
              </w:rPr>
              <w:t>Partenaires- clef</w:t>
            </w:r>
          </w:p>
        </w:tc>
        <w:tc>
          <w:tcPr>
            <w:tcW w:w="0" w:type="auto"/>
            <w:tcBorders>
              <w:top w:val="single" w:color="000000" w:sz="4" w:space="0"/>
              <w:left w:val="single" w:color="000000" w:sz="4" w:space="0"/>
              <w:bottom w:val="single" w:color="000000" w:sz="4" w:space="0"/>
              <w:right w:val="single" w:color="000000" w:sz="4" w:space="0"/>
            </w:tcBorders>
            <w:shd w:val="clear" w:color="auto" w:fill="9CC2E5" w:themeFill="accent1" w:themeFillTint="99"/>
            <w:vAlign w:val="center"/>
          </w:tcPr>
          <w:p w:rsidRPr="00E064E2" w:rsidR="0005025C" w:rsidP="00966E50" w:rsidRDefault="0005025C" w14:paraId="1098F751" w14:textId="77777777">
            <w:pPr>
              <w:ind w:left="44"/>
              <w:rPr>
                <w:rFonts w:cstheme="minorHAnsi"/>
                <w:b/>
                <w:sz w:val="18"/>
                <w:szCs w:val="18"/>
              </w:rPr>
            </w:pPr>
            <w:r w:rsidRPr="00E064E2">
              <w:rPr>
                <w:rFonts w:cstheme="minorHAnsi"/>
                <w:b/>
                <w:sz w:val="18"/>
                <w:szCs w:val="18"/>
              </w:rPr>
              <w:t>Responsabilités</w:t>
            </w:r>
          </w:p>
        </w:tc>
      </w:tr>
      <w:tr w:rsidRPr="003733A8" w:rsidR="0005025C" w:rsidTr="00184579" w14:paraId="053071B8" w14:textId="77777777">
        <w:trPr>
          <w:cantSplit/>
          <w:trHeight w:val="1060"/>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tcPr>
          <w:p w:rsidRPr="00E064E2" w:rsidR="0005025C" w:rsidP="00966E50" w:rsidRDefault="0005025C" w14:paraId="642BA88B" w14:textId="77777777">
            <w:pPr>
              <w:keepNext/>
              <w:widowControl w:val="0"/>
              <w:autoSpaceDE w:val="0"/>
              <w:autoSpaceDN w:val="0"/>
              <w:adjustRightInd w:val="0"/>
              <w:spacing w:after="120"/>
              <w:jc w:val="both"/>
              <w:rPr>
                <w:rFonts w:cstheme="minorHAnsi"/>
                <w:sz w:val="18"/>
                <w:szCs w:val="18"/>
              </w:rPr>
            </w:pPr>
            <w:r w:rsidRPr="00E064E2">
              <w:rPr>
                <w:rFonts w:cstheme="minorHAnsi"/>
                <w:sz w:val="18"/>
                <w:szCs w:val="18"/>
              </w:rPr>
              <w:t xml:space="preserve">Conception du projet </w:t>
            </w:r>
          </w:p>
        </w:tc>
        <w:tc>
          <w:tcPr>
            <w:tcW w:w="0" w:type="auto"/>
            <w:tcBorders>
              <w:top w:val="single" w:color="000000" w:sz="4" w:space="0"/>
              <w:left w:val="single" w:color="000000" w:sz="4" w:space="0"/>
              <w:bottom w:val="single" w:color="000000" w:sz="4" w:space="0"/>
              <w:right w:val="single" w:color="000000" w:sz="4" w:space="0"/>
            </w:tcBorders>
            <w:shd w:val="clear" w:color="auto" w:fill="auto"/>
          </w:tcPr>
          <w:p w:rsidRPr="00E064E2" w:rsidR="0005025C" w:rsidP="00966E50" w:rsidRDefault="0005025C" w14:paraId="79EDC34B" w14:textId="77777777">
            <w:pPr>
              <w:keepNext/>
              <w:widowControl w:val="0"/>
              <w:autoSpaceDE w:val="0"/>
              <w:autoSpaceDN w:val="0"/>
              <w:adjustRightInd w:val="0"/>
              <w:spacing w:after="120"/>
              <w:jc w:val="both"/>
              <w:rPr>
                <w:rFonts w:cstheme="minorHAnsi"/>
                <w:sz w:val="18"/>
                <w:szCs w:val="18"/>
              </w:rPr>
            </w:pPr>
            <w:r w:rsidRPr="00E064E2">
              <w:rPr>
                <w:rFonts w:cstheme="minorHAnsi"/>
                <w:sz w:val="18"/>
                <w:szCs w:val="18"/>
              </w:rPr>
              <w:t xml:space="preserve">Réunions de l'UGPE avec le MICE, le MF et la Direction nationale de l'environnement </w:t>
            </w:r>
          </w:p>
        </w:tc>
        <w:tc>
          <w:tcPr>
            <w:tcW w:w="0" w:type="auto"/>
            <w:tcBorders>
              <w:top w:val="single" w:color="000000" w:sz="4" w:space="0"/>
              <w:left w:val="single" w:color="000000" w:sz="4" w:space="0"/>
              <w:bottom w:val="single" w:color="000000" w:sz="4" w:space="0"/>
              <w:right w:val="single" w:color="000000" w:sz="4" w:space="0"/>
            </w:tcBorders>
            <w:shd w:val="clear" w:color="auto" w:fill="auto"/>
          </w:tcPr>
          <w:p w:rsidRPr="00E064E2" w:rsidR="0005025C" w:rsidP="00966E50" w:rsidRDefault="0005025C" w14:paraId="316A1C8B" w14:textId="77777777">
            <w:pPr>
              <w:keepNext/>
              <w:widowControl w:val="0"/>
              <w:autoSpaceDE w:val="0"/>
              <w:autoSpaceDN w:val="0"/>
              <w:adjustRightInd w:val="0"/>
              <w:spacing w:after="120"/>
              <w:jc w:val="both"/>
              <w:rPr>
                <w:rFonts w:cstheme="minorHAnsi"/>
                <w:sz w:val="18"/>
                <w:szCs w:val="18"/>
              </w:rPr>
            </w:pPr>
            <w:r w:rsidRPr="00E064E2">
              <w:rPr>
                <w:rFonts w:cstheme="minorHAnsi"/>
                <w:sz w:val="18"/>
                <w:szCs w:val="18"/>
              </w:rPr>
              <w:t xml:space="preserve">Selon les besoins </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rsidRPr="00E064E2" w:rsidR="0005025C" w:rsidP="00966E50" w:rsidRDefault="0005025C" w14:paraId="4ED5C38E" w14:textId="77777777">
            <w:pPr>
              <w:ind w:left="2"/>
              <w:rPr>
                <w:rFonts w:cstheme="minorHAnsi"/>
                <w:sz w:val="18"/>
                <w:szCs w:val="18"/>
              </w:rPr>
            </w:pPr>
            <w:r w:rsidRPr="00E064E2">
              <w:rPr>
                <w:rFonts w:cstheme="minorHAnsi"/>
                <w:sz w:val="18"/>
                <w:szCs w:val="18"/>
              </w:rPr>
              <w:t>Banque Mondiale</w:t>
            </w:r>
          </w:p>
          <w:p w:rsidRPr="00E064E2" w:rsidR="0005025C" w:rsidP="00966E50" w:rsidRDefault="0005025C" w14:paraId="79BC0E3A" w14:textId="77777777">
            <w:pPr>
              <w:ind w:left="2"/>
              <w:rPr>
                <w:rFonts w:cstheme="minorHAnsi"/>
                <w:sz w:val="18"/>
                <w:szCs w:val="18"/>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tcPr>
          <w:p w:rsidRPr="00E064E2" w:rsidR="0005025C" w:rsidP="00966E50" w:rsidRDefault="0005025C" w14:paraId="3E7AB9A3" w14:textId="77777777">
            <w:pPr>
              <w:keepNext/>
              <w:widowControl w:val="0"/>
              <w:autoSpaceDE w:val="0"/>
              <w:autoSpaceDN w:val="0"/>
              <w:adjustRightInd w:val="0"/>
              <w:spacing w:after="120"/>
              <w:jc w:val="both"/>
              <w:rPr>
                <w:rFonts w:cstheme="minorHAnsi"/>
                <w:sz w:val="18"/>
                <w:szCs w:val="18"/>
              </w:rPr>
            </w:pPr>
            <w:r w:rsidRPr="00E064E2">
              <w:rPr>
                <w:rFonts w:cstheme="minorHAnsi"/>
                <w:sz w:val="18"/>
                <w:szCs w:val="18"/>
              </w:rPr>
              <w:t xml:space="preserve">L'équipe de la Banque mondiale, </w:t>
            </w:r>
          </w:p>
        </w:tc>
      </w:tr>
      <w:tr w:rsidRPr="003733A8" w:rsidR="0005025C" w:rsidTr="00966E50" w14:paraId="5473D02B" w14:textId="77777777">
        <w:trPr>
          <w:cantSpli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tcPr>
          <w:p w:rsidRPr="00E064E2" w:rsidR="0005025C" w:rsidP="00966E50" w:rsidRDefault="0005025C" w14:paraId="2E87489B" w14:textId="77777777">
            <w:pPr>
              <w:keepNext/>
              <w:widowControl w:val="0"/>
              <w:autoSpaceDE w:val="0"/>
              <w:autoSpaceDN w:val="0"/>
              <w:adjustRightInd w:val="0"/>
              <w:spacing w:after="120"/>
              <w:jc w:val="both"/>
              <w:rPr>
                <w:rFonts w:cstheme="minorHAnsi"/>
                <w:sz w:val="18"/>
                <w:szCs w:val="18"/>
              </w:rPr>
            </w:pPr>
            <w:r w:rsidRPr="00E064E2">
              <w:rPr>
                <w:rFonts w:cstheme="minorHAnsi"/>
                <w:sz w:val="18"/>
                <w:szCs w:val="18"/>
              </w:rPr>
              <w:t>Contexte sectoriel et institutionnel</w:t>
            </w:r>
          </w:p>
        </w:tc>
        <w:tc>
          <w:tcPr>
            <w:tcW w:w="0" w:type="auto"/>
            <w:tcBorders>
              <w:top w:val="single" w:color="000000" w:sz="4" w:space="0"/>
              <w:left w:val="single" w:color="000000" w:sz="4" w:space="0"/>
              <w:bottom w:val="single" w:color="000000" w:sz="4" w:space="0"/>
              <w:right w:val="single" w:color="000000" w:sz="4" w:space="0"/>
            </w:tcBorders>
            <w:shd w:val="clear" w:color="auto" w:fill="auto"/>
          </w:tcPr>
          <w:p w:rsidRPr="00E064E2" w:rsidR="0005025C" w:rsidP="00966E50" w:rsidRDefault="0005025C" w14:paraId="16F934F5" w14:textId="77777777">
            <w:pPr>
              <w:keepNext/>
              <w:widowControl w:val="0"/>
              <w:autoSpaceDE w:val="0"/>
              <w:autoSpaceDN w:val="0"/>
              <w:adjustRightInd w:val="0"/>
              <w:spacing w:after="120"/>
              <w:jc w:val="both"/>
              <w:rPr>
                <w:rFonts w:cstheme="minorHAnsi"/>
                <w:sz w:val="18"/>
                <w:szCs w:val="18"/>
              </w:rPr>
            </w:pPr>
            <w:r w:rsidRPr="00E064E2">
              <w:rPr>
                <w:rFonts w:cstheme="minorHAnsi"/>
                <w:sz w:val="18"/>
                <w:szCs w:val="18"/>
              </w:rPr>
              <w:t>Rencontres individuelles avec des techniciens et des experts sur le terrain</w:t>
            </w:r>
          </w:p>
        </w:tc>
        <w:tc>
          <w:tcPr>
            <w:tcW w:w="0" w:type="auto"/>
            <w:tcBorders>
              <w:top w:val="single" w:color="000000" w:sz="4" w:space="0"/>
              <w:left w:val="single" w:color="000000" w:sz="4" w:space="0"/>
              <w:bottom w:val="single" w:color="000000" w:sz="4" w:space="0"/>
              <w:right w:val="single" w:color="000000" w:sz="4" w:space="0"/>
            </w:tcBorders>
            <w:shd w:val="clear" w:color="auto" w:fill="auto"/>
          </w:tcPr>
          <w:p w:rsidRPr="00E064E2" w:rsidR="0005025C" w:rsidP="00966E50" w:rsidRDefault="0005025C" w14:paraId="71715BE4" w14:textId="77777777">
            <w:pPr>
              <w:keepNext/>
              <w:widowControl w:val="0"/>
              <w:autoSpaceDE w:val="0"/>
              <w:autoSpaceDN w:val="0"/>
              <w:adjustRightInd w:val="0"/>
              <w:spacing w:after="120"/>
              <w:jc w:val="both"/>
              <w:rPr>
                <w:rFonts w:cstheme="minorHAnsi"/>
                <w:sz w:val="18"/>
                <w:szCs w:val="18"/>
              </w:rPr>
            </w:pPr>
            <w:r w:rsidRPr="00E064E2">
              <w:rPr>
                <w:rFonts w:cstheme="minorHAnsi"/>
                <w:sz w:val="18"/>
                <w:szCs w:val="18"/>
              </w:rPr>
              <w:t xml:space="preserve">Interviews de MICE, </w:t>
            </w:r>
            <w:proofErr w:type="spellStart"/>
            <w:r w:rsidRPr="00E064E2">
              <w:rPr>
                <w:rFonts w:cstheme="minorHAnsi"/>
                <w:sz w:val="18"/>
                <w:szCs w:val="18"/>
              </w:rPr>
              <w:t>Electra</w:t>
            </w:r>
            <w:proofErr w:type="spellEnd"/>
            <w:r w:rsidRPr="00E064E2">
              <w:rPr>
                <w:rFonts w:cstheme="minorHAnsi"/>
                <w:sz w:val="18"/>
                <w:szCs w:val="18"/>
              </w:rPr>
              <w:t xml:space="preserve"> et des entreprises qui produisent et distribuent de l'énergie.</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rsidRPr="00E064E2" w:rsidR="0005025C" w:rsidP="00966E50" w:rsidRDefault="0005025C" w14:paraId="24DF1F35" w14:textId="77777777">
            <w:pPr>
              <w:ind w:left="2"/>
              <w:rPr>
                <w:rFonts w:cstheme="minorHAnsi"/>
                <w:sz w:val="18"/>
                <w:szCs w:val="18"/>
              </w:rPr>
            </w:pPr>
            <w:proofErr w:type="spellStart"/>
            <w:r w:rsidRPr="00E064E2">
              <w:rPr>
                <w:rFonts w:cstheme="minorHAnsi"/>
                <w:sz w:val="18"/>
                <w:szCs w:val="18"/>
              </w:rPr>
              <w:t>Electra</w:t>
            </w:r>
            <w:proofErr w:type="spellEnd"/>
          </w:p>
        </w:tc>
        <w:tc>
          <w:tcPr>
            <w:tcW w:w="0" w:type="auto"/>
            <w:tcBorders>
              <w:top w:val="single" w:color="000000" w:sz="4" w:space="0"/>
              <w:left w:val="single" w:color="000000" w:sz="4" w:space="0"/>
              <w:bottom w:val="single" w:color="000000" w:sz="4" w:space="0"/>
              <w:right w:val="single" w:color="000000" w:sz="4" w:space="0"/>
            </w:tcBorders>
            <w:shd w:val="clear" w:color="auto" w:fill="auto"/>
          </w:tcPr>
          <w:p w:rsidRPr="00E064E2" w:rsidR="0005025C" w:rsidP="00966E50" w:rsidRDefault="0005025C" w14:paraId="1EBD04F4" w14:textId="77777777">
            <w:pPr>
              <w:keepNext/>
              <w:widowControl w:val="0"/>
              <w:autoSpaceDE w:val="0"/>
              <w:autoSpaceDN w:val="0"/>
              <w:adjustRightInd w:val="0"/>
              <w:spacing w:after="120"/>
              <w:jc w:val="both"/>
              <w:rPr>
                <w:rFonts w:cstheme="minorHAnsi"/>
                <w:sz w:val="18"/>
                <w:szCs w:val="18"/>
              </w:rPr>
            </w:pPr>
            <w:r w:rsidRPr="00E064E2">
              <w:rPr>
                <w:rFonts w:cstheme="minorHAnsi"/>
                <w:sz w:val="18"/>
                <w:szCs w:val="18"/>
              </w:rPr>
              <w:t>UGPE/Consultant E&amp;S</w:t>
            </w:r>
          </w:p>
        </w:tc>
      </w:tr>
      <w:tr w:rsidRPr="003733A8" w:rsidR="0005025C" w:rsidTr="00184579" w14:paraId="3A7FF03E" w14:textId="77777777">
        <w:trPr>
          <w:cantSplit/>
          <w:trHeight w:val="1422"/>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rsidRPr="00E064E2" w:rsidR="0005025C" w:rsidP="00966E50" w:rsidRDefault="0005025C" w14:paraId="7A05DF0E" w14:textId="77777777">
            <w:pPr>
              <w:ind w:left="1"/>
              <w:rPr>
                <w:rFonts w:cstheme="minorHAnsi"/>
                <w:sz w:val="18"/>
                <w:szCs w:val="18"/>
              </w:rPr>
            </w:pPr>
            <w:r w:rsidRPr="00E064E2">
              <w:rPr>
                <w:rFonts w:cstheme="minorHAnsi"/>
                <w:sz w:val="18"/>
                <w:szCs w:val="18"/>
              </w:rPr>
              <w:t xml:space="preserve">Accords de mise en </w:t>
            </w:r>
            <w:proofErr w:type="spellStart"/>
            <w:r w:rsidRPr="00E064E2">
              <w:rPr>
                <w:rFonts w:cstheme="minorHAnsi"/>
                <w:sz w:val="18"/>
                <w:szCs w:val="18"/>
              </w:rPr>
              <w:t>oeuvre</w:t>
            </w:r>
            <w:proofErr w:type="spellEnd"/>
          </w:p>
        </w:tc>
        <w:tc>
          <w:tcPr>
            <w:tcW w:w="0" w:type="auto"/>
            <w:tcBorders>
              <w:top w:val="single" w:color="000000" w:sz="4" w:space="0"/>
              <w:left w:val="single" w:color="000000" w:sz="4" w:space="0"/>
              <w:bottom w:val="single" w:color="000000" w:sz="4" w:space="0"/>
              <w:right w:val="single" w:color="000000" w:sz="4" w:space="0"/>
            </w:tcBorders>
            <w:shd w:val="clear" w:color="auto" w:fill="auto"/>
          </w:tcPr>
          <w:p w:rsidRPr="00E064E2" w:rsidR="0005025C" w:rsidP="00966E50" w:rsidRDefault="0005025C" w14:paraId="4E4B0955" w14:textId="77777777">
            <w:pPr>
              <w:keepNext/>
              <w:widowControl w:val="0"/>
              <w:autoSpaceDE w:val="0"/>
              <w:autoSpaceDN w:val="0"/>
              <w:adjustRightInd w:val="0"/>
              <w:spacing w:after="120"/>
              <w:jc w:val="both"/>
              <w:rPr>
                <w:rFonts w:cstheme="minorHAnsi"/>
                <w:sz w:val="18"/>
                <w:szCs w:val="18"/>
              </w:rPr>
            </w:pPr>
          </w:p>
          <w:p w:rsidRPr="00E064E2" w:rsidR="0005025C" w:rsidP="00966E50" w:rsidRDefault="0005025C" w14:paraId="2FB1D56D" w14:textId="77777777">
            <w:pPr>
              <w:keepNext/>
              <w:widowControl w:val="0"/>
              <w:autoSpaceDE w:val="0"/>
              <w:autoSpaceDN w:val="0"/>
              <w:adjustRightInd w:val="0"/>
              <w:spacing w:after="120"/>
              <w:jc w:val="both"/>
              <w:rPr>
                <w:rFonts w:cstheme="minorHAnsi"/>
                <w:sz w:val="18"/>
                <w:szCs w:val="18"/>
              </w:rPr>
            </w:pPr>
            <w:r w:rsidRPr="00E064E2">
              <w:rPr>
                <w:rFonts w:cstheme="minorHAnsi"/>
                <w:sz w:val="18"/>
                <w:szCs w:val="18"/>
              </w:rPr>
              <w:t>discussions</w:t>
            </w:r>
          </w:p>
        </w:tc>
        <w:tc>
          <w:tcPr>
            <w:tcW w:w="0" w:type="auto"/>
            <w:tcBorders>
              <w:top w:val="single" w:color="000000" w:sz="4" w:space="0"/>
              <w:left w:val="single" w:color="000000" w:sz="4" w:space="0"/>
              <w:bottom w:val="single" w:color="000000" w:sz="4" w:space="0"/>
              <w:right w:val="single" w:color="000000" w:sz="4" w:space="0"/>
            </w:tcBorders>
            <w:shd w:val="clear" w:color="auto" w:fill="auto"/>
          </w:tcPr>
          <w:p w:rsidRPr="00E064E2" w:rsidR="0005025C" w:rsidP="00966E50" w:rsidRDefault="0005025C" w14:paraId="54557E61" w14:textId="77777777">
            <w:pPr>
              <w:keepNext/>
              <w:widowControl w:val="0"/>
              <w:autoSpaceDE w:val="0"/>
              <w:autoSpaceDN w:val="0"/>
              <w:adjustRightInd w:val="0"/>
              <w:spacing w:after="120"/>
              <w:jc w:val="both"/>
              <w:rPr>
                <w:rFonts w:cstheme="minorHAnsi"/>
                <w:sz w:val="18"/>
                <w:szCs w:val="18"/>
              </w:rPr>
            </w:pPr>
            <w:r w:rsidRPr="00E064E2">
              <w:rPr>
                <w:rFonts w:cstheme="minorHAnsi"/>
                <w:sz w:val="18"/>
                <w:szCs w:val="18"/>
              </w:rPr>
              <w:t>MICE</w:t>
            </w:r>
          </w:p>
          <w:p w:rsidRPr="00E064E2" w:rsidR="0005025C" w:rsidP="00966E50" w:rsidRDefault="0005025C" w14:paraId="6EDE2986" w14:textId="77777777">
            <w:pPr>
              <w:keepNext/>
              <w:widowControl w:val="0"/>
              <w:autoSpaceDE w:val="0"/>
              <w:autoSpaceDN w:val="0"/>
              <w:adjustRightInd w:val="0"/>
              <w:spacing w:after="120"/>
              <w:jc w:val="both"/>
              <w:rPr>
                <w:rFonts w:cstheme="minorHAnsi"/>
                <w:sz w:val="18"/>
                <w:szCs w:val="18"/>
              </w:rPr>
            </w:pPr>
            <w:r w:rsidRPr="00E064E2">
              <w:rPr>
                <w:rFonts w:cstheme="minorHAnsi"/>
                <w:sz w:val="18"/>
                <w:szCs w:val="18"/>
              </w:rPr>
              <w:t>MF</w:t>
            </w:r>
          </w:p>
          <w:p w:rsidRPr="00E064E2" w:rsidR="0005025C" w:rsidP="00966E50" w:rsidRDefault="0005025C" w14:paraId="5BEBF529" w14:textId="77777777">
            <w:pPr>
              <w:keepNext/>
              <w:widowControl w:val="0"/>
              <w:autoSpaceDE w:val="0"/>
              <w:autoSpaceDN w:val="0"/>
              <w:adjustRightInd w:val="0"/>
              <w:spacing w:after="120"/>
              <w:jc w:val="both"/>
              <w:rPr>
                <w:rFonts w:cstheme="minorHAnsi"/>
                <w:sz w:val="18"/>
                <w:szCs w:val="18"/>
              </w:rPr>
            </w:pPr>
            <w:r w:rsidRPr="00E064E2">
              <w:rPr>
                <w:rFonts w:cstheme="minorHAnsi"/>
                <w:sz w:val="18"/>
                <w:szCs w:val="18"/>
              </w:rPr>
              <w:t>Entreprises de distribution d'énergie</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rsidRPr="00E064E2" w:rsidR="0005025C" w:rsidP="00966E50" w:rsidRDefault="0005025C" w14:paraId="06290CED" w14:textId="77777777">
            <w:pPr>
              <w:keepNext/>
              <w:widowControl w:val="0"/>
              <w:autoSpaceDE w:val="0"/>
              <w:autoSpaceDN w:val="0"/>
              <w:adjustRightInd w:val="0"/>
              <w:spacing w:after="120"/>
              <w:ind w:left="2"/>
              <w:jc w:val="both"/>
              <w:rPr>
                <w:rFonts w:cstheme="minorHAnsi"/>
                <w:sz w:val="18"/>
                <w:szCs w:val="18"/>
              </w:rPr>
            </w:pPr>
            <w:r w:rsidRPr="00E064E2">
              <w:rPr>
                <w:rFonts w:cstheme="minorHAnsi"/>
                <w:sz w:val="18"/>
                <w:szCs w:val="18"/>
              </w:rPr>
              <w:t>ELECTRA</w:t>
            </w:r>
          </w:p>
        </w:tc>
        <w:tc>
          <w:tcPr>
            <w:tcW w:w="0" w:type="auto"/>
            <w:tcBorders>
              <w:top w:val="single" w:color="000000" w:sz="4" w:space="0"/>
              <w:left w:val="single" w:color="000000" w:sz="4" w:space="0"/>
              <w:bottom w:val="single" w:color="000000" w:sz="4" w:space="0"/>
              <w:right w:val="single" w:color="000000" w:sz="4" w:space="0"/>
            </w:tcBorders>
            <w:shd w:val="clear" w:color="auto" w:fill="auto"/>
          </w:tcPr>
          <w:p w:rsidRPr="00E064E2" w:rsidR="0005025C" w:rsidP="00966E50" w:rsidRDefault="0005025C" w14:paraId="6FE18A34" w14:textId="77777777">
            <w:pPr>
              <w:keepNext/>
              <w:widowControl w:val="0"/>
              <w:autoSpaceDE w:val="0"/>
              <w:autoSpaceDN w:val="0"/>
              <w:adjustRightInd w:val="0"/>
              <w:spacing w:after="120"/>
              <w:jc w:val="both"/>
              <w:rPr>
                <w:rFonts w:cstheme="minorHAnsi"/>
                <w:sz w:val="18"/>
                <w:szCs w:val="18"/>
              </w:rPr>
            </w:pPr>
            <w:r w:rsidRPr="00E064E2">
              <w:rPr>
                <w:rFonts w:cstheme="minorHAnsi"/>
                <w:sz w:val="18"/>
                <w:szCs w:val="18"/>
              </w:rPr>
              <w:t>DES/MICE</w:t>
            </w:r>
          </w:p>
        </w:tc>
      </w:tr>
      <w:tr w:rsidRPr="00F12291" w:rsidR="0005025C" w:rsidTr="00184579" w14:paraId="2CCCFB15" w14:textId="77777777">
        <w:trPr>
          <w:cantSplit/>
          <w:trHeight w:val="1060"/>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rsidRPr="00E064E2" w:rsidR="0005025C" w:rsidP="00966E50" w:rsidRDefault="0005025C" w14:paraId="59303E08" w14:textId="77777777">
            <w:pPr>
              <w:ind w:left="1"/>
              <w:rPr>
                <w:rFonts w:cstheme="minorHAnsi"/>
                <w:sz w:val="18"/>
                <w:szCs w:val="18"/>
              </w:rPr>
            </w:pPr>
            <w:r w:rsidRPr="00E064E2">
              <w:rPr>
                <w:rFonts w:cstheme="minorHAnsi"/>
                <w:sz w:val="18"/>
                <w:szCs w:val="18"/>
              </w:rPr>
              <w:t>Approches de sensibilisation de la communauté (NES)</w:t>
            </w:r>
          </w:p>
        </w:tc>
        <w:tc>
          <w:tcPr>
            <w:tcW w:w="0" w:type="auto"/>
            <w:tcBorders>
              <w:top w:val="single" w:color="000000" w:sz="4" w:space="0"/>
              <w:left w:val="single" w:color="000000" w:sz="4" w:space="0"/>
              <w:bottom w:val="single" w:color="000000" w:sz="4" w:space="0"/>
              <w:right w:val="single" w:color="000000" w:sz="4" w:space="0"/>
            </w:tcBorders>
            <w:shd w:val="clear" w:color="auto" w:fill="auto"/>
          </w:tcPr>
          <w:p w:rsidRPr="00E064E2" w:rsidR="0005025C" w:rsidP="00966E50" w:rsidRDefault="0005025C" w14:paraId="2AC8ABFF" w14:textId="77777777">
            <w:pPr>
              <w:keepNext/>
              <w:widowControl w:val="0"/>
              <w:autoSpaceDE w:val="0"/>
              <w:autoSpaceDN w:val="0"/>
              <w:adjustRightInd w:val="0"/>
              <w:spacing w:after="120"/>
              <w:jc w:val="both"/>
              <w:rPr>
                <w:rFonts w:cstheme="minorHAnsi"/>
                <w:sz w:val="18"/>
                <w:szCs w:val="18"/>
              </w:rPr>
            </w:pPr>
            <w:r w:rsidRPr="00E064E2">
              <w:rPr>
                <w:rFonts w:cstheme="minorHAnsi"/>
                <w:sz w:val="18"/>
                <w:szCs w:val="18"/>
              </w:rPr>
              <w:t>Discussions</w:t>
            </w:r>
            <w:r w:rsidRPr="003733A8">
              <w:rPr>
                <w:rFonts w:cstheme="minorHAnsi"/>
              </w:rPr>
              <w:t xml:space="preserve"> </w:t>
            </w:r>
            <w:r w:rsidRPr="00E064E2">
              <w:rPr>
                <w:rFonts w:cstheme="minorHAnsi"/>
                <w:sz w:val="18"/>
                <w:szCs w:val="18"/>
              </w:rPr>
              <w:t>réunions, contacts individuels</w:t>
            </w:r>
          </w:p>
        </w:tc>
        <w:tc>
          <w:tcPr>
            <w:tcW w:w="0" w:type="auto"/>
            <w:tcBorders>
              <w:top w:val="single" w:color="000000" w:sz="4" w:space="0"/>
              <w:left w:val="single" w:color="000000" w:sz="4" w:space="0"/>
              <w:bottom w:val="single" w:color="000000" w:sz="4" w:space="0"/>
              <w:right w:val="single" w:color="000000" w:sz="4" w:space="0"/>
            </w:tcBorders>
            <w:shd w:val="clear" w:color="auto" w:fill="auto"/>
          </w:tcPr>
          <w:p w:rsidRPr="00E064E2" w:rsidR="0005025C" w:rsidP="00966E50" w:rsidRDefault="0005025C" w14:paraId="6F7B2F79" w14:textId="77777777">
            <w:pPr>
              <w:keepNext/>
              <w:widowControl w:val="0"/>
              <w:autoSpaceDE w:val="0"/>
              <w:autoSpaceDN w:val="0"/>
              <w:adjustRightInd w:val="0"/>
              <w:spacing w:after="120"/>
              <w:jc w:val="both"/>
              <w:rPr>
                <w:rFonts w:cstheme="minorHAnsi"/>
                <w:sz w:val="18"/>
                <w:szCs w:val="18"/>
              </w:rPr>
            </w:pPr>
            <w:r w:rsidRPr="00E064E2">
              <w:rPr>
                <w:rFonts w:cstheme="minorHAnsi"/>
                <w:sz w:val="18"/>
                <w:szCs w:val="18"/>
              </w:rPr>
              <w:t>Conférences selon les besoins</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rsidRPr="00E064E2" w:rsidR="0005025C" w:rsidP="00966E50" w:rsidRDefault="0005025C" w14:paraId="63D92CFE" w14:textId="77777777">
            <w:pPr>
              <w:keepNext/>
              <w:widowControl w:val="0"/>
              <w:autoSpaceDE w:val="0"/>
              <w:autoSpaceDN w:val="0"/>
              <w:adjustRightInd w:val="0"/>
              <w:spacing w:after="120"/>
              <w:ind w:left="2"/>
              <w:jc w:val="both"/>
              <w:rPr>
                <w:rFonts w:cstheme="minorHAnsi"/>
                <w:sz w:val="18"/>
                <w:szCs w:val="18"/>
              </w:rPr>
            </w:pPr>
            <w:r w:rsidRPr="00E064E2">
              <w:rPr>
                <w:rFonts w:cstheme="minorHAnsi"/>
                <w:sz w:val="18"/>
                <w:szCs w:val="18"/>
              </w:rPr>
              <w:t>Spécialiste E&amp;S</w:t>
            </w:r>
          </w:p>
          <w:p w:rsidRPr="00E064E2" w:rsidR="0005025C" w:rsidP="00966E50" w:rsidRDefault="0005025C" w14:paraId="1D9FE5D1" w14:textId="77777777">
            <w:pPr>
              <w:keepNext/>
              <w:widowControl w:val="0"/>
              <w:autoSpaceDE w:val="0"/>
              <w:autoSpaceDN w:val="0"/>
              <w:adjustRightInd w:val="0"/>
              <w:spacing w:after="120"/>
              <w:ind w:left="2"/>
              <w:jc w:val="both"/>
              <w:rPr>
                <w:rFonts w:cstheme="minorHAnsi"/>
                <w:sz w:val="18"/>
                <w:szCs w:val="18"/>
              </w:rPr>
            </w:pPr>
            <w:r w:rsidRPr="00E064E2">
              <w:rPr>
                <w:rFonts w:cstheme="minorHAnsi"/>
                <w:sz w:val="18"/>
                <w:szCs w:val="18"/>
              </w:rPr>
              <w:t>Spécialiste en énergie</w:t>
            </w:r>
          </w:p>
        </w:tc>
        <w:tc>
          <w:tcPr>
            <w:tcW w:w="0" w:type="auto"/>
            <w:tcBorders>
              <w:top w:val="single" w:color="000000" w:sz="4" w:space="0"/>
              <w:left w:val="single" w:color="000000" w:sz="4" w:space="0"/>
              <w:bottom w:val="single" w:color="000000" w:sz="4" w:space="0"/>
              <w:right w:val="single" w:color="000000" w:sz="4" w:space="0"/>
            </w:tcBorders>
            <w:shd w:val="clear" w:color="auto" w:fill="auto"/>
          </w:tcPr>
          <w:p w:rsidRPr="00E064E2" w:rsidR="0005025C" w:rsidP="00966E50" w:rsidRDefault="0005025C" w14:paraId="1A4038BA" w14:textId="77777777">
            <w:pPr>
              <w:keepNext/>
              <w:widowControl w:val="0"/>
              <w:autoSpaceDE w:val="0"/>
              <w:autoSpaceDN w:val="0"/>
              <w:adjustRightInd w:val="0"/>
              <w:spacing w:after="120"/>
              <w:jc w:val="both"/>
              <w:rPr>
                <w:rFonts w:cstheme="minorHAnsi"/>
                <w:sz w:val="18"/>
                <w:szCs w:val="18"/>
                <w:lang w:val="pt-PT"/>
              </w:rPr>
            </w:pPr>
            <w:r w:rsidRPr="00E064E2">
              <w:rPr>
                <w:rFonts w:cstheme="minorHAnsi"/>
                <w:sz w:val="18"/>
                <w:szCs w:val="18"/>
                <w:lang w:val="pt-PT"/>
              </w:rPr>
              <w:t>Consultant UGE/E&amp;S/MICE</w:t>
            </w:r>
          </w:p>
        </w:tc>
      </w:tr>
      <w:tr w:rsidRPr="003733A8" w:rsidR="0005025C" w:rsidTr="00184579" w14:paraId="0A10CFB6" w14:textId="77777777">
        <w:trPr>
          <w:cantSplit/>
          <w:trHeight w:val="806"/>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tcPr>
          <w:p w:rsidRPr="00E064E2" w:rsidR="0005025C" w:rsidP="00966E50" w:rsidRDefault="0005025C" w14:paraId="4EC9215B" w14:textId="77777777">
            <w:pPr>
              <w:ind w:left="1"/>
              <w:rPr>
                <w:rFonts w:cstheme="minorHAnsi"/>
                <w:sz w:val="18"/>
                <w:szCs w:val="18"/>
              </w:rPr>
            </w:pPr>
            <w:r w:rsidRPr="00E064E2">
              <w:rPr>
                <w:rFonts w:cstheme="minorHAnsi"/>
                <w:sz w:val="18"/>
                <w:szCs w:val="18"/>
              </w:rPr>
              <w:t xml:space="preserve">Évaluation des conditions de réponse (NES). </w:t>
            </w:r>
          </w:p>
        </w:tc>
        <w:tc>
          <w:tcPr>
            <w:tcW w:w="0" w:type="auto"/>
            <w:tcBorders>
              <w:top w:val="single" w:color="000000" w:sz="4" w:space="0"/>
              <w:left w:val="single" w:color="000000" w:sz="4" w:space="0"/>
              <w:bottom w:val="single" w:color="000000" w:sz="4" w:space="0"/>
              <w:right w:val="single" w:color="000000" w:sz="4" w:space="0"/>
            </w:tcBorders>
            <w:shd w:val="clear" w:color="auto" w:fill="auto"/>
          </w:tcPr>
          <w:p w:rsidRPr="00E064E2" w:rsidR="0005025C" w:rsidP="00966E50" w:rsidRDefault="0005025C" w14:paraId="151179E7" w14:textId="77777777">
            <w:pPr>
              <w:ind w:left="1"/>
              <w:rPr>
                <w:rFonts w:cstheme="minorHAnsi"/>
                <w:sz w:val="18"/>
                <w:szCs w:val="18"/>
              </w:rPr>
            </w:pPr>
            <w:r w:rsidRPr="00E064E2">
              <w:rPr>
                <w:rFonts w:cstheme="minorHAnsi"/>
                <w:sz w:val="18"/>
                <w:szCs w:val="18"/>
              </w:rPr>
              <w:t xml:space="preserve"> Rapport de visite des îles envisagées, </w:t>
            </w:r>
          </w:p>
        </w:tc>
        <w:tc>
          <w:tcPr>
            <w:tcW w:w="0" w:type="auto"/>
            <w:tcBorders>
              <w:top w:val="single" w:color="000000" w:sz="4" w:space="0"/>
              <w:left w:val="single" w:color="000000" w:sz="4" w:space="0"/>
              <w:bottom w:val="single" w:color="000000" w:sz="4" w:space="0"/>
              <w:right w:val="single" w:color="000000" w:sz="4" w:space="0"/>
            </w:tcBorders>
            <w:shd w:val="clear" w:color="auto" w:fill="auto"/>
          </w:tcPr>
          <w:p w:rsidRPr="00E064E2" w:rsidR="0005025C" w:rsidP="00966E50" w:rsidRDefault="0005025C" w14:paraId="5A7E3E3A" w14:textId="77777777">
            <w:pPr>
              <w:ind w:left="1"/>
              <w:rPr>
                <w:rFonts w:cstheme="minorHAnsi"/>
                <w:sz w:val="18"/>
                <w:szCs w:val="18"/>
              </w:rPr>
            </w:pPr>
            <w:r w:rsidRPr="00E064E2">
              <w:rPr>
                <w:rFonts w:cstheme="minorHAnsi"/>
                <w:sz w:val="18"/>
                <w:szCs w:val="18"/>
              </w:rPr>
              <w:t>Avril 2021</w:t>
            </w:r>
          </w:p>
        </w:tc>
        <w:tc>
          <w:tcPr>
            <w:tcW w:w="0" w:type="auto"/>
            <w:tcBorders>
              <w:top w:val="single" w:color="000000" w:sz="4" w:space="0"/>
              <w:left w:val="single" w:color="000000" w:sz="4" w:space="0"/>
              <w:bottom w:val="single" w:color="000000" w:sz="4" w:space="0"/>
              <w:right w:val="single" w:color="000000" w:sz="4" w:space="0"/>
            </w:tcBorders>
            <w:shd w:val="clear" w:color="auto" w:fill="auto"/>
          </w:tcPr>
          <w:p w:rsidRPr="00E064E2" w:rsidR="0005025C" w:rsidP="00966E50" w:rsidRDefault="0005025C" w14:paraId="38261076" w14:textId="77777777">
            <w:pPr>
              <w:ind w:left="1"/>
              <w:rPr>
                <w:rFonts w:cstheme="minorHAnsi"/>
                <w:sz w:val="18"/>
                <w:szCs w:val="18"/>
              </w:rPr>
            </w:pPr>
            <w:r w:rsidRPr="00E064E2">
              <w:rPr>
                <w:rFonts w:cstheme="minorHAnsi"/>
                <w:sz w:val="18"/>
                <w:szCs w:val="18"/>
              </w:rPr>
              <w:t>Entreprises de distribution d'énergie</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rsidRPr="00E064E2" w:rsidR="0005025C" w:rsidP="00966E50" w:rsidRDefault="0005025C" w14:paraId="27524D18" w14:textId="77777777">
            <w:pPr>
              <w:keepNext/>
              <w:widowControl w:val="0"/>
              <w:autoSpaceDE w:val="0"/>
              <w:autoSpaceDN w:val="0"/>
              <w:adjustRightInd w:val="0"/>
              <w:spacing w:after="120"/>
              <w:ind w:left="1"/>
              <w:jc w:val="both"/>
              <w:rPr>
                <w:rFonts w:cstheme="minorHAnsi"/>
                <w:sz w:val="18"/>
                <w:szCs w:val="18"/>
              </w:rPr>
            </w:pPr>
            <w:r w:rsidRPr="00E064E2">
              <w:rPr>
                <w:rFonts w:cstheme="minorHAnsi"/>
                <w:sz w:val="18"/>
                <w:szCs w:val="18"/>
              </w:rPr>
              <w:t>MICE</w:t>
            </w:r>
          </w:p>
          <w:p w:rsidRPr="00E064E2" w:rsidR="0005025C" w:rsidP="00966E50" w:rsidRDefault="0005025C" w14:paraId="1B645D79" w14:textId="77777777">
            <w:pPr>
              <w:keepNext/>
              <w:widowControl w:val="0"/>
              <w:autoSpaceDE w:val="0"/>
              <w:autoSpaceDN w:val="0"/>
              <w:adjustRightInd w:val="0"/>
              <w:spacing w:after="120"/>
              <w:ind w:left="1"/>
              <w:jc w:val="both"/>
              <w:rPr>
                <w:rFonts w:cstheme="minorHAnsi"/>
                <w:sz w:val="18"/>
                <w:szCs w:val="18"/>
              </w:rPr>
            </w:pPr>
            <w:r w:rsidRPr="00E064E2">
              <w:rPr>
                <w:rFonts w:cstheme="minorHAnsi"/>
                <w:sz w:val="18"/>
                <w:szCs w:val="18"/>
              </w:rPr>
              <w:t>Consultant de la BM</w:t>
            </w:r>
          </w:p>
          <w:p w:rsidRPr="00E064E2" w:rsidR="0005025C" w:rsidP="00966E50" w:rsidRDefault="0005025C" w14:paraId="7462B6EE" w14:textId="77777777">
            <w:pPr>
              <w:keepNext/>
              <w:widowControl w:val="0"/>
              <w:autoSpaceDE w:val="0"/>
              <w:autoSpaceDN w:val="0"/>
              <w:adjustRightInd w:val="0"/>
              <w:spacing w:after="120"/>
              <w:ind w:left="1"/>
              <w:jc w:val="both"/>
              <w:rPr>
                <w:rFonts w:cstheme="minorHAnsi"/>
                <w:sz w:val="18"/>
                <w:szCs w:val="18"/>
              </w:rPr>
            </w:pPr>
          </w:p>
        </w:tc>
      </w:tr>
      <w:tr w:rsidRPr="003733A8" w:rsidR="0005025C" w:rsidTr="00966E50" w14:paraId="022E7556" w14:textId="77777777">
        <w:trPr>
          <w:cantSpli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tcPr>
          <w:p w:rsidRPr="00E064E2" w:rsidR="0005025C" w:rsidP="00966E50" w:rsidRDefault="0005025C" w14:paraId="41FD2759" w14:textId="77777777">
            <w:pPr>
              <w:ind w:left="1"/>
              <w:rPr>
                <w:rFonts w:cstheme="minorHAnsi"/>
                <w:sz w:val="18"/>
                <w:szCs w:val="18"/>
              </w:rPr>
            </w:pPr>
            <w:r w:rsidRPr="00E064E2">
              <w:rPr>
                <w:rFonts w:cstheme="minorHAnsi"/>
                <w:sz w:val="18"/>
                <w:szCs w:val="18"/>
              </w:rPr>
              <w:t>Séances d'IEC pour changer les attitudes et les comportements en faveur d'une bonne utilisation et d'économies d'énergie (NES)</w:t>
            </w:r>
          </w:p>
        </w:tc>
        <w:tc>
          <w:tcPr>
            <w:tcW w:w="0" w:type="auto"/>
            <w:tcBorders>
              <w:top w:val="single" w:color="000000" w:sz="4" w:space="0"/>
              <w:left w:val="single" w:color="000000" w:sz="4" w:space="0"/>
              <w:bottom w:val="single" w:color="000000" w:sz="4" w:space="0"/>
              <w:right w:val="single" w:color="000000" w:sz="4" w:space="0"/>
            </w:tcBorders>
            <w:shd w:val="clear" w:color="auto" w:fill="auto"/>
          </w:tcPr>
          <w:p w:rsidRPr="00E064E2" w:rsidR="0005025C" w:rsidP="00966E50" w:rsidRDefault="0005025C" w14:paraId="27DB5DF2" w14:textId="77777777">
            <w:pPr>
              <w:ind w:left="1"/>
              <w:rPr>
                <w:rFonts w:cstheme="minorHAnsi"/>
                <w:sz w:val="18"/>
                <w:szCs w:val="18"/>
              </w:rPr>
            </w:pPr>
            <w:proofErr w:type="spellStart"/>
            <w:r w:rsidRPr="00E064E2">
              <w:rPr>
                <w:rFonts w:cstheme="minorHAnsi"/>
                <w:sz w:val="18"/>
                <w:szCs w:val="18"/>
              </w:rPr>
              <w:t>Sintese</w:t>
            </w:r>
            <w:proofErr w:type="spellEnd"/>
            <w:r w:rsidRPr="00E064E2">
              <w:rPr>
                <w:rFonts w:cstheme="minorHAnsi"/>
                <w:sz w:val="18"/>
                <w:szCs w:val="18"/>
              </w:rPr>
              <w:t xml:space="preserve"> des résultats</w:t>
            </w:r>
          </w:p>
        </w:tc>
        <w:tc>
          <w:tcPr>
            <w:tcW w:w="0" w:type="auto"/>
            <w:tcBorders>
              <w:top w:val="single" w:color="000000" w:sz="4" w:space="0"/>
              <w:left w:val="single" w:color="000000" w:sz="4" w:space="0"/>
              <w:bottom w:val="single" w:color="000000" w:sz="4" w:space="0"/>
              <w:right w:val="single" w:color="000000" w:sz="4" w:space="0"/>
            </w:tcBorders>
            <w:shd w:val="clear" w:color="auto" w:fill="auto"/>
          </w:tcPr>
          <w:p w:rsidRPr="00E064E2" w:rsidR="0005025C" w:rsidP="00966E50" w:rsidRDefault="0005025C" w14:paraId="25AFD3E0" w14:textId="77777777">
            <w:pPr>
              <w:ind w:left="1"/>
              <w:rPr>
                <w:rFonts w:cstheme="minorHAnsi"/>
                <w:sz w:val="18"/>
                <w:szCs w:val="18"/>
              </w:rPr>
            </w:pPr>
            <w:r w:rsidRPr="00E064E2">
              <w:rPr>
                <w:rFonts w:cstheme="minorHAnsi"/>
                <w:sz w:val="18"/>
                <w:szCs w:val="18"/>
              </w:rPr>
              <w:t xml:space="preserve">Juillet 2021 </w:t>
            </w:r>
          </w:p>
        </w:tc>
        <w:tc>
          <w:tcPr>
            <w:tcW w:w="0" w:type="auto"/>
            <w:tcBorders>
              <w:top w:val="single" w:color="000000" w:sz="4" w:space="0"/>
              <w:left w:val="single" w:color="000000" w:sz="4" w:space="0"/>
              <w:bottom w:val="single" w:color="000000" w:sz="4" w:space="0"/>
              <w:right w:val="single" w:color="000000" w:sz="4" w:space="0"/>
            </w:tcBorders>
            <w:shd w:val="clear" w:color="auto" w:fill="auto"/>
          </w:tcPr>
          <w:p w:rsidRPr="00E064E2" w:rsidR="0005025C" w:rsidP="00966E50" w:rsidRDefault="0005025C" w14:paraId="655FEC60" w14:textId="77777777">
            <w:pPr>
              <w:ind w:left="1"/>
              <w:rPr>
                <w:rFonts w:cstheme="minorHAnsi"/>
                <w:sz w:val="18"/>
                <w:szCs w:val="18"/>
              </w:rPr>
            </w:pPr>
            <w:r w:rsidRPr="00E064E2">
              <w:rPr>
                <w:rFonts w:cstheme="minorHAnsi"/>
                <w:sz w:val="18"/>
                <w:szCs w:val="18"/>
              </w:rPr>
              <w:t>Hommes, femmes, enfants et adolescents</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rsidRPr="00E064E2" w:rsidR="0005025C" w:rsidP="00966E50" w:rsidRDefault="0005025C" w14:paraId="2BFBFAF7" w14:textId="77777777">
            <w:pPr>
              <w:keepNext/>
              <w:widowControl w:val="0"/>
              <w:autoSpaceDE w:val="0"/>
              <w:autoSpaceDN w:val="0"/>
              <w:adjustRightInd w:val="0"/>
              <w:spacing w:after="120"/>
              <w:ind w:left="1"/>
              <w:jc w:val="both"/>
              <w:rPr>
                <w:rFonts w:cstheme="minorHAnsi"/>
                <w:sz w:val="18"/>
                <w:szCs w:val="18"/>
              </w:rPr>
            </w:pPr>
            <w:r w:rsidRPr="00E064E2">
              <w:rPr>
                <w:rFonts w:cstheme="minorHAnsi"/>
                <w:sz w:val="18"/>
                <w:szCs w:val="18"/>
              </w:rPr>
              <w:t xml:space="preserve">DNE, UGPE, </w:t>
            </w:r>
            <w:proofErr w:type="spellStart"/>
            <w:r w:rsidRPr="00E064E2">
              <w:rPr>
                <w:rFonts w:cstheme="minorHAnsi"/>
                <w:sz w:val="18"/>
                <w:szCs w:val="18"/>
              </w:rPr>
              <w:t>Electra</w:t>
            </w:r>
            <w:proofErr w:type="spellEnd"/>
          </w:p>
          <w:p w:rsidRPr="00E064E2" w:rsidR="0005025C" w:rsidP="00966E50" w:rsidRDefault="0005025C" w14:paraId="7CD79245" w14:textId="77777777">
            <w:pPr>
              <w:keepNext/>
              <w:widowControl w:val="0"/>
              <w:autoSpaceDE w:val="0"/>
              <w:autoSpaceDN w:val="0"/>
              <w:adjustRightInd w:val="0"/>
              <w:spacing w:after="120"/>
              <w:ind w:left="1"/>
              <w:jc w:val="both"/>
              <w:rPr>
                <w:rFonts w:cstheme="minorHAnsi"/>
                <w:sz w:val="18"/>
                <w:szCs w:val="18"/>
              </w:rPr>
            </w:pPr>
          </w:p>
          <w:p w:rsidRPr="00E064E2" w:rsidR="0005025C" w:rsidP="00966E50" w:rsidRDefault="0005025C" w14:paraId="75135846" w14:textId="77777777">
            <w:pPr>
              <w:keepNext/>
              <w:widowControl w:val="0"/>
              <w:autoSpaceDE w:val="0"/>
              <w:autoSpaceDN w:val="0"/>
              <w:adjustRightInd w:val="0"/>
              <w:spacing w:after="120"/>
              <w:ind w:left="1"/>
              <w:jc w:val="both"/>
              <w:rPr>
                <w:rFonts w:cstheme="minorHAnsi"/>
                <w:sz w:val="18"/>
                <w:szCs w:val="18"/>
              </w:rPr>
            </w:pPr>
          </w:p>
        </w:tc>
      </w:tr>
    </w:tbl>
    <w:p w:rsidR="0005025C" w:rsidP="0005025C" w:rsidRDefault="0005025C" w14:paraId="4B581A1E" w14:textId="5A508671">
      <w:pPr>
        <w:spacing w:after="125"/>
        <w:ind w:left="142"/>
        <w:jc w:val="both"/>
        <w:rPr>
          <w:rFonts w:ascii="Times New Roman" w:hAnsi="Times New Roman" w:cs="Times New Roman"/>
        </w:rPr>
      </w:pPr>
    </w:p>
    <w:p w:rsidR="0034363D" w:rsidP="0005025C" w:rsidRDefault="0034363D" w14:paraId="5E42917D" w14:textId="20630E11">
      <w:pPr>
        <w:spacing w:after="125"/>
        <w:ind w:left="142"/>
        <w:jc w:val="both"/>
        <w:rPr>
          <w:rFonts w:ascii="Times New Roman" w:hAnsi="Times New Roman" w:cs="Times New Roman"/>
        </w:rPr>
      </w:pPr>
      <w:bookmarkStart w:name="_Hlk62403763" w:id="142"/>
    </w:p>
    <w:p w:rsidR="0034363D" w:rsidP="0034363D" w:rsidRDefault="0034363D" w14:paraId="176EC421" w14:textId="28989F29">
      <w:pPr>
        <w:rPr>
          <w:rFonts w:asciiTheme="majorHAnsi" w:hAnsiTheme="majorHAnsi"/>
          <w:sz w:val="24"/>
          <w:szCs w:val="24"/>
        </w:rPr>
      </w:pPr>
      <w:bookmarkStart w:name="_Hlk62403896" w:id="143"/>
      <w:r w:rsidRPr="006E2D46">
        <w:rPr>
          <w:rFonts w:asciiTheme="majorHAnsi" w:hAnsiTheme="majorHAnsi"/>
          <w:sz w:val="24"/>
          <w:szCs w:val="24"/>
        </w:rPr>
        <w:t>Les parties consultées en général acceptent et adhèrent au projet. En termes de commentaires et suggestions, elles proposent ou recommandent</w:t>
      </w:r>
      <w:r>
        <w:rPr>
          <w:rFonts w:asciiTheme="majorHAnsi" w:hAnsiTheme="majorHAnsi"/>
          <w:sz w:val="24"/>
          <w:szCs w:val="24"/>
        </w:rPr>
        <w:t> :</w:t>
      </w:r>
    </w:p>
    <w:bookmarkEnd w:id="142"/>
    <w:bookmarkEnd w:id="143"/>
    <w:p w:rsidRPr="00122199" w:rsidR="0005025C" w:rsidP="00122199" w:rsidRDefault="0005025C" w14:paraId="0DEEBB62" w14:textId="77777777">
      <w:pPr>
        <w:rPr>
          <w:rFonts w:asciiTheme="majorHAnsi" w:hAnsiTheme="majorHAnsi"/>
          <w:sz w:val="24"/>
          <w:szCs w:val="24"/>
        </w:rPr>
      </w:pPr>
      <w:r w:rsidRPr="00122199">
        <w:rPr>
          <w:rFonts w:asciiTheme="majorHAnsi" w:hAnsiTheme="majorHAnsi"/>
          <w:sz w:val="24"/>
          <w:szCs w:val="24"/>
        </w:rPr>
        <w:t xml:space="preserve">Les suivants questions ont </w:t>
      </w:r>
      <w:proofErr w:type="spellStart"/>
      <w:r w:rsidRPr="00122199">
        <w:rPr>
          <w:rFonts w:asciiTheme="majorHAnsi" w:hAnsiTheme="majorHAnsi"/>
          <w:sz w:val="24"/>
          <w:szCs w:val="24"/>
        </w:rPr>
        <w:t>éte</w:t>
      </w:r>
      <w:proofErr w:type="spellEnd"/>
      <w:r w:rsidRPr="00122199">
        <w:rPr>
          <w:rFonts w:asciiTheme="majorHAnsi" w:hAnsiTheme="majorHAnsi"/>
          <w:sz w:val="24"/>
          <w:szCs w:val="24"/>
        </w:rPr>
        <w:t xml:space="preserve"> posées :</w:t>
      </w:r>
    </w:p>
    <w:tbl>
      <w:tblPr>
        <w:tblStyle w:val="TableGrid"/>
        <w:tblW w:w="0" w:type="auto"/>
        <w:tblInd w:w="142" w:type="dxa"/>
        <w:tblLook w:val="04A0" w:firstRow="1" w:lastRow="0" w:firstColumn="1" w:lastColumn="0" w:noHBand="0" w:noVBand="1"/>
      </w:tblPr>
      <w:tblGrid>
        <w:gridCol w:w="4605"/>
        <w:gridCol w:w="4603"/>
      </w:tblGrid>
      <w:tr w:rsidR="0005025C" w:rsidTr="00966E50" w14:paraId="3CD68F8B" w14:textId="77777777">
        <w:tc>
          <w:tcPr>
            <w:tcW w:w="4605" w:type="dxa"/>
          </w:tcPr>
          <w:p w:rsidRPr="00011F8F" w:rsidR="0005025C" w:rsidP="00966E50" w:rsidRDefault="0005025C" w14:paraId="60C71D91" w14:textId="77777777">
            <w:pPr>
              <w:spacing w:after="125" w:line="259" w:lineRule="auto"/>
              <w:jc w:val="center"/>
              <w:rPr>
                <w:b/>
                <w:bCs/>
              </w:rPr>
            </w:pPr>
            <w:r w:rsidRPr="00011F8F">
              <w:rPr>
                <w:b/>
                <w:bCs/>
              </w:rPr>
              <w:t>Questions</w:t>
            </w:r>
          </w:p>
        </w:tc>
        <w:tc>
          <w:tcPr>
            <w:tcW w:w="4603" w:type="dxa"/>
          </w:tcPr>
          <w:p w:rsidRPr="00011F8F" w:rsidR="0005025C" w:rsidP="00966E50" w:rsidRDefault="0005025C" w14:paraId="51C63B1C" w14:textId="77777777">
            <w:pPr>
              <w:spacing w:after="125" w:line="259" w:lineRule="auto"/>
              <w:jc w:val="center"/>
              <w:rPr>
                <w:b/>
                <w:bCs/>
              </w:rPr>
            </w:pPr>
            <w:r w:rsidRPr="00011F8F">
              <w:rPr>
                <w:b/>
                <w:bCs/>
              </w:rPr>
              <w:t>Commentaires</w:t>
            </w:r>
          </w:p>
        </w:tc>
      </w:tr>
      <w:tr w:rsidRPr="00011F8F" w:rsidR="0005025C" w:rsidTr="00966E50" w14:paraId="58F37440" w14:textId="77777777">
        <w:tc>
          <w:tcPr>
            <w:tcW w:w="4605" w:type="dxa"/>
          </w:tcPr>
          <w:p w:rsidR="0005025C" w:rsidP="00184579" w:rsidRDefault="0005025C" w14:paraId="50A6AF45" w14:textId="3E96E51A">
            <w:pPr>
              <w:spacing w:after="125" w:line="259" w:lineRule="auto"/>
              <w:ind w:left="142"/>
              <w:jc w:val="both"/>
            </w:pPr>
            <w:r w:rsidRPr="00AD72BB">
              <w:t>L'énergie sera-t-elle payée? Si oui, le prix sera-t-il inférieur au prix actuel?</w:t>
            </w:r>
          </w:p>
        </w:tc>
        <w:tc>
          <w:tcPr>
            <w:tcW w:w="4603" w:type="dxa"/>
          </w:tcPr>
          <w:p w:rsidR="0005025C" w:rsidP="00966E50" w:rsidRDefault="0005025C" w14:paraId="259ED238" w14:textId="77777777">
            <w:pPr>
              <w:spacing w:after="125" w:line="259" w:lineRule="auto"/>
              <w:jc w:val="both"/>
            </w:pPr>
            <w:r w:rsidRPr="00AD72BB">
              <w:t>En principe, oui, puisque les coûts de production seront inférieurs.</w:t>
            </w:r>
          </w:p>
        </w:tc>
      </w:tr>
      <w:tr w:rsidRPr="00011F8F" w:rsidR="0005025C" w:rsidTr="00966E50" w14:paraId="5D319DEA" w14:textId="77777777">
        <w:tc>
          <w:tcPr>
            <w:tcW w:w="4605" w:type="dxa"/>
          </w:tcPr>
          <w:p w:rsidR="0005025C" w:rsidP="00184579" w:rsidRDefault="0005025C" w14:paraId="697C25DC" w14:textId="3DDFE0C6">
            <w:pPr>
              <w:spacing w:after="125" w:line="259" w:lineRule="auto"/>
              <w:ind w:left="142"/>
              <w:jc w:val="both"/>
            </w:pPr>
            <w:r w:rsidRPr="00AD72BB">
              <w:t>La connexion domestique sera-t-elle prise en charge?</w:t>
            </w:r>
          </w:p>
        </w:tc>
        <w:tc>
          <w:tcPr>
            <w:tcW w:w="4603" w:type="dxa"/>
          </w:tcPr>
          <w:p w:rsidR="0005025C" w:rsidP="00966E50" w:rsidRDefault="0005025C" w14:paraId="5AC54695" w14:textId="77777777">
            <w:pPr>
              <w:spacing w:after="125" w:line="259" w:lineRule="auto"/>
              <w:jc w:val="both"/>
            </w:pPr>
            <w:r w:rsidRPr="00AD72BB">
              <w:t>Pas dans le cadre de ce projet</w:t>
            </w:r>
          </w:p>
        </w:tc>
      </w:tr>
      <w:tr w:rsidR="0005025C" w:rsidTr="00966E50" w14:paraId="12EB4BC3" w14:textId="77777777">
        <w:tc>
          <w:tcPr>
            <w:tcW w:w="4605" w:type="dxa"/>
          </w:tcPr>
          <w:p w:rsidR="0005025C" w:rsidP="00184579" w:rsidRDefault="0005025C" w14:paraId="0B1CDBC1" w14:textId="50BEECF6">
            <w:pPr>
              <w:spacing w:after="125" w:line="259" w:lineRule="auto"/>
              <w:ind w:left="142"/>
              <w:jc w:val="both"/>
            </w:pPr>
            <w:r w:rsidRPr="00AD72BB">
              <w:lastRenderedPageBreak/>
              <w:t xml:space="preserve">À quel stade du projet les communautés et le conseil municipal </w:t>
            </w:r>
            <w:proofErr w:type="spellStart"/>
            <w:r w:rsidRPr="00AD72BB">
              <w:t>seront-ils</w:t>
            </w:r>
            <w:proofErr w:type="spellEnd"/>
            <w:r w:rsidRPr="00AD72BB">
              <w:t xml:space="preserve"> impliqués?</w:t>
            </w:r>
          </w:p>
        </w:tc>
        <w:tc>
          <w:tcPr>
            <w:tcW w:w="4603" w:type="dxa"/>
          </w:tcPr>
          <w:p w:rsidR="0005025C" w:rsidP="00966E50" w:rsidRDefault="0005025C" w14:paraId="6D272CB7" w14:textId="77777777">
            <w:pPr>
              <w:spacing w:after="125" w:line="259" w:lineRule="auto"/>
              <w:jc w:val="both"/>
            </w:pPr>
            <w:r w:rsidRPr="005A1A94">
              <w:t>Dans toutes les phases, de la conception du projet à l'exécution. Vous êtes déjà impliqué</w:t>
            </w:r>
            <w:r>
              <w:t>.</w:t>
            </w:r>
          </w:p>
        </w:tc>
      </w:tr>
      <w:tr w:rsidRPr="00011F8F" w:rsidR="0005025C" w:rsidTr="00966E50" w14:paraId="23CAC257" w14:textId="77777777">
        <w:tc>
          <w:tcPr>
            <w:tcW w:w="4605" w:type="dxa"/>
          </w:tcPr>
          <w:p w:rsidR="0005025C" w:rsidP="00184579" w:rsidRDefault="0005025C" w14:paraId="3C5B275A" w14:textId="47957BD3">
            <w:pPr>
              <w:spacing w:after="125" w:line="259" w:lineRule="auto"/>
              <w:ind w:left="142"/>
              <w:jc w:val="both"/>
            </w:pPr>
            <w:r w:rsidRPr="00AD72BB">
              <w:t>Si vous utilisez un terrain privé, quelle sera la solution?</w:t>
            </w:r>
          </w:p>
        </w:tc>
        <w:tc>
          <w:tcPr>
            <w:tcW w:w="4603" w:type="dxa"/>
          </w:tcPr>
          <w:p w:rsidR="0005025C" w:rsidP="00966E50" w:rsidRDefault="0005025C" w14:paraId="10017AA5" w14:textId="77777777">
            <w:pPr>
              <w:spacing w:after="125" w:line="259" w:lineRule="auto"/>
              <w:jc w:val="both"/>
            </w:pPr>
            <w:r w:rsidRPr="005A1A94">
              <w:t>Information, négociation et versement d'une compensation à l'utilisateur.</w:t>
            </w:r>
          </w:p>
        </w:tc>
      </w:tr>
      <w:tr w:rsidRPr="00011F8F" w:rsidR="0005025C" w:rsidTr="00966E50" w14:paraId="193F7172" w14:textId="77777777">
        <w:tc>
          <w:tcPr>
            <w:tcW w:w="4605" w:type="dxa"/>
          </w:tcPr>
          <w:p w:rsidR="0005025C" w:rsidP="00184579" w:rsidRDefault="0005025C" w14:paraId="53E5F89F" w14:textId="4CBC1B0E">
            <w:pPr>
              <w:spacing w:after="125" w:line="259" w:lineRule="auto"/>
              <w:ind w:left="142"/>
              <w:jc w:val="both"/>
            </w:pPr>
            <w:r w:rsidRPr="00AD72BB">
              <w:t>Les communautés, les ONG et les associations seront-elles impliquées? Comme</w:t>
            </w:r>
            <w:r>
              <w:t>nt</w:t>
            </w:r>
            <w:r w:rsidRPr="00AD72BB">
              <w:t>?</w:t>
            </w:r>
          </w:p>
        </w:tc>
        <w:tc>
          <w:tcPr>
            <w:tcW w:w="4603" w:type="dxa"/>
          </w:tcPr>
          <w:p w:rsidR="0005025C" w:rsidP="00966E50" w:rsidRDefault="0005025C" w14:paraId="387FC899" w14:textId="77777777">
            <w:pPr>
              <w:spacing w:after="125" w:line="259" w:lineRule="auto"/>
              <w:jc w:val="both"/>
            </w:pPr>
            <w:r>
              <w:t xml:space="preserve">Seront </w:t>
            </w:r>
            <w:r w:rsidRPr="005A1A94">
              <w:t>principalement impliqué dans la transmission d'informations, la sensibilisation et la résolution d'éventuels conflits.</w:t>
            </w:r>
          </w:p>
        </w:tc>
      </w:tr>
      <w:tr w:rsidRPr="00011F8F" w:rsidR="0005025C" w:rsidTr="00966E50" w14:paraId="396970D5" w14:textId="77777777">
        <w:tc>
          <w:tcPr>
            <w:tcW w:w="4605" w:type="dxa"/>
          </w:tcPr>
          <w:p w:rsidR="0005025C" w:rsidP="00184579" w:rsidRDefault="0005025C" w14:paraId="5CE6EFB8" w14:textId="6766B3E9">
            <w:pPr>
              <w:spacing w:after="125" w:line="259" w:lineRule="auto"/>
              <w:ind w:left="142"/>
              <w:jc w:val="both"/>
            </w:pPr>
            <w:r w:rsidRPr="00AD72BB">
              <w:t>Quand le projet commencera-t-il?</w:t>
            </w:r>
          </w:p>
        </w:tc>
        <w:tc>
          <w:tcPr>
            <w:tcW w:w="4603" w:type="dxa"/>
          </w:tcPr>
          <w:p w:rsidR="0005025C" w:rsidP="00966E50" w:rsidRDefault="0005025C" w14:paraId="22873E30" w14:textId="77777777">
            <w:pPr>
              <w:spacing w:after="125" w:line="259" w:lineRule="auto"/>
              <w:jc w:val="both"/>
            </w:pPr>
            <w:r w:rsidRPr="005A1A94">
              <w:t>Lorsque toutes les conditions sont remplies et que le BM met le financement à disposition</w:t>
            </w:r>
            <w:r>
              <w:t>.</w:t>
            </w:r>
          </w:p>
        </w:tc>
      </w:tr>
      <w:tr w:rsidRPr="002014E6" w:rsidR="0005025C" w:rsidTr="00966E50" w14:paraId="374B33E3" w14:textId="77777777">
        <w:tc>
          <w:tcPr>
            <w:tcW w:w="4605" w:type="dxa"/>
          </w:tcPr>
          <w:p w:rsidR="0005025C" w:rsidP="00184579" w:rsidRDefault="0005025C" w14:paraId="1BD8EDF7" w14:textId="6A10EAF4">
            <w:pPr>
              <w:spacing w:after="125" w:line="259" w:lineRule="auto"/>
              <w:ind w:left="142"/>
              <w:jc w:val="both"/>
            </w:pPr>
            <w:r w:rsidRPr="00AD72BB">
              <w:t>Le financement est-il à rembourser?</w:t>
            </w:r>
          </w:p>
        </w:tc>
        <w:tc>
          <w:tcPr>
            <w:tcW w:w="4603" w:type="dxa"/>
          </w:tcPr>
          <w:p w:rsidRPr="002014E6" w:rsidR="0005025C" w:rsidP="00966E50" w:rsidRDefault="0005025C" w14:paraId="6C2DE230" w14:textId="77777777">
            <w:pPr>
              <w:spacing w:after="125" w:line="259" w:lineRule="auto"/>
              <w:jc w:val="both"/>
            </w:pPr>
            <w:r w:rsidRPr="002014E6">
              <w:t>Oui, c'est un crédit avec des conditions spéciales.</w:t>
            </w:r>
          </w:p>
        </w:tc>
      </w:tr>
    </w:tbl>
    <w:p w:rsidRPr="002014E6" w:rsidR="0005025C" w:rsidP="0005025C" w:rsidRDefault="0005025C" w14:paraId="5B126D65" w14:textId="77777777">
      <w:pPr>
        <w:spacing w:after="125"/>
        <w:ind w:left="142"/>
        <w:jc w:val="both"/>
        <w:rPr>
          <w:rFonts w:ascii="Times New Roman" w:hAnsi="Times New Roman" w:cs="Times New Roman"/>
        </w:rPr>
      </w:pPr>
    </w:p>
    <w:p w:rsidR="0034363D" w:rsidP="009E3852" w:rsidRDefault="0034363D" w14:paraId="11C4BB38" w14:textId="5D211F36">
      <w:pPr>
        <w:ind w:right="-156"/>
        <w:rPr>
          <w:rFonts w:asciiTheme="majorHAnsi" w:hAnsiTheme="majorHAnsi"/>
          <w:sz w:val="24"/>
          <w:szCs w:val="24"/>
        </w:rPr>
      </w:pPr>
      <w:r w:rsidRPr="006E2D46">
        <w:rPr>
          <w:rFonts w:asciiTheme="majorHAnsi" w:hAnsiTheme="majorHAnsi"/>
          <w:sz w:val="24"/>
          <w:szCs w:val="24"/>
        </w:rPr>
        <w:t>Les parties consultées en général acceptent et adhèrent au projet. En termes de commentaires et suggestions, elles proposent ou recommandent</w:t>
      </w:r>
      <w:r>
        <w:rPr>
          <w:rFonts w:asciiTheme="majorHAnsi" w:hAnsiTheme="majorHAnsi"/>
          <w:sz w:val="24"/>
          <w:szCs w:val="24"/>
        </w:rPr>
        <w:t xml:space="preserve"> de :</w:t>
      </w:r>
    </w:p>
    <w:p w:rsidRPr="006E2D46" w:rsidR="0034363D" w:rsidP="00C300F1" w:rsidRDefault="0034363D" w14:paraId="2308B72D" w14:textId="77777777">
      <w:pPr>
        <w:pStyle w:val="ListParagraph"/>
        <w:numPr>
          <w:ilvl w:val="0"/>
          <w:numId w:val="20"/>
        </w:numPr>
        <w:spacing w:after="120" w:line="288" w:lineRule="auto"/>
        <w:ind w:right="-156"/>
        <w:jc w:val="both"/>
        <w:rPr>
          <w:rFonts w:asciiTheme="majorHAnsi" w:hAnsiTheme="majorHAnsi"/>
          <w:sz w:val="24"/>
          <w:szCs w:val="24"/>
        </w:rPr>
      </w:pPr>
      <w:bookmarkStart w:name="_Hlk62411755" w:id="144"/>
      <w:r w:rsidRPr="006E2D46">
        <w:rPr>
          <w:rFonts w:asciiTheme="majorHAnsi" w:hAnsiTheme="majorHAnsi"/>
          <w:sz w:val="24"/>
          <w:szCs w:val="24"/>
        </w:rPr>
        <w:t>Sauvegarder la qualité de vie des parties prenantes ;</w:t>
      </w:r>
    </w:p>
    <w:p w:rsidRPr="006E2D46" w:rsidR="0034363D" w:rsidP="00C300F1" w:rsidRDefault="0034363D" w14:paraId="20680F25" w14:textId="77777777">
      <w:pPr>
        <w:pStyle w:val="ListParagraph"/>
        <w:numPr>
          <w:ilvl w:val="0"/>
          <w:numId w:val="20"/>
        </w:numPr>
        <w:spacing w:after="120" w:line="288" w:lineRule="auto"/>
        <w:ind w:right="-156"/>
        <w:jc w:val="both"/>
        <w:rPr>
          <w:rFonts w:asciiTheme="majorHAnsi" w:hAnsiTheme="majorHAnsi"/>
          <w:sz w:val="24"/>
          <w:szCs w:val="24"/>
        </w:rPr>
      </w:pPr>
      <w:r w:rsidRPr="006E2D46">
        <w:rPr>
          <w:rFonts w:asciiTheme="majorHAnsi" w:hAnsiTheme="majorHAnsi"/>
          <w:sz w:val="24"/>
          <w:szCs w:val="24"/>
        </w:rPr>
        <w:t xml:space="preserve">Renforcer les capacités des </w:t>
      </w:r>
      <w:proofErr w:type="spellStart"/>
      <w:r>
        <w:rPr>
          <w:rFonts w:asciiTheme="majorHAnsi" w:hAnsiTheme="majorHAnsi"/>
          <w:sz w:val="24"/>
          <w:szCs w:val="24"/>
        </w:rPr>
        <w:t>differents</w:t>
      </w:r>
      <w:proofErr w:type="spellEnd"/>
      <w:r>
        <w:rPr>
          <w:rFonts w:asciiTheme="majorHAnsi" w:hAnsiTheme="majorHAnsi"/>
          <w:sz w:val="24"/>
          <w:szCs w:val="24"/>
        </w:rPr>
        <w:t xml:space="preserve"> acteurs sur le Cadre Environnemental et social de la Banque Mondial</w:t>
      </w:r>
      <w:r w:rsidRPr="006E2D46">
        <w:rPr>
          <w:rFonts w:asciiTheme="majorHAnsi" w:hAnsiTheme="majorHAnsi"/>
          <w:sz w:val="24"/>
          <w:szCs w:val="24"/>
        </w:rPr>
        <w:t> ;</w:t>
      </w:r>
    </w:p>
    <w:p w:rsidRPr="006E2D46" w:rsidR="0034363D" w:rsidP="00C300F1" w:rsidRDefault="0034363D" w14:paraId="5319B118" w14:textId="77777777">
      <w:pPr>
        <w:pStyle w:val="ListParagraph"/>
        <w:numPr>
          <w:ilvl w:val="0"/>
          <w:numId w:val="20"/>
        </w:numPr>
        <w:spacing w:after="120" w:line="288" w:lineRule="auto"/>
        <w:ind w:right="-156"/>
        <w:jc w:val="both"/>
        <w:rPr>
          <w:rFonts w:asciiTheme="majorHAnsi" w:hAnsiTheme="majorHAnsi"/>
          <w:sz w:val="24"/>
          <w:szCs w:val="24"/>
        </w:rPr>
      </w:pPr>
      <w:r w:rsidRPr="006E2D46">
        <w:rPr>
          <w:rFonts w:asciiTheme="majorHAnsi" w:hAnsiTheme="majorHAnsi"/>
          <w:sz w:val="24"/>
          <w:szCs w:val="24"/>
        </w:rPr>
        <w:t>Supporter les frais de déplacement et transfert d’activités (à la charge du promoteur du projet) ;</w:t>
      </w:r>
    </w:p>
    <w:p w:rsidRPr="006E2D46" w:rsidR="0034363D" w:rsidP="00C300F1" w:rsidRDefault="0034363D" w14:paraId="1BABB778" w14:textId="77777777">
      <w:pPr>
        <w:pStyle w:val="ListParagraph"/>
        <w:numPr>
          <w:ilvl w:val="0"/>
          <w:numId w:val="20"/>
        </w:numPr>
        <w:spacing w:after="120" w:line="288" w:lineRule="auto"/>
        <w:ind w:right="-156"/>
        <w:jc w:val="both"/>
        <w:rPr>
          <w:rFonts w:asciiTheme="majorHAnsi" w:hAnsiTheme="majorHAnsi"/>
          <w:sz w:val="24"/>
          <w:szCs w:val="24"/>
        </w:rPr>
      </w:pPr>
      <w:r w:rsidRPr="006E2D46">
        <w:rPr>
          <w:rFonts w:asciiTheme="majorHAnsi" w:hAnsiTheme="majorHAnsi"/>
          <w:sz w:val="24"/>
          <w:szCs w:val="24"/>
        </w:rPr>
        <w:t>Assumer les coûts inhérents à l'interruption de ses activités ;</w:t>
      </w:r>
    </w:p>
    <w:p w:rsidRPr="006E2D46" w:rsidR="0034363D" w:rsidP="00C300F1" w:rsidRDefault="0034363D" w14:paraId="25AA3097" w14:textId="77777777">
      <w:pPr>
        <w:pStyle w:val="ListParagraph"/>
        <w:numPr>
          <w:ilvl w:val="0"/>
          <w:numId w:val="20"/>
        </w:numPr>
        <w:spacing w:after="120" w:line="288" w:lineRule="auto"/>
        <w:ind w:right="-156"/>
        <w:jc w:val="both"/>
        <w:rPr>
          <w:rFonts w:asciiTheme="majorHAnsi" w:hAnsiTheme="majorHAnsi"/>
          <w:sz w:val="24"/>
          <w:szCs w:val="24"/>
        </w:rPr>
      </w:pPr>
      <w:r w:rsidRPr="006E2D46">
        <w:rPr>
          <w:rFonts w:asciiTheme="majorHAnsi" w:hAnsiTheme="majorHAnsi"/>
          <w:sz w:val="24"/>
          <w:szCs w:val="24"/>
        </w:rPr>
        <w:t xml:space="preserve">Renforcer les capacités dans le domaine de la législation </w:t>
      </w:r>
      <w:r>
        <w:rPr>
          <w:rFonts w:asciiTheme="majorHAnsi" w:hAnsiTheme="majorHAnsi"/>
          <w:sz w:val="24"/>
          <w:szCs w:val="24"/>
        </w:rPr>
        <w:t>national environnementale</w:t>
      </w:r>
      <w:r w:rsidRPr="006E2D46">
        <w:rPr>
          <w:rFonts w:asciiTheme="majorHAnsi" w:hAnsiTheme="majorHAnsi"/>
          <w:sz w:val="24"/>
          <w:szCs w:val="24"/>
        </w:rPr>
        <w:t> ;</w:t>
      </w:r>
    </w:p>
    <w:p w:rsidRPr="006E2D46" w:rsidR="0034363D" w:rsidP="00C300F1" w:rsidRDefault="0034363D" w14:paraId="0D16DAF7" w14:textId="77777777">
      <w:pPr>
        <w:pStyle w:val="ListParagraph"/>
        <w:numPr>
          <w:ilvl w:val="0"/>
          <w:numId w:val="20"/>
        </w:numPr>
        <w:spacing w:after="120" w:line="288" w:lineRule="auto"/>
        <w:ind w:right="-156"/>
        <w:jc w:val="both"/>
        <w:rPr>
          <w:rFonts w:asciiTheme="majorHAnsi" w:hAnsiTheme="majorHAnsi"/>
          <w:sz w:val="24"/>
          <w:szCs w:val="24"/>
        </w:rPr>
      </w:pPr>
      <w:r w:rsidRPr="006E2D46">
        <w:rPr>
          <w:rFonts w:asciiTheme="majorHAnsi" w:hAnsiTheme="majorHAnsi"/>
          <w:sz w:val="24"/>
          <w:szCs w:val="24"/>
        </w:rPr>
        <w:t>Éviter ou minimiser autant que possible la réinstallation involontaire au moment de la conception du sous projet ;</w:t>
      </w:r>
    </w:p>
    <w:p w:rsidRPr="006E2D46" w:rsidR="0034363D" w:rsidP="00C300F1" w:rsidRDefault="0034363D" w14:paraId="40DADB7F" w14:textId="77777777">
      <w:pPr>
        <w:pStyle w:val="ListParagraph"/>
        <w:numPr>
          <w:ilvl w:val="0"/>
          <w:numId w:val="20"/>
        </w:numPr>
        <w:ind w:right="-156"/>
        <w:jc w:val="both"/>
        <w:rPr>
          <w:rFonts w:asciiTheme="majorHAnsi" w:hAnsiTheme="majorHAnsi"/>
          <w:sz w:val="24"/>
          <w:szCs w:val="24"/>
        </w:rPr>
      </w:pPr>
      <w:r w:rsidRPr="006E2D46">
        <w:rPr>
          <w:rFonts w:asciiTheme="majorHAnsi" w:hAnsiTheme="majorHAnsi"/>
          <w:sz w:val="24"/>
          <w:szCs w:val="24"/>
        </w:rPr>
        <w:t xml:space="preserve">Concevoir et mettre en œuvre des programmes de réhabilitation de l'environnement. </w:t>
      </w:r>
    </w:p>
    <w:p w:rsidRPr="006E2D46" w:rsidR="0034363D" w:rsidP="00C300F1" w:rsidRDefault="0034363D" w14:paraId="27235F98" w14:textId="77777777">
      <w:pPr>
        <w:pStyle w:val="ListParagraph"/>
        <w:numPr>
          <w:ilvl w:val="0"/>
          <w:numId w:val="20"/>
        </w:numPr>
        <w:jc w:val="both"/>
        <w:rPr>
          <w:rFonts w:asciiTheme="majorHAnsi" w:hAnsiTheme="majorHAnsi"/>
          <w:sz w:val="24"/>
          <w:szCs w:val="24"/>
        </w:rPr>
      </w:pPr>
      <w:r w:rsidRPr="006E2D46">
        <w:rPr>
          <w:rFonts w:asciiTheme="majorHAnsi" w:hAnsiTheme="majorHAnsi"/>
          <w:sz w:val="24"/>
          <w:szCs w:val="24"/>
        </w:rPr>
        <w:t>Lorsque que la réinstallation est inévitable, elle doit être conçue et mise en œuvre en tant que programme de développement durable. Car les projets à développer n’ont pas l’objectif d’appauvrir les personnes affectées, mais améliorer leur cadre de vie ;</w:t>
      </w:r>
    </w:p>
    <w:p w:rsidRPr="006E2D46" w:rsidR="0034363D" w:rsidP="00C300F1" w:rsidRDefault="0034363D" w14:paraId="13171680" w14:textId="77777777">
      <w:pPr>
        <w:pStyle w:val="ListParagraph"/>
        <w:numPr>
          <w:ilvl w:val="0"/>
          <w:numId w:val="20"/>
        </w:numPr>
        <w:jc w:val="both"/>
        <w:rPr>
          <w:rFonts w:asciiTheme="majorHAnsi" w:hAnsiTheme="majorHAnsi"/>
          <w:sz w:val="24"/>
          <w:szCs w:val="24"/>
        </w:rPr>
      </w:pPr>
      <w:r w:rsidRPr="006E2D46">
        <w:rPr>
          <w:rFonts w:asciiTheme="majorHAnsi" w:hAnsiTheme="majorHAnsi"/>
          <w:sz w:val="24"/>
          <w:szCs w:val="24"/>
        </w:rPr>
        <w:t>Les personnes affectées doivent être consultées et participer à la planification et à la mise en œuvre du programme de réinstallation ;</w:t>
      </w:r>
    </w:p>
    <w:p w:rsidR="0034363D" w:rsidP="00C300F1" w:rsidRDefault="0034363D" w14:paraId="77C6DC87" w14:textId="77777777">
      <w:pPr>
        <w:pStyle w:val="ListParagraph"/>
        <w:numPr>
          <w:ilvl w:val="0"/>
          <w:numId w:val="20"/>
        </w:numPr>
        <w:spacing w:after="120" w:line="288" w:lineRule="auto"/>
        <w:ind w:right="616"/>
        <w:jc w:val="both"/>
        <w:rPr>
          <w:rFonts w:asciiTheme="majorHAnsi" w:hAnsiTheme="majorHAnsi"/>
          <w:sz w:val="24"/>
          <w:szCs w:val="24"/>
        </w:rPr>
      </w:pPr>
      <w:r w:rsidRPr="006E2D46">
        <w:rPr>
          <w:rFonts w:asciiTheme="majorHAnsi" w:hAnsiTheme="majorHAnsi"/>
          <w:sz w:val="24"/>
          <w:szCs w:val="24"/>
        </w:rPr>
        <w:t>La pérennité des ouvrages physiques.</w:t>
      </w:r>
    </w:p>
    <w:p w:rsidRPr="009D79A3" w:rsidR="0072501E" w:rsidP="009D79A3" w:rsidRDefault="009D79A3" w14:paraId="4C7C1385" w14:textId="19664EBC">
      <w:pPr>
        <w:pStyle w:val="Subtitle"/>
        <w:spacing w:after="120" w:line="288" w:lineRule="auto"/>
        <w:outlineLvl w:val="1"/>
        <w:rPr>
          <w:rFonts w:cs="Times New Roman" w:asciiTheme="majorHAnsi" w:hAnsiTheme="majorHAnsi"/>
          <w:b/>
          <w:color w:val="2F5496" w:themeColor="accent5" w:themeShade="BF"/>
          <w:sz w:val="24"/>
          <w:szCs w:val="24"/>
        </w:rPr>
      </w:pPr>
      <w:bookmarkStart w:name="_Toc63957479" w:id="145"/>
      <w:bookmarkEnd w:id="144"/>
      <w:r>
        <w:rPr>
          <w:rFonts w:cs="Times New Roman" w:asciiTheme="majorHAnsi" w:hAnsiTheme="majorHAnsi"/>
          <w:b/>
          <w:color w:val="2F5496" w:themeColor="accent5" w:themeShade="BF"/>
          <w:sz w:val="24"/>
          <w:szCs w:val="24"/>
        </w:rPr>
        <w:t xml:space="preserve">8.2 </w:t>
      </w:r>
      <w:r w:rsidRPr="009D79A3" w:rsidR="00E036B4">
        <w:rPr>
          <w:rFonts w:cs="Times New Roman" w:asciiTheme="majorHAnsi" w:hAnsiTheme="majorHAnsi"/>
          <w:b/>
          <w:color w:val="2F5496" w:themeColor="accent5" w:themeShade="BF"/>
          <w:sz w:val="24"/>
          <w:szCs w:val="24"/>
        </w:rPr>
        <w:t>Divulga</w:t>
      </w:r>
      <w:r w:rsidRPr="009D79A3" w:rsidR="009A5235">
        <w:rPr>
          <w:rFonts w:cs="Times New Roman" w:asciiTheme="majorHAnsi" w:hAnsiTheme="majorHAnsi"/>
          <w:b/>
          <w:color w:val="2F5496" w:themeColor="accent5" w:themeShade="BF"/>
          <w:sz w:val="24"/>
          <w:szCs w:val="24"/>
        </w:rPr>
        <w:t>tion</w:t>
      </w:r>
      <w:r w:rsidRPr="009D79A3" w:rsidR="00E036B4">
        <w:rPr>
          <w:rFonts w:cs="Times New Roman" w:asciiTheme="majorHAnsi" w:hAnsiTheme="majorHAnsi"/>
          <w:b/>
          <w:color w:val="2F5496" w:themeColor="accent5" w:themeShade="BF"/>
          <w:sz w:val="24"/>
          <w:szCs w:val="24"/>
        </w:rPr>
        <w:t xml:space="preserve"> </w:t>
      </w:r>
      <w:r w:rsidRPr="009D79A3" w:rsidR="00034E4C">
        <w:rPr>
          <w:rFonts w:cs="Times New Roman" w:asciiTheme="majorHAnsi" w:hAnsiTheme="majorHAnsi"/>
          <w:b/>
          <w:color w:val="2F5496" w:themeColor="accent5" w:themeShade="BF"/>
          <w:sz w:val="24"/>
          <w:szCs w:val="24"/>
        </w:rPr>
        <w:t xml:space="preserve">et diffusion </w:t>
      </w:r>
      <w:r w:rsidRPr="009D79A3" w:rsidR="00E036B4">
        <w:rPr>
          <w:rFonts w:cs="Times New Roman" w:asciiTheme="majorHAnsi" w:hAnsiTheme="majorHAnsi"/>
          <w:b/>
          <w:color w:val="2F5496" w:themeColor="accent5" w:themeShade="BF"/>
          <w:sz w:val="24"/>
          <w:szCs w:val="24"/>
        </w:rPr>
        <w:t>d</w:t>
      </w:r>
      <w:r w:rsidRPr="009D79A3" w:rsidR="009A5235">
        <w:rPr>
          <w:rFonts w:cs="Times New Roman" w:asciiTheme="majorHAnsi" w:hAnsiTheme="majorHAnsi"/>
          <w:b/>
          <w:color w:val="2F5496" w:themeColor="accent5" w:themeShade="BF"/>
          <w:sz w:val="24"/>
          <w:szCs w:val="24"/>
        </w:rPr>
        <w:t>u</w:t>
      </w:r>
      <w:r w:rsidRPr="009D79A3" w:rsidR="00E036B4">
        <w:rPr>
          <w:rFonts w:cs="Times New Roman" w:asciiTheme="majorHAnsi" w:hAnsiTheme="majorHAnsi"/>
          <w:b/>
          <w:color w:val="2F5496" w:themeColor="accent5" w:themeShade="BF"/>
          <w:sz w:val="24"/>
          <w:szCs w:val="24"/>
        </w:rPr>
        <w:t xml:space="preserve"> </w:t>
      </w:r>
      <w:r w:rsidRPr="009D79A3" w:rsidR="0068417A">
        <w:rPr>
          <w:rFonts w:cs="Times New Roman" w:asciiTheme="majorHAnsi" w:hAnsiTheme="majorHAnsi"/>
          <w:b/>
          <w:color w:val="2F5496" w:themeColor="accent5" w:themeShade="BF"/>
          <w:sz w:val="24"/>
          <w:szCs w:val="24"/>
        </w:rPr>
        <w:t>CPR</w:t>
      </w:r>
      <w:bookmarkEnd w:id="145"/>
    </w:p>
    <w:p w:rsidRPr="00114B1A" w:rsidR="00E036B4" w:rsidP="0042553E" w:rsidRDefault="009A5235" w14:paraId="6C238BBE" w14:textId="5F153AC2">
      <w:pPr>
        <w:ind w:left="709"/>
        <w:jc w:val="both"/>
        <w:rPr>
          <w:rFonts w:asciiTheme="majorHAnsi" w:hAnsiTheme="majorHAnsi"/>
          <w:sz w:val="24"/>
          <w:szCs w:val="24"/>
        </w:rPr>
      </w:pPr>
      <w:r w:rsidRPr="00114B1A">
        <w:rPr>
          <w:rFonts w:asciiTheme="majorHAnsi" w:hAnsiTheme="majorHAnsi"/>
          <w:sz w:val="24"/>
          <w:szCs w:val="24"/>
        </w:rPr>
        <w:t xml:space="preserve">La publication du </w:t>
      </w:r>
      <w:r w:rsidR="0068417A">
        <w:rPr>
          <w:rFonts w:asciiTheme="majorHAnsi" w:hAnsiTheme="majorHAnsi"/>
          <w:sz w:val="24"/>
          <w:szCs w:val="24"/>
        </w:rPr>
        <w:t>CPR</w:t>
      </w:r>
      <w:r w:rsidRPr="00114B1A">
        <w:rPr>
          <w:rFonts w:asciiTheme="majorHAnsi" w:hAnsiTheme="majorHAnsi"/>
          <w:sz w:val="24"/>
          <w:szCs w:val="24"/>
        </w:rPr>
        <w:t xml:space="preserve"> vise la diffusion, en temps utile, des informations pertinentes sur les projets aux familles touchés et au grand public.</w:t>
      </w:r>
    </w:p>
    <w:p w:rsidRPr="00114B1A" w:rsidR="00E036B4" w:rsidP="0042553E" w:rsidRDefault="009A5235" w14:paraId="2AB4FC0C" w14:textId="0AC9C95E">
      <w:pPr>
        <w:ind w:left="709"/>
        <w:jc w:val="both"/>
        <w:rPr>
          <w:rFonts w:asciiTheme="majorHAnsi" w:hAnsiTheme="majorHAnsi"/>
          <w:sz w:val="24"/>
          <w:szCs w:val="24"/>
        </w:rPr>
      </w:pPr>
      <w:r w:rsidRPr="00114B1A">
        <w:rPr>
          <w:rFonts w:asciiTheme="majorHAnsi" w:hAnsiTheme="majorHAnsi"/>
          <w:sz w:val="24"/>
          <w:szCs w:val="24"/>
        </w:rPr>
        <w:t>C</w:t>
      </w:r>
      <w:r w:rsidRPr="00114B1A" w:rsidR="00E036B4">
        <w:rPr>
          <w:rFonts w:asciiTheme="majorHAnsi" w:hAnsiTheme="majorHAnsi"/>
          <w:sz w:val="24"/>
          <w:szCs w:val="24"/>
        </w:rPr>
        <w:t xml:space="preserve">e </w:t>
      </w:r>
      <w:r w:rsidR="0068417A">
        <w:rPr>
          <w:rFonts w:asciiTheme="majorHAnsi" w:hAnsiTheme="majorHAnsi"/>
          <w:sz w:val="24"/>
          <w:szCs w:val="24"/>
        </w:rPr>
        <w:t>CPR</w:t>
      </w:r>
      <w:r w:rsidRPr="00114B1A" w:rsidR="00E036B4">
        <w:rPr>
          <w:rFonts w:asciiTheme="majorHAnsi" w:hAnsiTheme="majorHAnsi"/>
          <w:sz w:val="24"/>
          <w:szCs w:val="24"/>
        </w:rPr>
        <w:t xml:space="preserve"> </w:t>
      </w:r>
      <w:r w:rsidRPr="00114B1A" w:rsidR="00054201">
        <w:rPr>
          <w:rFonts w:asciiTheme="majorHAnsi" w:hAnsiTheme="majorHAnsi"/>
          <w:sz w:val="24"/>
          <w:szCs w:val="24"/>
        </w:rPr>
        <w:t>ser</w:t>
      </w:r>
      <w:r w:rsidR="00054201">
        <w:rPr>
          <w:rFonts w:asciiTheme="majorHAnsi" w:hAnsiTheme="majorHAnsi"/>
          <w:sz w:val="24"/>
          <w:szCs w:val="24"/>
        </w:rPr>
        <w:t>a</w:t>
      </w:r>
      <w:r w:rsidRPr="00114B1A" w:rsidR="00054201">
        <w:rPr>
          <w:rFonts w:asciiTheme="majorHAnsi" w:hAnsiTheme="majorHAnsi"/>
          <w:sz w:val="24"/>
          <w:szCs w:val="24"/>
        </w:rPr>
        <w:t xml:space="preserve"> </w:t>
      </w:r>
      <w:r w:rsidRPr="00114B1A" w:rsidR="00E036B4">
        <w:rPr>
          <w:rFonts w:asciiTheme="majorHAnsi" w:hAnsiTheme="majorHAnsi"/>
          <w:sz w:val="24"/>
          <w:szCs w:val="24"/>
        </w:rPr>
        <w:t>mis à disposition et consultation des personnes affectées (</w:t>
      </w:r>
      <w:proofErr w:type="spellStart"/>
      <w:r w:rsidR="00C92125">
        <w:rPr>
          <w:rFonts w:asciiTheme="majorHAnsi" w:hAnsiTheme="majorHAnsi"/>
          <w:sz w:val="24"/>
          <w:szCs w:val="24"/>
        </w:rPr>
        <w:t>eleveurs</w:t>
      </w:r>
      <w:proofErr w:type="spellEnd"/>
      <w:r w:rsidR="00C92125">
        <w:rPr>
          <w:rFonts w:asciiTheme="majorHAnsi" w:hAnsiTheme="majorHAnsi"/>
          <w:sz w:val="24"/>
          <w:szCs w:val="24"/>
        </w:rPr>
        <w:t>, agriculteurs, commerçants</w:t>
      </w:r>
      <w:r w:rsidRPr="00114B1A" w:rsidR="00E036B4">
        <w:rPr>
          <w:rFonts w:asciiTheme="majorHAnsi" w:hAnsiTheme="majorHAnsi"/>
          <w:sz w:val="24"/>
          <w:szCs w:val="24"/>
        </w:rPr>
        <w:t xml:space="preserve">) et </w:t>
      </w:r>
      <w:r w:rsidRPr="00114B1A" w:rsidR="00BF4FE8">
        <w:rPr>
          <w:rFonts w:asciiTheme="majorHAnsi" w:hAnsiTheme="majorHAnsi"/>
          <w:sz w:val="24"/>
          <w:szCs w:val="24"/>
        </w:rPr>
        <w:t>d</w:t>
      </w:r>
      <w:r w:rsidRPr="00114B1A" w:rsidR="00E036B4">
        <w:rPr>
          <w:rFonts w:asciiTheme="majorHAnsi" w:hAnsiTheme="majorHAnsi"/>
          <w:sz w:val="24"/>
          <w:szCs w:val="24"/>
        </w:rPr>
        <w:t xml:space="preserve">es </w:t>
      </w:r>
      <w:r w:rsidR="00652A14">
        <w:rPr>
          <w:rFonts w:asciiTheme="majorHAnsi" w:hAnsiTheme="majorHAnsi"/>
          <w:sz w:val="24"/>
          <w:szCs w:val="24"/>
        </w:rPr>
        <w:t xml:space="preserve">associations, groupes des femmes et </w:t>
      </w:r>
      <w:r w:rsidRPr="00114B1A" w:rsidR="00E036B4">
        <w:rPr>
          <w:rFonts w:asciiTheme="majorHAnsi" w:hAnsiTheme="majorHAnsi"/>
          <w:sz w:val="24"/>
          <w:szCs w:val="24"/>
        </w:rPr>
        <w:t>ONG dans u</w:t>
      </w:r>
      <w:r w:rsidRPr="00114B1A" w:rsidR="00BF4FE8">
        <w:rPr>
          <w:rFonts w:asciiTheme="majorHAnsi" w:hAnsiTheme="majorHAnsi"/>
          <w:sz w:val="24"/>
          <w:szCs w:val="24"/>
        </w:rPr>
        <w:t>n endroit facilement accessibl</w:t>
      </w:r>
      <w:r w:rsidR="00097D0C">
        <w:rPr>
          <w:rFonts w:asciiTheme="majorHAnsi" w:hAnsiTheme="majorHAnsi"/>
          <w:sz w:val="24"/>
          <w:szCs w:val="24"/>
        </w:rPr>
        <w:t xml:space="preserve">e, </w:t>
      </w:r>
      <w:r w:rsidRPr="00114B1A" w:rsidR="00E036B4">
        <w:rPr>
          <w:rFonts w:asciiTheme="majorHAnsi" w:hAnsiTheme="majorHAnsi"/>
          <w:sz w:val="24"/>
          <w:szCs w:val="24"/>
        </w:rPr>
        <w:t>en utilisant un langage compréhensible</w:t>
      </w:r>
      <w:r w:rsidR="00097D0C">
        <w:rPr>
          <w:rFonts w:asciiTheme="majorHAnsi" w:hAnsiTheme="majorHAnsi"/>
          <w:sz w:val="24"/>
          <w:szCs w:val="24"/>
        </w:rPr>
        <w:t xml:space="preserve"> et dans le respect des mesures barrières contre la Covid-19</w:t>
      </w:r>
      <w:r w:rsidRPr="00114B1A" w:rsidR="00E036B4">
        <w:rPr>
          <w:rFonts w:asciiTheme="majorHAnsi" w:hAnsiTheme="majorHAnsi"/>
          <w:sz w:val="24"/>
          <w:szCs w:val="24"/>
        </w:rPr>
        <w:t>.</w:t>
      </w:r>
    </w:p>
    <w:p w:rsidRPr="00114B1A" w:rsidR="00E036B4" w:rsidP="0042553E" w:rsidRDefault="00E036B4" w14:paraId="7C36344B" w14:textId="77777777">
      <w:pPr>
        <w:ind w:left="709"/>
        <w:jc w:val="both"/>
        <w:rPr>
          <w:rFonts w:asciiTheme="majorHAnsi" w:hAnsiTheme="majorHAnsi"/>
          <w:sz w:val="24"/>
          <w:szCs w:val="24"/>
        </w:rPr>
      </w:pPr>
      <w:r w:rsidRPr="00114B1A">
        <w:rPr>
          <w:rFonts w:asciiTheme="majorHAnsi" w:hAnsiTheme="majorHAnsi"/>
          <w:sz w:val="24"/>
          <w:szCs w:val="24"/>
        </w:rPr>
        <w:lastRenderedPageBreak/>
        <w:t xml:space="preserve">Dans le cadre du projet, la diffusion de l’information au public devrait également être effectuée à travers les médias, </w:t>
      </w:r>
      <w:r w:rsidRPr="00114B1A" w:rsidR="00BF4FE8">
        <w:rPr>
          <w:rFonts w:asciiTheme="majorHAnsi" w:hAnsiTheme="majorHAnsi"/>
          <w:sz w:val="24"/>
          <w:szCs w:val="24"/>
        </w:rPr>
        <w:t xml:space="preserve">tels que </w:t>
      </w:r>
      <w:r w:rsidRPr="00114B1A">
        <w:rPr>
          <w:rFonts w:asciiTheme="majorHAnsi" w:hAnsiTheme="majorHAnsi"/>
          <w:sz w:val="24"/>
          <w:szCs w:val="24"/>
        </w:rPr>
        <w:t xml:space="preserve">les journaux, communiqués de presse, émissions de radio </w:t>
      </w:r>
      <w:r w:rsidRPr="00114B1A" w:rsidR="00BF4FE8">
        <w:rPr>
          <w:rFonts w:asciiTheme="majorHAnsi" w:hAnsiTheme="majorHAnsi"/>
          <w:sz w:val="24"/>
          <w:szCs w:val="24"/>
        </w:rPr>
        <w:t xml:space="preserve">et télévision </w:t>
      </w:r>
      <w:r w:rsidRPr="00114B1A">
        <w:rPr>
          <w:rFonts w:asciiTheme="majorHAnsi" w:hAnsiTheme="majorHAnsi"/>
          <w:sz w:val="24"/>
          <w:szCs w:val="24"/>
        </w:rPr>
        <w:t>dans la langue maternelle</w:t>
      </w:r>
      <w:r w:rsidRPr="00114B1A" w:rsidR="00BF4FE8">
        <w:rPr>
          <w:rFonts w:asciiTheme="majorHAnsi" w:hAnsiTheme="majorHAnsi"/>
          <w:sz w:val="24"/>
          <w:szCs w:val="24"/>
        </w:rPr>
        <w:t>,</w:t>
      </w:r>
      <w:r w:rsidRPr="00114B1A">
        <w:rPr>
          <w:rFonts w:asciiTheme="majorHAnsi" w:hAnsiTheme="majorHAnsi"/>
          <w:sz w:val="24"/>
          <w:szCs w:val="24"/>
        </w:rPr>
        <w:t xml:space="preserve"> impliquant les autorités administratives locales qui</w:t>
      </w:r>
      <w:r w:rsidRPr="00114B1A" w:rsidR="00BF4FE8">
        <w:rPr>
          <w:rFonts w:asciiTheme="majorHAnsi" w:hAnsiTheme="majorHAnsi"/>
          <w:sz w:val="24"/>
          <w:szCs w:val="24"/>
        </w:rPr>
        <w:t>,</w:t>
      </w:r>
      <w:r w:rsidRPr="00114B1A">
        <w:rPr>
          <w:rFonts w:asciiTheme="majorHAnsi" w:hAnsiTheme="majorHAnsi"/>
          <w:sz w:val="24"/>
          <w:szCs w:val="24"/>
        </w:rPr>
        <w:t xml:space="preserve"> à son tour</w:t>
      </w:r>
      <w:r w:rsidRPr="00114B1A" w:rsidR="00BF4FE8">
        <w:rPr>
          <w:rFonts w:asciiTheme="majorHAnsi" w:hAnsiTheme="majorHAnsi"/>
          <w:sz w:val="24"/>
          <w:szCs w:val="24"/>
        </w:rPr>
        <w:t>,</w:t>
      </w:r>
      <w:r w:rsidRPr="00114B1A">
        <w:rPr>
          <w:rFonts w:asciiTheme="majorHAnsi" w:hAnsiTheme="majorHAnsi"/>
          <w:sz w:val="24"/>
          <w:szCs w:val="24"/>
        </w:rPr>
        <w:t xml:space="preserve"> informeront la population par les moyens disponibles.</w:t>
      </w:r>
    </w:p>
    <w:p w:rsidRPr="00114B1A" w:rsidR="00E036B4" w:rsidP="0042553E" w:rsidRDefault="00E036B4" w14:paraId="46811C94" w14:textId="77777777">
      <w:pPr>
        <w:ind w:left="709"/>
        <w:jc w:val="both"/>
        <w:rPr>
          <w:rFonts w:asciiTheme="majorHAnsi" w:hAnsiTheme="majorHAnsi"/>
          <w:sz w:val="24"/>
          <w:szCs w:val="24"/>
        </w:rPr>
      </w:pPr>
      <w:r w:rsidRPr="00114B1A">
        <w:rPr>
          <w:rFonts w:asciiTheme="majorHAnsi" w:hAnsiTheme="majorHAnsi"/>
          <w:sz w:val="24"/>
          <w:szCs w:val="24"/>
        </w:rPr>
        <w:t>En outre, la divulgation des informations doit être adressée à tous les acteurs concernés : autorités administratives, collectivités locales (associations, ONG, groupes de femmes, chefs religieux, etc.).</w:t>
      </w:r>
    </w:p>
    <w:p w:rsidRPr="00114B1A" w:rsidR="00E036B4" w:rsidP="0042553E" w:rsidRDefault="00E036B4" w14:paraId="62323301" w14:textId="77777777">
      <w:pPr>
        <w:ind w:left="709"/>
        <w:jc w:val="both"/>
        <w:rPr>
          <w:rFonts w:asciiTheme="majorHAnsi" w:hAnsiTheme="majorHAnsi"/>
          <w:sz w:val="24"/>
          <w:szCs w:val="24"/>
        </w:rPr>
      </w:pPr>
      <w:r w:rsidRPr="00114B1A">
        <w:rPr>
          <w:rFonts w:asciiTheme="majorHAnsi" w:hAnsiTheme="majorHAnsi"/>
          <w:sz w:val="24"/>
          <w:szCs w:val="24"/>
        </w:rPr>
        <w:t xml:space="preserve">Cette approche permet de proposer, de planifier, de concevoir et de mettre en œuvre les </w:t>
      </w:r>
      <w:r w:rsidRPr="00114B1A" w:rsidR="00BF4FE8">
        <w:rPr>
          <w:rFonts w:asciiTheme="majorHAnsi" w:hAnsiTheme="majorHAnsi"/>
          <w:sz w:val="24"/>
          <w:szCs w:val="24"/>
        </w:rPr>
        <w:t>interventions</w:t>
      </w:r>
      <w:r w:rsidRPr="00114B1A">
        <w:rPr>
          <w:rFonts w:asciiTheme="majorHAnsi" w:hAnsiTheme="majorHAnsi"/>
          <w:sz w:val="24"/>
          <w:szCs w:val="24"/>
        </w:rPr>
        <w:t>, avec toutes les parties prenantes. La consultation du public, devant être lancée au début des sous-projets, pendant la préparation du plan de réinstallation involontaire, durant l’évaluation de l’impact environnemental et lors de la rédaction et de la lecture de</w:t>
      </w:r>
      <w:r w:rsidRPr="00114B1A" w:rsidR="00BF4FE8">
        <w:rPr>
          <w:rFonts w:asciiTheme="majorHAnsi" w:hAnsiTheme="majorHAnsi"/>
          <w:sz w:val="24"/>
          <w:szCs w:val="24"/>
        </w:rPr>
        <w:t xml:space="preserve">s </w:t>
      </w:r>
      <w:r w:rsidRPr="00114B1A">
        <w:rPr>
          <w:rFonts w:asciiTheme="majorHAnsi" w:hAnsiTheme="majorHAnsi"/>
          <w:sz w:val="24"/>
          <w:szCs w:val="24"/>
        </w:rPr>
        <w:t>acte</w:t>
      </w:r>
      <w:r w:rsidRPr="00114B1A" w:rsidR="00BF4FE8">
        <w:rPr>
          <w:rFonts w:asciiTheme="majorHAnsi" w:hAnsiTheme="majorHAnsi"/>
          <w:sz w:val="24"/>
          <w:szCs w:val="24"/>
        </w:rPr>
        <w:t>s</w:t>
      </w:r>
      <w:r w:rsidRPr="00114B1A">
        <w:rPr>
          <w:rFonts w:asciiTheme="majorHAnsi" w:hAnsiTheme="majorHAnsi"/>
          <w:sz w:val="24"/>
          <w:szCs w:val="24"/>
        </w:rPr>
        <w:t xml:space="preserve"> de compensation.</w:t>
      </w:r>
    </w:p>
    <w:p w:rsidRPr="00114B1A" w:rsidR="00E036B4" w:rsidP="0042553E" w:rsidRDefault="00BF4FE8" w14:paraId="3ADB9404" w14:textId="6082350D">
      <w:pPr>
        <w:ind w:left="709"/>
        <w:jc w:val="both"/>
        <w:rPr>
          <w:rFonts w:asciiTheme="majorHAnsi" w:hAnsiTheme="majorHAnsi"/>
          <w:sz w:val="24"/>
          <w:szCs w:val="24"/>
        </w:rPr>
      </w:pPr>
      <w:r w:rsidRPr="00114B1A">
        <w:rPr>
          <w:rFonts w:asciiTheme="majorHAnsi" w:hAnsiTheme="majorHAnsi"/>
          <w:sz w:val="24"/>
          <w:szCs w:val="24"/>
        </w:rPr>
        <w:t xml:space="preserve">Suite à l'approbation du </w:t>
      </w:r>
      <w:r w:rsidR="0068417A">
        <w:rPr>
          <w:rFonts w:asciiTheme="majorHAnsi" w:hAnsiTheme="majorHAnsi"/>
          <w:sz w:val="24"/>
          <w:szCs w:val="24"/>
        </w:rPr>
        <w:t>CPR</w:t>
      </w:r>
      <w:r w:rsidRPr="00114B1A">
        <w:rPr>
          <w:rFonts w:asciiTheme="majorHAnsi" w:hAnsiTheme="majorHAnsi"/>
          <w:sz w:val="24"/>
          <w:szCs w:val="24"/>
        </w:rPr>
        <w:t xml:space="preserve"> par la Banque mondiale et l'accord de non-objection du gouvernement du Cabo Verde (représenté par l</w:t>
      </w:r>
      <w:r w:rsidR="00C92125">
        <w:rPr>
          <w:rFonts w:asciiTheme="majorHAnsi" w:hAnsiTheme="majorHAnsi"/>
          <w:sz w:val="24"/>
          <w:szCs w:val="24"/>
        </w:rPr>
        <w:t>’UGPE</w:t>
      </w:r>
      <w:r w:rsidRPr="00114B1A">
        <w:rPr>
          <w:rFonts w:asciiTheme="majorHAnsi" w:hAnsiTheme="majorHAnsi"/>
          <w:sz w:val="24"/>
          <w:szCs w:val="24"/>
        </w:rPr>
        <w:t xml:space="preserve">), les dispositions suivantes devraient être </w:t>
      </w:r>
      <w:r w:rsidRPr="00114B1A" w:rsidR="00E90BDE">
        <w:rPr>
          <w:rFonts w:asciiTheme="majorHAnsi" w:hAnsiTheme="majorHAnsi"/>
          <w:sz w:val="24"/>
          <w:szCs w:val="24"/>
        </w:rPr>
        <w:t>prises :</w:t>
      </w:r>
    </w:p>
    <w:p w:rsidRPr="00114B1A" w:rsidR="002B28EB" w:rsidP="00C300F1" w:rsidRDefault="002B28EB" w14:paraId="14CA3173" w14:textId="0C281548">
      <w:pPr>
        <w:pStyle w:val="Anna1"/>
        <w:numPr>
          <w:ilvl w:val="0"/>
          <w:numId w:val="11"/>
        </w:numPr>
        <w:ind w:left="1560" w:hanging="153"/>
        <w:jc w:val="both"/>
        <w:rPr>
          <w:rFonts w:asciiTheme="majorHAnsi" w:hAnsiTheme="majorHAnsi" w:cstheme="minorHAnsi"/>
          <w:b w:val="0"/>
        </w:rPr>
      </w:pPr>
      <w:r w:rsidRPr="00114B1A">
        <w:rPr>
          <w:rFonts w:asciiTheme="majorHAnsi" w:hAnsiTheme="majorHAnsi" w:cstheme="minorHAnsi"/>
          <w:b w:val="0"/>
        </w:rPr>
        <w:t xml:space="preserve">Des exemplaires de ce </w:t>
      </w:r>
      <w:r w:rsidR="0068417A">
        <w:rPr>
          <w:rFonts w:asciiTheme="majorHAnsi" w:hAnsiTheme="majorHAnsi" w:cstheme="minorHAnsi"/>
          <w:b w:val="0"/>
        </w:rPr>
        <w:t>CPR</w:t>
      </w:r>
      <w:r w:rsidRPr="00114B1A">
        <w:rPr>
          <w:rFonts w:asciiTheme="majorHAnsi" w:hAnsiTheme="majorHAnsi" w:cstheme="minorHAnsi"/>
          <w:b w:val="0"/>
        </w:rPr>
        <w:t xml:space="preserve"> seront mis à la disposition du public</w:t>
      </w:r>
      <w:r w:rsidR="006E654F">
        <w:rPr>
          <w:rFonts w:asciiTheme="majorHAnsi" w:hAnsiTheme="majorHAnsi" w:cstheme="minorHAnsi"/>
          <w:b w:val="0"/>
        </w:rPr>
        <w:t xml:space="preserve"> dans toutes les îles </w:t>
      </w:r>
      <w:r w:rsidR="001111E1">
        <w:rPr>
          <w:rFonts w:asciiTheme="majorHAnsi" w:hAnsiTheme="majorHAnsi" w:cstheme="minorHAnsi"/>
          <w:b w:val="0"/>
        </w:rPr>
        <w:t>préconisées</w:t>
      </w:r>
      <w:r w:rsidRPr="00114B1A" w:rsidR="001111E1">
        <w:rPr>
          <w:rFonts w:asciiTheme="majorHAnsi" w:hAnsiTheme="majorHAnsi" w:cstheme="minorHAnsi"/>
          <w:b w:val="0"/>
        </w:rPr>
        <w:t xml:space="preserve"> ;</w:t>
      </w:r>
    </w:p>
    <w:p w:rsidRPr="00114B1A" w:rsidR="002B28EB" w:rsidP="00C300F1" w:rsidRDefault="002B28EB" w14:paraId="2BD7D402" w14:textId="7E3A22D6">
      <w:pPr>
        <w:pStyle w:val="Anna1"/>
        <w:numPr>
          <w:ilvl w:val="0"/>
          <w:numId w:val="11"/>
        </w:numPr>
        <w:ind w:left="1560" w:hanging="153"/>
        <w:jc w:val="both"/>
        <w:rPr>
          <w:rFonts w:asciiTheme="majorHAnsi" w:hAnsiTheme="majorHAnsi" w:cstheme="minorHAnsi"/>
          <w:b w:val="0"/>
        </w:rPr>
      </w:pPr>
      <w:r w:rsidRPr="00114B1A">
        <w:rPr>
          <w:rFonts w:asciiTheme="majorHAnsi" w:hAnsiTheme="majorHAnsi" w:cstheme="minorHAnsi"/>
          <w:b w:val="0"/>
        </w:rPr>
        <w:t xml:space="preserve">Pour permettre à tout le monde d'être informé, un résumé du </w:t>
      </w:r>
      <w:r w:rsidR="0068417A">
        <w:rPr>
          <w:rFonts w:asciiTheme="majorHAnsi" w:hAnsiTheme="majorHAnsi" w:cstheme="minorHAnsi"/>
          <w:b w:val="0"/>
        </w:rPr>
        <w:t>CPR</w:t>
      </w:r>
      <w:r w:rsidRPr="00114B1A">
        <w:rPr>
          <w:rFonts w:asciiTheme="majorHAnsi" w:hAnsiTheme="majorHAnsi" w:cstheme="minorHAnsi"/>
          <w:b w:val="0"/>
        </w:rPr>
        <w:t xml:space="preserve"> devra être rédigé</w:t>
      </w:r>
      <w:r w:rsidR="009A1634">
        <w:rPr>
          <w:rFonts w:asciiTheme="majorHAnsi" w:hAnsiTheme="majorHAnsi" w:cstheme="minorHAnsi"/>
          <w:b w:val="0"/>
        </w:rPr>
        <w:t xml:space="preserve"> et facilement accessible à la mairie localement</w:t>
      </w:r>
      <w:r w:rsidRPr="00114B1A" w:rsidR="009A1634">
        <w:rPr>
          <w:rFonts w:asciiTheme="majorHAnsi" w:hAnsiTheme="majorHAnsi" w:cstheme="minorHAnsi"/>
          <w:b w:val="0"/>
        </w:rPr>
        <w:t xml:space="preserve"> ;</w:t>
      </w:r>
    </w:p>
    <w:p w:rsidRPr="00114B1A" w:rsidR="002B28EB" w:rsidP="00C300F1" w:rsidRDefault="002B28EB" w14:paraId="11ED124B" w14:textId="17577A42">
      <w:pPr>
        <w:pStyle w:val="Anna1"/>
        <w:numPr>
          <w:ilvl w:val="0"/>
          <w:numId w:val="11"/>
        </w:numPr>
        <w:ind w:left="1560" w:hanging="153"/>
        <w:jc w:val="both"/>
        <w:rPr>
          <w:rFonts w:asciiTheme="majorHAnsi" w:hAnsiTheme="majorHAnsi" w:cstheme="minorHAnsi"/>
          <w:b w:val="0"/>
        </w:rPr>
      </w:pPr>
      <w:r w:rsidRPr="00114B1A">
        <w:rPr>
          <w:rFonts w:asciiTheme="majorHAnsi" w:hAnsiTheme="majorHAnsi" w:cstheme="minorHAnsi"/>
          <w:b w:val="0"/>
        </w:rPr>
        <w:t>Des exemplaires seront placés dans les départements d</w:t>
      </w:r>
      <w:r w:rsidR="00C92125">
        <w:rPr>
          <w:rFonts w:asciiTheme="majorHAnsi" w:hAnsiTheme="majorHAnsi" w:cstheme="minorHAnsi"/>
          <w:b w:val="0"/>
        </w:rPr>
        <w:t>e l’UGPE</w:t>
      </w:r>
      <w:r w:rsidRPr="00114B1A">
        <w:rPr>
          <w:rFonts w:asciiTheme="majorHAnsi" w:hAnsiTheme="majorHAnsi" w:cstheme="minorHAnsi"/>
          <w:b w:val="0"/>
        </w:rPr>
        <w:t xml:space="preserve">, les agences exécutives, l'Association Nationale des Municipalités du Cabo Verde et la </w:t>
      </w:r>
      <w:r w:rsidRPr="00114B1A" w:rsidR="00E90BDE">
        <w:rPr>
          <w:rFonts w:asciiTheme="majorHAnsi" w:hAnsiTheme="majorHAnsi" w:cstheme="minorHAnsi"/>
          <w:b w:val="0"/>
        </w:rPr>
        <w:t>DNE ;</w:t>
      </w:r>
    </w:p>
    <w:p w:rsidRPr="00114B1A" w:rsidR="002B28EB" w:rsidP="00C300F1" w:rsidRDefault="002B28EB" w14:paraId="4EE37840" w14:textId="7422927F">
      <w:pPr>
        <w:pStyle w:val="Anna1"/>
        <w:numPr>
          <w:ilvl w:val="0"/>
          <w:numId w:val="11"/>
        </w:numPr>
        <w:spacing w:after="120" w:line="288" w:lineRule="auto"/>
        <w:ind w:left="1560" w:hanging="153"/>
        <w:jc w:val="both"/>
        <w:rPr>
          <w:rFonts w:asciiTheme="majorHAnsi" w:hAnsiTheme="majorHAnsi" w:cstheme="minorHAnsi"/>
          <w:b w:val="0"/>
        </w:rPr>
      </w:pPr>
      <w:r w:rsidRPr="00114B1A">
        <w:rPr>
          <w:rFonts w:asciiTheme="majorHAnsi" w:hAnsiTheme="majorHAnsi" w:cstheme="minorHAnsi"/>
          <w:b w:val="0"/>
        </w:rPr>
        <w:t xml:space="preserve">Publication sur le site </w:t>
      </w:r>
      <w:r w:rsidR="009A273F">
        <w:rPr>
          <w:rFonts w:asciiTheme="majorHAnsi" w:hAnsiTheme="majorHAnsi" w:cstheme="minorHAnsi"/>
          <w:b w:val="0"/>
          <w:i/>
        </w:rPr>
        <w:t xml:space="preserve"> externe</w:t>
      </w:r>
      <w:r w:rsidRPr="00114B1A">
        <w:rPr>
          <w:rFonts w:asciiTheme="majorHAnsi" w:hAnsiTheme="majorHAnsi" w:cstheme="minorHAnsi"/>
          <w:b w:val="0"/>
        </w:rPr>
        <w:t xml:space="preserve"> de la Banque mondiale, après autorisation du </w:t>
      </w:r>
      <w:r w:rsidR="00C92125">
        <w:rPr>
          <w:rFonts w:asciiTheme="majorHAnsi" w:hAnsiTheme="majorHAnsi" w:cstheme="minorHAnsi"/>
          <w:b w:val="0"/>
        </w:rPr>
        <w:t>g</w:t>
      </w:r>
      <w:r w:rsidRPr="00114B1A">
        <w:rPr>
          <w:rFonts w:asciiTheme="majorHAnsi" w:hAnsiTheme="majorHAnsi" w:cstheme="minorHAnsi"/>
          <w:b w:val="0"/>
        </w:rPr>
        <w:t>ouvernement du Cabo Verde (</w:t>
      </w:r>
      <w:r w:rsidR="00C92125">
        <w:rPr>
          <w:rFonts w:asciiTheme="majorHAnsi" w:hAnsiTheme="majorHAnsi" w:cstheme="minorHAnsi"/>
          <w:b w:val="0"/>
        </w:rPr>
        <w:t>UGPE</w:t>
      </w:r>
      <w:r w:rsidRPr="007D387F">
        <w:rPr>
          <w:rFonts w:asciiTheme="majorHAnsi" w:hAnsiTheme="majorHAnsi"/>
          <w:b w:val="0"/>
          <w:bCs/>
        </w:rPr>
        <w:t>)</w:t>
      </w:r>
      <w:r w:rsidRPr="00114B1A">
        <w:rPr>
          <w:rFonts w:asciiTheme="majorHAnsi" w:hAnsiTheme="majorHAnsi"/>
        </w:rPr>
        <w:t>.</w:t>
      </w:r>
    </w:p>
    <w:p w:rsidRPr="00034E4C" w:rsidR="00122199" w:rsidP="0039310C" w:rsidRDefault="00122199" w14:paraId="36FF2153" w14:textId="77777777">
      <w:pPr>
        <w:spacing w:after="120" w:line="288" w:lineRule="auto"/>
        <w:rPr>
          <w:rFonts w:asciiTheme="majorHAnsi" w:hAnsiTheme="majorHAnsi"/>
          <w:sz w:val="24"/>
          <w:szCs w:val="24"/>
        </w:rPr>
      </w:pPr>
    </w:p>
    <w:p w:rsidRPr="001F00AF" w:rsidR="00E036B4" w:rsidP="001F00AF" w:rsidRDefault="00155FD3" w14:paraId="2DFDD6BD" w14:textId="4D131644">
      <w:pPr>
        <w:pStyle w:val="Title"/>
        <w:spacing w:after="120" w:line="288" w:lineRule="auto"/>
        <w:contextualSpacing w:val="0"/>
        <w:outlineLvl w:val="0"/>
        <w:rPr>
          <w:rFonts w:cs="Times New Roman"/>
          <w:b/>
          <w:color w:val="2F5496" w:themeColor="accent5" w:themeShade="BF"/>
          <w:sz w:val="24"/>
          <w:szCs w:val="24"/>
        </w:rPr>
      </w:pPr>
      <w:bookmarkStart w:name="_Toc63957480" w:id="146"/>
      <w:bookmarkStart w:name="_Toc509249432" w:id="147"/>
      <w:r w:rsidRPr="001F00AF">
        <w:rPr>
          <w:rFonts w:cs="Times New Roman"/>
          <w:b/>
          <w:color w:val="2F5496" w:themeColor="accent5" w:themeShade="BF"/>
          <w:sz w:val="24"/>
          <w:szCs w:val="24"/>
        </w:rPr>
        <w:t>9</w:t>
      </w:r>
      <w:r w:rsidRPr="001F00AF" w:rsidR="00034E4C">
        <w:rPr>
          <w:rFonts w:cs="Times New Roman"/>
          <w:b/>
          <w:color w:val="2F5496" w:themeColor="accent5" w:themeShade="BF"/>
          <w:sz w:val="24"/>
          <w:szCs w:val="24"/>
        </w:rPr>
        <w:t xml:space="preserve">. </w:t>
      </w:r>
      <w:r w:rsidRPr="001F00AF" w:rsidR="002C396D">
        <w:rPr>
          <w:rFonts w:cs="Times New Roman"/>
          <w:b/>
          <w:color w:val="2F5496" w:themeColor="accent5" w:themeShade="BF"/>
          <w:sz w:val="24"/>
          <w:szCs w:val="24"/>
        </w:rPr>
        <w:t xml:space="preserve">MÉCANISMES DE </w:t>
      </w:r>
      <w:r w:rsidRPr="001F00AF" w:rsidR="00C92125">
        <w:rPr>
          <w:rFonts w:cs="Times New Roman"/>
          <w:b/>
          <w:color w:val="2F5496" w:themeColor="accent5" w:themeShade="BF"/>
          <w:sz w:val="24"/>
          <w:szCs w:val="24"/>
        </w:rPr>
        <w:t>GESTION DES RÉCLAMAT</w:t>
      </w:r>
      <w:r w:rsidRPr="001F00AF" w:rsidR="002C396D">
        <w:rPr>
          <w:rFonts w:cs="Times New Roman"/>
          <w:b/>
          <w:color w:val="2F5496" w:themeColor="accent5" w:themeShade="BF"/>
          <w:sz w:val="24"/>
          <w:szCs w:val="24"/>
        </w:rPr>
        <w:t>IONS</w:t>
      </w:r>
      <w:bookmarkEnd w:id="146"/>
      <w:r w:rsidRPr="001F00AF" w:rsidR="002C396D">
        <w:rPr>
          <w:rFonts w:cs="Times New Roman"/>
          <w:b/>
          <w:color w:val="2F5496" w:themeColor="accent5" w:themeShade="BF"/>
          <w:sz w:val="24"/>
          <w:szCs w:val="24"/>
        </w:rPr>
        <w:t xml:space="preserve"> </w:t>
      </w:r>
      <w:bookmarkEnd w:id="147"/>
    </w:p>
    <w:p w:rsidRPr="00E064E2" w:rsidR="00D32EAB" w:rsidP="008F3EA4" w:rsidRDefault="008F3EA4" w14:paraId="25560BCB" w14:textId="7A3EC0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E064E2">
        <w:rPr>
          <w:rFonts w:asciiTheme="majorHAnsi" w:hAnsiTheme="majorHAnsi" w:cstheme="majorHAnsi"/>
          <w:sz w:val="24"/>
          <w:szCs w:val="24"/>
        </w:rPr>
        <w:t>L'objectif principal d'un mécanisme de gestion des plaintes (</w:t>
      </w:r>
      <w:r w:rsidRPr="00E064E2" w:rsidR="00D32EAB">
        <w:rPr>
          <w:rFonts w:asciiTheme="majorHAnsi" w:hAnsiTheme="majorHAnsi" w:cstheme="majorHAnsi"/>
          <w:sz w:val="24"/>
          <w:szCs w:val="24"/>
        </w:rPr>
        <w:t>MGP</w:t>
      </w:r>
      <w:r w:rsidRPr="00E064E2">
        <w:rPr>
          <w:rFonts w:asciiTheme="majorHAnsi" w:hAnsiTheme="majorHAnsi" w:cstheme="majorHAnsi"/>
          <w:sz w:val="24"/>
          <w:szCs w:val="24"/>
        </w:rPr>
        <w:t xml:space="preserve">) est de fournir un canal de communication accessible et efficace pour recueillir les réactions des bénéficiaires et des autres parties prenantes au sujet du projet, et d'aider à résoudre les plaintes en temps utile, de manière efficace et efficiente, afin de satisfaire toutes les parties concernées. Plus précisément, elle prévoit un processus transparent, </w:t>
      </w:r>
      <w:r w:rsidRPr="00E064E2" w:rsidR="00E05E84">
        <w:rPr>
          <w:rFonts w:asciiTheme="majorHAnsi" w:hAnsiTheme="majorHAnsi" w:cstheme="majorHAnsi"/>
          <w:sz w:val="24"/>
          <w:szCs w:val="24"/>
        </w:rPr>
        <w:t>confidentiel</w:t>
      </w:r>
      <w:r w:rsidRPr="00E064E2">
        <w:rPr>
          <w:rFonts w:asciiTheme="majorHAnsi" w:hAnsiTheme="majorHAnsi" w:cstheme="majorHAnsi"/>
          <w:sz w:val="24"/>
          <w:szCs w:val="24"/>
        </w:rPr>
        <w:t xml:space="preserve"> et crédible pour des résultats équitables et équilibrés, efficaces et durables. Elle permet également d'établir la confiance et la coopération en tant que composante à part entière d'une consultation communautaire plus large qui facilite les mesures correctives. </w:t>
      </w:r>
    </w:p>
    <w:p w:rsidRPr="00E064E2" w:rsidR="00D32EAB" w:rsidP="008F3EA4" w:rsidRDefault="00D32EAB" w14:paraId="7660182A"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p>
    <w:p w:rsidRPr="00E064E2" w:rsidR="008F3EA4" w:rsidP="008F3EA4" w:rsidRDefault="008F3EA4" w14:paraId="34F85727" w14:textId="2566DE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E064E2">
        <w:rPr>
          <w:rFonts w:asciiTheme="majorHAnsi" w:hAnsiTheme="majorHAnsi" w:cstheme="majorHAnsi"/>
          <w:sz w:val="24"/>
          <w:szCs w:val="24"/>
        </w:rPr>
        <w:t>Plus précisément, le MGP vise les objectifs suivants :</w:t>
      </w:r>
    </w:p>
    <w:p w:rsidRPr="00E064E2" w:rsidR="008F3EA4" w:rsidP="00C300F1" w:rsidRDefault="008F3EA4" w14:paraId="36345506" w14:textId="77777777">
      <w:pPr>
        <w:pStyle w:val="ListParagraph"/>
        <w:numPr>
          <w:ilvl w:val="0"/>
          <w:numId w:val="5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bookmarkStart w:name="_Toc58839767" w:id="148"/>
      <w:r w:rsidRPr="00E064E2">
        <w:rPr>
          <w:rFonts w:asciiTheme="majorHAnsi" w:hAnsiTheme="majorHAnsi" w:cstheme="majorHAnsi"/>
          <w:sz w:val="24"/>
          <w:szCs w:val="24"/>
        </w:rPr>
        <w:t>Fournir aux personnes concernées les moyens de déposer une plainte ou de résoudre tout différend qui pourrait survenir au cours de la mise en œuvre du projet ;</w:t>
      </w:r>
      <w:bookmarkEnd w:id="148"/>
    </w:p>
    <w:p w:rsidRPr="00E064E2" w:rsidR="008F3EA4" w:rsidP="00C300F1" w:rsidRDefault="008F3EA4" w14:paraId="10AEA990" w14:textId="77777777">
      <w:pPr>
        <w:pStyle w:val="ListParagraph"/>
        <w:numPr>
          <w:ilvl w:val="0"/>
          <w:numId w:val="5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bookmarkStart w:name="_Toc58839768" w:id="149"/>
      <w:r w:rsidRPr="00E064E2">
        <w:rPr>
          <w:rFonts w:asciiTheme="majorHAnsi" w:hAnsiTheme="majorHAnsi" w:cstheme="majorHAnsi"/>
          <w:sz w:val="24"/>
          <w:szCs w:val="24"/>
        </w:rPr>
        <w:t>Veiller à ce que des mesures correctives appropriées et mutuellement acceptables soient définies et mises en œuvre à la satisfaction des plaignants ;</w:t>
      </w:r>
      <w:bookmarkEnd w:id="149"/>
      <w:r w:rsidRPr="00E064E2">
        <w:rPr>
          <w:rFonts w:asciiTheme="majorHAnsi" w:hAnsiTheme="majorHAnsi" w:cstheme="majorHAnsi"/>
          <w:sz w:val="24"/>
          <w:szCs w:val="24"/>
        </w:rPr>
        <w:t xml:space="preserve"> </w:t>
      </w:r>
    </w:p>
    <w:p w:rsidRPr="00E064E2" w:rsidR="008F3EA4" w:rsidP="00C300F1" w:rsidRDefault="008F3EA4" w14:paraId="17ABBFBF" w14:textId="77777777">
      <w:pPr>
        <w:pStyle w:val="ListParagraph"/>
        <w:numPr>
          <w:ilvl w:val="0"/>
          <w:numId w:val="5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bookmarkStart w:name="_Toc58839769" w:id="150"/>
      <w:r w:rsidRPr="00E064E2">
        <w:rPr>
          <w:rFonts w:asciiTheme="majorHAnsi" w:hAnsiTheme="majorHAnsi" w:cstheme="majorHAnsi"/>
          <w:sz w:val="24"/>
          <w:szCs w:val="24"/>
        </w:rPr>
        <w:t>Pour éviter de devoir recourir à des procédures judiciaires ;</w:t>
      </w:r>
      <w:bookmarkEnd w:id="150"/>
    </w:p>
    <w:p w:rsidRPr="00E064E2" w:rsidR="008F3EA4" w:rsidP="00C300F1" w:rsidRDefault="00D32EAB" w14:paraId="32E7D256" w14:textId="06914D6D">
      <w:pPr>
        <w:pStyle w:val="ListParagraph"/>
        <w:numPr>
          <w:ilvl w:val="0"/>
          <w:numId w:val="5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bookmarkStart w:name="_Toc58839770" w:id="151"/>
      <w:r w:rsidRPr="00E064E2">
        <w:rPr>
          <w:rFonts w:asciiTheme="majorHAnsi" w:hAnsiTheme="majorHAnsi" w:cstheme="majorHAnsi"/>
          <w:sz w:val="24"/>
          <w:szCs w:val="24"/>
        </w:rPr>
        <w:lastRenderedPageBreak/>
        <w:t>O</w:t>
      </w:r>
      <w:r w:rsidRPr="00E064E2" w:rsidR="008F3EA4">
        <w:rPr>
          <w:rFonts w:asciiTheme="majorHAnsi" w:hAnsiTheme="majorHAnsi" w:cstheme="majorHAnsi"/>
          <w:sz w:val="24"/>
          <w:szCs w:val="24"/>
        </w:rPr>
        <w:t>uvrir un canal de communication permettant à quiconque de faire part de ses suggestions, de demander des informations et de formuler des commentaires sur le projet</w:t>
      </w:r>
      <w:bookmarkEnd w:id="151"/>
    </w:p>
    <w:p w:rsidRPr="00E064E2" w:rsidR="008F3EA4" w:rsidP="00C300F1" w:rsidRDefault="008F3EA4" w14:paraId="027CFFD1" w14:textId="77777777">
      <w:pPr>
        <w:pStyle w:val="ListParagraph"/>
        <w:numPr>
          <w:ilvl w:val="0"/>
          <w:numId w:val="5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bookmarkStart w:name="_Toc58839771" w:id="152"/>
      <w:r w:rsidRPr="00E064E2">
        <w:rPr>
          <w:rFonts w:asciiTheme="majorHAnsi" w:hAnsiTheme="majorHAnsi" w:cstheme="majorHAnsi"/>
          <w:sz w:val="24"/>
          <w:szCs w:val="24"/>
        </w:rPr>
        <w:t>Recueillir différents commentaires sur le projet.</w:t>
      </w:r>
      <w:bookmarkEnd w:id="152"/>
    </w:p>
    <w:p w:rsidRPr="00A85750" w:rsidR="008F3EA4" w:rsidP="00A85750" w:rsidRDefault="00AD427D" w14:paraId="01367DF9" w14:textId="78460763">
      <w:pPr>
        <w:pStyle w:val="Subtitle"/>
        <w:spacing w:after="120" w:line="288" w:lineRule="auto"/>
        <w:outlineLvl w:val="1"/>
        <w:rPr>
          <w:rFonts w:cs="Times New Roman" w:asciiTheme="majorHAnsi" w:hAnsiTheme="majorHAnsi"/>
          <w:b/>
          <w:color w:val="2F5496" w:themeColor="accent5" w:themeShade="BF"/>
          <w:sz w:val="24"/>
          <w:szCs w:val="24"/>
        </w:rPr>
      </w:pPr>
      <w:bookmarkStart w:name="_Toc58839774" w:id="153"/>
      <w:bookmarkStart w:name="_Toc62333307" w:id="154"/>
      <w:bookmarkStart w:name="_Toc63957481" w:id="155"/>
      <w:r w:rsidRPr="00A85750">
        <w:rPr>
          <w:rFonts w:cs="Times New Roman" w:asciiTheme="majorHAnsi" w:hAnsiTheme="majorHAnsi"/>
          <w:b/>
          <w:color w:val="2F5496" w:themeColor="accent5" w:themeShade="BF"/>
          <w:sz w:val="24"/>
          <w:szCs w:val="24"/>
        </w:rPr>
        <w:t>9</w:t>
      </w:r>
      <w:r w:rsidRPr="00A85750" w:rsidR="008F3EA4">
        <w:rPr>
          <w:rFonts w:cs="Times New Roman" w:asciiTheme="majorHAnsi" w:hAnsiTheme="majorHAnsi"/>
          <w:b/>
          <w:color w:val="2F5496" w:themeColor="accent5" w:themeShade="BF"/>
          <w:sz w:val="24"/>
          <w:szCs w:val="24"/>
        </w:rPr>
        <w:t>.1. Enregistrement des plaintes</w:t>
      </w:r>
      <w:bookmarkEnd w:id="153"/>
      <w:bookmarkEnd w:id="154"/>
      <w:bookmarkEnd w:id="155"/>
    </w:p>
    <w:p w:rsidRPr="001B2194" w:rsidR="008F3EA4" w:rsidP="001B2194" w:rsidRDefault="008F3EA4" w14:paraId="228B7A59"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sz w:val="24"/>
          <w:szCs w:val="24"/>
        </w:rPr>
        <w:t xml:space="preserve">Dans le souci d'atténuer les impacts du projet, le maître d'ouvrage, favorisera la mise en place d’un comité local de traitement des griefs au niveau de chaque municipalité ciblée par le projet. Ces commissions devront regrouper les représentants de la Mairie (qui coordonne) ; de la délégation l’Agriculture et de l’Environnement ; les personnes susceptibles d’être déplacées ; la société civile locale ; les représentants des groupes vulnérables (femmes et enfants).  </w:t>
      </w:r>
    </w:p>
    <w:p w:rsidR="0077420D" w:rsidP="001B2194" w:rsidRDefault="0077420D" w14:paraId="1CB4FE5F"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p>
    <w:p w:rsidR="001B2194" w:rsidP="001B2194" w:rsidRDefault="008F3EA4" w14:paraId="062BD8DB" w14:textId="099C4C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sz w:val="24"/>
          <w:szCs w:val="24"/>
        </w:rPr>
        <w:t>Toutes les plaintes reçues seront enregistrées au niveau de l’UGPE. Des registres seront ouverts au niveau</w:t>
      </w:r>
      <w:r w:rsidR="0077420D">
        <w:rPr>
          <w:rFonts w:asciiTheme="majorHAnsi" w:hAnsiTheme="majorHAnsi" w:cstheme="majorHAnsi"/>
          <w:sz w:val="24"/>
          <w:szCs w:val="24"/>
        </w:rPr>
        <w:t xml:space="preserve"> local (Mairie, chantiers) et au niveau</w:t>
      </w:r>
      <w:r w:rsidRPr="001B2194">
        <w:rPr>
          <w:rFonts w:asciiTheme="majorHAnsi" w:hAnsiTheme="majorHAnsi" w:cstheme="majorHAnsi"/>
          <w:sz w:val="24"/>
          <w:szCs w:val="24"/>
        </w:rPr>
        <w:t xml:space="preserve"> de l’Unité de Coordination du Projet (UCP) qui va centraliser l’enregistrement des plaintes. </w:t>
      </w:r>
    </w:p>
    <w:p w:rsidR="001B2194" w:rsidP="001B2194" w:rsidRDefault="001B2194" w14:paraId="1B795119"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p>
    <w:p w:rsidRPr="001B2194" w:rsidR="008F3EA4" w:rsidP="001B2194" w:rsidRDefault="008F3EA4" w14:paraId="5BE16759" w14:textId="5B2AFE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sz w:val="24"/>
          <w:szCs w:val="24"/>
        </w:rPr>
        <w:t xml:space="preserve">Le point focal local, le directeur de chantier, le comité local de traitement des plaintes, la mairie sont des relais pour l’équipe de mise en œuvre sous la coupole </w:t>
      </w:r>
      <w:r w:rsidRPr="001B2194" w:rsidR="00D32EAB">
        <w:rPr>
          <w:rFonts w:asciiTheme="majorHAnsi" w:hAnsiTheme="majorHAnsi" w:cstheme="majorHAnsi"/>
          <w:sz w:val="24"/>
          <w:szCs w:val="24"/>
        </w:rPr>
        <w:t xml:space="preserve">de </w:t>
      </w:r>
      <w:r w:rsidRPr="001B2194">
        <w:rPr>
          <w:rFonts w:asciiTheme="majorHAnsi" w:hAnsiTheme="majorHAnsi" w:cstheme="majorHAnsi"/>
          <w:sz w:val="24"/>
          <w:szCs w:val="24"/>
        </w:rPr>
        <w:t xml:space="preserve">l’UGPE. Les plaintes qui transitent ainsi par ces responsables sont relayées à l’agence d’exécution (UGPE/MICE) soit par transmission de documents écrits, verbalement, par appels (ou messages) téléphoniques, ou par Facebook. L’agence d’exécution peut également collecter directement ces informations en consultant les registres de réclamation au niveau local (point focal, directeur de chantier), du maire ou le bureau de contrôle. </w:t>
      </w:r>
    </w:p>
    <w:p w:rsidR="001B2194" w:rsidP="001B2194" w:rsidRDefault="001B2194" w14:paraId="3D862FEA"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p>
    <w:p w:rsidRPr="001B2194" w:rsidR="008F3EA4" w:rsidP="001B2194" w:rsidRDefault="008F3EA4" w14:paraId="71469D74" w14:textId="76B5F5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sz w:val="24"/>
          <w:szCs w:val="24"/>
        </w:rPr>
        <w:t xml:space="preserve">La réclamation enregistrée (numérotée et toutes les informations prises), accusé de réception est faite au besoin. Ensuite, il faudra indiquer comment la réclamation sera traitée, évaluer l’admissibilité et assigner la responsabilité organisationnelle pour proposer une réponse. </w:t>
      </w:r>
    </w:p>
    <w:p w:rsidR="001B2194" w:rsidP="001B2194" w:rsidRDefault="001B2194" w14:paraId="19F21255"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p>
    <w:p w:rsidRPr="001B2194" w:rsidR="008F3EA4" w:rsidP="001B2194" w:rsidRDefault="008F3EA4" w14:paraId="3D1364AD" w14:textId="3839BC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sz w:val="24"/>
          <w:szCs w:val="24"/>
        </w:rPr>
        <w:t>Le règlement peut nécessiter l’implication du Comité de Coordination du Projet mis en place spécifiquement pour l’appui de la mise en œuvre du projet au sein de l’UGPE. Il s’agit d’un comité souple et facilement mobilisable, qui sera toujours assistée par l’expert environnemental et social.</w:t>
      </w:r>
    </w:p>
    <w:p w:rsidRPr="001B2194" w:rsidR="008F3EA4" w:rsidP="001B2194" w:rsidRDefault="008F3EA4" w14:paraId="2C0A0C4D"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sz w:val="24"/>
          <w:szCs w:val="24"/>
        </w:rPr>
        <w:t xml:space="preserve">Au niveau local (communal et départemental), il sera procédé à l'enregistrement de toutes les plaintes reçues (un registre sera ouvert dans le chantier et dans la Mairie) que cela soit par téléphone ou par courrier directement de la part du plaignant ou par le biais </w:t>
      </w:r>
      <w:bookmarkStart w:name="_Hlk516814853" w:id="156"/>
      <w:r w:rsidRPr="001B2194">
        <w:rPr>
          <w:rFonts w:asciiTheme="majorHAnsi" w:hAnsiTheme="majorHAnsi" w:cstheme="majorHAnsi"/>
          <w:sz w:val="24"/>
          <w:szCs w:val="24"/>
        </w:rPr>
        <w:t>du point focal local</w:t>
      </w:r>
      <w:bookmarkEnd w:id="156"/>
      <w:r w:rsidRPr="001B2194">
        <w:rPr>
          <w:rFonts w:asciiTheme="majorHAnsi" w:hAnsiTheme="majorHAnsi" w:cstheme="majorHAnsi"/>
          <w:sz w:val="24"/>
          <w:szCs w:val="24"/>
        </w:rPr>
        <w:t>.</w:t>
      </w:r>
    </w:p>
    <w:p w:rsidR="001B2194" w:rsidP="001B2194" w:rsidRDefault="001B2194" w14:paraId="236D6EA0"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p>
    <w:p w:rsidR="008F3EA4" w:rsidP="001B2194" w:rsidRDefault="008F3EA4" w14:paraId="1886BC71" w14:textId="403BD8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sz w:val="24"/>
          <w:szCs w:val="24"/>
        </w:rPr>
        <w:t xml:space="preserve">Au niveau local, un registre de dépôt des plaintes sera déposé auprès du point focal local, du chantier des ouvrages et de la mairie. Ces institutions recevront toutes les plaintes et réclamations liées au processus de réinstallation, analyseront les faits et statueront, et en même temps veilleront à ce que la réinstallation soit bien menée par le projet dans la localité. </w:t>
      </w:r>
    </w:p>
    <w:p w:rsidRPr="001B2194" w:rsidR="0077420D" w:rsidP="001B2194" w:rsidRDefault="0077420D" w14:paraId="52F80A5B"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p>
    <w:p w:rsidR="008F3EA4" w:rsidP="001B2194" w:rsidRDefault="008F3EA4" w14:paraId="03F8060F" w14:textId="468928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sz w:val="24"/>
          <w:szCs w:val="24"/>
        </w:rPr>
        <w:t>L’accusé de réception sera systématisé uniquement dans le cas de réclamations écrites, où un numéro de dossier est donné avec une décharge. Dans une moindre mesure, il sera également possible lorsque les réclamations sont exprimées lors de réunions, de les inscrire dans le PV de réunion.</w:t>
      </w:r>
    </w:p>
    <w:p w:rsidRPr="001B2194" w:rsidR="007D387F" w:rsidP="001B2194" w:rsidRDefault="007D387F" w14:paraId="16E711FC"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p>
    <w:p w:rsidRPr="00A85750" w:rsidR="008F3EA4" w:rsidP="00A85750" w:rsidRDefault="00AD427D" w14:paraId="6E505B2C" w14:textId="6C34A32E">
      <w:pPr>
        <w:pStyle w:val="Subtitle"/>
        <w:spacing w:after="120" w:line="288" w:lineRule="auto"/>
        <w:outlineLvl w:val="1"/>
        <w:rPr>
          <w:rFonts w:cs="Times New Roman" w:asciiTheme="majorHAnsi" w:hAnsiTheme="majorHAnsi"/>
          <w:b/>
          <w:color w:val="2F5496" w:themeColor="accent5" w:themeShade="BF"/>
          <w:sz w:val="24"/>
          <w:szCs w:val="24"/>
        </w:rPr>
      </w:pPr>
      <w:bookmarkStart w:name="_Toc517437215" w:id="157"/>
      <w:bookmarkStart w:name="_Toc518916816" w:id="158"/>
      <w:bookmarkStart w:name="_Toc525472377" w:id="159"/>
      <w:bookmarkStart w:name="_Toc37237172" w:id="160"/>
      <w:bookmarkStart w:name="_Toc62333308" w:id="161"/>
      <w:bookmarkStart w:name="_Toc63957482" w:id="162"/>
      <w:r w:rsidRPr="00A85750">
        <w:rPr>
          <w:rFonts w:cs="Times New Roman" w:asciiTheme="majorHAnsi" w:hAnsiTheme="majorHAnsi"/>
          <w:b/>
          <w:color w:val="2F5496" w:themeColor="accent5" w:themeShade="BF"/>
          <w:sz w:val="24"/>
          <w:szCs w:val="24"/>
        </w:rPr>
        <w:t>9</w:t>
      </w:r>
      <w:r w:rsidRPr="00A85750" w:rsidR="008F3EA4">
        <w:rPr>
          <w:rFonts w:cs="Times New Roman" w:asciiTheme="majorHAnsi" w:hAnsiTheme="majorHAnsi"/>
          <w:b/>
          <w:color w:val="2F5496" w:themeColor="accent5" w:themeShade="BF"/>
          <w:sz w:val="24"/>
          <w:szCs w:val="24"/>
        </w:rPr>
        <w:t>.2. Communication aux Bénéficiaires</w:t>
      </w:r>
      <w:bookmarkEnd w:id="157"/>
      <w:bookmarkEnd w:id="158"/>
      <w:bookmarkEnd w:id="159"/>
      <w:bookmarkEnd w:id="160"/>
      <w:bookmarkEnd w:id="161"/>
      <w:bookmarkEnd w:id="162"/>
      <w:r w:rsidRPr="00A85750" w:rsidR="008F3EA4">
        <w:rPr>
          <w:rFonts w:cs="Times New Roman" w:asciiTheme="majorHAnsi" w:hAnsiTheme="majorHAnsi"/>
          <w:b/>
          <w:color w:val="2F5496" w:themeColor="accent5" w:themeShade="BF"/>
          <w:sz w:val="24"/>
          <w:szCs w:val="24"/>
        </w:rPr>
        <w:t xml:space="preserve"> </w:t>
      </w:r>
    </w:p>
    <w:p w:rsidRPr="001B2194" w:rsidR="008F3EA4" w:rsidP="001B2194" w:rsidRDefault="008F3EA4" w14:paraId="2CA7499A"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sz w:val="24"/>
          <w:szCs w:val="24"/>
        </w:rPr>
        <w:lastRenderedPageBreak/>
        <w:t>Afin que les plaintes puissent être reçues, il est important que les Bénéficiaires soient informés de la possibilité de déposer une plainte.</w:t>
      </w:r>
    </w:p>
    <w:p w:rsidR="001B2194" w:rsidP="001B2194" w:rsidRDefault="001B2194" w14:paraId="17DE0E54"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p>
    <w:p w:rsidRPr="001B2194" w:rsidR="008F3EA4" w:rsidP="001B2194" w:rsidRDefault="008F3EA4" w14:paraId="28BF709D" w14:textId="269407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sz w:val="24"/>
          <w:szCs w:val="24"/>
        </w:rPr>
        <w:t xml:space="preserve">Dans le cadre de l'exécution du </w:t>
      </w:r>
      <w:r w:rsidRPr="001B2194" w:rsidR="00D32EAB">
        <w:rPr>
          <w:rFonts w:asciiTheme="majorHAnsi" w:hAnsiTheme="majorHAnsi" w:cstheme="majorHAnsi"/>
          <w:sz w:val="24"/>
          <w:szCs w:val="24"/>
        </w:rPr>
        <w:t>CPR</w:t>
      </w:r>
      <w:r w:rsidRPr="001B2194">
        <w:rPr>
          <w:rFonts w:asciiTheme="majorHAnsi" w:hAnsiTheme="majorHAnsi" w:cstheme="majorHAnsi"/>
          <w:sz w:val="24"/>
          <w:szCs w:val="24"/>
        </w:rPr>
        <w:t>, le public doit être bien informé du mécanisme, des règles et des procédures de gestion des plaintes et des voies de recours. Ces informations doivent être diffusées à tous les acteurs et à tous les niveaux, pendant la consultation publique, pour permettre au plaignant de bien les connaitre en vue de les utiliser en cas de besoin.</w:t>
      </w:r>
    </w:p>
    <w:p w:rsidR="001B2194" w:rsidP="001B2194" w:rsidRDefault="001B2194" w14:paraId="57B0195D"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p>
    <w:p w:rsidRPr="001B2194" w:rsidR="008F3EA4" w:rsidP="001B2194" w:rsidRDefault="008F3EA4" w14:paraId="534FFE71" w14:textId="3CD879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sz w:val="24"/>
          <w:szCs w:val="24"/>
        </w:rPr>
        <w:t xml:space="preserve">Pour le faire, différentes méthodes seront utilisées : </w:t>
      </w:r>
    </w:p>
    <w:p w:rsidRPr="001B2194" w:rsidR="008F3EA4" w:rsidP="00C300F1" w:rsidRDefault="008F3EA4" w14:paraId="3EE112DD" w14:textId="77777777">
      <w:pPr>
        <w:pStyle w:val="ListParagraph"/>
        <w:numPr>
          <w:ilvl w:val="0"/>
          <w:numId w:val="6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sz w:val="24"/>
          <w:szCs w:val="24"/>
        </w:rPr>
        <w:t>Information/sensibilisation directe des bénéficiaires du projet individuellement et en groupe pendant la consultation publique ;</w:t>
      </w:r>
    </w:p>
    <w:p w:rsidRPr="001B2194" w:rsidR="008F3EA4" w:rsidP="00C300F1" w:rsidRDefault="008F3EA4" w14:paraId="5B9D6BA5" w14:textId="77777777">
      <w:pPr>
        <w:pStyle w:val="ListParagraph"/>
        <w:numPr>
          <w:ilvl w:val="0"/>
          <w:numId w:val="6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sz w:val="24"/>
          <w:szCs w:val="24"/>
        </w:rPr>
        <w:t>Sensibilisation travers la radio communautaire et Facebook ;</w:t>
      </w:r>
    </w:p>
    <w:p w:rsidRPr="001B2194" w:rsidR="008F3EA4" w:rsidP="00C300F1" w:rsidRDefault="008F3EA4" w14:paraId="41377E18" w14:textId="77777777">
      <w:pPr>
        <w:pStyle w:val="ListParagraph"/>
        <w:numPr>
          <w:ilvl w:val="0"/>
          <w:numId w:val="6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sz w:val="24"/>
          <w:szCs w:val="24"/>
        </w:rPr>
        <w:t>Animation ciblée dans les ménages et groupes socioprofessionnels ou vulnérables ;</w:t>
      </w:r>
    </w:p>
    <w:p w:rsidRPr="001B2194" w:rsidR="008F3EA4" w:rsidP="00C300F1" w:rsidRDefault="008F3EA4" w14:paraId="08ED40CE" w14:textId="77777777">
      <w:pPr>
        <w:pStyle w:val="ListParagraph"/>
        <w:numPr>
          <w:ilvl w:val="0"/>
          <w:numId w:val="6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sz w:val="24"/>
          <w:szCs w:val="24"/>
        </w:rPr>
        <w:t>Banderoles, affiches d'information et autre communication directe ;</w:t>
      </w:r>
    </w:p>
    <w:p w:rsidRPr="001B2194" w:rsidR="008F3EA4" w:rsidP="00C300F1" w:rsidRDefault="008F3EA4" w14:paraId="10DBC966" w14:textId="77777777">
      <w:pPr>
        <w:pStyle w:val="ListParagraph"/>
        <w:numPr>
          <w:ilvl w:val="0"/>
          <w:numId w:val="6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sz w:val="24"/>
          <w:szCs w:val="24"/>
        </w:rPr>
        <w:t>Information passée par les leaders communautaires.</w:t>
      </w:r>
    </w:p>
    <w:p w:rsidR="001B2194" w:rsidP="001B2194" w:rsidRDefault="001B2194" w14:paraId="6F351FE4"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p>
    <w:p w:rsidRPr="001B2194" w:rsidR="00A5359D" w:rsidP="001B2194" w:rsidRDefault="008F3EA4" w14:paraId="7C7E8604" w14:textId="19C9D6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sz w:val="24"/>
          <w:szCs w:val="24"/>
        </w:rPr>
        <w:t>Lors des consultations du public, un cahier de registre des plaintes (avec plusieurs fiches d'enregistrement des plaintes) doit être mis à la disposition de la population au niveau de chaque communauté. De ce fait, toute doléance écrite ou verbale reçue, par le point focal ou le directeur des ouvrages, des personnes physiques et/ou morales sur ses sites d'exploitation ou dans le cadre de la conduite de ses activités doit être enregistrée dans ce cahier de registre. Le registre des plaintes devra mentionner les inscriptions suivantes : - Date - Description de la plainte - Description des ententes et autres mesures prises - Nom, adresse et numéro de la carte d’identité nationale du plaignant - Signatures du (des) Plaignant(s), de l’Autorité locale concernée.</w:t>
      </w:r>
    </w:p>
    <w:p w:rsidRPr="00E064E2" w:rsidR="008F3EA4" w:rsidP="008F3EA4" w:rsidRDefault="008F3EA4" w14:paraId="13A684B3" w14:textId="651BF478">
      <w:pPr>
        <w:spacing w:line="360" w:lineRule="auto"/>
        <w:jc w:val="both"/>
        <w:rPr>
          <w:rFonts w:ascii="Calibri Light (Titulos)" w:hAnsi="Calibri Light (Titulos)" w:eastAsia="Calibri" w:cstheme="majorHAnsi"/>
          <w:sz w:val="24"/>
          <w:szCs w:val="24"/>
        </w:rPr>
      </w:pPr>
      <w:r w:rsidRPr="00E064E2">
        <w:rPr>
          <w:rFonts w:ascii="Calibri Light (Titulos)" w:hAnsi="Calibri Light (Titulos)" w:eastAsia="Calibri" w:cstheme="majorHAnsi"/>
          <w:sz w:val="24"/>
          <w:szCs w:val="24"/>
        </w:rPr>
        <w:t xml:space="preserve"> </w:t>
      </w:r>
    </w:p>
    <w:p w:rsidRPr="00A5359D" w:rsidR="008F3EA4" w:rsidP="00A5359D" w:rsidRDefault="00AD427D" w14:paraId="763D8F08" w14:textId="7D51386F">
      <w:pPr>
        <w:pStyle w:val="Subtitle"/>
        <w:spacing w:after="120" w:line="288" w:lineRule="auto"/>
        <w:outlineLvl w:val="1"/>
        <w:rPr>
          <w:rFonts w:cs="Times New Roman" w:asciiTheme="majorHAnsi" w:hAnsiTheme="majorHAnsi"/>
          <w:b/>
          <w:color w:val="2F5496" w:themeColor="accent5" w:themeShade="BF"/>
          <w:sz w:val="24"/>
          <w:szCs w:val="24"/>
        </w:rPr>
      </w:pPr>
      <w:bookmarkStart w:name="_Toc517437216" w:id="163"/>
      <w:bookmarkStart w:name="_Toc518916817" w:id="164"/>
      <w:bookmarkStart w:name="_Toc525472378" w:id="165"/>
      <w:bookmarkStart w:name="_Toc37237173" w:id="166"/>
      <w:bookmarkStart w:name="_Toc62333309" w:id="167"/>
      <w:bookmarkStart w:name="_Toc63957483" w:id="168"/>
      <w:r w:rsidRPr="00A5359D">
        <w:rPr>
          <w:rFonts w:cs="Times New Roman" w:asciiTheme="majorHAnsi" w:hAnsiTheme="majorHAnsi"/>
          <w:b/>
          <w:color w:val="2F5496" w:themeColor="accent5" w:themeShade="BF"/>
          <w:sz w:val="24"/>
          <w:szCs w:val="24"/>
        </w:rPr>
        <w:t>9</w:t>
      </w:r>
      <w:r w:rsidRPr="00A5359D" w:rsidR="008F3EA4">
        <w:rPr>
          <w:rFonts w:cs="Times New Roman" w:asciiTheme="majorHAnsi" w:hAnsiTheme="majorHAnsi"/>
          <w:b/>
          <w:color w:val="2F5496" w:themeColor="accent5" w:themeShade="BF"/>
          <w:sz w:val="24"/>
          <w:szCs w:val="24"/>
        </w:rPr>
        <w:t>.3. Traitement des plaintes</w:t>
      </w:r>
      <w:bookmarkEnd w:id="163"/>
      <w:bookmarkEnd w:id="164"/>
      <w:bookmarkEnd w:id="165"/>
      <w:bookmarkEnd w:id="166"/>
      <w:bookmarkEnd w:id="167"/>
      <w:bookmarkEnd w:id="168"/>
    </w:p>
    <w:p w:rsidRPr="001B2194" w:rsidR="008F3EA4" w:rsidP="001B2194" w:rsidRDefault="008F3EA4" w14:paraId="02274F34"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sz w:val="24"/>
          <w:szCs w:val="24"/>
        </w:rPr>
        <w:t>Le traitement des réclamations et plaintes est un processus qui va de la réception à la fermeture. Il est sous la responsabilité de l’expert en réinstallation du Projet et se déroule comme suit :</w:t>
      </w:r>
    </w:p>
    <w:p w:rsidR="008F3EA4" w:rsidP="008F3EA4" w:rsidRDefault="008F3EA4" w14:paraId="39163FAE" w14:textId="59D0AA75">
      <w:pPr>
        <w:spacing w:line="360" w:lineRule="auto"/>
        <w:jc w:val="both"/>
        <w:rPr>
          <w:rFonts w:ascii="Calibri Light (Titulos)" w:hAnsi="Calibri Light (Titulos)" w:eastAsia="Calibri" w:cstheme="majorHAnsi"/>
          <w:sz w:val="24"/>
          <w:szCs w:val="24"/>
        </w:rPr>
      </w:pPr>
    </w:p>
    <w:p w:rsidRPr="00E064E2" w:rsidR="008F3EA4" w:rsidP="008F3EA4" w:rsidRDefault="00AD427D" w14:paraId="2595BC20" w14:textId="402F9F14">
      <w:pPr>
        <w:pStyle w:val="Heading3"/>
        <w:rPr>
          <w:rFonts w:hint="eastAsia" w:ascii="Calibri Light (Titulos)" w:hAnsi="Calibri Light (Titulos)" w:cstheme="majorHAnsi"/>
        </w:rPr>
      </w:pPr>
      <w:bookmarkStart w:name="_Toc517437217" w:id="169"/>
      <w:bookmarkStart w:name="_Toc518916818" w:id="170"/>
      <w:bookmarkStart w:name="_Toc525472379" w:id="171"/>
      <w:bookmarkStart w:name="_Toc37237174" w:id="172"/>
      <w:bookmarkStart w:name="_Toc62333310" w:id="173"/>
      <w:bookmarkStart w:name="_Toc63957484" w:id="174"/>
      <w:r w:rsidRPr="00122199">
        <w:rPr>
          <w:rFonts w:ascii="Calibri Light (Titulos)" w:hAnsi="Calibri Light (Titulos)" w:cstheme="majorHAnsi"/>
        </w:rPr>
        <w:t>9</w:t>
      </w:r>
      <w:r w:rsidRPr="00E064E2" w:rsidR="008F3EA4">
        <w:rPr>
          <w:rFonts w:ascii="Calibri Light (Titulos)" w:hAnsi="Calibri Light (Titulos)" w:cstheme="majorHAnsi"/>
        </w:rPr>
        <w:t>.3.1. Réception et enregistrement</w:t>
      </w:r>
      <w:bookmarkEnd w:id="169"/>
      <w:bookmarkEnd w:id="170"/>
      <w:bookmarkEnd w:id="171"/>
      <w:bookmarkEnd w:id="172"/>
      <w:bookmarkEnd w:id="173"/>
      <w:bookmarkEnd w:id="174"/>
    </w:p>
    <w:p w:rsidRPr="001B2194" w:rsidR="008F3EA4" w:rsidP="001B2194" w:rsidRDefault="008F3EA4" w14:paraId="7C5ECDCB"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p>
    <w:p w:rsidR="008F3EA4" w:rsidP="001B2194" w:rsidRDefault="008F3EA4" w14:paraId="5C09F176" w14:textId="5D6BAE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sz w:val="24"/>
          <w:szCs w:val="24"/>
        </w:rPr>
        <w:t xml:space="preserve">La réclamation dirigée au niveau local (point focal, directeur de chantier, comité local de gestion des plaintes) e au niveau central (UGPE/MICE) peut parvenir par lettre, téléphone, ligne verte de l’UGPE, Facebook, radio communautaire et national, </w:t>
      </w:r>
      <w:proofErr w:type="gramStart"/>
      <w:r w:rsidRPr="001B2194">
        <w:rPr>
          <w:rFonts w:asciiTheme="majorHAnsi" w:hAnsiTheme="majorHAnsi" w:cstheme="majorHAnsi"/>
          <w:sz w:val="24"/>
          <w:szCs w:val="24"/>
        </w:rPr>
        <w:t>email</w:t>
      </w:r>
      <w:proofErr w:type="gramEnd"/>
      <w:r w:rsidRPr="001B2194">
        <w:rPr>
          <w:rFonts w:asciiTheme="majorHAnsi" w:hAnsiTheme="majorHAnsi" w:cstheme="majorHAnsi"/>
          <w:sz w:val="24"/>
          <w:szCs w:val="24"/>
        </w:rPr>
        <w:t>, communication ou des registres de réclamations.</w:t>
      </w:r>
    </w:p>
    <w:p w:rsidRPr="001B2194" w:rsidR="001B2194" w:rsidP="001B2194" w:rsidRDefault="001B2194" w14:paraId="070B75CE"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p>
    <w:p w:rsidRPr="00E064E2" w:rsidR="008F3EA4" w:rsidP="008F3EA4" w:rsidRDefault="00AD427D" w14:paraId="04811A81" w14:textId="642C0A72">
      <w:pPr>
        <w:pStyle w:val="Heading3"/>
        <w:rPr>
          <w:rFonts w:hint="eastAsia" w:ascii="Calibri Light (Titulos)" w:hAnsi="Calibri Light (Titulos)" w:cstheme="majorHAnsi"/>
        </w:rPr>
      </w:pPr>
      <w:bookmarkStart w:name="_Toc517437218" w:id="175"/>
      <w:bookmarkStart w:name="_Toc518916819" w:id="176"/>
      <w:bookmarkStart w:name="_Toc525472380" w:id="177"/>
      <w:bookmarkStart w:name="_Toc37237175" w:id="178"/>
      <w:bookmarkStart w:name="_Toc62333311" w:id="179"/>
      <w:bookmarkStart w:name="_Toc63957485" w:id="180"/>
      <w:r w:rsidRPr="00122199">
        <w:rPr>
          <w:rFonts w:ascii="Calibri Light (Titulos)" w:hAnsi="Calibri Light (Titulos)" w:cstheme="majorHAnsi"/>
        </w:rPr>
        <w:t>9</w:t>
      </w:r>
      <w:r w:rsidRPr="00E064E2" w:rsidR="008F3EA4">
        <w:rPr>
          <w:rFonts w:ascii="Calibri Light (Titulos)" w:hAnsi="Calibri Light (Titulos)" w:cstheme="majorHAnsi"/>
        </w:rPr>
        <w:t>.3.2. Accusée de réception, évaluation, assignation</w:t>
      </w:r>
      <w:bookmarkEnd w:id="175"/>
      <w:bookmarkEnd w:id="176"/>
      <w:bookmarkEnd w:id="177"/>
      <w:bookmarkEnd w:id="178"/>
      <w:bookmarkEnd w:id="179"/>
      <w:bookmarkEnd w:id="180"/>
    </w:p>
    <w:p w:rsidRPr="001B2194" w:rsidR="008F3EA4" w:rsidP="001B2194" w:rsidRDefault="008F3EA4" w14:paraId="67E28A26"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p>
    <w:p w:rsidRPr="001B2194" w:rsidR="008F3EA4" w:rsidP="001B2194" w:rsidRDefault="008F3EA4" w14:paraId="78DAB1FD"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b/>
          <w:bCs/>
          <w:sz w:val="24"/>
          <w:szCs w:val="24"/>
        </w:rPr>
        <w:t>L’Accusé de réception</w:t>
      </w:r>
      <w:r w:rsidRPr="001B2194">
        <w:rPr>
          <w:rFonts w:asciiTheme="majorHAnsi" w:hAnsiTheme="majorHAnsi" w:cstheme="majorHAnsi"/>
          <w:sz w:val="24"/>
          <w:szCs w:val="24"/>
        </w:rPr>
        <w:t xml:space="preserve"> : la plainte qui a été bien reçue sera enregistrée et évaluée pour déterminer son admissibilité. Un numéro est fourni à la réclamation avec les informations précises du plaignant et l’objet de la réclamation. </w:t>
      </w:r>
    </w:p>
    <w:p w:rsidR="001B2194" w:rsidP="001B2194" w:rsidRDefault="001B2194" w14:paraId="4A8494E2"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b/>
          <w:bCs/>
          <w:sz w:val="24"/>
          <w:szCs w:val="24"/>
        </w:rPr>
      </w:pPr>
    </w:p>
    <w:p w:rsidRPr="001B2194" w:rsidR="008F3EA4" w:rsidP="001B2194" w:rsidRDefault="008F3EA4" w14:paraId="78EB1D1C" w14:textId="1B348F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b/>
          <w:bCs/>
          <w:sz w:val="24"/>
          <w:szCs w:val="24"/>
        </w:rPr>
        <w:lastRenderedPageBreak/>
        <w:t>L’Évaluation de l’admissibilité</w:t>
      </w:r>
      <w:r w:rsidRPr="001B2194">
        <w:rPr>
          <w:rFonts w:asciiTheme="majorHAnsi" w:hAnsiTheme="majorHAnsi" w:cstheme="majorHAnsi"/>
          <w:sz w:val="24"/>
          <w:szCs w:val="24"/>
        </w:rPr>
        <w:t> : il s’agit d’une façon procédurale pour vérifier si le problème soulevé est pertinent pour le projet. L’admissibilité renvoie à des questions sur quatre critères :</w:t>
      </w:r>
    </w:p>
    <w:p w:rsidRPr="001B2194" w:rsidR="008F3EA4" w:rsidP="00C300F1" w:rsidRDefault="008F3EA4" w14:paraId="6EC8B215" w14:textId="77777777">
      <w:pPr>
        <w:pStyle w:val="ListParagraph"/>
        <w:numPr>
          <w:ilvl w:val="0"/>
          <w:numId w:val="6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sz w:val="24"/>
          <w:szCs w:val="24"/>
        </w:rPr>
        <w:t>Est-ce que le projet a provoqué un impact négatif économique, social ou environnemental sur le plaignant ou peut potentiellement avoir un impact ?</w:t>
      </w:r>
    </w:p>
    <w:p w:rsidRPr="001B2194" w:rsidR="008F3EA4" w:rsidP="00C300F1" w:rsidRDefault="008F3EA4" w14:paraId="2464B3A9" w14:textId="73B9C110">
      <w:pPr>
        <w:pStyle w:val="ListParagraph"/>
        <w:numPr>
          <w:ilvl w:val="0"/>
          <w:numId w:val="6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sz w:val="24"/>
          <w:szCs w:val="24"/>
        </w:rPr>
        <w:t>L’impact est-il existant ou potentiel et comment le projet l’a provoqué ou peu le provoquer?</w:t>
      </w:r>
    </w:p>
    <w:p w:rsidRPr="001B2194" w:rsidR="008F3EA4" w:rsidP="00C300F1" w:rsidRDefault="008F3EA4" w14:paraId="464D20C1" w14:textId="77777777">
      <w:pPr>
        <w:pStyle w:val="ListParagraph"/>
        <w:numPr>
          <w:ilvl w:val="0"/>
          <w:numId w:val="6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sz w:val="24"/>
          <w:szCs w:val="24"/>
        </w:rPr>
        <w:t>Les personnes plaignantes ont elle subit l’impact ou encourent un risque ; représentent-elles les parties prenantes affectées ou potentiellement affectées ?</w:t>
      </w:r>
    </w:p>
    <w:p w:rsidRPr="001B2194" w:rsidR="008F3EA4" w:rsidP="00C300F1" w:rsidRDefault="008F3EA4" w14:paraId="17EE5519" w14:textId="77777777">
      <w:pPr>
        <w:pStyle w:val="ListParagraph"/>
        <w:numPr>
          <w:ilvl w:val="0"/>
          <w:numId w:val="6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sz w:val="24"/>
          <w:szCs w:val="24"/>
        </w:rPr>
        <w:t>La réclamation contient-elle suffisamment d’informations pour répondre aux trois premières questions ?</w:t>
      </w:r>
    </w:p>
    <w:p w:rsidRPr="001B2194" w:rsidR="008F3EA4" w:rsidP="001B2194" w:rsidRDefault="008F3EA4" w14:paraId="0A70AC0E"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b/>
          <w:bCs/>
          <w:sz w:val="24"/>
          <w:szCs w:val="24"/>
        </w:rPr>
        <w:t>Assignation de responsabilité</w:t>
      </w:r>
      <w:r w:rsidRPr="001B2194">
        <w:rPr>
          <w:rFonts w:asciiTheme="majorHAnsi" w:hAnsiTheme="majorHAnsi" w:cstheme="majorHAnsi"/>
          <w:sz w:val="24"/>
          <w:szCs w:val="24"/>
        </w:rPr>
        <w:t> : il s’agit de renvoyer les réclamations à l’instance la plus qualifiée. Il est nécessaire de clarifier les rôles et responsabilités. La procédure dépendra tu type de question posée et du niveau de risque. Les réclamations seront classées par type.</w:t>
      </w:r>
    </w:p>
    <w:p w:rsidR="001B2194" w:rsidP="001B2194" w:rsidRDefault="001B2194" w14:paraId="5F9381F7"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b/>
          <w:bCs/>
          <w:sz w:val="24"/>
          <w:szCs w:val="24"/>
        </w:rPr>
      </w:pPr>
    </w:p>
    <w:p w:rsidRPr="001B2194" w:rsidR="008F3EA4" w:rsidP="001B2194" w:rsidRDefault="008F3EA4" w14:paraId="1F855BBF" w14:textId="675269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b/>
          <w:bCs/>
          <w:sz w:val="24"/>
          <w:szCs w:val="24"/>
        </w:rPr>
        <w:t>La Proposition de projet de réponse</w:t>
      </w:r>
      <w:r w:rsidRPr="001B2194">
        <w:rPr>
          <w:rFonts w:asciiTheme="majorHAnsi" w:hAnsiTheme="majorHAnsi" w:cstheme="majorHAnsi"/>
          <w:sz w:val="24"/>
          <w:szCs w:val="24"/>
        </w:rPr>
        <w:t xml:space="preserve"> : les mécanismes de règlement des conflits produisent trois types de réponses :</w:t>
      </w:r>
    </w:p>
    <w:p w:rsidRPr="001B2194" w:rsidR="008F3EA4" w:rsidP="00C300F1" w:rsidRDefault="008F3EA4" w14:paraId="5A1D6CE0" w14:textId="77777777">
      <w:pPr>
        <w:pStyle w:val="ListParagraph"/>
        <w:numPr>
          <w:ilvl w:val="0"/>
          <w:numId w:val="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sz w:val="24"/>
          <w:szCs w:val="24"/>
        </w:rPr>
        <w:t>Une action directe pour solutionner le problème,</w:t>
      </w:r>
    </w:p>
    <w:p w:rsidRPr="001B2194" w:rsidR="008F3EA4" w:rsidP="00C300F1" w:rsidRDefault="008F3EA4" w14:paraId="35E6B9F2" w14:textId="77777777">
      <w:pPr>
        <w:pStyle w:val="ListParagraph"/>
        <w:numPr>
          <w:ilvl w:val="0"/>
          <w:numId w:val="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sz w:val="24"/>
          <w:szCs w:val="24"/>
        </w:rPr>
        <w:t>Une évaluation supplémentaire avec le plaignant et les parties prenantes pour déterminer conjointement la meilleure solution,</w:t>
      </w:r>
    </w:p>
    <w:p w:rsidRPr="001B2194" w:rsidR="008F3EA4" w:rsidP="00C300F1" w:rsidRDefault="008F3EA4" w14:paraId="6F785A51" w14:textId="268D8AAA">
      <w:pPr>
        <w:pStyle w:val="ListParagraph"/>
        <w:numPr>
          <w:ilvl w:val="0"/>
          <w:numId w:val="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alibri Light (Titulos)" w:hAnsi="Calibri Light (Titulos)" w:eastAsia="Calibri" w:cstheme="majorHAnsi"/>
          <w:sz w:val="24"/>
          <w:szCs w:val="24"/>
        </w:rPr>
      </w:pPr>
      <w:r w:rsidRPr="001B2194">
        <w:rPr>
          <w:rFonts w:asciiTheme="majorHAnsi" w:hAnsiTheme="majorHAnsi" w:cstheme="majorHAnsi"/>
          <w:sz w:val="24"/>
          <w:szCs w:val="24"/>
        </w:rPr>
        <w:t>La détermination</w:t>
      </w:r>
      <w:r w:rsidRPr="001B2194">
        <w:rPr>
          <w:rFonts w:ascii="Calibri Light (Titulos)" w:hAnsi="Calibri Light (Titulos)" w:eastAsia="Calibri" w:cstheme="majorHAnsi"/>
          <w:sz w:val="24"/>
          <w:szCs w:val="24"/>
        </w:rPr>
        <w:t xml:space="preserve"> de l’admissibilité de la réclamation.</w:t>
      </w:r>
    </w:p>
    <w:p w:rsidRPr="00E064E2" w:rsidR="00D32EAB" w:rsidP="00D32EAB" w:rsidRDefault="00D32EAB" w14:paraId="1F0D662A" w14:textId="77777777">
      <w:pPr>
        <w:spacing w:before="20" w:after="20" w:line="360" w:lineRule="auto"/>
        <w:ind w:left="720"/>
        <w:contextualSpacing/>
        <w:jc w:val="both"/>
        <w:rPr>
          <w:rFonts w:ascii="Calibri Light (Titulos)" w:hAnsi="Calibri Light (Titulos)" w:eastAsia="Calibri" w:cstheme="majorHAnsi"/>
          <w:sz w:val="24"/>
          <w:szCs w:val="24"/>
        </w:rPr>
      </w:pPr>
    </w:p>
    <w:p w:rsidRPr="00E064E2" w:rsidR="008F3EA4" w:rsidP="008F3EA4" w:rsidRDefault="00AD427D" w14:paraId="772DDAB8" w14:textId="04E7072D">
      <w:pPr>
        <w:pStyle w:val="Heading3"/>
        <w:jc w:val="both"/>
        <w:rPr>
          <w:rFonts w:hint="eastAsia" w:ascii="Calibri Light (Titulos)" w:hAnsi="Calibri Light (Titulos)" w:cstheme="majorHAnsi"/>
        </w:rPr>
      </w:pPr>
      <w:bookmarkStart w:name="_Toc517437219" w:id="181"/>
      <w:bookmarkStart w:name="_Toc518916820" w:id="182"/>
      <w:bookmarkStart w:name="_Toc525472381" w:id="183"/>
      <w:bookmarkStart w:name="_Toc37237176" w:id="184"/>
      <w:bookmarkStart w:name="_Toc62333312" w:id="185"/>
      <w:bookmarkStart w:name="_Toc63957486" w:id="186"/>
      <w:r w:rsidRPr="00122199">
        <w:rPr>
          <w:rFonts w:ascii="Calibri Light (Titulos)" w:hAnsi="Calibri Light (Titulos)" w:cstheme="majorHAnsi"/>
        </w:rPr>
        <w:t>9</w:t>
      </w:r>
      <w:r w:rsidRPr="00E064E2" w:rsidR="008F3EA4">
        <w:rPr>
          <w:rFonts w:ascii="Calibri Light (Titulos)" w:hAnsi="Calibri Light (Titulos)" w:cstheme="majorHAnsi"/>
        </w:rPr>
        <w:t>.3.3. Communication de la proposition de réponse au plaignant</w:t>
      </w:r>
      <w:bookmarkEnd w:id="181"/>
      <w:bookmarkEnd w:id="182"/>
      <w:bookmarkEnd w:id="183"/>
      <w:bookmarkEnd w:id="184"/>
      <w:bookmarkEnd w:id="185"/>
      <w:bookmarkEnd w:id="186"/>
      <w:r w:rsidRPr="00E064E2" w:rsidR="008F3EA4">
        <w:rPr>
          <w:rFonts w:ascii="Calibri Light (Titulos)" w:hAnsi="Calibri Light (Titulos)" w:cstheme="majorHAnsi"/>
        </w:rPr>
        <w:t> </w:t>
      </w:r>
    </w:p>
    <w:p w:rsidR="008F3EA4" w:rsidP="001B2194" w:rsidRDefault="008F3EA4" w14:paraId="352CCA71" w14:textId="2ABD48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sz w:val="24"/>
          <w:szCs w:val="24"/>
        </w:rPr>
        <w:t>La réponse doit parvenir dans les meilleurs délais par écrit dans un langage compréhensible pour le plaignant. S’il ne s’agit de personne non alphabétisée, le chargé de la question souvent l’expert social ou l’animateur, fournira au plaignant le contenu de la réponse et les options disponible compte tenu de la réponse. Un délai maximum de 10 jours peut être suffisant. Le plaignant peut accepter ou non la réponse proposée. Si un accord est trouvé, les actions seront indiquées si l’action est directe ou d’une évaluation supplémentaire. Les actions sont mises en œuvre et la réclamation est clôturée.</w:t>
      </w:r>
    </w:p>
    <w:p w:rsidRPr="001B2194" w:rsidR="001B2194" w:rsidP="001B2194" w:rsidRDefault="001B2194" w14:paraId="3A851B17"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p>
    <w:p w:rsidRPr="00E064E2" w:rsidR="008F3EA4" w:rsidP="008F3EA4" w:rsidRDefault="00AD427D" w14:paraId="125F25CC" w14:textId="2A0FBA9B">
      <w:pPr>
        <w:pStyle w:val="Heading3"/>
        <w:jc w:val="both"/>
        <w:rPr>
          <w:rFonts w:hint="eastAsia" w:ascii="Calibri Light (Titulos)" w:hAnsi="Calibri Light (Titulos)" w:cstheme="majorHAnsi"/>
        </w:rPr>
      </w:pPr>
      <w:bookmarkStart w:name="_Toc517437220" w:id="187"/>
      <w:bookmarkStart w:name="_Toc518916821" w:id="188"/>
      <w:bookmarkStart w:name="_Toc525472382" w:id="189"/>
      <w:bookmarkStart w:name="_Toc37237177" w:id="190"/>
      <w:bookmarkStart w:name="_Toc62333313" w:id="191"/>
      <w:bookmarkStart w:name="_Toc63957487" w:id="192"/>
      <w:r w:rsidRPr="00122199">
        <w:rPr>
          <w:rFonts w:ascii="Calibri Light (Titulos)" w:hAnsi="Calibri Light (Titulos)" w:cstheme="majorHAnsi"/>
        </w:rPr>
        <w:t>9</w:t>
      </w:r>
      <w:r w:rsidRPr="00E064E2" w:rsidR="008F3EA4">
        <w:rPr>
          <w:rFonts w:ascii="Calibri Light (Titulos)" w:hAnsi="Calibri Light (Titulos)" w:cstheme="majorHAnsi"/>
        </w:rPr>
        <w:t>.3.4. Mise en œuvre de la réponse</w:t>
      </w:r>
      <w:bookmarkEnd w:id="187"/>
      <w:bookmarkEnd w:id="188"/>
      <w:bookmarkEnd w:id="189"/>
      <w:bookmarkEnd w:id="190"/>
      <w:bookmarkEnd w:id="191"/>
      <w:bookmarkEnd w:id="192"/>
      <w:r w:rsidRPr="00E064E2" w:rsidR="008F3EA4">
        <w:rPr>
          <w:rFonts w:ascii="Calibri Light (Titulos)" w:hAnsi="Calibri Light (Titulos)" w:cstheme="majorHAnsi"/>
        </w:rPr>
        <w:t> </w:t>
      </w:r>
    </w:p>
    <w:p w:rsidRPr="001B2194" w:rsidR="008F3EA4" w:rsidP="001B2194" w:rsidRDefault="008F3EA4" w14:paraId="6739C74B"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sz w:val="24"/>
          <w:szCs w:val="24"/>
        </w:rPr>
        <w:t xml:space="preserve">La réponse doit être exécutée lorsqu’un accord a été obtenu entre le plaignant et le personnel dédié au traitement de la réclamation. Il faudra alors clarifier : les problèmes et les événements qui ont conduit à la réclamation, les parties prenantes impliquées, les opinions, les intérêts et les préoccupations de parties prenantes par rapport au problèmes, si les parties prenantes ont la volonté et les moyens de s’engager dans un processus conjoint et participatif, comment les parties prenantes seront représentées et qui aura le pouvoir de décision, le plan de travail et le calendrier établis pour trouver une solution, les ressources nécessaires et qui les apportera. </w:t>
      </w:r>
    </w:p>
    <w:p w:rsidR="008F3EA4" w:rsidP="001B2194" w:rsidRDefault="008F3EA4" w14:paraId="2E9F6D53" w14:textId="6E2E69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sz w:val="24"/>
          <w:szCs w:val="24"/>
        </w:rPr>
        <w:t xml:space="preserve">L’évaluation des parties prenantes permet de déterminer et d’approuver l’approche coopérative; quelquefois ne le permettent pas. Dans tous les cas, l’UGPE doit communiquer les résultats de l’évaluation au plaignant et aux autres parties prenantes. </w:t>
      </w:r>
    </w:p>
    <w:p w:rsidRPr="001B2194" w:rsidR="001B2194" w:rsidP="001B2194" w:rsidRDefault="001B2194" w14:paraId="059FDCEA"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p>
    <w:p w:rsidRPr="00E064E2" w:rsidR="008F3EA4" w:rsidP="008F3EA4" w:rsidRDefault="00AD427D" w14:paraId="3531E444" w14:textId="4E4C6F6A">
      <w:pPr>
        <w:pStyle w:val="Heading3"/>
        <w:jc w:val="both"/>
        <w:rPr>
          <w:rFonts w:hint="eastAsia" w:ascii="Calibri Light (Titulos)" w:hAnsi="Calibri Light (Titulos)" w:cstheme="majorHAnsi"/>
        </w:rPr>
      </w:pPr>
      <w:bookmarkStart w:name="_Toc517437221" w:id="193"/>
      <w:bookmarkStart w:name="_Toc518916822" w:id="194"/>
      <w:bookmarkStart w:name="_Toc525472383" w:id="195"/>
      <w:bookmarkStart w:name="_Toc37237178" w:id="196"/>
      <w:bookmarkStart w:name="_Toc62333314" w:id="197"/>
      <w:bookmarkStart w:name="_Toc63957488" w:id="198"/>
      <w:r w:rsidRPr="00122199">
        <w:rPr>
          <w:rFonts w:ascii="Calibri Light (Titulos)" w:hAnsi="Calibri Light (Titulos)" w:cstheme="majorHAnsi"/>
        </w:rPr>
        <w:lastRenderedPageBreak/>
        <w:t>9</w:t>
      </w:r>
      <w:r w:rsidRPr="00E064E2" w:rsidR="008F3EA4">
        <w:rPr>
          <w:rFonts w:ascii="Calibri Light (Titulos)" w:hAnsi="Calibri Light (Titulos)" w:cstheme="majorHAnsi"/>
        </w:rPr>
        <w:t>.3.5. Réexamen de la réponse</w:t>
      </w:r>
      <w:bookmarkEnd w:id="193"/>
      <w:bookmarkEnd w:id="194"/>
      <w:bookmarkEnd w:id="195"/>
      <w:bookmarkEnd w:id="196"/>
      <w:bookmarkEnd w:id="197"/>
      <w:bookmarkEnd w:id="198"/>
    </w:p>
    <w:p w:rsidR="008F3EA4" w:rsidP="001B2194" w:rsidRDefault="008F3EA4" w14:paraId="560ED9BF" w14:textId="5C8323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sz w:val="24"/>
          <w:szCs w:val="24"/>
        </w:rPr>
        <w:t>Si un accord n’est pas trouvé la réponse est réexaminée. La réponse peut être revue, mais il existe des cas difficiles à résoudre malgré la facilitation, la médiation. Il faudra éclairée la plaignante sur les procédures judiciaires pour qu’elles fassent le recours si elle le souhaite.</w:t>
      </w:r>
    </w:p>
    <w:p w:rsidRPr="001B2194" w:rsidR="001B2194" w:rsidP="001B2194" w:rsidRDefault="001B2194" w14:paraId="2DEB9B00"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p>
    <w:p w:rsidRPr="00E064E2" w:rsidR="008F3EA4" w:rsidP="008F3EA4" w:rsidRDefault="00AD427D" w14:paraId="12C45473" w14:textId="7AA9B821">
      <w:pPr>
        <w:pStyle w:val="Heading3"/>
        <w:rPr>
          <w:rFonts w:hint="eastAsia" w:ascii="Calibri Light (Titulos)" w:hAnsi="Calibri Light (Titulos)" w:cstheme="majorHAnsi"/>
        </w:rPr>
      </w:pPr>
      <w:bookmarkStart w:name="_Toc517437222" w:id="199"/>
      <w:bookmarkStart w:name="_Toc518916823" w:id="200"/>
      <w:bookmarkStart w:name="_Toc525472384" w:id="201"/>
      <w:bookmarkStart w:name="_Toc37237179" w:id="202"/>
      <w:bookmarkStart w:name="_Toc62333315" w:id="203"/>
      <w:bookmarkStart w:name="_Toc63957489" w:id="204"/>
      <w:r w:rsidRPr="00122199">
        <w:rPr>
          <w:rFonts w:ascii="Calibri Light (Titulos)" w:hAnsi="Calibri Light (Titulos)" w:cstheme="majorHAnsi"/>
        </w:rPr>
        <w:t>9</w:t>
      </w:r>
      <w:r w:rsidRPr="00E064E2" w:rsidR="008F3EA4">
        <w:rPr>
          <w:rFonts w:ascii="Calibri Light (Titulos)" w:hAnsi="Calibri Light (Titulos)" w:cstheme="majorHAnsi"/>
        </w:rPr>
        <w:t>.3.6. Clôture ou le renvoie de la réclamation à une autre instance</w:t>
      </w:r>
      <w:bookmarkEnd w:id="199"/>
      <w:bookmarkEnd w:id="200"/>
      <w:bookmarkEnd w:id="201"/>
      <w:bookmarkEnd w:id="202"/>
      <w:bookmarkEnd w:id="203"/>
      <w:bookmarkEnd w:id="204"/>
    </w:p>
    <w:p w:rsidRPr="001B2194" w:rsidR="008F3EA4" w:rsidP="001B2194" w:rsidRDefault="008F3EA4" w14:paraId="10E86E03"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sz w:val="24"/>
          <w:szCs w:val="24"/>
        </w:rPr>
        <w:t xml:space="preserve">C’est l’étape finale. Si la réclamation est résolue au niveau de l’UGPE, les résultats doivent être documentés à travers la fiche de réclamations et tous les documents afférents à la réclamation. Si la réclamation n’est pas réglée, les étapes suivies devront être documentées (communication, efforts de résolution avec les parties prenantes) et les décisions entre l’UGPE et le plaignant pour un recours y compris juridique. </w:t>
      </w:r>
    </w:p>
    <w:p w:rsidRPr="001B2194" w:rsidR="008F3EA4" w:rsidP="001B2194" w:rsidRDefault="008F3EA4" w14:paraId="3FD11F57" w14:textId="046E74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sz w:val="24"/>
          <w:szCs w:val="24"/>
        </w:rPr>
        <w:t xml:space="preserve">Dans le cadre du processus </w:t>
      </w:r>
      <w:r w:rsidRPr="001B2194" w:rsidR="00516C0A">
        <w:rPr>
          <w:rFonts w:asciiTheme="majorHAnsi" w:hAnsiTheme="majorHAnsi" w:cstheme="majorHAnsi"/>
          <w:sz w:val="24"/>
          <w:szCs w:val="24"/>
        </w:rPr>
        <w:t>CPR</w:t>
      </w:r>
      <w:r w:rsidRPr="001B2194">
        <w:rPr>
          <w:rFonts w:asciiTheme="majorHAnsi" w:hAnsiTheme="majorHAnsi" w:cstheme="majorHAnsi"/>
          <w:sz w:val="24"/>
          <w:szCs w:val="24"/>
        </w:rPr>
        <w:t>, les paliers sont le point focal local et le directeur du chantier d’abord avec l’appui de l’UGPE, le Comité Local de Gestion des Plaintes au niveau local et la Mission de Control au niveau de l’administration.</w:t>
      </w:r>
    </w:p>
    <w:p w:rsidR="008F3EA4" w:rsidP="001B2194" w:rsidRDefault="008F3EA4" w14:paraId="54AC1390" w14:textId="5CE4B5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sz w:val="24"/>
          <w:szCs w:val="24"/>
        </w:rPr>
        <w:t>En général, il doit préserver la confidentialité et présenter des documents publics agrégés sur le nombre, les types de plaintes reçues, les actions et les résultats. Une documentation à l’aide d’une base de données électronique est essentielle.</w:t>
      </w:r>
    </w:p>
    <w:p w:rsidRPr="001B2194" w:rsidR="001B2194" w:rsidP="001B2194" w:rsidRDefault="001B2194" w14:paraId="4D0DA98A"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p>
    <w:p w:rsidRPr="00E064E2" w:rsidR="008F3EA4" w:rsidP="00A85750" w:rsidRDefault="00AD427D" w14:paraId="687755AD" w14:textId="105FD46C">
      <w:pPr>
        <w:pStyle w:val="Subtitle"/>
        <w:spacing w:after="120" w:line="288" w:lineRule="auto"/>
        <w:outlineLvl w:val="1"/>
        <w:rPr>
          <w:rFonts w:cs="Times New Roman" w:asciiTheme="majorHAnsi" w:hAnsiTheme="majorHAnsi"/>
          <w:b/>
          <w:color w:val="2F5496" w:themeColor="accent5" w:themeShade="BF"/>
          <w:sz w:val="24"/>
          <w:szCs w:val="24"/>
        </w:rPr>
      </w:pPr>
      <w:bookmarkStart w:name="_Toc517437223" w:id="205"/>
      <w:bookmarkStart w:name="_Toc518916824" w:id="206"/>
      <w:bookmarkStart w:name="_Toc525472385" w:id="207"/>
      <w:bookmarkStart w:name="_Toc37237180" w:id="208"/>
      <w:bookmarkStart w:name="_Toc62333316" w:id="209"/>
      <w:bookmarkStart w:name="_Toc63957490" w:id="210"/>
      <w:r w:rsidRPr="00A85750">
        <w:rPr>
          <w:rFonts w:cs="Times New Roman" w:asciiTheme="majorHAnsi" w:hAnsiTheme="majorHAnsi"/>
          <w:b/>
          <w:color w:val="2F5496" w:themeColor="accent5" w:themeShade="BF"/>
          <w:sz w:val="24"/>
          <w:szCs w:val="24"/>
        </w:rPr>
        <w:t>9</w:t>
      </w:r>
      <w:r w:rsidRPr="00E064E2" w:rsidR="008F3EA4">
        <w:rPr>
          <w:rFonts w:cs="Times New Roman" w:asciiTheme="majorHAnsi" w:hAnsiTheme="majorHAnsi"/>
          <w:b/>
          <w:color w:val="2F5496" w:themeColor="accent5" w:themeShade="BF"/>
          <w:sz w:val="24"/>
          <w:szCs w:val="24"/>
        </w:rPr>
        <w:t>.4. Vérification et actions</w:t>
      </w:r>
      <w:bookmarkEnd w:id="205"/>
      <w:bookmarkEnd w:id="206"/>
      <w:bookmarkEnd w:id="207"/>
      <w:bookmarkEnd w:id="208"/>
      <w:bookmarkEnd w:id="209"/>
      <w:bookmarkEnd w:id="210"/>
    </w:p>
    <w:p w:rsidR="008F3EA4" w:rsidP="001B2194" w:rsidRDefault="008F3EA4" w14:paraId="451EA9EF" w14:textId="2A66B02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sz w:val="24"/>
          <w:szCs w:val="24"/>
        </w:rPr>
        <w:t>La vérification et l’action, sur ordre de l’UGPE, sont sous la responsabilité de l’expert en réinstallation. Les délais ne devraient pas dépasser dix (10) jours. Le mécanisme doit informer la Banque sur les événements graves (substance dangereuse à grande échelle, accidents mortels, VBG, etc.) dans les 48 heures.</w:t>
      </w:r>
    </w:p>
    <w:p w:rsidRPr="001B2194" w:rsidR="001B2194" w:rsidP="001B2194" w:rsidRDefault="001B2194" w14:paraId="4081C1E2"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p>
    <w:p w:rsidRPr="00E064E2" w:rsidR="008F3EA4" w:rsidP="00A85750" w:rsidRDefault="00AD427D" w14:paraId="446A18BB" w14:textId="3843FA91">
      <w:pPr>
        <w:pStyle w:val="Subtitle"/>
        <w:spacing w:after="120" w:line="288" w:lineRule="auto"/>
        <w:outlineLvl w:val="1"/>
        <w:rPr>
          <w:rFonts w:cs="Times New Roman" w:asciiTheme="majorHAnsi" w:hAnsiTheme="majorHAnsi"/>
          <w:b/>
          <w:color w:val="2F5496" w:themeColor="accent5" w:themeShade="BF"/>
          <w:sz w:val="24"/>
          <w:szCs w:val="24"/>
        </w:rPr>
      </w:pPr>
      <w:bookmarkStart w:name="_Toc518916825" w:id="211"/>
      <w:bookmarkStart w:name="_Toc525472386" w:id="212"/>
      <w:bookmarkStart w:name="_Toc37237181" w:id="213"/>
      <w:bookmarkStart w:name="_Toc62333317" w:id="214"/>
      <w:bookmarkStart w:name="_Toc63957491" w:id="215"/>
      <w:r w:rsidRPr="00122199">
        <w:rPr>
          <w:rFonts w:cs="Times New Roman" w:asciiTheme="majorHAnsi" w:hAnsiTheme="majorHAnsi"/>
          <w:b/>
          <w:color w:val="2F5496" w:themeColor="accent5" w:themeShade="BF"/>
          <w:sz w:val="24"/>
          <w:szCs w:val="24"/>
        </w:rPr>
        <w:t>9</w:t>
      </w:r>
      <w:r w:rsidRPr="00E064E2" w:rsidR="008F3EA4">
        <w:rPr>
          <w:rFonts w:cs="Times New Roman" w:asciiTheme="majorHAnsi" w:hAnsiTheme="majorHAnsi"/>
          <w:b/>
          <w:color w:val="2F5496" w:themeColor="accent5" w:themeShade="BF"/>
          <w:sz w:val="24"/>
          <w:szCs w:val="24"/>
        </w:rPr>
        <w:t>.5. Mécanisme de résolution à l’amiable</w:t>
      </w:r>
      <w:bookmarkEnd w:id="211"/>
      <w:bookmarkEnd w:id="212"/>
      <w:bookmarkEnd w:id="213"/>
      <w:bookmarkEnd w:id="214"/>
      <w:bookmarkEnd w:id="215"/>
    </w:p>
    <w:p w:rsidRPr="001B2194" w:rsidR="008F3EA4" w:rsidP="001B2194" w:rsidRDefault="008F3EA4" w14:paraId="35438EC8" w14:textId="3F322E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sz w:val="24"/>
          <w:szCs w:val="24"/>
        </w:rPr>
        <w:t>Le MICE et l’UGPE vont permettre à toute PAP d'exprimer son désaccord. Elles seront chargées d'évaluer la recevabilité des réclamations et de les traiter selon la procédure de résolution des conflits ci-dessus définie. Au cas où l'ayant droit serait insatisfait, possibilité lui sera offerte de rencontrer le maître d’ouvrage.</w:t>
      </w:r>
    </w:p>
    <w:p w:rsidRPr="00E064E2" w:rsidR="00A5359D" w:rsidP="008F3EA4" w:rsidRDefault="00A5359D" w14:paraId="032F4A02" w14:textId="77777777">
      <w:pPr>
        <w:spacing w:before="120" w:after="120" w:line="360" w:lineRule="auto"/>
        <w:jc w:val="both"/>
        <w:rPr>
          <w:rFonts w:ascii="Calibri Light (Titulos)" w:hAnsi="Calibri Light (Titulos)" w:eastAsia="Calibri" w:cstheme="majorHAnsi"/>
          <w:sz w:val="24"/>
          <w:szCs w:val="24"/>
        </w:rPr>
      </w:pPr>
    </w:p>
    <w:p w:rsidRPr="00E064E2" w:rsidR="008F3EA4" w:rsidP="00A85750" w:rsidRDefault="008F3EA4" w14:paraId="7BC9681E" w14:textId="02B58D99">
      <w:pPr>
        <w:pStyle w:val="Subtitle"/>
        <w:spacing w:after="120" w:line="288" w:lineRule="auto"/>
        <w:outlineLvl w:val="1"/>
        <w:rPr>
          <w:rFonts w:ascii="Calibri Light (Titulos)" w:hAnsi="Calibri Light (Titulos)" w:eastAsia="Calibri" w:cstheme="majorHAnsi"/>
          <w:color w:val="auto"/>
          <w:sz w:val="24"/>
          <w:szCs w:val="24"/>
        </w:rPr>
      </w:pPr>
      <w:bookmarkStart w:name="_Toc508957478" w:id="216"/>
      <w:bookmarkStart w:name="_Toc508798310" w:id="217"/>
      <w:bookmarkStart w:name="_Toc508722115" w:id="218"/>
      <w:r w:rsidRPr="00E064E2">
        <w:rPr>
          <w:rFonts w:ascii="Calibri Light (Titulos)" w:hAnsi="Calibri Light (Titulos)" w:eastAsia="Calibri" w:cstheme="majorHAnsi"/>
          <w:color w:val="auto"/>
          <w:sz w:val="24"/>
          <w:szCs w:val="24"/>
        </w:rPr>
        <w:t xml:space="preserve"> </w:t>
      </w:r>
      <w:bookmarkStart w:name="_Toc517437224" w:id="219"/>
      <w:bookmarkStart w:name="_Toc518916826" w:id="220"/>
      <w:bookmarkStart w:name="_Toc525472387" w:id="221"/>
      <w:bookmarkStart w:name="_Toc37237182" w:id="222"/>
      <w:bookmarkStart w:name="_Toc62333318" w:id="223"/>
      <w:bookmarkStart w:name="_Toc63957492" w:id="224"/>
      <w:r w:rsidRPr="00122199" w:rsidR="00AD427D">
        <w:rPr>
          <w:rFonts w:cs="Times New Roman" w:asciiTheme="majorHAnsi" w:hAnsiTheme="majorHAnsi"/>
          <w:b/>
          <w:color w:val="2F5496" w:themeColor="accent5" w:themeShade="BF"/>
          <w:sz w:val="24"/>
          <w:szCs w:val="24"/>
        </w:rPr>
        <w:t>9</w:t>
      </w:r>
      <w:r w:rsidRPr="00E064E2">
        <w:rPr>
          <w:rFonts w:cs="Times New Roman" w:asciiTheme="majorHAnsi" w:hAnsiTheme="majorHAnsi"/>
          <w:b/>
          <w:color w:val="2F5496" w:themeColor="accent5" w:themeShade="BF"/>
          <w:sz w:val="24"/>
          <w:szCs w:val="24"/>
        </w:rPr>
        <w:t>.6. Dispositions administratives et recours à la Justice</w:t>
      </w:r>
      <w:bookmarkEnd w:id="216"/>
      <w:bookmarkEnd w:id="217"/>
      <w:bookmarkEnd w:id="218"/>
      <w:bookmarkEnd w:id="219"/>
      <w:bookmarkEnd w:id="220"/>
      <w:bookmarkEnd w:id="221"/>
      <w:bookmarkEnd w:id="222"/>
      <w:bookmarkEnd w:id="223"/>
      <w:bookmarkEnd w:id="224"/>
    </w:p>
    <w:p w:rsidRPr="001B2194" w:rsidR="008F3EA4" w:rsidP="001B2194" w:rsidRDefault="008F3EA4" w14:paraId="037E4A37"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sz w:val="24"/>
          <w:szCs w:val="24"/>
        </w:rPr>
        <w:t>Le recours à la justice est possible en cas de l’échec de la voie amiable et des diverses possibilités de règlements offerts le mécanisme de traitement des réclamations. Mais, c’est souvent une voie hasardeuse. Le recours aux tribunaux nécessite souvent des délais longs avant qu'une affaire soit traitée. Cette situation peut entraîner des frais importants pour le plaignant, et nécessite un mécanisme complexe (avec experts et juristes) qui souvent peut échapper complètement au plaignant et finalement se retourner contre lui.</w:t>
      </w:r>
    </w:p>
    <w:p w:rsidR="001B2194" w:rsidP="001B2194" w:rsidRDefault="001B2194" w14:paraId="205863E8"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p>
    <w:p w:rsidRPr="001B2194" w:rsidR="008F3EA4" w:rsidP="001B2194" w:rsidRDefault="008F3EA4" w14:paraId="1EF1CD04" w14:textId="31E459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sz w:val="24"/>
          <w:szCs w:val="24"/>
        </w:rPr>
        <w:t xml:space="preserve">Doit être fait tous les efforts pour résoudre les plaintes à l'amiable. A la recherche d'une solution viable pour résoudre à l'amiable les conflits dus aux impacts environnementaux/sociaux, à suivre la procédure suivante : (i) en premier lieu, effectuer les arrangements nécessaires, au niveau local (communauté et/ou Mairie), avec la personne concernée ; (ii) si aucun accord, il devrait recourir à </w:t>
      </w:r>
      <w:r w:rsidRPr="001B2194">
        <w:rPr>
          <w:rFonts w:asciiTheme="majorHAnsi" w:hAnsiTheme="majorHAnsi" w:cstheme="majorHAnsi"/>
          <w:sz w:val="24"/>
          <w:szCs w:val="24"/>
        </w:rPr>
        <w:lastRenderedPageBreak/>
        <w:t>l'UGPE et/ou à l’autorité administrative (Justice Provider), et (iii) si la personne concernée ou le demandeur ne sont pas d'accord, il peut demander au tribunal.</w:t>
      </w:r>
    </w:p>
    <w:p w:rsidR="001B2194" w:rsidP="001B2194" w:rsidRDefault="001B2194" w14:paraId="74887458"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p>
    <w:p w:rsidRPr="001B2194" w:rsidR="008F3EA4" w:rsidP="001B2194" w:rsidRDefault="008F3EA4" w14:paraId="3D52CC4C" w14:textId="6CEA53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sz w:val="24"/>
          <w:szCs w:val="24"/>
        </w:rPr>
        <w:t>De façon analytique, la procédure suivante est proposée en cas de conflits/contestations : (i) fournir des explications supplémentaires (il s’agit d’expliquer comment la compensation a été calculée et montrer qu’il s’agit des règles applicables à toutes personnes qui seraient affectées par une sous composante/activité quelconque et ceci à l’amiable en vue de minimiser les recours où il n’est pas certain que le plaignant y gagne) ; et (ii) quand bien même, il est permis à toute personne affectée par le projet de recourir à la justice en cas d’insatisfaction ou de désaccord.</w:t>
      </w:r>
    </w:p>
    <w:p w:rsidR="001B2194" w:rsidP="001B2194" w:rsidRDefault="001B2194" w14:paraId="3AB28021"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p>
    <w:p w:rsidRPr="001B2194" w:rsidR="008F3EA4" w:rsidP="001B2194" w:rsidRDefault="008F3EA4" w14:paraId="2C746224" w14:textId="0133C8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sz w:val="24"/>
          <w:szCs w:val="24"/>
        </w:rPr>
        <w:t xml:space="preserve">En tout état de cause, le mécanisme de résolution à l’amiable est vivement souhaité et l’UGPE devra explorer toutes les possibilités pour le règlement sans contraintes des réclamations. Car, selon les dispositions administratives de recours à la justice, les frais de justice sont à la charge du plaignant, quelle que soit l’issue de la sentence. Il est important de noter, que le recours à la justice n’arrête pas le projet. La compensation d’une PAP qui réclame lui est consignée dans un compte séquestre et accompagnée pour son relogement selon l’évaluation du PAC et l’emprise libérée. </w:t>
      </w:r>
    </w:p>
    <w:p w:rsidRPr="001B2194" w:rsidR="00184579" w:rsidP="001B2194" w:rsidRDefault="00184579" w14:paraId="7BC1C41B"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p>
    <w:p w:rsidRPr="00E064E2" w:rsidR="008F3EA4" w:rsidP="00A85750" w:rsidRDefault="00AD427D" w14:paraId="07E5D373" w14:textId="35EA5676">
      <w:pPr>
        <w:pStyle w:val="Subtitle"/>
        <w:spacing w:after="120" w:line="288" w:lineRule="auto"/>
        <w:outlineLvl w:val="1"/>
        <w:rPr>
          <w:rFonts w:cs="Times New Roman" w:asciiTheme="majorHAnsi" w:hAnsiTheme="majorHAnsi"/>
          <w:b/>
          <w:color w:val="2F5496" w:themeColor="accent5" w:themeShade="BF"/>
          <w:sz w:val="24"/>
          <w:szCs w:val="24"/>
        </w:rPr>
      </w:pPr>
      <w:bookmarkStart w:name="_Toc517437225" w:id="225"/>
      <w:bookmarkStart w:name="_Toc518916827" w:id="226"/>
      <w:bookmarkStart w:name="_Toc525472388" w:id="227"/>
      <w:bookmarkStart w:name="_Toc37237183" w:id="228"/>
      <w:bookmarkStart w:name="_Toc62333319" w:id="229"/>
      <w:bookmarkStart w:name="_Toc63957493" w:id="230"/>
      <w:r w:rsidRPr="00122199">
        <w:rPr>
          <w:rFonts w:cs="Times New Roman" w:asciiTheme="majorHAnsi" w:hAnsiTheme="majorHAnsi"/>
          <w:b/>
          <w:color w:val="2F5496" w:themeColor="accent5" w:themeShade="BF"/>
          <w:sz w:val="24"/>
          <w:szCs w:val="24"/>
        </w:rPr>
        <w:t>9</w:t>
      </w:r>
      <w:r w:rsidRPr="00E064E2" w:rsidR="008F3EA4">
        <w:rPr>
          <w:rFonts w:cs="Times New Roman" w:asciiTheme="majorHAnsi" w:hAnsiTheme="majorHAnsi"/>
          <w:b/>
          <w:color w:val="2F5496" w:themeColor="accent5" w:themeShade="BF"/>
          <w:sz w:val="24"/>
          <w:szCs w:val="24"/>
        </w:rPr>
        <w:t>.7. Analyse et synthèse de réclamations</w:t>
      </w:r>
      <w:bookmarkEnd w:id="225"/>
      <w:bookmarkEnd w:id="226"/>
      <w:bookmarkEnd w:id="227"/>
      <w:bookmarkEnd w:id="228"/>
      <w:bookmarkEnd w:id="229"/>
      <w:bookmarkEnd w:id="230"/>
    </w:p>
    <w:p w:rsidRPr="001B2194" w:rsidR="008F3EA4" w:rsidP="001B2194" w:rsidRDefault="008F3EA4" w14:paraId="36B22A5E"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sz w:val="24"/>
          <w:szCs w:val="24"/>
        </w:rPr>
        <w:t>Le suivi de la réclamation est du ressort de l’expert en réinstallation. Son rapport mensuel comporte un chapitre dédié aux réclamations. Il actualisera la base de données. Ces inputs sont ainsi utilisés par l’expert en suivi évaluation pour les divers rapports périodiques.</w:t>
      </w:r>
    </w:p>
    <w:p w:rsidRPr="001B2194" w:rsidR="008F3EA4" w:rsidP="001B2194" w:rsidRDefault="008F3EA4" w14:paraId="6C103163"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sz w:val="24"/>
          <w:szCs w:val="24"/>
        </w:rPr>
        <w:t>Les réponses du Projet seront adressées au plaignant sous la forme suivante, à laquelle le plaignant pourra signifier sa satisfaction ou non :</w:t>
      </w:r>
    </w:p>
    <w:p w:rsidRPr="00E76A94" w:rsidR="008F3EA4" w:rsidP="00A719CB" w:rsidRDefault="00A719CB" w14:paraId="6E03468A" w14:textId="2C4F4E02">
      <w:pPr>
        <w:pStyle w:val="Caption"/>
        <w:jc w:val="center"/>
        <w:rPr>
          <w:rFonts w:asciiTheme="majorHAnsi" w:hAnsiTheme="majorHAnsi"/>
          <w:b w:val="0"/>
          <w:bCs w:val="0"/>
        </w:rPr>
      </w:pPr>
      <w:bookmarkStart w:name="_Toc519859597" w:id="231"/>
      <w:bookmarkStart w:name="_Toc525472412" w:id="232"/>
      <w:bookmarkStart w:name="_Toc37237382" w:id="233"/>
      <w:bookmarkStart w:name="_Toc63957520" w:id="234"/>
      <w:r w:rsidRPr="00E76A94">
        <w:rPr>
          <w:rFonts w:asciiTheme="majorHAnsi" w:hAnsiTheme="majorHAnsi"/>
          <w:b w:val="0"/>
          <w:bCs w:val="0"/>
        </w:rPr>
        <w:t xml:space="preserve">Tableau </w:t>
      </w:r>
      <w:r w:rsidRPr="00E76A94">
        <w:rPr>
          <w:rFonts w:asciiTheme="majorHAnsi" w:hAnsiTheme="majorHAnsi"/>
          <w:b w:val="0"/>
          <w:bCs w:val="0"/>
        </w:rPr>
        <w:fldChar w:fldCharType="begin"/>
      </w:r>
      <w:r w:rsidRPr="00E76A94">
        <w:rPr>
          <w:rFonts w:asciiTheme="majorHAnsi" w:hAnsiTheme="majorHAnsi"/>
          <w:b w:val="0"/>
          <w:bCs w:val="0"/>
        </w:rPr>
        <w:instrText xml:space="preserve"> SEQ Tableau \* ARABIC </w:instrText>
      </w:r>
      <w:r w:rsidRPr="00E76A94">
        <w:rPr>
          <w:rFonts w:asciiTheme="majorHAnsi" w:hAnsiTheme="majorHAnsi"/>
          <w:b w:val="0"/>
          <w:bCs w:val="0"/>
        </w:rPr>
        <w:fldChar w:fldCharType="separate"/>
      </w:r>
      <w:r w:rsidRPr="00E76A94" w:rsidR="00BF13C6">
        <w:rPr>
          <w:rFonts w:asciiTheme="majorHAnsi" w:hAnsiTheme="majorHAnsi"/>
          <w:b w:val="0"/>
          <w:bCs w:val="0"/>
        </w:rPr>
        <w:t>1</w:t>
      </w:r>
      <w:r w:rsidR="00E76A94">
        <w:rPr>
          <w:rFonts w:asciiTheme="majorHAnsi" w:hAnsiTheme="majorHAnsi"/>
          <w:b w:val="0"/>
          <w:bCs w:val="0"/>
        </w:rPr>
        <w:t>3</w:t>
      </w:r>
      <w:r w:rsidRPr="00E76A94">
        <w:rPr>
          <w:rFonts w:asciiTheme="majorHAnsi" w:hAnsiTheme="majorHAnsi"/>
          <w:b w:val="0"/>
          <w:bCs w:val="0"/>
        </w:rPr>
        <w:fldChar w:fldCharType="end"/>
      </w:r>
      <w:r w:rsidRPr="00E76A94" w:rsidR="00C6246A">
        <w:rPr>
          <w:rFonts w:asciiTheme="majorHAnsi" w:hAnsiTheme="majorHAnsi"/>
          <w:b w:val="0"/>
          <w:bCs w:val="0"/>
        </w:rPr>
        <w:t xml:space="preserve"> - </w:t>
      </w:r>
      <w:r w:rsidRPr="00E76A94" w:rsidR="008F3EA4">
        <w:rPr>
          <w:rFonts w:asciiTheme="majorHAnsi" w:hAnsiTheme="majorHAnsi"/>
          <w:b w:val="0"/>
          <w:bCs w:val="0"/>
        </w:rPr>
        <w:t>Réponses du Projet</w:t>
      </w:r>
      <w:bookmarkEnd w:id="231"/>
      <w:bookmarkEnd w:id="232"/>
      <w:bookmarkEnd w:id="233"/>
      <w:bookmarkEnd w:id="234"/>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3160"/>
        <w:gridCol w:w="1187"/>
        <w:gridCol w:w="5126"/>
      </w:tblGrid>
      <w:tr w:rsidRPr="00E064E2" w:rsidR="008F3EA4" w:rsidTr="00E064E2" w14:paraId="791ED8BB" w14:textId="77777777">
        <w:tc>
          <w:tcPr>
            <w:tcW w:w="3160" w:type="dxa"/>
            <w:shd w:val="clear" w:color="auto" w:fill="F2F2F2"/>
          </w:tcPr>
          <w:p w:rsidRPr="00E064E2" w:rsidR="008F3EA4" w:rsidP="00966E50" w:rsidRDefault="008F3EA4" w14:paraId="7B500239" w14:textId="77777777">
            <w:pPr>
              <w:spacing w:line="360" w:lineRule="auto"/>
              <w:jc w:val="center"/>
              <w:rPr>
                <w:rFonts w:ascii="Calibri Light (corpos)" w:hAnsi="Calibri Light (corpos)" w:eastAsia="Calibri" w:cstheme="majorHAnsi"/>
                <w:b/>
                <w:bCs/>
                <w:sz w:val="18"/>
                <w:szCs w:val="18"/>
                <w:lang w:val="pt-PT"/>
              </w:rPr>
            </w:pPr>
          </w:p>
        </w:tc>
        <w:tc>
          <w:tcPr>
            <w:tcW w:w="1187" w:type="dxa"/>
            <w:shd w:val="clear" w:color="auto" w:fill="F2F2F2"/>
          </w:tcPr>
          <w:p w:rsidRPr="00E064E2" w:rsidR="008F3EA4" w:rsidP="00966E50" w:rsidRDefault="008F3EA4" w14:paraId="4772511F" w14:textId="77777777">
            <w:pPr>
              <w:spacing w:line="360" w:lineRule="auto"/>
              <w:jc w:val="center"/>
              <w:rPr>
                <w:rFonts w:ascii="Calibri Light (corpos)" w:hAnsi="Calibri Light (corpos)" w:eastAsia="Calibri" w:cstheme="majorHAnsi"/>
                <w:sz w:val="20"/>
                <w:lang w:eastAsia="fr-FR"/>
              </w:rPr>
            </w:pPr>
            <w:r w:rsidRPr="00E064E2">
              <w:rPr>
                <w:rFonts w:ascii="Calibri Light (corpos)" w:hAnsi="Calibri Light (corpos)" w:eastAsia="Calibri" w:cstheme="majorHAnsi"/>
                <w:b/>
                <w:sz w:val="20"/>
                <w:lang w:val="pt-PT"/>
              </w:rPr>
              <w:t>Date</w:t>
            </w:r>
          </w:p>
        </w:tc>
        <w:tc>
          <w:tcPr>
            <w:tcW w:w="5126" w:type="dxa"/>
            <w:shd w:val="clear" w:color="auto" w:fill="F2F2F2"/>
          </w:tcPr>
          <w:p w:rsidRPr="00E064E2" w:rsidR="008F3EA4" w:rsidP="00966E50" w:rsidRDefault="008F3EA4" w14:paraId="079EFB64" w14:textId="77777777">
            <w:pPr>
              <w:spacing w:line="360" w:lineRule="auto"/>
              <w:jc w:val="center"/>
              <w:rPr>
                <w:rFonts w:ascii="Calibri Light (corpos)" w:hAnsi="Calibri Light (corpos)" w:eastAsia="Calibri" w:cstheme="majorHAnsi"/>
                <w:sz w:val="20"/>
                <w:lang w:eastAsia="fr-FR"/>
              </w:rPr>
            </w:pPr>
          </w:p>
        </w:tc>
      </w:tr>
      <w:tr w:rsidRPr="00E064E2" w:rsidR="008F3EA4" w:rsidTr="00E064E2" w14:paraId="544F5BE1" w14:textId="77777777">
        <w:tc>
          <w:tcPr>
            <w:tcW w:w="3160" w:type="dxa"/>
            <w:shd w:val="clear" w:color="auto" w:fill="F2F2F2"/>
          </w:tcPr>
          <w:p w:rsidRPr="00E064E2" w:rsidR="008F3EA4" w:rsidP="00184579" w:rsidRDefault="008F3EA4" w14:paraId="2F6D80FC" w14:textId="77777777">
            <w:pPr>
              <w:spacing w:line="360" w:lineRule="auto"/>
              <w:jc w:val="both"/>
              <w:rPr>
                <w:rFonts w:ascii="Calibri Light (corpos)" w:hAnsi="Calibri Light (corpos)" w:eastAsia="Calibri" w:cstheme="majorHAnsi"/>
                <w:sz w:val="20"/>
                <w:lang w:eastAsia="fr-FR"/>
              </w:rPr>
            </w:pPr>
            <w:r w:rsidRPr="00E064E2">
              <w:rPr>
                <w:rFonts w:ascii="Calibri Light (corpos)" w:hAnsi="Calibri Light (corpos)" w:eastAsia="Calibri" w:cstheme="majorHAnsi"/>
                <w:b/>
                <w:sz w:val="20"/>
              </w:rPr>
              <w:t>Proposition de l’UGP pour un règlement à l'amiable</w:t>
            </w:r>
          </w:p>
        </w:tc>
        <w:tc>
          <w:tcPr>
            <w:tcW w:w="1187" w:type="dxa"/>
            <w:shd w:val="clear" w:color="auto" w:fill="auto"/>
          </w:tcPr>
          <w:p w:rsidRPr="00E064E2" w:rsidR="008F3EA4" w:rsidP="00966E50" w:rsidRDefault="008F3EA4" w14:paraId="16FA118D" w14:textId="77777777">
            <w:pPr>
              <w:spacing w:line="360" w:lineRule="auto"/>
              <w:jc w:val="center"/>
              <w:rPr>
                <w:rFonts w:ascii="Calibri Light (corpos)" w:hAnsi="Calibri Light (corpos)" w:eastAsia="Calibri" w:cstheme="majorHAnsi"/>
                <w:sz w:val="20"/>
                <w:lang w:eastAsia="fr-FR"/>
              </w:rPr>
            </w:pPr>
          </w:p>
        </w:tc>
        <w:tc>
          <w:tcPr>
            <w:tcW w:w="5126" w:type="dxa"/>
            <w:shd w:val="clear" w:color="auto" w:fill="auto"/>
          </w:tcPr>
          <w:p w:rsidRPr="00E064E2" w:rsidR="008F3EA4" w:rsidP="00966E50" w:rsidRDefault="008F3EA4" w14:paraId="12800513" w14:textId="77777777">
            <w:pPr>
              <w:spacing w:line="360" w:lineRule="auto"/>
              <w:jc w:val="center"/>
              <w:rPr>
                <w:rFonts w:ascii="Calibri Light (corpos)" w:hAnsi="Calibri Light (corpos)" w:eastAsia="Calibri" w:cstheme="majorHAnsi"/>
                <w:sz w:val="20"/>
                <w:lang w:eastAsia="fr-FR"/>
              </w:rPr>
            </w:pPr>
          </w:p>
        </w:tc>
      </w:tr>
      <w:tr w:rsidRPr="00E064E2" w:rsidR="008F3EA4" w:rsidTr="00E064E2" w14:paraId="53C0BE82" w14:textId="77777777">
        <w:tc>
          <w:tcPr>
            <w:tcW w:w="3160" w:type="dxa"/>
            <w:shd w:val="clear" w:color="auto" w:fill="F2F2F2"/>
          </w:tcPr>
          <w:p w:rsidRPr="00E064E2" w:rsidR="008F3EA4" w:rsidP="00184579" w:rsidRDefault="008F3EA4" w14:paraId="0384A680" w14:textId="77777777">
            <w:pPr>
              <w:spacing w:line="360" w:lineRule="auto"/>
              <w:jc w:val="both"/>
              <w:rPr>
                <w:rFonts w:ascii="Calibri Light (corpos)" w:hAnsi="Calibri Light (corpos)" w:eastAsia="Calibri" w:cstheme="majorHAnsi"/>
                <w:sz w:val="20"/>
                <w:lang w:eastAsia="fr-FR"/>
              </w:rPr>
            </w:pPr>
            <w:r w:rsidRPr="00E064E2">
              <w:rPr>
                <w:rFonts w:ascii="Calibri Light (corpos)" w:hAnsi="Calibri Light (corpos)" w:eastAsia="Calibri" w:cstheme="majorHAnsi"/>
                <w:b/>
                <w:sz w:val="20"/>
                <w:lang w:val="pt-PT"/>
              </w:rPr>
              <w:t>Response</w:t>
            </w:r>
            <w:r w:rsidRPr="00E064E2">
              <w:rPr>
                <w:rFonts w:ascii="Calibri Light (corpos)" w:hAnsi="Calibri Light (corpos)" w:eastAsia="Calibri" w:cstheme="majorHAnsi"/>
                <w:b/>
                <w:sz w:val="20"/>
              </w:rPr>
              <w:t xml:space="preserve"> du</w:t>
            </w:r>
            <w:r w:rsidRPr="00E064E2">
              <w:rPr>
                <w:rFonts w:ascii="Calibri Light (corpos)" w:hAnsi="Calibri Light (corpos)" w:eastAsia="Calibri" w:cstheme="majorHAnsi"/>
                <w:b/>
                <w:sz w:val="20"/>
                <w:lang w:val="pt-PT"/>
              </w:rPr>
              <w:t xml:space="preserve"> plaignant:</w:t>
            </w:r>
          </w:p>
        </w:tc>
        <w:tc>
          <w:tcPr>
            <w:tcW w:w="1187" w:type="dxa"/>
            <w:shd w:val="clear" w:color="auto" w:fill="auto"/>
          </w:tcPr>
          <w:p w:rsidRPr="00E064E2" w:rsidR="008F3EA4" w:rsidP="00966E50" w:rsidRDefault="008F3EA4" w14:paraId="12F43539" w14:textId="77777777">
            <w:pPr>
              <w:spacing w:line="360" w:lineRule="auto"/>
              <w:jc w:val="center"/>
              <w:rPr>
                <w:rFonts w:ascii="Calibri Light (corpos)" w:hAnsi="Calibri Light (corpos)" w:eastAsia="Calibri" w:cstheme="majorHAnsi"/>
                <w:sz w:val="20"/>
                <w:lang w:eastAsia="fr-FR"/>
              </w:rPr>
            </w:pPr>
          </w:p>
        </w:tc>
        <w:tc>
          <w:tcPr>
            <w:tcW w:w="5126" w:type="dxa"/>
            <w:shd w:val="clear" w:color="auto" w:fill="auto"/>
          </w:tcPr>
          <w:p w:rsidRPr="00E064E2" w:rsidR="008F3EA4" w:rsidP="00966E50" w:rsidRDefault="008F3EA4" w14:paraId="3DAA9271" w14:textId="77777777">
            <w:pPr>
              <w:spacing w:line="360" w:lineRule="auto"/>
              <w:jc w:val="center"/>
              <w:rPr>
                <w:rFonts w:ascii="Calibri Light (corpos)" w:hAnsi="Calibri Light (corpos)" w:eastAsia="Calibri" w:cstheme="majorHAnsi"/>
                <w:sz w:val="20"/>
                <w:lang w:eastAsia="fr-FR"/>
              </w:rPr>
            </w:pPr>
          </w:p>
        </w:tc>
      </w:tr>
    </w:tbl>
    <w:p w:rsidRPr="00C03915" w:rsidR="008F3EA4" w:rsidP="008F3EA4" w:rsidRDefault="008F3EA4" w14:paraId="1537F3A2" w14:textId="77777777">
      <w:pPr>
        <w:rPr>
          <w:rFonts w:eastAsia="Calibri"/>
          <w:lang w:eastAsia="fr-FR"/>
        </w:rPr>
      </w:pPr>
    </w:p>
    <w:p w:rsidRPr="00122199" w:rsidR="008F3EA4" w:rsidP="008F3EA4" w:rsidRDefault="008F3EA4" w14:paraId="1E8A42E7" w14:textId="77777777">
      <w:pPr>
        <w:rPr>
          <w:rFonts w:ascii="Calibri Light (Titulos)" w:hAnsi="Calibri Light (Titulos)" w:eastAsia="Calibri" w:cstheme="majorHAnsi"/>
          <w:sz w:val="24"/>
          <w:szCs w:val="24"/>
        </w:rPr>
      </w:pPr>
      <w:r w:rsidRPr="00122199">
        <w:rPr>
          <w:rFonts w:ascii="Calibri Light (Titulos)" w:hAnsi="Calibri Light (Titulos)" w:eastAsia="Calibri" w:cstheme="majorHAnsi"/>
          <w:sz w:val="24"/>
          <w:szCs w:val="24"/>
        </w:rPr>
        <w:t>La décision finale relative à la plainte sera inscrite de la manière suivante :</w:t>
      </w:r>
    </w:p>
    <w:p w:rsidR="00A5359D" w:rsidP="00A719CB" w:rsidRDefault="00A5359D" w14:paraId="6D0554E7" w14:textId="77777777">
      <w:pPr>
        <w:pStyle w:val="Caption"/>
        <w:jc w:val="center"/>
        <w:rPr>
          <w:rFonts w:ascii="Calibri Light (Titulos)" w:hAnsi="Calibri Light (Titulos)" w:eastAsia="Calibri" w:cstheme="majorHAnsi"/>
          <w:b w:val="0"/>
          <w:bCs w:val="0"/>
          <w:lang w:val="fr-FR" w:eastAsia="en-US"/>
        </w:rPr>
      </w:pPr>
      <w:bookmarkStart w:name="_Toc520838024" w:id="235"/>
      <w:bookmarkStart w:name="_Toc525472413" w:id="236"/>
      <w:bookmarkStart w:name="_Toc37237383" w:id="237"/>
    </w:p>
    <w:p w:rsidRPr="00A719CB" w:rsidR="008F3EA4" w:rsidP="00A719CB" w:rsidRDefault="00A719CB" w14:paraId="56CF9CCE" w14:textId="63B98824">
      <w:pPr>
        <w:pStyle w:val="Caption"/>
        <w:jc w:val="center"/>
        <w:rPr>
          <w:rFonts w:ascii="Calibri Light (Titulos)" w:hAnsi="Calibri Light (Titulos)" w:eastAsia="Calibri" w:cstheme="majorHAnsi"/>
          <w:b w:val="0"/>
          <w:bCs w:val="0"/>
          <w:lang w:val="fr-FR" w:eastAsia="en-US"/>
        </w:rPr>
      </w:pPr>
      <w:bookmarkStart w:name="_Toc63957521" w:id="238"/>
      <w:r w:rsidRPr="00A719CB">
        <w:rPr>
          <w:rFonts w:ascii="Calibri Light (Titulos)" w:hAnsi="Calibri Light (Titulos)" w:eastAsia="Calibri" w:cstheme="majorHAnsi"/>
          <w:b w:val="0"/>
          <w:bCs w:val="0"/>
          <w:lang w:val="fr-FR" w:eastAsia="en-US"/>
        </w:rPr>
        <w:t xml:space="preserve">Tableau </w:t>
      </w:r>
      <w:r w:rsidRPr="00A719CB">
        <w:rPr>
          <w:rFonts w:ascii="Calibri Light (Titulos)" w:hAnsi="Calibri Light (Titulos)" w:eastAsia="Calibri" w:cstheme="majorHAnsi"/>
          <w:b w:val="0"/>
          <w:bCs w:val="0"/>
          <w:lang w:val="fr-FR" w:eastAsia="en-US"/>
        </w:rPr>
        <w:fldChar w:fldCharType="begin"/>
      </w:r>
      <w:r w:rsidRPr="00A719CB">
        <w:rPr>
          <w:rFonts w:ascii="Calibri Light (Titulos)" w:hAnsi="Calibri Light (Titulos)" w:eastAsia="Calibri" w:cstheme="majorHAnsi"/>
          <w:b w:val="0"/>
          <w:bCs w:val="0"/>
          <w:lang w:val="fr-FR" w:eastAsia="en-US"/>
        </w:rPr>
        <w:instrText xml:space="preserve"> SEQ Tableau \* ARABIC </w:instrText>
      </w:r>
      <w:r w:rsidRPr="00A719CB">
        <w:rPr>
          <w:rFonts w:ascii="Calibri Light (Titulos)" w:hAnsi="Calibri Light (Titulos)" w:eastAsia="Calibri" w:cstheme="majorHAnsi"/>
          <w:b w:val="0"/>
          <w:bCs w:val="0"/>
          <w:lang w:val="fr-FR" w:eastAsia="en-US"/>
        </w:rPr>
        <w:fldChar w:fldCharType="separate"/>
      </w:r>
      <w:r w:rsidR="00E76A94">
        <w:rPr>
          <w:rFonts w:ascii="Calibri Light (Titulos)" w:hAnsi="Calibri Light (Titulos)" w:eastAsia="Calibri" w:cstheme="majorHAnsi"/>
          <w:b w:val="0"/>
          <w:bCs w:val="0"/>
          <w:noProof/>
          <w:lang w:val="fr-FR" w:eastAsia="en-US"/>
        </w:rPr>
        <w:t>14</w:t>
      </w:r>
      <w:r w:rsidRPr="00A719CB">
        <w:rPr>
          <w:rFonts w:ascii="Calibri Light (Titulos)" w:hAnsi="Calibri Light (Titulos)" w:eastAsia="Calibri" w:cstheme="majorHAnsi"/>
          <w:b w:val="0"/>
          <w:bCs w:val="0"/>
          <w:lang w:val="fr-FR" w:eastAsia="en-US"/>
        </w:rPr>
        <w:fldChar w:fldCharType="end"/>
      </w:r>
      <w:r w:rsidR="00C6246A">
        <w:rPr>
          <w:rFonts w:ascii="Calibri Light (Titulos)" w:hAnsi="Calibri Light (Titulos)" w:eastAsia="Calibri" w:cstheme="majorHAnsi"/>
          <w:b w:val="0"/>
          <w:bCs w:val="0"/>
          <w:lang w:val="fr-FR" w:eastAsia="en-US"/>
        </w:rPr>
        <w:t xml:space="preserve"> - </w:t>
      </w:r>
      <w:r w:rsidRPr="00A719CB" w:rsidR="008F3EA4">
        <w:rPr>
          <w:rFonts w:ascii="Calibri Light (Titulos)" w:hAnsi="Calibri Light (Titulos)" w:eastAsia="Calibri" w:cstheme="majorHAnsi"/>
          <w:b w:val="0"/>
          <w:bCs w:val="0"/>
          <w:lang w:val="fr-FR" w:eastAsia="en-US"/>
        </w:rPr>
        <w:t>Décision finale relative à la plainte</w:t>
      </w:r>
      <w:bookmarkEnd w:id="235"/>
      <w:bookmarkEnd w:id="236"/>
      <w:bookmarkEnd w:id="237"/>
      <w:bookmarkEnd w:id="238"/>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3161"/>
        <w:gridCol w:w="3156"/>
        <w:gridCol w:w="3156"/>
      </w:tblGrid>
      <w:tr w:rsidRPr="00E064E2" w:rsidR="008F3EA4" w:rsidTr="001B2194" w14:paraId="0F9ECA92" w14:textId="77777777">
        <w:tc>
          <w:tcPr>
            <w:tcW w:w="3161" w:type="dxa"/>
            <w:shd w:val="clear" w:color="auto" w:fill="F2F2F2"/>
          </w:tcPr>
          <w:p w:rsidRPr="00E064E2" w:rsidR="008F3EA4" w:rsidP="00966E50" w:rsidRDefault="008F3EA4" w14:paraId="75BF6CC4" w14:textId="77777777">
            <w:pPr>
              <w:rPr>
                <w:rFonts w:ascii="Calibri Light (corpos)" w:hAnsi="Calibri Light (corpos)" w:eastAsia="Calibri" w:cstheme="majorHAnsi"/>
                <w:b/>
                <w:sz w:val="20"/>
                <w:szCs w:val="20"/>
                <w:lang w:val="pt-PT"/>
              </w:rPr>
            </w:pPr>
            <w:r w:rsidRPr="00E064E2">
              <w:rPr>
                <w:rFonts w:ascii="Calibri Light (corpos)" w:hAnsi="Calibri Light (corpos)" w:eastAsia="Calibri" w:cstheme="majorHAnsi"/>
                <w:b/>
                <w:sz w:val="20"/>
                <w:szCs w:val="20"/>
                <w:lang w:val="pt-PT"/>
              </w:rPr>
              <w:t>Résolution</w:t>
            </w:r>
          </w:p>
          <w:p w:rsidRPr="00E064E2" w:rsidR="008F3EA4" w:rsidP="00966E50" w:rsidRDefault="008F3EA4" w14:paraId="4BBC848D" w14:textId="77777777">
            <w:pPr>
              <w:spacing w:line="360" w:lineRule="auto"/>
              <w:rPr>
                <w:rFonts w:ascii="Calibri Light (corpos)" w:hAnsi="Calibri Light (corpos)" w:eastAsia="Calibri" w:cstheme="majorHAnsi"/>
                <w:sz w:val="20"/>
                <w:szCs w:val="20"/>
                <w:lang w:eastAsia="fr-FR"/>
              </w:rPr>
            </w:pPr>
            <w:r w:rsidRPr="00E064E2">
              <w:rPr>
                <w:rFonts w:ascii="Calibri Light (corpos)" w:hAnsi="Calibri Light (corpos)" w:eastAsia="Calibri" w:cstheme="majorHAnsi"/>
                <w:b/>
                <w:sz w:val="20"/>
                <w:szCs w:val="20"/>
                <w:lang w:val="pt-PT"/>
              </w:rPr>
              <w:t>Date:</w:t>
            </w:r>
          </w:p>
        </w:tc>
        <w:tc>
          <w:tcPr>
            <w:tcW w:w="3156" w:type="dxa"/>
            <w:shd w:val="clear" w:color="auto" w:fill="auto"/>
          </w:tcPr>
          <w:p w:rsidRPr="00E064E2" w:rsidR="008F3EA4" w:rsidP="00966E50" w:rsidRDefault="008F3EA4" w14:paraId="1A35FE0D" w14:textId="77777777">
            <w:pPr>
              <w:spacing w:line="360" w:lineRule="auto"/>
              <w:jc w:val="center"/>
              <w:rPr>
                <w:rFonts w:ascii="Calibri Light (corpos)" w:hAnsi="Calibri Light (corpos)" w:eastAsia="Calibri" w:cstheme="majorHAnsi"/>
                <w:sz w:val="20"/>
                <w:szCs w:val="20"/>
                <w:lang w:eastAsia="fr-FR"/>
              </w:rPr>
            </w:pPr>
          </w:p>
        </w:tc>
        <w:tc>
          <w:tcPr>
            <w:tcW w:w="3156" w:type="dxa"/>
            <w:shd w:val="clear" w:color="auto" w:fill="auto"/>
          </w:tcPr>
          <w:p w:rsidRPr="00E064E2" w:rsidR="008F3EA4" w:rsidP="00966E50" w:rsidRDefault="008F3EA4" w14:paraId="245FF09F" w14:textId="77777777">
            <w:pPr>
              <w:spacing w:line="360" w:lineRule="auto"/>
              <w:jc w:val="center"/>
              <w:rPr>
                <w:rFonts w:ascii="Calibri Light (corpos)" w:hAnsi="Calibri Light (corpos)" w:eastAsia="Calibri" w:cstheme="majorHAnsi"/>
                <w:sz w:val="20"/>
                <w:szCs w:val="20"/>
                <w:lang w:eastAsia="fr-FR"/>
              </w:rPr>
            </w:pPr>
          </w:p>
        </w:tc>
      </w:tr>
      <w:tr w:rsidRPr="00E064E2" w:rsidR="008F3EA4" w:rsidTr="001B2194" w14:paraId="28DA7FB4" w14:textId="77777777">
        <w:tc>
          <w:tcPr>
            <w:tcW w:w="3161" w:type="dxa"/>
            <w:shd w:val="clear" w:color="auto" w:fill="F2F2F2"/>
          </w:tcPr>
          <w:p w:rsidRPr="00E064E2" w:rsidR="008F3EA4" w:rsidP="00966E50" w:rsidRDefault="008F3EA4" w14:paraId="59CE0F77" w14:textId="77777777">
            <w:pPr>
              <w:spacing w:line="360" w:lineRule="auto"/>
              <w:rPr>
                <w:rFonts w:ascii="Calibri Light (corpos)" w:hAnsi="Calibri Light (corpos)" w:eastAsia="Calibri" w:cstheme="majorHAnsi"/>
                <w:sz w:val="20"/>
                <w:szCs w:val="20"/>
                <w:lang w:eastAsia="fr-FR"/>
              </w:rPr>
            </w:pPr>
            <w:r w:rsidRPr="00E064E2">
              <w:rPr>
                <w:rFonts w:ascii="Calibri Light (corpos)" w:hAnsi="Calibri Light (corpos)" w:eastAsia="Calibri" w:cstheme="majorHAnsi"/>
                <w:b/>
                <w:sz w:val="20"/>
                <w:szCs w:val="20"/>
              </w:rPr>
              <w:t>Pièces justificatives (compte rendu, contrat, accord, procès-verbal, etc.)</w:t>
            </w:r>
          </w:p>
        </w:tc>
        <w:tc>
          <w:tcPr>
            <w:tcW w:w="3156" w:type="dxa"/>
            <w:shd w:val="clear" w:color="auto" w:fill="auto"/>
          </w:tcPr>
          <w:p w:rsidRPr="00E064E2" w:rsidR="008F3EA4" w:rsidP="00966E50" w:rsidRDefault="008F3EA4" w14:paraId="51342C8F" w14:textId="77777777">
            <w:pPr>
              <w:spacing w:line="360" w:lineRule="auto"/>
              <w:jc w:val="center"/>
              <w:rPr>
                <w:rFonts w:ascii="Calibri Light (corpos)" w:hAnsi="Calibri Light (corpos)" w:eastAsia="Calibri" w:cstheme="majorHAnsi"/>
                <w:sz w:val="20"/>
                <w:szCs w:val="20"/>
                <w:lang w:eastAsia="fr-FR"/>
              </w:rPr>
            </w:pPr>
          </w:p>
        </w:tc>
        <w:tc>
          <w:tcPr>
            <w:tcW w:w="3156" w:type="dxa"/>
            <w:shd w:val="clear" w:color="auto" w:fill="auto"/>
          </w:tcPr>
          <w:p w:rsidRPr="00E064E2" w:rsidR="008F3EA4" w:rsidP="00966E50" w:rsidRDefault="008F3EA4" w14:paraId="599E4C1B" w14:textId="77777777">
            <w:pPr>
              <w:spacing w:line="360" w:lineRule="auto"/>
              <w:jc w:val="center"/>
              <w:rPr>
                <w:rFonts w:ascii="Calibri Light (corpos)" w:hAnsi="Calibri Light (corpos)" w:eastAsia="Calibri" w:cstheme="majorHAnsi"/>
                <w:sz w:val="20"/>
                <w:szCs w:val="20"/>
                <w:lang w:eastAsia="fr-FR"/>
              </w:rPr>
            </w:pPr>
          </w:p>
        </w:tc>
      </w:tr>
      <w:tr w:rsidRPr="00E064E2" w:rsidR="008F3EA4" w:rsidTr="001B2194" w14:paraId="504C11A1" w14:textId="77777777">
        <w:tc>
          <w:tcPr>
            <w:tcW w:w="3161" w:type="dxa"/>
            <w:shd w:val="clear" w:color="auto" w:fill="F2F2F2"/>
          </w:tcPr>
          <w:p w:rsidRPr="00E064E2" w:rsidR="008F3EA4" w:rsidP="00966E50" w:rsidRDefault="008F3EA4" w14:paraId="6161D256" w14:textId="11A2ED62">
            <w:pPr>
              <w:spacing w:line="360" w:lineRule="auto"/>
              <w:rPr>
                <w:rFonts w:ascii="Calibri Light (corpos)" w:hAnsi="Calibri Light (corpos)" w:eastAsia="Calibri" w:cstheme="majorHAnsi"/>
                <w:sz w:val="20"/>
                <w:szCs w:val="20"/>
                <w:lang w:eastAsia="fr-FR"/>
              </w:rPr>
            </w:pPr>
            <w:r w:rsidRPr="00E064E2">
              <w:rPr>
                <w:rFonts w:ascii="Calibri Light (corpos)" w:hAnsi="Calibri Light (corpos)" w:eastAsia="Calibri" w:cstheme="majorHAnsi"/>
                <w:b/>
                <w:sz w:val="20"/>
                <w:szCs w:val="20"/>
              </w:rPr>
              <w:lastRenderedPageBreak/>
              <w:t>Signature du Coordonnateur du l’U</w:t>
            </w:r>
            <w:r w:rsidR="00184579">
              <w:rPr>
                <w:rFonts w:ascii="Calibri Light (corpos)" w:hAnsi="Calibri Light (corpos)" w:eastAsia="Calibri" w:cstheme="majorHAnsi"/>
                <w:b/>
                <w:sz w:val="20"/>
                <w:szCs w:val="20"/>
              </w:rPr>
              <w:t>GPE :</w:t>
            </w:r>
          </w:p>
        </w:tc>
        <w:tc>
          <w:tcPr>
            <w:tcW w:w="3156" w:type="dxa"/>
            <w:shd w:val="clear" w:color="auto" w:fill="auto"/>
          </w:tcPr>
          <w:p w:rsidRPr="00E064E2" w:rsidR="008F3EA4" w:rsidP="00966E50" w:rsidRDefault="008F3EA4" w14:paraId="00CF250F" w14:textId="77777777">
            <w:pPr>
              <w:spacing w:line="360" w:lineRule="auto"/>
              <w:jc w:val="center"/>
              <w:rPr>
                <w:rFonts w:ascii="Calibri Light (corpos)" w:hAnsi="Calibri Light (corpos)" w:eastAsia="Calibri" w:cstheme="majorHAnsi"/>
                <w:sz w:val="20"/>
                <w:szCs w:val="20"/>
                <w:lang w:eastAsia="fr-FR"/>
              </w:rPr>
            </w:pPr>
          </w:p>
        </w:tc>
        <w:tc>
          <w:tcPr>
            <w:tcW w:w="3156" w:type="dxa"/>
            <w:shd w:val="clear" w:color="auto" w:fill="auto"/>
          </w:tcPr>
          <w:p w:rsidRPr="00E064E2" w:rsidR="008F3EA4" w:rsidP="00966E50" w:rsidRDefault="008F3EA4" w14:paraId="25CD4E93" w14:textId="77777777">
            <w:pPr>
              <w:spacing w:line="360" w:lineRule="auto"/>
              <w:jc w:val="center"/>
              <w:rPr>
                <w:rFonts w:ascii="Calibri Light (corpos)" w:hAnsi="Calibri Light (corpos)" w:eastAsia="Calibri" w:cstheme="majorHAnsi"/>
                <w:sz w:val="20"/>
                <w:szCs w:val="20"/>
                <w:lang w:eastAsia="fr-FR"/>
              </w:rPr>
            </w:pPr>
          </w:p>
        </w:tc>
      </w:tr>
      <w:tr w:rsidRPr="00E064E2" w:rsidR="008F3EA4" w:rsidTr="001B2194" w14:paraId="35E46969" w14:textId="77777777">
        <w:tc>
          <w:tcPr>
            <w:tcW w:w="3161" w:type="dxa"/>
            <w:shd w:val="clear" w:color="auto" w:fill="F2F2F2"/>
          </w:tcPr>
          <w:p w:rsidRPr="00E064E2" w:rsidR="008F3EA4" w:rsidP="00966E50" w:rsidRDefault="008F3EA4" w14:paraId="114D239F" w14:textId="77777777">
            <w:pPr>
              <w:rPr>
                <w:rFonts w:ascii="Calibri Light (corpos)" w:hAnsi="Calibri Light (corpos)" w:eastAsia="Calibri" w:cstheme="majorHAnsi"/>
                <w:b/>
                <w:sz w:val="20"/>
                <w:szCs w:val="20"/>
                <w:lang w:val="pt-PT"/>
              </w:rPr>
            </w:pPr>
            <w:r w:rsidRPr="00E064E2">
              <w:rPr>
                <w:rFonts w:ascii="Calibri Light (corpos)" w:hAnsi="Calibri Light (corpos)" w:eastAsia="Calibri" w:cstheme="majorHAnsi"/>
                <w:b/>
                <w:sz w:val="20"/>
                <w:szCs w:val="20"/>
                <w:lang w:val="pt-PT"/>
              </w:rPr>
              <w:t xml:space="preserve">Signature du plaignant </w:t>
            </w:r>
          </w:p>
          <w:p w:rsidRPr="00E064E2" w:rsidR="008F3EA4" w:rsidP="00966E50" w:rsidRDefault="008F3EA4" w14:paraId="575C498D" w14:textId="77777777">
            <w:pPr>
              <w:spacing w:line="360" w:lineRule="auto"/>
              <w:jc w:val="center"/>
              <w:rPr>
                <w:rFonts w:ascii="Calibri Light (corpos)" w:hAnsi="Calibri Light (corpos)" w:eastAsia="Calibri" w:cstheme="majorHAnsi"/>
                <w:sz w:val="20"/>
                <w:szCs w:val="20"/>
                <w:lang w:eastAsia="fr-FR"/>
              </w:rPr>
            </w:pPr>
          </w:p>
        </w:tc>
        <w:tc>
          <w:tcPr>
            <w:tcW w:w="3156" w:type="dxa"/>
            <w:shd w:val="clear" w:color="auto" w:fill="auto"/>
          </w:tcPr>
          <w:p w:rsidRPr="00E064E2" w:rsidR="008F3EA4" w:rsidP="00966E50" w:rsidRDefault="008F3EA4" w14:paraId="0A7E884F" w14:textId="77777777">
            <w:pPr>
              <w:spacing w:line="360" w:lineRule="auto"/>
              <w:jc w:val="center"/>
              <w:rPr>
                <w:rFonts w:ascii="Calibri Light (corpos)" w:hAnsi="Calibri Light (corpos)" w:eastAsia="Calibri" w:cstheme="majorHAnsi"/>
                <w:sz w:val="20"/>
                <w:szCs w:val="20"/>
                <w:lang w:eastAsia="fr-FR"/>
              </w:rPr>
            </w:pPr>
          </w:p>
        </w:tc>
        <w:tc>
          <w:tcPr>
            <w:tcW w:w="3156" w:type="dxa"/>
            <w:shd w:val="clear" w:color="auto" w:fill="auto"/>
          </w:tcPr>
          <w:p w:rsidRPr="00E064E2" w:rsidR="008F3EA4" w:rsidP="00966E50" w:rsidRDefault="008F3EA4" w14:paraId="333FE942" w14:textId="77777777">
            <w:pPr>
              <w:spacing w:line="360" w:lineRule="auto"/>
              <w:jc w:val="center"/>
              <w:rPr>
                <w:rFonts w:ascii="Calibri Light (corpos)" w:hAnsi="Calibri Light (corpos)" w:eastAsia="Calibri" w:cstheme="majorHAnsi"/>
                <w:sz w:val="20"/>
                <w:szCs w:val="20"/>
                <w:lang w:eastAsia="fr-FR"/>
              </w:rPr>
            </w:pPr>
          </w:p>
        </w:tc>
      </w:tr>
    </w:tbl>
    <w:p w:rsidR="001B2194" w:rsidP="001B2194" w:rsidRDefault="001B2194" w14:paraId="50AD0F87" w14:textId="374D23D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bookmarkStart w:name="_Toc517437226" w:id="239"/>
      <w:bookmarkStart w:name="_Toc518916828" w:id="240"/>
      <w:bookmarkStart w:name="_Toc525472389" w:id="241"/>
      <w:bookmarkStart w:name="_Toc37237184" w:id="242"/>
      <w:bookmarkStart w:name="_Toc62333320" w:id="243"/>
    </w:p>
    <w:p w:rsidRPr="001B2194" w:rsidR="001B2194" w:rsidP="001B2194" w:rsidRDefault="001B2194" w14:paraId="6B99AF5F"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p>
    <w:p w:rsidRPr="00122199" w:rsidR="008F3EA4" w:rsidP="00A85750" w:rsidRDefault="00AD427D" w14:paraId="31550387" w14:textId="1B34B915">
      <w:pPr>
        <w:pStyle w:val="Subtitle"/>
        <w:spacing w:after="120" w:line="288" w:lineRule="auto"/>
        <w:outlineLvl w:val="1"/>
        <w:rPr>
          <w:rFonts w:cs="Times New Roman" w:asciiTheme="majorHAnsi" w:hAnsiTheme="majorHAnsi"/>
          <w:b/>
          <w:color w:val="2F5496" w:themeColor="accent5" w:themeShade="BF"/>
          <w:sz w:val="24"/>
          <w:szCs w:val="24"/>
        </w:rPr>
      </w:pPr>
      <w:bookmarkStart w:name="_Toc63957494" w:id="244"/>
      <w:r w:rsidRPr="00122199">
        <w:rPr>
          <w:rFonts w:cs="Times New Roman" w:asciiTheme="majorHAnsi" w:hAnsiTheme="majorHAnsi"/>
          <w:b/>
          <w:color w:val="2F5496" w:themeColor="accent5" w:themeShade="BF"/>
          <w:sz w:val="24"/>
          <w:szCs w:val="24"/>
        </w:rPr>
        <w:t>9</w:t>
      </w:r>
      <w:r w:rsidRPr="00122199" w:rsidR="008F3EA4">
        <w:rPr>
          <w:rFonts w:cs="Times New Roman" w:asciiTheme="majorHAnsi" w:hAnsiTheme="majorHAnsi"/>
          <w:b/>
          <w:color w:val="2F5496" w:themeColor="accent5" w:themeShade="BF"/>
          <w:sz w:val="24"/>
          <w:szCs w:val="24"/>
        </w:rPr>
        <w:t>.8. Suivi et évaluation des réclamations</w:t>
      </w:r>
      <w:bookmarkEnd w:id="239"/>
      <w:bookmarkEnd w:id="240"/>
      <w:bookmarkEnd w:id="241"/>
      <w:bookmarkEnd w:id="242"/>
      <w:bookmarkEnd w:id="243"/>
      <w:bookmarkEnd w:id="244"/>
    </w:p>
    <w:p w:rsidRPr="001B2194" w:rsidR="008F3EA4" w:rsidP="001B2194" w:rsidRDefault="008F3EA4" w14:paraId="1891EC43"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bookmarkStart w:name="_Hlk62464596" w:id="245"/>
      <w:r w:rsidRPr="001B2194">
        <w:rPr>
          <w:rFonts w:asciiTheme="majorHAnsi" w:hAnsiTheme="majorHAnsi" w:cstheme="majorHAnsi"/>
          <w:sz w:val="24"/>
          <w:szCs w:val="24"/>
        </w:rPr>
        <w:t xml:space="preserve">Le suivi des réclamations est assuré directement par le spécialiste suivi-évaluation. La synthèse et l’analyse des </w:t>
      </w:r>
      <w:bookmarkEnd w:id="245"/>
      <w:r w:rsidRPr="001B2194">
        <w:rPr>
          <w:rFonts w:asciiTheme="majorHAnsi" w:hAnsiTheme="majorHAnsi" w:cstheme="majorHAnsi"/>
          <w:sz w:val="24"/>
          <w:szCs w:val="24"/>
        </w:rPr>
        <w:t>données n’est pas systématique. Le suivi du mécanisme de gestion des plaintes portera sur : les types de plaintes ; leur enregistrement ; le temps de traitement, la représentation des instances de traitement ; le niveau de satisfaction.</w:t>
      </w:r>
    </w:p>
    <w:p w:rsidRPr="001B2194" w:rsidR="008F3EA4" w:rsidP="001B2194" w:rsidRDefault="008F3EA4" w14:paraId="31218C40"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sz w:val="24"/>
          <w:szCs w:val="24"/>
        </w:rPr>
        <w:t>Le tableau ci-dessous détermine le cadre de suivi (éléments à suivre, indicateurs et responsables).</w:t>
      </w:r>
    </w:p>
    <w:p w:rsidRPr="00122199" w:rsidR="008F3EA4" w:rsidP="008F3EA4" w:rsidRDefault="008F3EA4" w14:paraId="6F0E38C8" w14:textId="77777777">
      <w:pPr>
        <w:pStyle w:val="Caption"/>
        <w:jc w:val="center"/>
        <w:rPr>
          <w:b w:val="0"/>
          <w:lang w:val="fr-FR"/>
        </w:rPr>
      </w:pPr>
      <w:bookmarkStart w:name="_Toc519859599" w:id="246"/>
    </w:p>
    <w:p w:rsidRPr="00E064E2" w:rsidR="008F3EA4" w:rsidP="00A719CB" w:rsidRDefault="00A719CB" w14:paraId="0FA54014" w14:textId="642A5D02">
      <w:pPr>
        <w:pStyle w:val="Caption"/>
        <w:jc w:val="center"/>
        <w:rPr>
          <w:rFonts w:eastAsia="Calibri" w:asciiTheme="majorHAnsi" w:hAnsiTheme="majorHAnsi" w:cstheme="majorHAnsi"/>
          <w:b w:val="0"/>
          <w:bCs w:val="0"/>
        </w:rPr>
      </w:pPr>
      <w:bookmarkStart w:name="_Toc525472414" w:id="247"/>
      <w:bookmarkStart w:name="_Toc37237384" w:id="248"/>
      <w:bookmarkStart w:name="_Toc63957522" w:id="249"/>
      <w:r w:rsidRPr="00A719CB">
        <w:rPr>
          <w:rFonts w:eastAsia="Calibri" w:asciiTheme="majorHAnsi" w:hAnsiTheme="majorHAnsi" w:cstheme="majorHAnsi"/>
          <w:b w:val="0"/>
          <w:bCs w:val="0"/>
        </w:rPr>
        <w:t xml:space="preserve">Tableau </w:t>
      </w:r>
      <w:r w:rsidRPr="00A719CB">
        <w:rPr>
          <w:rFonts w:eastAsia="Calibri" w:asciiTheme="majorHAnsi" w:hAnsiTheme="majorHAnsi" w:cstheme="majorHAnsi"/>
          <w:b w:val="0"/>
          <w:bCs w:val="0"/>
        </w:rPr>
        <w:fldChar w:fldCharType="begin"/>
      </w:r>
      <w:r w:rsidRPr="00A719CB">
        <w:rPr>
          <w:rFonts w:eastAsia="Calibri" w:asciiTheme="majorHAnsi" w:hAnsiTheme="majorHAnsi" w:cstheme="majorHAnsi"/>
          <w:b w:val="0"/>
          <w:bCs w:val="0"/>
        </w:rPr>
        <w:instrText xml:space="preserve"> SEQ Tableau \* ARABIC </w:instrText>
      </w:r>
      <w:r w:rsidRPr="00A719CB">
        <w:rPr>
          <w:rFonts w:eastAsia="Calibri" w:asciiTheme="majorHAnsi" w:hAnsiTheme="majorHAnsi" w:cstheme="majorHAnsi"/>
          <w:b w:val="0"/>
          <w:bCs w:val="0"/>
        </w:rPr>
        <w:fldChar w:fldCharType="separate"/>
      </w:r>
      <w:r w:rsidR="00E76A94">
        <w:rPr>
          <w:rFonts w:eastAsia="Calibri" w:asciiTheme="majorHAnsi" w:hAnsiTheme="majorHAnsi" w:cstheme="majorHAnsi"/>
          <w:b w:val="0"/>
          <w:bCs w:val="0"/>
          <w:noProof/>
        </w:rPr>
        <w:t>15</w:t>
      </w:r>
      <w:r w:rsidRPr="00A719CB">
        <w:rPr>
          <w:rFonts w:eastAsia="Calibri" w:asciiTheme="majorHAnsi" w:hAnsiTheme="majorHAnsi" w:cstheme="majorHAnsi"/>
          <w:b w:val="0"/>
          <w:bCs w:val="0"/>
        </w:rPr>
        <w:fldChar w:fldCharType="end"/>
      </w:r>
      <w:r w:rsidR="00C6246A">
        <w:rPr>
          <w:rFonts w:eastAsia="Calibri" w:asciiTheme="majorHAnsi" w:hAnsiTheme="majorHAnsi" w:cstheme="majorHAnsi"/>
          <w:b w:val="0"/>
          <w:bCs w:val="0"/>
        </w:rPr>
        <w:t xml:space="preserve"> - </w:t>
      </w:r>
      <w:r w:rsidRPr="00E064E2" w:rsidR="008F3EA4">
        <w:rPr>
          <w:rFonts w:eastAsia="Calibri" w:asciiTheme="majorHAnsi" w:hAnsiTheme="majorHAnsi" w:cstheme="majorHAnsi"/>
          <w:b w:val="0"/>
          <w:bCs w:val="0"/>
        </w:rPr>
        <w:t>Registre des plaintes</w:t>
      </w:r>
      <w:bookmarkEnd w:id="246"/>
      <w:bookmarkEnd w:id="247"/>
      <w:bookmarkEnd w:id="248"/>
      <w:bookmarkEnd w:id="249"/>
    </w:p>
    <w:tbl>
      <w:tblPr>
        <w:tblW w:w="109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769"/>
        <w:gridCol w:w="934"/>
        <w:gridCol w:w="706"/>
        <w:gridCol w:w="1031"/>
        <w:gridCol w:w="1194"/>
        <w:gridCol w:w="1117"/>
        <w:gridCol w:w="1156"/>
        <w:gridCol w:w="981"/>
        <w:gridCol w:w="934"/>
        <w:gridCol w:w="705"/>
        <w:gridCol w:w="1407"/>
        <w:gridCol w:w="6"/>
      </w:tblGrid>
      <w:tr w:rsidRPr="00E064E2" w:rsidR="008F3EA4" w:rsidTr="00966E50" w14:paraId="4C67EC5E" w14:textId="77777777">
        <w:trPr>
          <w:trHeight w:val="436"/>
          <w:jc w:val="center"/>
        </w:trPr>
        <w:tc>
          <w:tcPr>
            <w:tcW w:w="5751" w:type="dxa"/>
            <w:gridSpan w:val="6"/>
            <w:tcBorders>
              <w:top w:val="single" w:color="auto" w:sz="4" w:space="0"/>
              <w:left w:val="single" w:color="auto" w:sz="4" w:space="0"/>
              <w:bottom w:val="single" w:color="auto" w:sz="4" w:space="0"/>
              <w:right w:val="single" w:color="auto" w:sz="4" w:space="0"/>
            </w:tcBorders>
            <w:shd w:val="clear" w:color="auto" w:fill="F2F2F2"/>
            <w:hideMark/>
          </w:tcPr>
          <w:p w:rsidRPr="00E064E2" w:rsidR="008F3EA4" w:rsidP="00966E50" w:rsidRDefault="008F3EA4" w14:paraId="5197F6A3" w14:textId="77777777">
            <w:pPr>
              <w:jc w:val="center"/>
              <w:rPr>
                <w:rFonts w:ascii="Calibri Light (corpos)" w:hAnsi="Calibri Light (corpos)" w:eastAsia="Calibri" w:cstheme="majorHAnsi"/>
                <w:b/>
                <w:bCs/>
                <w:sz w:val="18"/>
                <w:szCs w:val="18"/>
                <w:lang w:val="pt-PT"/>
              </w:rPr>
            </w:pPr>
            <w:r w:rsidRPr="00E064E2">
              <w:rPr>
                <w:rFonts w:ascii="Calibri Light (corpos)" w:hAnsi="Calibri Light (corpos)" w:eastAsia="Calibri" w:cstheme="majorHAnsi"/>
                <w:b/>
                <w:bCs/>
                <w:sz w:val="18"/>
                <w:szCs w:val="18"/>
              </w:rPr>
              <w:t>Informations sur</w:t>
            </w:r>
            <w:r w:rsidRPr="00E064E2">
              <w:rPr>
                <w:rFonts w:ascii="Calibri Light (corpos)" w:hAnsi="Calibri Light (corpos)" w:eastAsia="Calibri" w:cstheme="majorHAnsi"/>
                <w:b/>
                <w:bCs/>
                <w:sz w:val="18"/>
                <w:szCs w:val="18"/>
                <w:lang w:val="pt-PT"/>
              </w:rPr>
              <w:t xml:space="preserve"> la</w:t>
            </w:r>
            <w:r w:rsidRPr="00E064E2">
              <w:rPr>
                <w:rFonts w:ascii="Calibri Light (corpos)" w:hAnsi="Calibri Light (corpos)" w:eastAsia="Calibri" w:cstheme="majorHAnsi"/>
                <w:b/>
                <w:bCs/>
                <w:sz w:val="18"/>
                <w:szCs w:val="18"/>
              </w:rPr>
              <w:t xml:space="preserve"> plainte</w:t>
            </w:r>
          </w:p>
        </w:tc>
        <w:tc>
          <w:tcPr>
            <w:tcW w:w="5189" w:type="dxa"/>
            <w:gridSpan w:val="6"/>
            <w:tcBorders>
              <w:top w:val="single" w:color="auto" w:sz="4" w:space="0"/>
              <w:left w:val="single" w:color="auto" w:sz="4" w:space="0"/>
              <w:bottom w:val="single" w:color="auto" w:sz="4" w:space="0"/>
              <w:right w:val="single" w:color="auto" w:sz="4" w:space="0"/>
            </w:tcBorders>
            <w:shd w:val="clear" w:color="auto" w:fill="F2F2F2"/>
            <w:hideMark/>
          </w:tcPr>
          <w:p w:rsidRPr="00E064E2" w:rsidR="008F3EA4" w:rsidP="00966E50" w:rsidRDefault="008F3EA4" w14:paraId="4DDDADF8" w14:textId="77777777">
            <w:pPr>
              <w:jc w:val="center"/>
              <w:rPr>
                <w:rFonts w:ascii="Calibri Light (corpos)" w:hAnsi="Calibri Light (corpos)" w:eastAsia="Calibri" w:cstheme="majorHAnsi"/>
                <w:b/>
                <w:bCs/>
                <w:sz w:val="18"/>
                <w:szCs w:val="18"/>
              </w:rPr>
            </w:pPr>
            <w:r w:rsidRPr="00E064E2">
              <w:rPr>
                <w:rFonts w:ascii="Calibri Light (corpos)" w:hAnsi="Calibri Light (corpos)" w:eastAsia="Calibri" w:cstheme="majorHAnsi"/>
                <w:b/>
                <w:bCs/>
                <w:sz w:val="18"/>
                <w:szCs w:val="18"/>
              </w:rPr>
              <w:t>Suivi du traitement de la plainte</w:t>
            </w:r>
          </w:p>
        </w:tc>
      </w:tr>
      <w:tr w:rsidRPr="00E064E2" w:rsidR="008F3EA4" w:rsidTr="00966E50" w14:paraId="1D1916A5" w14:textId="77777777">
        <w:trPr>
          <w:gridAfter w:val="1"/>
          <w:wAfter w:w="6" w:type="dxa"/>
          <w:trHeight w:val="1846"/>
          <w:jc w:val="center"/>
        </w:trPr>
        <w:tc>
          <w:tcPr>
            <w:tcW w:w="769" w:type="dxa"/>
            <w:tcBorders>
              <w:top w:val="single" w:color="auto" w:sz="4" w:space="0"/>
              <w:left w:val="single" w:color="auto" w:sz="4" w:space="0"/>
              <w:bottom w:val="single" w:color="auto" w:sz="4" w:space="0"/>
              <w:right w:val="single" w:color="auto" w:sz="4" w:space="0"/>
            </w:tcBorders>
            <w:shd w:val="clear" w:color="auto" w:fill="F2F2F2"/>
          </w:tcPr>
          <w:p w:rsidRPr="00E064E2" w:rsidR="008F3EA4" w:rsidP="00966E50" w:rsidRDefault="008F3EA4" w14:paraId="49E3B3DB" w14:textId="77777777">
            <w:pPr>
              <w:jc w:val="center"/>
              <w:rPr>
                <w:rFonts w:ascii="Calibri Light (corpos)" w:hAnsi="Calibri Light (corpos)" w:eastAsia="Calibri" w:cstheme="majorHAnsi"/>
                <w:sz w:val="16"/>
                <w:szCs w:val="16"/>
                <w:lang w:val="pt-PT"/>
              </w:rPr>
            </w:pPr>
            <w:r w:rsidRPr="00E064E2">
              <w:rPr>
                <w:rFonts w:ascii="Calibri Light (corpos)" w:hAnsi="Calibri Light (corpos)" w:eastAsia="Calibri" w:cstheme="majorHAnsi"/>
                <w:b/>
                <w:bCs/>
                <w:sz w:val="16"/>
                <w:szCs w:val="16"/>
              </w:rPr>
              <w:t xml:space="preserve">No. </w:t>
            </w:r>
            <w:r w:rsidRPr="00E064E2">
              <w:rPr>
                <w:rFonts w:ascii="Calibri Light (corpos)" w:hAnsi="Calibri Light (corpos)" w:eastAsia="Calibri" w:cstheme="majorHAnsi"/>
                <w:b/>
                <w:bCs/>
                <w:sz w:val="16"/>
                <w:szCs w:val="16"/>
                <w:lang w:val="fr-HT"/>
              </w:rPr>
              <w:t>de</w:t>
            </w:r>
            <w:r w:rsidRPr="00E064E2">
              <w:rPr>
                <w:rFonts w:ascii="Calibri Light (corpos)" w:hAnsi="Calibri Light (corpos)" w:eastAsia="Calibri" w:cstheme="majorHAnsi"/>
                <w:b/>
                <w:bCs/>
                <w:sz w:val="16"/>
                <w:szCs w:val="16"/>
              </w:rPr>
              <w:t xml:space="preserve"> plainte</w:t>
            </w:r>
          </w:p>
          <w:p w:rsidRPr="00E064E2" w:rsidR="008F3EA4" w:rsidP="00966E50" w:rsidRDefault="008F3EA4" w14:paraId="3F77AD01" w14:textId="77777777">
            <w:pPr>
              <w:jc w:val="center"/>
              <w:rPr>
                <w:rFonts w:ascii="Calibri Light (corpos)" w:hAnsi="Calibri Light (corpos)" w:eastAsia="Calibri" w:cstheme="majorHAnsi"/>
                <w:b/>
                <w:bCs/>
                <w:sz w:val="16"/>
                <w:szCs w:val="16"/>
                <w:lang w:val="pt-PT"/>
              </w:rPr>
            </w:pPr>
          </w:p>
        </w:tc>
        <w:tc>
          <w:tcPr>
            <w:tcW w:w="934" w:type="dxa"/>
            <w:tcBorders>
              <w:top w:val="single" w:color="auto" w:sz="4" w:space="0"/>
              <w:left w:val="single" w:color="auto" w:sz="4" w:space="0"/>
              <w:bottom w:val="single" w:color="auto" w:sz="4" w:space="0"/>
              <w:right w:val="single" w:color="auto" w:sz="4" w:space="0"/>
            </w:tcBorders>
            <w:shd w:val="clear" w:color="auto" w:fill="F2F2F2"/>
          </w:tcPr>
          <w:p w:rsidRPr="00E064E2" w:rsidR="008F3EA4" w:rsidP="00966E50" w:rsidRDefault="008F3EA4" w14:paraId="6D34CE09" w14:textId="77777777">
            <w:pPr>
              <w:jc w:val="center"/>
              <w:rPr>
                <w:rFonts w:ascii="Calibri Light (corpos)" w:hAnsi="Calibri Light (corpos)" w:eastAsia="Calibri" w:cstheme="majorHAnsi"/>
                <w:sz w:val="16"/>
                <w:szCs w:val="16"/>
                <w:lang w:val="pt-PT"/>
              </w:rPr>
            </w:pPr>
            <w:r w:rsidRPr="00E064E2">
              <w:rPr>
                <w:rFonts w:ascii="Calibri Light (corpos)" w:hAnsi="Calibri Light (corpos)" w:eastAsia="Calibri" w:cstheme="majorHAnsi"/>
                <w:b/>
                <w:bCs/>
                <w:sz w:val="16"/>
                <w:szCs w:val="16"/>
                <w:lang w:val="pt-PT"/>
              </w:rPr>
              <w:t xml:space="preserve">Nom </w:t>
            </w:r>
            <w:r w:rsidRPr="00E064E2">
              <w:rPr>
                <w:rFonts w:ascii="Calibri Light (corpos)" w:hAnsi="Calibri Light (corpos)" w:eastAsia="Calibri" w:cstheme="majorHAnsi"/>
                <w:b/>
                <w:bCs/>
                <w:sz w:val="16"/>
                <w:szCs w:val="16"/>
              </w:rPr>
              <w:t>et</w:t>
            </w:r>
            <w:r w:rsidRPr="00E064E2">
              <w:rPr>
                <w:rFonts w:ascii="Calibri Light (corpos)" w:hAnsi="Calibri Light (corpos)" w:eastAsia="Calibri" w:cstheme="majorHAnsi"/>
                <w:b/>
                <w:bCs/>
                <w:sz w:val="16"/>
                <w:szCs w:val="16"/>
                <w:lang w:val="pt-PT"/>
              </w:rPr>
              <w:t xml:space="preserve"> contact du réclamant</w:t>
            </w:r>
          </w:p>
          <w:p w:rsidRPr="00E064E2" w:rsidR="008F3EA4" w:rsidP="00966E50" w:rsidRDefault="008F3EA4" w14:paraId="1DD124D6" w14:textId="77777777">
            <w:pPr>
              <w:jc w:val="center"/>
              <w:rPr>
                <w:rFonts w:ascii="Calibri Light (corpos)" w:hAnsi="Calibri Light (corpos)" w:eastAsia="Calibri" w:cstheme="majorHAnsi"/>
                <w:b/>
                <w:bCs/>
                <w:sz w:val="16"/>
                <w:szCs w:val="16"/>
                <w:lang w:val="pt-PT"/>
              </w:rPr>
            </w:pPr>
          </w:p>
        </w:tc>
        <w:tc>
          <w:tcPr>
            <w:tcW w:w="706" w:type="dxa"/>
            <w:tcBorders>
              <w:top w:val="single" w:color="auto" w:sz="4" w:space="0"/>
              <w:left w:val="single" w:color="auto" w:sz="4" w:space="0"/>
              <w:bottom w:val="single" w:color="auto" w:sz="4" w:space="0"/>
              <w:right w:val="single" w:color="auto" w:sz="4" w:space="0"/>
            </w:tcBorders>
            <w:shd w:val="clear" w:color="auto" w:fill="F2F2F2"/>
          </w:tcPr>
          <w:p w:rsidRPr="00E064E2" w:rsidR="008F3EA4" w:rsidP="00966E50" w:rsidRDefault="008F3EA4" w14:paraId="7B7ED911" w14:textId="77777777">
            <w:pPr>
              <w:jc w:val="center"/>
              <w:rPr>
                <w:rFonts w:ascii="Calibri Light (corpos)" w:hAnsi="Calibri Light (corpos)" w:eastAsia="Calibri" w:cstheme="majorHAnsi"/>
                <w:sz w:val="16"/>
                <w:szCs w:val="16"/>
              </w:rPr>
            </w:pPr>
            <w:r w:rsidRPr="00E064E2">
              <w:rPr>
                <w:rFonts w:ascii="Calibri Light (corpos)" w:hAnsi="Calibri Light (corpos)" w:eastAsia="Calibri" w:cstheme="majorHAnsi"/>
                <w:b/>
                <w:bCs/>
                <w:sz w:val="16"/>
                <w:szCs w:val="16"/>
              </w:rPr>
              <w:t>Date de dépôt de la plainte</w:t>
            </w:r>
          </w:p>
          <w:p w:rsidRPr="00E064E2" w:rsidR="008F3EA4" w:rsidP="00966E50" w:rsidRDefault="008F3EA4" w14:paraId="4C5A4B46" w14:textId="77777777">
            <w:pPr>
              <w:jc w:val="center"/>
              <w:rPr>
                <w:rFonts w:ascii="Calibri Light (corpos)" w:hAnsi="Calibri Light (corpos)" w:eastAsia="Calibri" w:cstheme="majorHAnsi"/>
                <w:b/>
                <w:bCs/>
                <w:sz w:val="16"/>
                <w:szCs w:val="16"/>
              </w:rPr>
            </w:pPr>
          </w:p>
        </w:tc>
        <w:tc>
          <w:tcPr>
            <w:tcW w:w="1031" w:type="dxa"/>
            <w:tcBorders>
              <w:top w:val="single" w:color="auto" w:sz="4" w:space="0"/>
              <w:left w:val="single" w:color="auto" w:sz="4" w:space="0"/>
              <w:bottom w:val="single" w:color="auto" w:sz="4" w:space="0"/>
              <w:right w:val="single" w:color="auto" w:sz="4" w:space="0"/>
            </w:tcBorders>
            <w:shd w:val="clear" w:color="auto" w:fill="F2F2F2"/>
          </w:tcPr>
          <w:p w:rsidRPr="00E064E2" w:rsidR="008F3EA4" w:rsidP="00966E50" w:rsidRDefault="008F3EA4" w14:paraId="3F069E10" w14:textId="77777777">
            <w:pPr>
              <w:jc w:val="center"/>
              <w:rPr>
                <w:rFonts w:ascii="Calibri Light (corpos)" w:hAnsi="Calibri Light (corpos)" w:eastAsia="Calibri" w:cstheme="majorHAnsi"/>
                <w:sz w:val="16"/>
                <w:szCs w:val="16"/>
                <w:lang w:val="pt-PT"/>
              </w:rPr>
            </w:pPr>
            <w:r w:rsidRPr="00E064E2">
              <w:rPr>
                <w:rFonts w:ascii="Calibri Light (corpos)" w:hAnsi="Calibri Light (corpos)" w:eastAsia="Calibri" w:cstheme="majorHAnsi"/>
                <w:b/>
                <w:bCs/>
                <w:sz w:val="16"/>
                <w:szCs w:val="16"/>
                <w:lang w:val="pt-PT"/>
              </w:rPr>
              <w:t>Description de la plainte</w:t>
            </w:r>
          </w:p>
          <w:p w:rsidRPr="00E064E2" w:rsidR="008F3EA4" w:rsidP="00966E50" w:rsidRDefault="008F3EA4" w14:paraId="7BEA9949" w14:textId="77777777">
            <w:pPr>
              <w:jc w:val="center"/>
              <w:rPr>
                <w:rFonts w:ascii="Calibri Light (corpos)" w:hAnsi="Calibri Light (corpos)" w:eastAsia="Calibri" w:cstheme="majorHAnsi"/>
                <w:b/>
                <w:bCs/>
                <w:sz w:val="16"/>
                <w:szCs w:val="16"/>
                <w:lang w:val="pt-PT"/>
              </w:rPr>
            </w:pPr>
          </w:p>
        </w:tc>
        <w:tc>
          <w:tcPr>
            <w:tcW w:w="1194" w:type="dxa"/>
            <w:tcBorders>
              <w:top w:val="single" w:color="auto" w:sz="4" w:space="0"/>
              <w:left w:val="single" w:color="auto" w:sz="4" w:space="0"/>
              <w:bottom w:val="single" w:color="auto" w:sz="4" w:space="0"/>
              <w:right w:val="single" w:color="auto" w:sz="4" w:space="0"/>
            </w:tcBorders>
            <w:shd w:val="clear" w:color="auto" w:fill="F2F2F2"/>
          </w:tcPr>
          <w:p w:rsidRPr="00E064E2" w:rsidR="008F3EA4" w:rsidP="00966E50" w:rsidRDefault="008F3EA4" w14:paraId="72077EAD" w14:textId="77777777">
            <w:pPr>
              <w:jc w:val="center"/>
              <w:rPr>
                <w:rFonts w:ascii="Calibri Light (corpos)" w:hAnsi="Calibri Light (corpos)" w:eastAsia="Calibri" w:cstheme="majorHAnsi"/>
                <w:sz w:val="16"/>
                <w:szCs w:val="16"/>
                <w:lang w:val="pt-PT"/>
              </w:rPr>
            </w:pPr>
            <w:r w:rsidRPr="00E064E2">
              <w:rPr>
                <w:rFonts w:ascii="Calibri Light (corpos)" w:hAnsi="Calibri Light (corpos)" w:eastAsia="Calibri" w:cstheme="majorHAnsi"/>
                <w:b/>
                <w:bCs/>
                <w:sz w:val="16"/>
                <w:szCs w:val="16"/>
                <w:lang w:val="pt-PT"/>
              </w:rPr>
              <w:t>Type de projet et emplacement</w:t>
            </w:r>
          </w:p>
          <w:p w:rsidRPr="00E064E2" w:rsidR="008F3EA4" w:rsidP="00966E50" w:rsidRDefault="008F3EA4" w14:paraId="2493A81D" w14:textId="77777777">
            <w:pPr>
              <w:jc w:val="center"/>
              <w:rPr>
                <w:rFonts w:ascii="Calibri Light (corpos)" w:hAnsi="Calibri Light (corpos)" w:eastAsia="Calibri" w:cstheme="majorHAnsi"/>
                <w:b/>
                <w:bCs/>
                <w:sz w:val="16"/>
                <w:szCs w:val="16"/>
                <w:lang w:val="pt-PT"/>
              </w:rPr>
            </w:pPr>
          </w:p>
        </w:tc>
        <w:tc>
          <w:tcPr>
            <w:tcW w:w="1117" w:type="dxa"/>
            <w:tcBorders>
              <w:top w:val="single" w:color="auto" w:sz="4" w:space="0"/>
              <w:left w:val="single" w:color="auto" w:sz="4" w:space="0"/>
              <w:bottom w:val="single" w:color="auto" w:sz="4" w:space="0"/>
              <w:right w:val="single" w:color="auto" w:sz="4" w:space="0"/>
            </w:tcBorders>
            <w:shd w:val="clear" w:color="auto" w:fill="F2F2F2"/>
          </w:tcPr>
          <w:p w:rsidRPr="00E064E2" w:rsidR="008F3EA4" w:rsidP="00966E50" w:rsidRDefault="008F3EA4" w14:paraId="4FA51E5A" w14:textId="77777777">
            <w:pPr>
              <w:jc w:val="center"/>
              <w:rPr>
                <w:rFonts w:ascii="Calibri Light (corpos)" w:hAnsi="Calibri Light (corpos)" w:eastAsia="Calibri" w:cstheme="majorHAnsi"/>
                <w:sz w:val="16"/>
                <w:szCs w:val="16"/>
              </w:rPr>
            </w:pPr>
            <w:r w:rsidRPr="00E064E2">
              <w:rPr>
                <w:rFonts w:ascii="Calibri Light (corpos)" w:hAnsi="Calibri Light (corpos)" w:eastAsia="Calibri" w:cstheme="majorHAnsi"/>
                <w:b/>
                <w:bCs/>
                <w:sz w:val="16"/>
                <w:szCs w:val="16"/>
              </w:rPr>
              <w:t>Source de financement (prêts, ressources propres, etc.)</w:t>
            </w:r>
          </w:p>
          <w:p w:rsidRPr="00E064E2" w:rsidR="008F3EA4" w:rsidP="00966E50" w:rsidRDefault="008F3EA4" w14:paraId="0C8A36EB" w14:textId="77777777">
            <w:pPr>
              <w:jc w:val="center"/>
              <w:rPr>
                <w:rFonts w:ascii="Calibri Light (corpos)" w:hAnsi="Calibri Light (corpos)" w:eastAsia="Calibri" w:cstheme="majorHAnsi"/>
                <w:b/>
                <w:bCs/>
                <w:sz w:val="16"/>
                <w:szCs w:val="16"/>
              </w:rPr>
            </w:pPr>
          </w:p>
        </w:tc>
        <w:tc>
          <w:tcPr>
            <w:tcW w:w="1156" w:type="dxa"/>
            <w:tcBorders>
              <w:top w:val="single" w:color="auto" w:sz="4" w:space="0"/>
              <w:left w:val="single" w:color="auto" w:sz="4" w:space="0"/>
              <w:bottom w:val="single" w:color="auto" w:sz="4" w:space="0"/>
              <w:right w:val="single" w:color="auto" w:sz="4" w:space="0"/>
            </w:tcBorders>
            <w:shd w:val="clear" w:color="auto" w:fill="F2F2F2"/>
          </w:tcPr>
          <w:p w:rsidRPr="00E064E2" w:rsidR="008F3EA4" w:rsidP="00966E50" w:rsidRDefault="008F3EA4" w14:paraId="2D698F24" w14:textId="77777777">
            <w:pPr>
              <w:jc w:val="center"/>
              <w:rPr>
                <w:rFonts w:ascii="Calibri Light (corpos)" w:hAnsi="Calibri Light (corpos)" w:eastAsia="Calibri" w:cstheme="majorHAnsi"/>
                <w:b/>
                <w:bCs/>
                <w:sz w:val="16"/>
                <w:szCs w:val="16"/>
              </w:rPr>
            </w:pPr>
            <w:r w:rsidRPr="00E064E2">
              <w:rPr>
                <w:rFonts w:ascii="Calibri Light (corpos)" w:hAnsi="Calibri Light (corpos)" w:eastAsia="Calibri" w:cstheme="majorHAnsi"/>
                <w:b/>
                <w:bCs/>
                <w:sz w:val="16"/>
                <w:szCs w:val="16"/>
              </w:rPr>
              <w:t>Transmission au service concerné (oui/non, indiquant le service et la personne contact)</w:t>
            </w:r>
          </w:p>
        </w:tc>
        <w:tc>
          <w:tcPr>
            <w:tcW w:w="981" w:type="dxa"/>
            <w:tcBorders>
              <w:top w:val="single" w:color="auto" w:sz="4" w:space="0"/>
              <w:left w:val="single" w:color="auto" w:sz="4" w:space="0"/>
              <w:bottom w:val="single" w:color="auto" w:sz="4" w:space="0"/>
              <w:right w:val="single" w:color="auto" w:sz="4" w:space="0"/>
            </w:tcBorders>
            <w:shd w:val="clear" w:color="auto" w:fill="F2F2F2"/>
          </w:tcPr>
          <w:p w:rsidRPr="00E064E2" w:rsidR="008F3EA4" w:rsidP="00966E50" w:rsidRDefault="008F3EA4" w14:paraId="45A533A4" w14:textId="77777777">
            <w:pPr>
              <w:jc w:val="center"/>
              <w:rPr>
                <w:rFonts w:ascii="Calibri Light (corpos)" w:hAnsi="Calibri Light (corpos)" w:eastAsia="Calibri" w:cstheme="majorHAnsi"/>
                <w:sz w:val="16"/>
                <w:szCs w:val="16"/>
                <w:lang w:val="pt-PT"/>
              </w:rPr>
            </w:pPr>
            <w:r w:rsidRPr="00E064E2">
              <w:rPr>
                <w:rFonts w:ascii="Calibri Light (corpos)" w:hAnsi="Calibri Light (corpos)" w:eastAsia="Calibri" w:cstheme="majorHAnsi"/>
                <w:b/>
                <w:bCs/>
                <w:sz w:val="16"/>
                <w:szCs w:val="16"/>
                <w:lang w:val="pt-PT"/>
              </w:rPr>
              <w:t>Date de traitement prévue</w:t>
            </w:r>
          </w:p>
          <w:p w:rsidRPr="00E064E2" w:rsidR="008F3EA4" w:rsidP="00966E50" w:rsidRDefault="008F3EA4" w14:paraId="6DBAF311" w14:textId="77777777">
            <w:pPr>
              <w:jc w:val="center"/>
              <w:rPr>
                <w:rFonts w:ascii="Calibri Light (corpos)" w:hAnsi="Calibri Light (corpos)" w:eastAsia="Calibri" w:cstheme="majorHAnsi"/>
                <w:b/>
                <w:bCs/>
                <w:sz w:val="16"/>
                <w:szCs w:val="16"/>
                <w:lang w:val="pt-PT"/>
              </w:rPr>
            </w:pPr>
          </w:p>
        </w:tc>
        <w:tc>
          <w:tcPr>
            <w:tcW w:w="934" w:type="dxa"/>
            <w:tcBorders>
              <w:top w:val="single" w:color="auto" w:sz="4" w:space="0"/>
              <w:left w:val="single" w:color="auto" w:sz="4" w:space="0"/>
              <w:bottom w:val="single" w:color="auto" w:sz="4" w:space="0"/>
              <w:right w:val="single" w:color="auto" w:sz="4" w:space="0"/>
            </w:tcBorders>
            <w:shd w:val="clear" w:color="auto" w:fill="F2F2F2"/>
          </w:tcPr>
          <w:p w:rsidRPr="00E064E2" w:rsidR="008F3EA4" w:rsidP="00966E50" w:rsidRDefault="008F3EA4" w14:paraId="380BC0DF" w14:textId="77777777">
            <w:pPr>
              <w:jc w:val="center"/>
              <w:rPr>
                <w:rFonts w:ascii="Calibri Light (corpos)" w:hAnsi="Calibri Light (corpos)" w:eastAsia="Calibri" w:cstheme="majorHAnsi"/>
                <w:sz w:val="16"/>
                <w:szCs w:val="16"/>
              </w:rPr>
            </w:pPr>
            <w:r w:rsidRPr="00E064E2">
              <w:rPr>
                <w:rFonts w:ascii="Calibri Light (corpos)" w:hAnsi="Calibri Light (corpos)" w:eastAsia="Calibri" w:cstheme="majorHAnsi"/>
                <w:b/>
                <w:bCs/>
                <w:sz w:val="16"/>
                <w:szCs w:val="16"/>
              </w:rPr>
              <w:t>Accusé de réception de la plainte au réclamant (oui/non)</w:t>
            </w:r>
          </w:p>
          <w:p w:rsidRPr="00E064E2" w:rsidR="008F3EA4" w:rsidP="00966E50" w:rsidRDefault="008F3EA4" w14:paraId="35F301DB" w14:textId="77777777">
            <w:pPr>
              <w:jc w:val="center"/>
              <w:rPr>
                <w:rFonts w:ascii="Calibri Light (corpos)" w:hAnsi="Calibri Light (corpos)" w:eastAsia="Calibri" w:cstheme="majorHAnsi"/>
                <w:b/>
                <w:bCs/>
                <w:sz w:val="16"/>
                <w:szCs w:val="16"/>
              </w:rPr>
            </w:pPr>
          </w:p>
        </w:tc>
        <w:tc>
          <w:tcPr>
            <w:tcW w:w="705" w:type="dxa"/>
            <w:tcBorders>
              <w:top w:val="single" w:color="auto" w:sz="4" w:space="0"/>
              <w:left w:val="single" w:color="auto" w:sz="4" w:space="0"/>
              <w:bottom w:val="single" w:color="auto" w:sz="4" w:space="0"/>
              <w:right w:val="single" w:color="auto" w:sz="4" w:space="0"/>
            </w:tcBorders>
            <w:shd w:val="clear" w:color="auto" w:fill="F2F2F2"/>
            <w:hideMark/>
          </w:tcPr>
          <w:p w:rsidRPr="00E064E2" w:rsidR="008F3EA4" w:rsidP="00966E50" w:rsidRDefault="008F3EA4" w14:paraId="469AF60A" w14:textId="77777777">
            <w:pPr>
              <w:jc w:val="center"/>
              <w:rPr>
                <w:rFonts w:ascii="Calibri Light (corpos)" w:hAnsi="Calibri Light (corpos)" w:eastAsia="Calibri" w:cstheme="majorHAnsi"/>
                <w:sz w:val="16"/>
                <w:szCs w:val="16"/>
              </w:rPr>
            </w:pPr>
            <w:r w:rsidRPr="00E064E2">
              <w:rPr>
                <w:rFonts w:ascii="Calibri Light (corpos)" w:hAnsi="Calibri Light (corpos)" w:eastAsia="Calibri" w:cstheme="majorHAnsi"/>
                <w:b/>
                <w:bCs/>
                <w:sz w:val="16"/>
                <w:szCs w:val="16"/>
              </w:rPr>
              <w:t>Plainte résolue</w:t>
            </w:r>
          </w:p>
          <w:p w:rsidRPr="00E064E2" w:rsidR="008F3EA4" w:rsidP="00966E50" w:rsidRDefault="008F3EA4" w14:paraId="41DDC269" w14:textId="77777777">
            <w:pPr>
              <w:jc w:val="center"/>
              <w:rPr>
                <w:rFonts w:ascii="Calibri Light (corpos)" w:hAnsi="Calibri Light (corpos)" w:eastAsia="Calibri" w:cstheme="majorHAnsi"/>
                <w:b/>
                <w:bCs/>
                <w:sz w:val="16"/>
                <w:szCs w:val="16"/>
              </w:rPr>
            </w:pPr>
            <w:r w:rsidRPr="00E064E2">
              <w:rPr>
                <w:rFonts w:ascii="Calibri Light (corpos)" w:hAnsi="Calibri Light (corpos)" w:eastAsia="Calibri" w:cstheme="majorHAnsi"/>
                <w:b/>
                <w:bCs/>
                <w:sz w:val="16"/>
                <w:szCs w:val="16"/>
              </w:rPr>
              <w:t>(oui / non) et date</w:t>
            </w:r>
          </w:p>
        </w:tc>
        <w:tc>
          <w:tcPr>
            <w:tcW w:w="1407" w:type="dxa"/>
            <w:tcBorders>
              <w:top w:val="single" w:color="auto" w:sz="4" w:space="0"/>
              <w:left w:val="single" w:color="auto" w:sz="4" w:space="0"/>
              <w:bottom w:val="single" w:color="auto" w:sz="4" w:space="0"/>
              <w:right w:val="single" w:color="auto" w:sz="4" w:space="0"/>
            </w:tcBorders>
            <w:shd w:val="clear" w:color="auto" w:fill="F2F2F2"/>
          </w:tcPr>
          <w:p w:rsidRPr="00E064E2" w:rsidR="008F3EA4" w:rsidP="00966E50" w:rsidRDefault="008F3EA4" w14:paraId="73781BBF" w14:textId="77777777">
            <w:pPr>
              <w:jc w:val="center"/>
              <w:rPr>
                <w:rFonts w:ascii="Calibri Light (corpos)" w:hAnsi="Calibri Light (corpos)" w:eastAsia="Calibri" w:cstheme="majorHAnsi"/>
                <w:sz w:val="16"/>
                <w:szCs w:val="16"/>
              </w:rPr>
            </w:pPr>
            <w:r w:rsidRPr="00E064E2">
              <w:rPr>
                <w:rFonts w:ascii="Calibri Light (corpos)" w:hAnsi="Calibri Light (corpos)" w:eastAsia="Calibri" w:cstheme="majorHAnsi"/>
                <w:b/>
                <w:bCs/>
                <w:sz w:val="16"/>
                <w:szCs w:val="16"/>
              </w:rPr>
              <w:t>Retour d’information au réclamant sur le traitement de la plainte (oui/non) et date</w:t>
            </w:r>
          </w:p>
          <w:p w:rsidRPr="00E064E2" w:rsidR="008F3EA4" w:rsidP="00966E50" w:rsidRDefault="008F3EA4" w14:paraId="61CD53EA" w14:textId="77777777">
            <w:pPr>
              <w:jc w:val="center"/>
              <w:rPr>
                <w:rFonts w:ascii="Calibri Light (corpos)" w:hAnsi="Calibri Light (corpos)" w:eastAsia="Calibri" w:cstheme="majorHAnsi"/>
                <w:b/>
                <w:bCs/>
                <w:sz w:val="16"/>
                <w:szCs w:val="16"/>
              </w:rPr>
            </w:pPr>
          </w:p>
        </w:tc>
      </w:tr>
      <w:tr w:rsidRPr="00E064E2" w:rsidR="008F3EA4" w:rsidTr="00966E50" w14:paraId="32C21ADB" w14:textId="77777777">
        <w:trPr>
          <w:gridAfter w:val="1"/>
          <w:wAfter w:w="6" w:type="dxa"/>
          <w:trHeight w:val="436"/>
          <w:jc w:val="center"/>
        </w:trPr>
        <w:tc>
          <w:tcPr>
            <w:tcW w:w="769" w:type="dxa"/>
            <w:tcBorders>
              <w:top w:val="single" w:color="auto" w:sz="4" w:space="0"/>
              <w:left w:val="single" w:color="auto" w:sz="4" w:space="0"/>
              <w:bottom w:val="single" w:color="auto" w:sz="4" w:space="0"/>
              <w:right w:val="single" w:color="auto" w:sz="4" w:space="0"/>
            </w:tcBorders>
          </w:tcPr>
          <w:p w:rsidRPr="00E064E2" w:rsidR="008F3EA4" w:rsidP="00966E50" w:rsidRDefault="008F3EA4" w14:paraId="66867B3A" w14:textId="77777777">
            <w:pPr>
              <w:rPr>
                <w:rFonts w:ascii="Calibri Light (corpos)" w:hAnsi="Calibri Light (corpos)" w:eastAsia="Calibri" w:cstheme="majorHAnsi"/>
                <w:b/>
                <w:bCs/>
              </w:rPr>
            </w:pPr>
          </w:p>
        </w:tc>
        <w:tc>
          <w:tcPr>
            <w:tcW w:w="934" w:type="dxa"/>
            <w:tcBorders>
              <w:top w:val="single" w:color="auto" w:sz="4" w:space="0"/>
              <w:left w:val="single" w:color="auto" w:sz="4" w:space="0"/>
              <w:bottom w:val="single" w:color="auto" w:sz="4" w:space="0"/>
              <w:right w:val="single" w:color="auto" w:sz="4" w:space="0"/>
            </w:tcBorders>
          </w:tcPr>
          <w:p w:rsidRPr="00E064E2" w:rsidR="008F3EA4" w:rsidP="00966E50" w:rsidRDefault="008F3EA4" w14:paraId="50323E41" w14:textId="77777777">
            <w:pPr>
              <w:rPr>
                <w:rFonts w:ascii="Calibri Light (corpos)" w:hAnsi="Calibri Light (corpos)" w:eastAsia="Calibri" w:cstheme="majorHAnsi"/>
                <w:b/>
                <w:bCs/>
              </w:rPr>
            </w:pPr>
          </w:p>
        </w:tc>
        <w:tc>
          <w:tcPr>
            <w:tcW w:w="706" w:type="dxa"/>
            <w:tcBorders>
              <w:top w:val="single" w:color="auto" w:sz="4" w:space="0"/>
              <w:left w:val="single" w:color="auto" w:sz="4" w:space="0"/>
              <w:bottom w:val="single" w:color="auto" w:sz="4" w:space="0"/>
              <w:right w:val="single" w:color="auto" w:sz="4" w:space="0"/>
            </w:tcBorders>
          </w:tcPr>
          <w:p w:rsidRPr="00E064E2" w:rsidR="008F3EA4" w:rsidP="00966E50" w:rsidRDefault="008F3EA4" w14:paraId="328B29D1" w14:textId="77777777">
            <w:pPr>
              <w:rPr>
                <w:rFonts w:ascii="Calibri Light (corpos)" w:hAnsi="Calibri Light (corpos)" w:eastAsia="Calibri" w:cstheme="majorHAnsi"/>
                <w:b/>
                <w:bCs/>
              </w:rPr>
            </w:pPr>
          </w:p>
        </w:tc>
        <w:tc>
          <w:tcPr>
            <w:tcW w:w="1031" w:type="dxa"/>
            <w:tcBorders>
              <w:top w:val="single" w:color="auto" w:sz="4" w:space="0"/>
              <w:left w:val="single" w:color="auto" w:sz="4" w:space="0"/>
              <w:bottom w:val="single" w:color="auto" w:sz="4" w:space="0"/>
              <w:right w:val="single" w:color="auto" w:sz="4" w:space="0"/>
            </w:tcBorders>
          </w:tcPr>
          <w:p w:rsidRPr="00E064E2" w:rsidR="008F3EA4" w:rsidP="00966E50" w:rsidRDefault="008F3EA4" w14:paraId="1FD0077A" w14:textId="77777777">
            <w:pPr>
              <w:rPr>
                <w:rFonts w:ascii="Calibri Light (corpos)" w:hAnsi="Calibri Light (corpos)" w:eastAsia="Calibri" w:cstheme="majorHAnsi"/>
                <w:b/>
                <w:bCs/>
              </w:rPr>
            </w:pPr>
          </w:p>
        </w:tc>
        <w:tc>
          <w:tcPr>
            <w:tcW w:w="1194" w:type="dxa"/>
            <w:tcBorders>
              <w:top w:val="single" w:color="auto" w:sz="4" w:space="0"/>
              <w:left w:val="single" w:color="auto" w:sz="4" w:space="0"/>
              <w:bottom w:val="single" w:color="auto" w:sz="4" w:space="0"/>
              <w:right w:val="single" w:color="auto" w:sz="4" w:space="0"/>
            </w:tcBorders>
          </w:tcPr>
          <w:p w:rsidRPr="00E064E2" w:rsidR="008F3EA4" w:rsidP="00966E50" w:rsidRDefault="008F3EA4" w14:paraId="0ABB90EA" w14:textId="77777777">
            <w:pPr>
              <w:rPr>
                <w:rFonts w:ascii="Calibri Light (corpos)" w:hAnsi="Calibri Light (corpos)" w:eastAsia="Calibri" w:cstheme="majorHAnsi"/>
                <w:b/>
                <w:bCs/>
              </w:rPr>
            </w:pPr>
          </w:p>
        </w:tc>
        <w:tc>
          <w:tcPr>
            <w:tcW w:w="1117" w:type="dxa"/>
            <w:tcBorders>
              <w:top w:val="single" w:color="auto" w:sz="4" w:space="0"/>
              <w:left w:val="single" w:color="auto" w:sz="4" w:space="0"/>
              <w:bottom w:val="single" w:color="auto" w:sz="4" w:space="0"/>
              <w:right w:val="single" w:color="auto" w:sz="4" w:space="0"/>
            </w:tcBorders>
          </w:tcPr>
          <w:p w:rsidRPr="00E064E2" w:rsidR="008F3EA4" w:rsidP="00966E50" w:rsidRDefault="008F3EA4" w14:paraId="58B32052" w14:textId="77777777">
            <w:pPr>
              <w:rPr>
                <w:rFonts w:ascii="Calibri Light (corpos)" w:hAnsi="Calibri Light (corpos)" w:eastAsia="Calibri" w:cstheme="majorHAnsi"/>
                <w:b/>
                <w:bCs/>
              </w:rPr>
            </w:pPr>
          </w:p>
        </w:tc>
        <w:tc>
          <w:tcPr>
            <w:tcW w:w="1156" w:type="dxa"/>
            <w:tcBorders>
              <w:top w:val="single" w:color="auto" w:sz="4" w:space="0"/>
              <w:left w:val="single" w:color="auto" w:sz="4" w:space="0"/>
              <w:bottom w:val="single" w:color="auto" w:sz="4" w:space="0"/>
              <w:right w:val="single" w:color="auto" w:sz="4" w:space="0"/>
            </w:tcBorders>
          </w:tcPr>
          <w:p w:rsidRPr="00E064E2" w:rsidR="008F3EA4" w:rsidP="00966E50" w:rsidRDefault="008F3EA4" w14:paraId="6AEBD648" w14:textId="77777777">
            <w:pPr>
              <w:rPr>
                <w:rFonts w:ascii="Calibri Light (corpos)" w:hAnsi="Calibri Light (corpos)" w:eastAsia="Calibri" w:cstheme="majorHAnsi"/>
                <w:b/>
                <w:bCs/>
              </w:rPr>
            </w:pPr>
          </w:p>
        </w:tc>
        <w:tc>
          <w:tcPr>
            <w:tcW w:w="981" w:type="dxa"/>
            <w:tcBorders>
              <w:top w:val="single" w:color="auto" w:sz="4" w:space="0"/>
              <w:left w:val="single" w:color="auto" w:sz="4" w:space="0"/>
              <w:bottom w:val="single" w:color="auto" w:sz="4" w:space="0"/>
              <w:right w:val="single" w:color="auto" w:sz="4" w:space="0"/>
            </w:tcBorders>
          </w:tcPr>
          <w:p w:rsidRPr="00E064E2" w:rsidR="008F3EA4" w:rsidP="00966E50" w:rsidRDefault="008F3EA4" w14:paraId="748888F5" w14:textId="77777777">
            <w:pPr>
              <w:rPr>
                <w:rFonts w:ascii="Calibri Light (corpos)" w:hAnsi="Calibri Light (corpos)" w:eastAsia="Calibri" w:cstheme="majorHAnsi"/>
                <w:b/>
                <w:bCs/>
              </w:rPr>
            </w:pPr>
          </w:p>
        </w:tc>
        <w:tc>
          <w:tcPr>
            <w:tcW w:w="934" w:type="dxa"/>
            <w:tcBorders>
              <w:top w:val="single" w:color="auto" w:sz="4" w:space="0"/>
              <w:left w:val="single" w:color="auto" w:sz="4" w:space="0"/>
              <w:bottom w:val="single" w:color="auto" w:sz="4" w:space="0"/>
              <w:right w:val="single" w:color="auto" w:sz="4" w:space="0"/>
            </w:tcBorders>
          </w:tcPr>
          <w:p w:rsidRPr="00E064E2" w:rsidR="008F3EA4" w:rsidP="00966E50" w:rsidRDefault="008F3EA4" w14:paraId="34FB0223" w14:textId="77777777">
            <w:pPr>
              <w:rPr>
                <w:rFonts w:ascii="Calibri Light (corpos)" w:hAnsi="Calibri Light (corpos)" w:eastAsia="Calibri" w:cstheme="majorHAnsi"/>
                <w:b/>
                <w:bCs/>
              </w:rPr>
            </w:pPr>
          </w:p>
        </w:tc>
        <w:tc>
          <w:tcPr>
            <w:tcW w:w="705" w:type="dxa"/>
            <w:tcBorders>
              <w:top w:val="single" w:color="auto" w:sz="4" w:space="0"/>
              <w:left w:val="single" w:color="auto" w:sz="4" w:space="0"/>
              <w:bottom w:val="single" w:color="auto" w:sz="4" w:space="0"/>
              <w:right w:val="single" w:color="auto" w:sz="4" w:space="0"/>
            </w:tcBorders>
          </w:tcPr>
          <w:p w:rsidRPr="00E064E2" w:rsidR="008F3EA4" w:rsidP="00966E50" w:rsidRDefault="008F3EA4" w14:paraId="1C8DB82E" w14:textId="77777777">
            <w:pPr>
              <w:rPr>
                <w:rFonts w:ascii="Calibri Light (corpos)" w:hAnsi="Calibri Light (corpos)" w:eastAsia="Calibri" w:cstheme="majorHAnsi"/>
                <w:b/>
                <w:bCs/>
              </w:rPr>
            </w:pPr>
          </w:p>
        </w:tc>
        <w:tc>
          <w:tcPr>
            <w:tcW w:w="1407" w:type="dxa"/>
            <w:tcBorders>
              <w:top w:val="single" w:color="auto" w:sz="4" w:space="0"/>
              <w:left w:val="single" w:color="auto" w:sz="4" w:space="0"/>
              <w:bottom w:val="single" w:color="auto" w:sz="4" w:space="0"/>
              <w:right w:val="single" w:color="auto" w:sz="4" w:space="0"/>
            </w:tcBorders>
          </w:tcPr>
          <w:p w:rsidRPr="00E064E2" w:rsidR="008F3EA4" w:rsidP="00966E50" w:rsidRDefault="008F3EA4" w14:paraId="03DF90C9" w14:textId="77777777">
            <w:pPr>
              <w:rPr>
                <w:rFonts w:ascii="Calibri Light (corpos)" w:hAnsi="Calibri Light (corpos)" w:eastAsia="Calibri" w:cstheme="majorHAnsi"/>
                <w:b/>
                <w:bCs/>
              </w:rPr>
            </w:pPr>
          </w:p>
        </w:tc>
      </w:tr>
      <w:tr w:rsidRPr="00E064E2" w:rsidR="008F3EA4" w:rsidTr="00966E50" w14:paraId="085FD097" w14:textId="77777777">
        <w:trPr>
          <w:gridAfter w:val="1"/>
          <w:wAfter w:w="6" w:type="dxa"/>
          <w:trHeight w:val="436"/>
          <w:jc w:val="center"/>
        </w:trPr>
        <w:tc>
          <w:tcPr>
            <w:tcW w:w="769" w:type="dxa"/>
            <w:tcBorders>
              <w:top w:val="single" w:color="auto" w:sz="4" w:space="0"/>
              <w:left w:val="single" w:color="auto" w:sz="4" w:space="0"/>
              <w:bottom w:val="single" w:color="auto" w:sz="4" w:space="0"/>
              <w:right w:val="single" w:color="auto" w:sz="4" w:space="0"/>
            </w:tcBorders>
          </w:tcPr>
          <w:p w:rsidRPr="00E064E2" w:rsidR="008F3EA4" w:rsidP="00966E50" w:rsidRDefault="008F3EA4" w14:paraId="5B8D0100" w14:textId="77777777">
            <w:pPr>
              <w:rPr>
                <w:rFonts w:ascii="Calibri Light (corpos)" w:hAnsi="Calibri Light (corpos)" w:eastAsia="Calibri" w:cstheme="majorHAnsi"/>
                <w:b/>
                <w:bCs/>
              </w:rPr>
            </w:pPr>
          </w:p>
        </w:tc>
        <w:tc>
          <w:tcPr>
            <w:tcW w:w="934" w:type="dxa"/>
            <w:tcBorders>
              <w:top w:val="single" w:color="auto" w:sz="4" w:space="0"/>
              <w:left w:val="single" w:color="auto" w:sz="4" w:space="0"/>
              <w:bottom w:val="single" w:color="auto" w:sz="4" w:space="0"/>
              <w:right w:val="single" w:color="auto" w:sz="4" w:space="0"/>
            </w:tcBorders>
          </w:tcPr>
          <w:p w:rsidRPr="00E064E2" w:rsidR="008F3EA4" w:rsidP="00966E50" w:rsidRDefault="008F3EA4" w14:paraId="4B6C34BE" w14:textId="77777777">
            <w:pPr>
              <w:rPr>
                <w:rFonts w:ascii="Calibri Light (corpos)" w:hAnsi="Calibri Light (corpos)" w:eastAsia="Calibri" w:cstheme="majorHAnsi"/>
                <w:b/>
                <w:bCs/>
              </w:rPr>
            </w:pPr>
          </w:p>
        </w:tc>
        <w:tc>
          <w:tcPr>
            <w:tcW w:w="706" w:type="dxa"/>
            <w:tcBorders>
              <w:top w:val="single" w:color="auto" w:sz="4" w:space="0"/>
              <w:left w:val="single" w:color="auto" w:sz="4" w:space="0"/>
              <w:bottom w:val="single" w:color="auto" w:sz="4" w:space="0"/>
              <w:right w:val="single" w:color="auto" w:sz="4" w:space="0"/>
            </w:tcBorders>
          </w:tcPr>
          <w:p w:rsidRPr="00E064E2" w:rsidR="008F3EA4" w:rsidP="00966E50" w:rsidRDefault="008F3EA4" w14:paraId="11302B67" w14:textId="77777777">
            <w:pPr>
              <w:rPr>
                <w:rFonts w:ascii="Calibri Light (corpos)" w:hAnsi="Calibri Light (corpos)" w:eastAsia="Calibri" w:cstheme="majorHAnsi"/>
                <w:b/>
                <w:bCs/>
              </w:rPr>
            </w:pPr>
          </w:p>
        </w:tc>
        <w:tc>
          <w:tcPr>
            <w:tcW w:w="1031" w:type="dxa"/>
            <w:tcBorders>
              <w:top w:val="single" w:color="auto" w:sz="4" w:space="0"/>
              <w:left w:val="single" w:color="auto" w:sz="4" w:space="0"/>
              <w:bottom w:val="single" w:color="auto" w:sz="4" w:space="0"/>
              <w:right w:val="single" w:color="auto" w:sz="4" w:space="0"/>
            </w:tcBorders>
          </w:tcPr>
          <w:p w:rsidRPr="00E064E2" w:rsidR="008F3EA4" w:rsidP="00966E50" w:rsidRDefault="008F3EA4" w14:paraId="7FFDC1BE" w14:textId="77777777">
            <w:pPr>
              <w:rPr>
                <w:rFonts w:ascii="Calibri Light (corpos)" w:hAnsi="Calibri Light (corpos)" w:eastAsia="Calibri" w:cstheme="majorHAnsi"/>
                <w:b/>
                <w:bCs/>
              </w:rPr>
            </w:pPr>
          </w:p>
        </w:tc>
        <w:tc>
          <w:tcPr>
            <w:tcW w:w="1194" w:type="dxa"/>
            <w:tcBorders>
              <w:top w:val="single" w:color="auto" w:sz="4" w:space="0"/>
              <w:left w:val="single" w:color="auto" w:sz="4" w:space="0"/>
              <w:bottom w:val="single" w:color="auto" w:sz="4" w:space="0"/>
              <w:right w:val="single" w:color="auto" w:sz="4" w:space="0"/>
            </w:tcBorders>
          </w:tcPr>
          <w:p w:rsidRPr="00E064E2" w:rsidR="008F3EA4" w:rsidP="00966E50" w:rsidRDefault="008F3EA4" w14:paraId="44FE801F" w14:textId="77777777">
            <w:pPr>
              <w:rPr>
                <w:rFonts w:ascii="Calibri Light (corpos)" w:hAnsi="Calibri Light (corpos)" w:eastAsia="Calibri" w:cstheme="majorHAnsi"/>
                <w:b/>
                <w:bCs/>
              </w:rPr>
            </w:pPr>
          </w:p>
        </w:tc>
        <w:tc>
          <w:tcPr>
            <w:tcW w:w="1117" w:type="dxa"/>
            <w:tcBorders>
              <w:top w:val="single" w:color="auto" w:sz="4" w:space="0"/>
              <w:left w:val="single" w:color="auto" w:sz="4" w:space="0"/>
              <w:bottom w:val="single" w:color="auto" w:sz="4" w:space="0"/>
              <w:right w:val="single" w:color="auto" w:sz="4" w:space="0"/>
            </w:tcBorders>
          </w:tcPr>
          <w:p w:rsidRPr="00E064E2" w:rsidR="008F3EA4" w:rsidP="00966E50" w:rsidRDefault="008F3EA4" w14:paraId="728606E4" w14:textId="77777777">
            <w:pPr>
              <w:rPr>
                <w:rFonts w:ascii="Calibri Light (corpos)" w:hAnsi="Calibri Light (corpos)" w:eastAsia="Calibri" w:cstheme="majorHAnsi"/>
                <w:b/>
                <w:bCs/>
              </w:rPr>
            </w:pPr>
          </w:p>
        </w:tc>
        <w:tc>
          <w:tcPr>
            <w:tcW w:w="1156" w:type="dxa"/>
            <w:tcBorders>
              <w:top w:val="single" w:color="auto" w:sz="4" w:space="0"/>
              <w:left w:val="single" w:color="auto" w:sz="4" w:space="0"/>
              <w:bottom w:val="single" w:color="auto" w:sz="4" w:space="0"/>
              <w:right w:val="single" w:color="auto" w:sz="4" w:space="0"/>
            </w:tcBorders>
          </w:tcPr>
          <w:p w:rsidRPr="00E064E2" w:rsidR="008F3EA4" w:rsidP="00966E50" w:rsidRDefault="008F3EA4" w14:paraId="1AC34CAB" w14:textId="77777777">
            <w:pPr>
              <w:rPr>
                <w:rFonts w:ascii="Calibri Light (corpos)" w:hAnsi="Calibri Light (corpos)" w:eastAsia="Calibri" w:cstheme="majorHAnsi"/>
                <w:b/>
                <w:bCs/>
              </w:rPr>
            </w:pPr>
          </w:p>
        </w:tc>
        <w:tc>
          <w:tcPr>
            <w:tcW w:w="981" w:type="dxa"/>
            <w:tcBorders>
              <w:top w:val="single" w:color="auto" w:sz="4" w:space="0"/>
              <w:left w:val="single" w:color="auto" w:sz="4" w:space="0"/>
              <w:bottom w:val="single" w:color="auto" w:sz="4" w:space="0"/>
              <w:right w:val="single" w:color="auto" w:sz="4" w:space="0"/>
            </w:tcBorders>
          </w:tcPr>
          <w:p w:rsidRPr="00E064E2" w:rsidR="008F3EA4" w:rsidP="00966E50" w:rsidRDefault="008F3EA4" w14:paraId="51610F11" w14:textId="77777777">
            <w:pPr>
              <w:rPr>
                <w:rFonts w:ascii="Calibri Light (corpos)" w:hAnsi="Calibri Light (corpos)" w:eastAsia="Calibri" w:cstheme="majorHAnsi"/>
                <w:b/>
                <w:bCs/>
              </w:rPr>
            </w:pPr>
          </w:p>
        </w:tc>
        <w:tc>
          <w:tcPr>
            <w:tcW w:w="934" w:type="dxa"/>
            <w:tcBorders>
              <w:top w:val="single" w:color="auto" w:sz="4" w:space="0"/>
              <w:left w:val="single" w:color="auto" w:sz="4" w:space="0"/>
              <w:bottom w:val="single" w:color="auto" w:sz="4" w:space="0"/>
              <w:right w:val="single" w:color="auto" w:sz="4" w:space="0"/>
            </w:tcBorders>
          </w:tcPr>
          <w:p w:rsidRPr="00E064E2" w:rsidR="008F3EA4" w:rsidP="00966E50" w:rsidRDefault="008F3EA4" w14:paraId="138BDBF1" w14:textId="77777777">
            <w:pPr>
              <w:rPr>
                <w:rFonts w:ascii="Calibri Light (corpos)" w:hAnsi="Calibri Light (corpos)" w:eastAsia="Calibri" w:cstheme="majorHAnsi"/>
                <w:b/>
                <w:bCs/>
              </w:rPr>
            </w:pPr>
          </w:p>
        </w:tc>
        <w:tc>
          <w:tcPr>
            <w:tcW w:w="705" w:type="dxa"/>
            <w:tcBorders>
              <w:top w:val="single" w:color="auto" w:sz="4" w:space="0"/>
              <w:left w:val="single" w:color="auto" w:sz="4" w:space="0"/>
              <w:bottom w:val="single" w:color="auto" w:sz="4" w:space="0"/>
              <w:right w:val="single" w:color="auto" w:sz="4" w:space="0"/>
            </w:tcBorders>
          </w:tcPr>
          <w:p w:rsidRPr="00E064E2" w:rsidR="008F3EA4" w:rsidP="00966E50" w:rsidRDefault="008F3EA4" w14:paraId="77815B14" w14:textId="77777777">
            <w:pPr>
              <w:rPr>
                <w:rFonts w:ascii="Calibri Light (corpos)" w:hAnsi="Calibri Light (corpos)" w:eastAsia="Calibri" w:cstheme="majorHAnsi"/>
                <w:b/>
                <w:bCs/>
              </w:rPr>
            </w:pPr>
          </w:p>
        </w:tc>
        <w:tc>
          <w:tcPr>
            <w:tcW w:w="1407" w:type="dxa"/>
            <w:tcBorders>
              <w:top w:val="single" w:color="auto" w:sz="4" w:space="0"/>
              <w:left w:val="single" w:color="auto" w:sz="4" w:space="0"/>
              <w:bottom w:val="single" w:color="auto" w:sz="4" w:space="0"/>
              <w:right w:val="single" w:color="auto" w:sz="4" w:space="0"/>
            </w:tcBorders>
          </w:tcPr>
          <w:p w:rsidRPr="00E064E2" w:rsidR="008F3EA4" w:rsidP="00966E50" w:rsidRDefault="008F3EA4" w14:paraId="389006C0" w14:textId="77777777">
            <w:pPr>
              <w:rPr>
                <w:rFonts w:ascii="Calibri Light (corpos)" w:hAnsi="Calibri Light (corpos)" w:eastAsia="Calibri" w:cstheme="majorHAnsi"/>
                <w:b/>
                <w:bCs/>
              </w:rPr>
            </w:pPr>
          </w:p>
        </w:tc>
      </w:tr>
      <w:tr w:rsidRPr="00E064E2" w:rsidR="008F3EA4" w:rsidTr="00966E50" w14:paraId="15F62634" w14:textId="77777777">
        <w:trPr>
          <w:gridAfter w:val="1"/>
          <w:wAfter w:w="6" w:type="dxa"/>
          <w:trHeight w:val="436"/>
          <w:jc w:val="center"/>
        </w:trPr>
        <w:tc>
          <w:tcPr>
            <w:tcW w:w="769" w:type="dxa"/>
            <w:tcBorders>
              <w:top w:val="single" w:color="auto" w:sz="4" w:space="0"/>
              <w:left w:val="single" w:color="auto" w:sz="4" w:space="0"/>
              <w:bottom w:val="single" w:color="auto" w:sz="4" w:space="0"/>
              <w:right w:val="single" w:color="auto" w:sz="4" w:space="0"/>
            </w:tcBorders>
          </w:tcPr>
          <w:p w:rsidRPr="00E064E2" w:rsidR="008F3EA4" w:rsidP="00966E50" w:rsidRDefault="008F3EA4" w14:paraId="5ED1E65A" w14:textId="77777777">
            <w:pPr>
              <w:rPr>
                <w:rFonts w:ascii="Calibri Light (corpos)" w:hAnsi="Calibri Light (corpos)" w:eastAsia="Calibri" w:cstheme="majorHAnsi"/>
                <w:b/>
                <w:bCs/>
              </w:rPr>
            </w:pPr>
          </w:p>
        </w:tc>
        <w:tc>
          <w:tcPr>
            <w:tcW w:w="934" w:type="dxa"/>
            <w:tcBorders>
              <w:top w:val="single" w:color="auto" w:sz="4" w:space="0"/>
              <w:left w:val="single" w:color="auto" w:sz="4" w:space="0"/>
              <w:bottom w:val="single" w:color="auto" w:sz="4" w:space="0"/>
              <w:right w:val="single" w:color="auto" w:sz="4" w:space="0"/>
            </w:tcBorders>
          </w:tcPr>
          <w:p w:rsidRPr="00E064E2" w:rsidR="008F3EA4" w:rsidP="00966E50" w:rsidRDefault="008F3EA4" w14:paraId="357EFF0F" w14:textId="77777777">
            <w:pPr>
              <w:rPr>
                <w:rFonts w:ascii="Calibri Light (corpos)" w:hAnsi="Calibri Light (corpos)" w:eastAsia="Calibri" w:cstheme="majorHAnsi"/>
                <w:b/>
                <w:bCs/>
              </w:rPr>
            </w:pPr>
          </w:p>
        </w:tc>
        <w:tc>
          <w:tcPr>
            <w:tcW w:w="706" w:type="dxa"/>
            <w:tcBorders>
              <w:top w:val="single" w:color="auto" w:sz="4" w:space="0"/>
              <w:left w:val="single" w:color="auto" w:sz="4" w:space="0"/>
              <w:bottom w:val="single" w:color="auto" w:sz="4" w:space="0"/>
              <w:right w:val="single" w:color="auto" w:sz="4" w:space="0"/>
            </w:tcBorders>
          </w:tcPr>
          <w:p w:rsidRPr="00E064E2" w:rsidR="008F3EA4" w:rsidP="00966E50" w:rsidRDefault="008F3EA4" w14:paraId="640BBFA8" w14:textId="77777777">
            <w:pPr>
              <w:rPr>
                <w:rFonts w:ascii="Calibri Light (corpos)" w:hAnsi="Calibri Light (corpos)" w:eastAsia="Calibri" w:cstheme="majorHAnsi"/>
                <w:b/>
                <w:bCs/>
              </w:rPr>
            </w:pPr>
          </w:p>
        </w:tc>
        <w:tc>
          <w:tcPr>
            <w:tcW w:w="1031" w:type="dxa"/>
            <w:tcBorders>
              <w:top w:val="single" w:color="auto" w:sz="4" w:space="0"/>
              <w:left w:val="single" w:color="auto" w:sz="4" w:space="0"/>
              <w:bottom w:val="single" w:color="auto" w:sz="4" w:space="0"/>
              <w:right w:val="single" w:color="auto" w:sz="4" w:space="0"/>
            </w:tcBorders>
          </w:tcPr>
          <w:p w:rsidRPr="00E064E2" w:rsidR="008F3EA4" w:rsidP="00966E50" w:rsidRDefault="008F3EA4" w14:paraId="31C48EBC" w14:textId="77777777">
            <w:pPr>
              <w:rPr>
                <w:rFonts w:ascii="Calibri Light (corpos)" w:hAnsi="Calibri Light (corpos)" w:eastAsia="Calibri" w:cstheme="majorHAnsi"/>
                <w:b/>
                <w:bCs/>
              </w:rPr>
            </w:pPr>
          </w:p>
        </w:tc>
        <w:tc>
          <w:tcPr>
            <w:tcW w:w="1194" w:type="dxa"/>
            <w:tcBorders>
              <w:top w:val="single" w:color="auto" w:sz="4" w:space="0"/>
              <w:left w:val="single" w:color="auto" w:sz="4" w:space="0"/>
              <w:bottom w:val="single" w:color="auto" w:sz="4" w:space="0"/>
              <w:right w:val="single" w:color="auto" w:sz="4" w:space="0"/>
            </w:tcBorders>
          </w:tcPr>
          <w:p w:rsidRPr="00E064E2" w:rsidR="008F3EA4" w:rsidP="00966E50" w:rsidRDefault="008F3EA4" w14:paraId="5CA4A20E" w14:textId="77777777">
            <w:pPr>
              <w:rPr>
                <w:rFonts w:ascii="Calibri Light (corpos)" w:hAnsi="Calibri Light (corpos)" w:eastAsia="Calibri" w:cstheme="majorHAnsi"/>
                <w:b/>
                <w:bCs/>
              </w:rPr>
            </w:pPr>
          </w:p>
        </w:tc>
        <w:tc>
          <w:tcPr>
            <w:tcW w:w="1117" w:type="dxa"/>
            <w:tcBorders>
              <w:top w:val="single" w:color="auto" w:sz="4" w:space="0"/>
              <w:left w:val="single" w:color="auto" w:sz="4" w:space="0"/>
              <w:bottom w:val="single" w:color="auto" w:sz="4" w:space="0"/>
              <w:right w:val="single" w:color="auto" w:sz="4" w:space="0"/>
            </w:tcBorders>
          </w:tcPr>
          <w:p w:rsidRPr="00E064E2" w:rsidR="008F3EA4" w:rsidP="00966E50" w:rsidRDefault="008F3EA4" w14:paraId="32E9D22C" w14:textId="77777777">
            <w:pPr>
              <w:rPr>
                <w:rFonts w:ascii="Calibri Light (corpos)" w:hAnsi="Calibri Light (corpos)" w:eastAsia="Calibri" w:cstheme="majorHAnsi"/>
                <w:b/>
                <w:bCs/>
              </w:rPr>
            </w:pPr>
          </w:p>
        </w:tc>
        <w:tc>
          <w:tcPr>
            <w:tcW w:w="1156" w:type="dxa"/>
            <w:tcBorders>
              <w:top w:val="single" w:color="auto" w:sz="4" w:space="0"/>
              <w:left w:val="single" w:color="auto" w:sz="4" w:space="0"/>
              <w:bottom w:val="single" w:color="auto" w:sz="4" w:space="0"/>
              <w:right w:val="single" w:color="auto" w:sz="4" w:space="0"/>
            </w:tcBorders>
          </w:tcPr>
          <w:p w:rsidRPr="00E064E2" w:rsidR="008F3EA4" w:rsidP="00966E50" w:rsidRDefault="008F3EA4" w14:paraId="4F30A8B7" w14:textId="77777777">
            <w:pPr>
              <w:rPr>
                <w:rFonts w:ascii="Calibri Light (corpos)" w:hAnsi="Calibri Light (corpos)" w:eastAsia="Calibri" w:cstheme="majorHAnsi"/>
                <w:b/>
                <w:bCs/>
              </w:rPr>
            </w:pPr>
          </w:p>
        </w:tc>
        <w:tc>
          <w:tcPr>
            <w:tcW w:w="981" w:type="dxa"/>
            <w:tcBorders>
              <w:top w:val="single" w:color="auto" w:sz="4" w:space="0"/>
              <w:left w:val="single" w:color="auto" w:sz="4" w:space="0"/>
              <w:bottom w:val="single" w:color="auto" w:sz="4" w:space="0"/>
              <w:right w:val="single" w:color="auto" w:sz="4" w:space="0"/>
            </w:tcBorders>
          </w:tcPr>
          <w:p w:rsidRPr="00E064E2" w:rsidR="008F3EA4" w:rsidP="00966E50" w:rsidRDefault="008F3EA4" w14:paraId="18C5604E" w14:textId="77777777">
            <w:pPr>
              <w:rPr>
                <w:rFonts w:ascii="Calibri Light (corpos)" w:hAnsi="Calibri Light (corpos)" w:eastAsia="Calibri" w:cstheme="majorHAnsi"/>
                <w:b/>
                <w:bCs/>
              </w:rPr>
            </w:pPr>
          </w:p>
        </w:tc>
        <w:tc>
          <w:tcPr>
            <w:tcW w:w="934" w:type="dxa"/>
            <w:tcBorders>
              <w:top w:val="single" w:color="auto" w:sz="4" w:space="0"/>
              <w:left w:val="single" w:color="auto" w:sz="4" w:space="0"/>
              <w:bottom w:val="single" w:color="auto" w:sz="4" w:space="0"/>
              <w:right w:val="single" w:color="auto" w:sz="4" w:space="0"/>
            </w:tcBorders>
          </w:tcPr>
          <w:p w:rsidRPr="00E064E2" w:rsidR="008F3EA4" w:rsidP="00966E50" w:rsidRDefault="008F3EA4" w14:paraId="670C526C" w14:textId="77777777">
            <w:pPr>
              <w:rPr>
                <w:rFonts w:ascii="Calibri Light (corpos)" w:hAnsi="Calibri Light (corpos)" w:eastAsia="Calibri" w:cstheme="majorHAnsi"/>
                <w:b/>
                <w:bCs/>
              </w:rPr>
            </w:pPr>
          </w:p>
        </w:tc>
        <w:tc>
          <w:tcPr>
            <w:tcW w:w="705" w:type="dxa"/>
            <w:tcBorders>
              <w:top w:val="single" w:color="auto" w:sz="4" w:space="0"/>
              <w:left w:val="single" w:color="auto" w:sz="4" w:space="0"/>
              <w:bottom w:val="single" w:color="auto" w:sz="4" w:space="0"/>
              <w:right w:val="single" w:color="auto" w:sz="4" w:space="0"/>
            </w:tcBorders>
          </w:tcPr>
          <w:p w:rsidRPr="00E064E2" w:rsidR="008F3EA4" w:rsidP="00966E50" w:rsidRDefault="008F3EA4" w14:paraId="5EC2DB04" w14:textId="77777777">
            <w:pPr>
              <w:rPr>
                <w:rFonts w:ascii="Calibri Light (corpos)" w:hAnsi="Calibri Light (corpos)" w:eastAsia="Calibri" w:cstheme="majorHAnsi"/>
                <w:b/>
                <w:bCs/>
              </w:rPr>
            </w:pPr>
          </w:p>
        </w:tc>
        <w:tc>
          <w:tcPr>
            <w:tcW w:w="1407" w:type="dxa"/>
            <w:tcBorders>
              <w:top w:val="single" w:color="auto" w:sz="4" w:space="0"/>
              <w:left w:val="single" w:color="auto" w:sz="4" w:space="0"/>
              <w:bottom w:val="single" w:color="auto" w:sz="4" w:space="0"/>
              <w:right w:val="single" w:color="auto" w:sz="4" w:space="0"/>
            </w:tcBorders>
          </w:tcPr>
          <w:p w:rsidRPr="00E064E2" w:rsidR="008F3EA4" w:rsidP="00966E50" w:rsidRDefault="008F3EA4" w14:paraId="745903DD" w14:textId="77777777">
            <w:pPr>
              <w:rPr>
                <w:rFonts w:ascii="Calibri Light (corpos)" w:hAnsi="Calibri Light (corpos)" w:eastAsia="Calibri" w:cstheme="majorHAnsi"/>
                <w:b/>
                <w:bCs/>
              </w:rPr>
            </w:pPr>
          </w:p>
        </w:tc>
      </w:tr>
    </w:tbl>
    <w:p w:rsidRPr="00C10C18" w:rsidR="008F3EA4" w:rsidP="008F3EA4" w:rsidRDefault="008F3EA4" w14:paraId="1F24688B" w14:textId="77777777">
      <w:pPr>
        <w:rPr>
          <w:rFonts w:ascii="Calibri" w:hAnsi="Calibri" w:eastAsia="Calibri" w:cs="Calibri"/>
        </w:rPr>
      </w:pPr>
    </w:p>
    <w:p w:rsidR="008F3EA4" w:rsidP="008F3EA4" w:rsidRDefault="008F3EA4" w14:paraId="73E9BDB1" w14:textId="77777777">
      <w:pPr>
        <w:spacing w:before="160" w:line="240" w:lineRule="auto"/>
        <w:jc w:val="both"/>
        <w:rPr>
          <w:rFonts w:ascii="Times New Roman" w:hAnsi="Times New Roman" w:cs="Times New Roman"/>
        </w:rPr>
      </w:pPr>
    </w:p>
    <w:p w:rsidRPr="00122199" w:rsidR="008F3EA4" w:rsidP="00A85750" w:rsidRDefault="00AD427D" w14:paraId="691F283C" w14:textId="2A32A1CD">
      <w:pPr>
        <w:pStyle w:val="Subtitle"/>
        <w:spacing w:after="120" w:line="288" w:lineRule="auto"/>
        <w:outlineLvl w:val="1"/>
        <w:rPr>
          <w:rFonts w:cs="Times New Roman" w:asciiTheme="majorHAnsi" w:hAnsiTheme="majorHAnsi"/>
          <w:b/>
          <w:color w:val="2F5496" w:themeColor="accent5" w:themeShade="BF"/>
          <w:sz w:val="24"/>
          <w:szCs w:val="24"/>
        </w:rPr>
      </w:pPr>
      <w:bookmarkStart w:name="_Toc58839777" w:id="250"/>
      <w:bookmarkStart w:name="_Toc62333321" w:id="251"/>
      <w:bookmarkStart w:name="_Toc63957495" w:id="252"/>
      <w:r w:rsidRPr="00122199">
        <w:rPr>
          <w:rFonts w:cs="Times New Roman" w:asciiTheme="majorHAnsi" w:hAnsiTheme="majorHAnsi"/>
          <w:b/>
          <w:color w:val="2F5496" w:themeColor="accent5" w:themeShade="BF"/>
          <w:sz w:val="24"/>
          <w:szCs w:val="24"/>
        </w:rPr>
        <w:t>9</w:t>
      </w:r>
      <w:r w:rsidRPr="00122199" w:rsidR="008F3EA4">
        <w:rPr>
          <w:rFonts w:cs="Times New Roman" w:asciiTheme="majorHAnsi" w:hAnsiTheme="majorHAnsi"/>
          <w:b/>
          <w:color w:val="2F5496" w:themeColor="accent5" w:themeShade="BF"/>
          <w:sz w:val="24"/>
          <w:szCs w:val="24"/>
        </w:rPr>
        <w:t>.9. Service de réparation des plaintes de la Banque Mondiale (SR</w:t>
      </w:r>
      <w:r w:rsidR="004D6FB9">
        <w:rPr>
          <w:rFonts w:cs="Times New Roman" w:asciiTheme="majorHAnsi" w:hAnsiTheme="majorHAnsi"/>
          <w:b/>
          <w:color w:val="2F5496" w:themeColor="accent5" w:themeShade="BF"/>
          <w:sz w:val="24"/>
          <w:szCs w:val="24"/>
        </w:rPr>
        <w:t>P</w:t>
      </w:r>
      <w:r w:rsidRPr="00122199" w:rsidR="008F3EA4">
        <w:rPr>
          <w:rFonts w:cs="Times New Roman" w:asciiTheme="majorHAnsi" w:hAnsiTheme="majorHAnsi"/>
          <w:b/>
          <w:color w:val="2F5496" w:themeColor="accent5" w:themeShade="BF"/>
          <w:sz w:val="24"/>
          <w:szCs w:val="24"/>
        </w:rPr>
        <w:t>)</w:t>
      </w:r>
      <w:bookmarkEnd w:id="250"/>
      <w:bookmarkEnd w:id="251"/>
      <w:bookmarkEnd w:id="252"/>
    </w:p>
    <w:p w:rsidRPr="001B2194" w:rsidR="008F3EA4" w:rsidP="001B2194" w:rsidRDefault="008F3EA4" w14:paraId="12F9B682"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sz w:val="24"/>
          <w:szCs w:val="24"/>
        </w:rPr>
        <w:t xml:space="preserve">Les communautés en général et les individus qui se sentent lésés par un projet soutenu par la Banque Mondiale peuvent déposer des plaintes auprès des mécanismes de gestion des plaintes existants au niveau du projet ou auprès du Service de gestion des plaintes (SGP) de la Banque Mondiale. </w:t>
      </w:r>
    </w:p>
    <w:p w:rsidRPr="001B2194" w:rsidR="008F3EA4" w:rsidP="001B2194" w:rsidRDefault="008F3EA4" w14:paraId="10DB6163"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1B2194">
        <w:rPr>
          <w:rFonts w:asciiTheme="majorHAnsi" w:hAnsiTheme="majorHAnsi" w:cstheme="majorHAnsi"/>
          <w:sz w:val="24"/>
          <w:szCs w:val="24"/>
        </w:rPr>
        <w:t>La BM veille à ce que les plaintes reçues soient rapidement examinées afin de répondre aux préoccupations concernant le projet. Les communautés et les individus affectés par le projet peuvent soumettre leur plainte au Panel d'inspection indépendant de la Banque mondiale, qui détermine si un préjudice a été ou pourrait être causé par le non-respect des politiques et des procédures de la Banque mondiale. Les plaintes peuvent être déposées à tout moment si l'affaire est portée directement à l'attention de la Banque mondiale et si la direction de la Banque a eu la possibilité d'y répondre.</w:t>
      </w:r>
    </w:p>
    <w:p w:rsidRPr="00E064E2" w:rsidR="008F3EA4" w:rsidP="001B2194" w:rsidRDefault="008F3EA4" w14:paraId="4B33C35E"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p>
    <w:p w:rsidRPr="00122199" w:rsidR="008F3EA4" w:rsidP="00A85750" w:rsidRDefault="00AD427D" w14:paraId="1BDAD407" w14:textId="2B1136FC">
      <w:pPr>
        <w:pStyle w:val="Subtitle"/>
        <w:spacing w:after="120" w:line="288" w:lineRule="auto"/>
        <w:outlineLvl w:val="1"/>
        <w:rPr>
          <w:rFonts w:cs="Times New Roman" w:asciiTheme="majorHAnsi" w:hAnsiTheme="majorHAnsi"/>
          <w:b/>
          <w:color w:val="2F5496" w:themeColor="accent5" w:themeShade="BF"/>
          <w:sz w:val="24"/>
          <w:szCs w:val="24"/>
        </w:rPr>
      </w:pPr>
      <w:bookmarkStart w:name="_Toc62333322" w:id="253"/>
      <w:bookmarkStart w:name="_Toc63957496" w:id="254"/>
      <w:r w:rsidRPr="00122199">
        <w:rPr>
          <w:rFonts w:cs="Times New Roman" w:asciiTheme="majorHAnsi" w:hAnsiTheme="majorHAnsi"/>
          <w:b/>
          <w:color w:val="2F5496" w:themeColor="accent5" w:themeShade="BF"/>
          <w:sz w:val="24"/>
          <w:szCs w:val="24"/>
        </w:rPr>
        <w:t>9</w:t>
      </w:r>
      <w:r w:rsidRPr="00122199" w:rsidR="008F3EA4">
        <w:rPr>
          <w:rFonts w:cs="Times New Roman" w:asciiTheme="majorHAnsi" w:hAnsiTheme="majorHAnsi"/>
          <w:b/>
          <w:color w:val="2F5496" w:themeColor="accent5" w:themeShade="BF"/>
          <w:sz w:val="24"/>
          <w:szCs w:val="24"/>
        </w:rPr>
        <w:t>.10. Lieu d’enregistrement des plaintes</w:t>
      </w:r>
      <w:bookmarkEnd w:id="253"/>
      <w:bookmarkEnd w:id="254"/>
    </w:p>
    <w:p w:rsidRPr="00E064E2" w:rsidR="008F3EA4" w:rsidP="008F3EA4" w:rsidRDefault="008F3EA4" w14:paraId="15228B7F" w14:textId="77777777">
      <w:pPr>
        <w:spacing w:before="160" w:line="240" w:lineRule="auto"/>
        <w:jc w:val="both"/>
        <w:rPr>
          <w:rFonts w:asciiTheme="majorHAnsi" w:hAnsiTheme="majorHAnsi" w:cstheme="majorHAnsi"/>
          <w:sz w:val="24"/>
          <w:szCs w:val="24"/>
        </w:rPr>
      </w:pPr>
      <w:r w:rsidRPr="00E064E2">
        <w:rPr>
          <w:rFonts w:asciiTheme="majorHAnsi" w:hAnsiTheme="majorHAnsi" w:cstheme="majorHAnsi"/>
          <w:sz w:val="24"/>
          <w:szCs w:val="24"/>
        </w:rPr>
        <w:t>Une plainte peut être enregistrée directement auprès de l'UGPE/MICE par l'une des voies suivantes et, si nécessaire, de manière anonyme ou par l'intermédiaire d'un tiers :</w:t>
      </w:r>
    </w:p>
    <w:p w:rsidRPr="00E064E2" w:rsidR="008F3EA4" w:rsidP="00C300F1" w:rsidRDefault="008F3EA4" w14:paraId="694E49D2" w14:textId="77777777">
      <w:pPr>
        <w:pStyle w:val="ListParagraph"/>
        <w:numPr>
          <w:ilvl w:val="0"/>
          <w:numId w:val="5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E064E2">
        <w:rPr>
          <w:rFonts w:asciiTheme="majorHAnsi" w:hAnsiTheme="majorHAnsi" w:cstheme="majorHAnsi"/>
          <w:sz w:val="24"/>
          <w:szCs w:val="24"/>
        </w:rPr>
        <w:t>En personne au siège de l'UGPE ou dans l'une des branches du projet ;</w:t>
      </w:r>
    </w:p>
    <w:p w:rsidRPr="00E064E2" w:rsidR="008F3EA4" w:rsidP="00C300F1" w:rsidRDefault="008F3EA4" w14:paraId="7B72F073" w14:textId="702A477A">
      <w:pPr>
        <w:pStyle w:val="ListParagraph"/>
        <w:numPr>
          <w:ilvl w:val="0"/>
          <w:numId w:val="5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E064E2">
        <w:rPr>
          <w:rFonts w:asciiTheme="majorHAnsi" w:hAnsiTheme="majorHAnsi" w:cstheme="majorHAnsi"/>
          <w:sz w:val="24"/>
          <w:szCs w:val="24"/>
        </w:rPr>
        <w:t xml:space="preserve">Par téléphone (appel gratuit à établir </w:t>
      </w:r>
      <w:r w:rsidRPr="00E064E2" w:rsidR="00D32EAB">
        <w:rPr>
          <w:rFonts w:asciiTheme="majorHAnsi" w:hAnsiTheme="majorHAnsi" w:cstheme="majorHAnsi"/>
          <w:sz w:val="24"/>
          <w:szCs w:val="24"/>
        </w:rPr>
        <w:t>–</w:t>
      </w:r>
      <w:r w:rsidRPr="00E064E2">
        <w:rPr>
          <w:rFonts w:asciiTheme="majorHAnsi" w:hAnsiTheme="majorHAnsi" w:cstheme="majorHAnsi"/>
          <w:sz w:val="24"/>
          <w:szCs w:val="24"/>
        </w:rPr>
        <w:t xml:space="preserve"> </w:t>
      </w:r>
      <w:r w:rsidRPr="00E064E2" w:rsidR="00D32EAB">
        <w:rPr>
          <w:rFonts w:asciiTheme="majorHAnsi" w:hAnsiTheme="majorHAnsi" w:cstheme="majorHAnsi"/>
          <w:sz w:val="24"/>
          <w:szCs w:val="24"/>
        </w:rPr>
        <w:t>ligne vert</w:t>
      </w:r>
      <w:r w:rsidRPr="00E064E2">
        <w:rPr>
          <w:rFonts w:asciiTheme="majorHAnsi" w:hAnsiTheme="majorHAnsi" w:cstheme="majorHAnsi"/>
          <w:sz w:val="24"/>
          <w:szCs w:val="24"/>
        </w:rPr>
        <w:t xml:space="preserve"> 800 13 14) ;</w:t>
      </w:r>
    </w:p>
    <w:p w:rsidRPr="00E064E2" w:rsidR="008F3EA4" w:rsidP="00C300F1" w:rsidRDefault="008F3EA4" w14:paraId="037F72F4" w14:textId="77777777">
      <w:pPr>
        <w:pStyle w:val="ListParagraph"/>
        <w:numPr>
          <w:ilvl w:val="0"/>
          <w:numId w:val="5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E064E2">
        <w:rPr>
          <w:rFonts w:asciiTheme="majorHAnsi" w:hAnsiTheme="majorHAnsi" w:cstheme="majorHAnsi"/>
          <w:sz w:val="24"/>
          <w:szCs w:val="24"/>
        </w:rPr>
        <w:t>Par courrier électronique (reclamacao.ugpe@mf.gov.cv) ;</w:t>
      </w:r>
    </w:p>
    <w:p w:rsidRPr="00E064E2" w:rsidR="008F3EA4" w:rsidP="00C300F1" w:rsidRDefault="008F3EA4" w14:paraId="4B69A1D4" w14:textId="77777777">
      <w:pPr>
        <w:pStyle w:val="ListParagraph"/>
        <w:numPr>
          <w:ilvl w:val="0"/>
          <w:numId w:val="5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E064E2">
        <w:rPr>
          <w:rFonts w:asciiTheme="majorHAnsi" w:hAnsiTheme="majorHAnsi" w:cstheme="majorHAnsi"/>
          <w:sz w:val="24"/>
          <w:szCs w:val="24"/>
        </w:rPr>
        <w:t>Par le biais d'un formulaire de plainte qui sera mis à disposition dans les institutions partenaires ;</w:t>
      </w:r>
    </w:p>
    <w:p w:rsidRPr="00E064E2" w:rsidR="008F3EA4" w:rsidP="00C300F1" w:rsidRDefault="008F3EA4" w14:paraId="2E721BC8" w14:textId="7AF8241A">
      <w:pPr>
        <w:pStyle w:val="ListParagraph"/>
        <w:numPr>
          <w:ilvl w:val="0"/>
          <w:numId w:val="5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E064E2">
        <w:rPr>
          <w:rFonts w:asciiTheme="majorHAnsi" w:hAnsiTheme="majorHAnsi" w:cstheme="majorHAnsi"/>
          <w:sz w:val="24"/>
          <w:szCs w:val="24"/>
        </w:rPr>
        <w:t>Par l'enregistrement de la plainte sur le site de l'UGPE</w:t>
      </w:r>
      <w:r w:rsidR="00E064E2">
        <w:rPr>
          <w:rFonts w:asciiTheme="majorHAnsi" w:hAnsiTheme="majorHAnsi" w:cstheme="majorHAnsi"/>
          <w:sz w:val="24"/>
          <w:szCs w:val="24"/>
        </w:rPr>
        <w:t xml:space="preserve"> </w:t>
      </w:r>
      <w:r w:rsidRPr="00E064E2">
        <w:rPr>
          <w:rFonts w:asciiTheme="majorHAnsi" w:hAnsiTheme="majorHAnsi" w:cstheme="majorHAnsi"/>
          <w:sz w:val="24"/>
          <w:szCs w:val="24"/>
        </w:rPr>
        <w:t>(</w:t>
      </w:r>
      <w:hyperlink w:history="1" r:id="rId31">
        <w:r w:rsidRPr="00E064E2">
          <w:rPr>
            <w:rFonts w:asciiTheme="majorHAnsi" w:hAnsiTheme="majorHAnsi" w:cstheme="majorHAnsi"/>
            <w:sz w:val="24"/>
            <w:szCs w:val="24"/>
          </w:rPr>
          <w:t>https://forms.gle/VE1fH2zp1oxCG2kM9</w:t>
        </w:r>
      </w:hyperlink>
      <w:r w:rsidRPr="00E064E2">
        <w:rPr>
          <w:rFonts w:asciiTheme="majorHAnsi" w:hAnsiTheme="majorHAnsi" w:cstheme="majorHAnsi"/>
          <w:sz w:val="24"/>
          <w:szCs w:val="24"/>
        </w:rPr>
        <w:t>);</w:t>
      </w:r>
    </w:p>
    <w:p w:rsidRPr="00E064E2" w:rsidR="008F3EA4" w:rsidP="00C300F1" w:rsidRDefault="008F3EA4" w14:paraId="6AA0925C" w14:textId="77777777">
      <w:pPr>
        <w:pStyle w:val="ListParagraph"/>
        <w:numPr>
          <w:ilvl w:val="0"/>
          <w:numId w:val="5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hAnsiTheme="majorHAnsi" w:cstheme="majorHAnsi"/>
          <w:sz w:val="24"/>
          <w:szCs w:val="24"/>
        </w:rPr>
      </w:pPr>
      <w:r w:rsidRPr="00E064E2">
        <w:rPr>
          <w:rFonts w:asciiTheme="majorHAnsi" w:hAnsiTheme="majorHAnsi" w:cstheme="majorHAnsi"/>
          <w:sz w:val="24"/>
          <w:szCs w:val="24"/>
        </w:rPr>
        <w:t>Déposer une plainte dans la boîte à suggestions ou à plaintes des institutions partenaires.</w:t>
      </w:r>
    </w:p>
    <w:p w:rsidRPr="00E064E2" w:rsidR="008F3EA4" w:rsidP="008F3EA4" w:rsidRDefault="008F3EA4" w14:paraId="1A5F8EAD" w14:textId="6DB66C0D">
      <w:pPr>
        <w:spacing w:before="160" w:line="240" w:lineRule="auto"/>
        <w:jc w:val="both"/>
        <w:rPr>
          <w:rFonts w:asciiTheme="majorHAnsi" w:hAnsiTheme="majorHAnsi" w:cstheme="majorHAnsi"/>
          <w:sz w:val="24"/>
          <w:szCs w:val="24"/>
        </w:rPr>
      </w:pPr>
      <w:r w:rsidRPr="00E064E2">
        <w:rPr>
          <w:rFonts w:asciiTheme="majorHAnsi" w:hAnsiTheme="majorHAnsi" w:cstheme="majorHAnsi"/>
          <w:sz w:val="24"/>
          <w:szCs w:val="24"/>
        </w:rPr>
        <w:t xml:space="preserve">L'UGPE a déjà des mesures supplémentaires pour traiter les plaintes sensibles et confidentielles, y compris celles liées à l'Exploitation et aux Abus Sexuels / au harcèlement sexuel. Le MGP a des mesures sensibles à la GBV, y compris des canaux pour déposer une plainte et des procédures spécifiques pour </w:t>
      </w:r>
      <w:r w:rsidRPr="00E064E2" w:rsidR="00D32EAB">
        <w:rPr>
          <w:rFonts w:asciiTheme="majorHAnsi" w:hAnsiTheme="majorHAnsi" w:cstheme="majorHAnsi"/>
          <w:sz w:val="24"/>
          <w:szCs w:val="24"/>
        </w:rPr>
        <w:t>VBG/VCE</w:t>
      </w:r>
      <w:r w:rsidRPr="00E064E2">
        <w:rPr>
          <w:rFonts w:asciiTheme="majorHAnsi" w:hAnsiTheme="majorHAnsi" w:cstheme="majorHAnsi"/>
          <w:sz w:val="24"/>
          <w:szCs w:val="24"/>
        </w:rPr>
        <w:t xml:space="preserve">, y compris des rapports confidentiels avec une documentation éthique et sûre des cas de </w:t>
      </w:r>
      <w:r w:rsidRPr="00E064E2" w:rsidR="00D32EAB">
        <w:rPr>
          <w:rFonts w:asciiTheme="majorHAnsi" w:hAnsiTheme="majorHAnsi" w:cstheme="majorHAnsi"/>
          <w:sz w:val="24"/>
          <w:szCs w:val="24"/>
        </w:rPr>
        <w:t>VBG/VCE</w:t>
      </w:r>
      <w:r w:rsidRPr="00E064E2">
        <w:rPr>
          <w:rFonts w:asciiTheme="majorHAnsi" w:hAnsiTheme="majorHAnsi" w:cstheme="majorHAnsi"/>
          <w:sz w:val="24"/>
          <w:szCs w:val="24"/>
        </w:rPr>
        <w:t>. L'UGPE a également développé une plateforme en ligne pour enregistrer, classer et superviser les plaintes reçues. Une fois qu'une plainte a été reçue, elle doit être enregistrée sur la plate-forme en ligne du MGP.</w:t>
      </w:r>
    </w:p>
    <w:p w:rsidRPr="00E064E2" w:rsidR="008F3EA4" w:rsidP="008F3EA4" w:rsidRDefault="008F3EA4" w14:paraId="5EF1521F" w14:textId="77777777">
      <w:pPr>
        <w:spacing w:line="240" w:lineRule="auto"/>
        <w:jc w:val="both"/>
        <w:rPr>
          <w:rFonts w:asciiTheme="majorHAnsi" w:hAnsiTheme="majorHAnsi" w:cstheme="majorHAnsi"/>
          <w:sz w:val="24"/>
          <w:szCs w:val="24"/>
        </w:rPr>
      </w:pPr>
    </w:p>
    <w:p w:rsidRPr="00E064E2" w:rsidR="008F3EA4" w:rsidP="008F3EA4" w:rsidRDefault="008F3EA4" w14:paraId="6AE84FD8" w14:textId="77777777">
      <w:pPr>
        <w:spacing w:line="240" w:lineRule="auto"/>
        <w:jc w:val="both"/>
        <w:rPr>
          <w:rFonts w:asciiTheme="majorHAnsi" w:hAnsiTheme="majorHAnsi" w:cstheme="majorHAnsi"/>
          <w:sz w:val="24"/>
          <w:szCs w:val="24"/>
        </w:rPr>
      </w:pPr>
    </w:p>
    <w:p w:rsidRPr="00122199" w:rsidR="00E036B4" w:rsidP="001F00AF" w:rsidRDefault="001F475E" w14:paraId="227786FD" w14:textId="67280D91">
      <w:pPr>
        <w:pStyle w:val="Title"/>
        <w:spacing w:after="120" w:line="288" w:lineRule="auto"/>
        <w:contextualSpacing w:val="0"/>
        <w:outlineLvl w:val="0"/>
        <w:rPr>
          <w:rFonts w:cs="Times New Roman"/>
          <w:b/>
          <w:color w:val="2F5496" w:themeColor="accent5" w:themeShade="BF"/>
          <w:sz w:val="24"/>
          <w:szCs w:val="24"/>
        </w:rPr>
      </w:pPr>
      <w:bookmarkStart w:name="_Toc509249436" w:id="255"/>
      <w:bookmarkStart w:name="_Toc63957497" w:id="256"/>
      <w:r w:rsidRPr="00122199">
        <w:rPr>
          <w:rFonts w:cs="Times New Roman"/>
          <w:b/>
          <w:color w:val="2F5496" w:themeColor="accent5" w:themeShade="BF"/>
          <w:sz w:val="24"/>
          <w:szCs w:val="24"/>
        </w:rPr>
        <w:t>10</w:t>
      </w:r>
      <w:r w:rsidRPr="00122199" w:rsidR="00034E4C">
        <w:rPr>
          <w:rFonts w:cs="Times New Roman"/>
          <w:b/>
          <w:color w:val="2F5496" w:themeColor="accent5" w:themeShade="BF"/>
          <w:sz w:val="24"/>
          <w:szCs w:val="24"/>
        </w:rPr>
        <w:t xml:space="preserve">. </w:t>
      </w:r>
      <w:r w:rsidRPr="00122199" w:rsidR="00305D7E">
        <w:rPr>
          <w:rFonts w:cs="Times New Roman"/>
          <w:b/>
          <w:color w:val="2F5496" w:themeColor="accent5" w:themeShade="BF"/>
          <w:sz w:val="24"/>
          <w:szCs w:val="24"/>
        </w:rPr>
        <w:t>SUIVI ET RAPPORTS</w:t>
      </w:r>
      <w:bookmarkEnd w:id="255"/>
      <w:r w:rsidRPr="00122199" w:rsidR="00123031">
        <w:rPr>
          <w:rFonts w:cs="Times New Roman"/>
          <w:b/>
          <w:color w:val="2F5496" w:themeColor="accent5" w:themeShade="BF"/>
          <w:sz w:val="24"/>
          <w:szCs w:val="24"/>
        </w:rPr>
        <w:t xml:space="preserve"> DU CPR</w:t>
      </w:r>
      <w:bookmarkEnd w:id="256"/>
    </w:p>
    <w:p w:rsidRPr="00122199" w:rsidR="00E036B4" w:rsidP="00184579" w:rsidRDefault="00E036B4" w14:paraId="5E826E4D" w14:textId="7C9551C6">
      <w:pPr>
        <w:spacing w:after="120" w:line="288" w:lineRule="auto"/>
        <w:jc w:val="both"/>
        <w:rPr>
          <w:rFonts w:asciiTheme="majorHAnsi" w:hAnsiTheme="majorHAnsi"/>
          <w:sz w:val="24"/>
          <w:szCs w:val="24"/>
        </w:rPr>
      </w:pPr>
      <w:r w:rsidRPr="00122199">
        <w:rPr>
          <w:rFonts w:asciiTheme="majorHAnsi" w:hAnsiTheme="majorHAnsi"/>
          <w:sz w:val="24"/>
          <w:szCs w:val="24"/>
        </w:rPr>
        <w:t>Un plan de su</w:t>
      </w:r>
      <w:r w:rsidRPr="00122199" w:rsidR="00847E0E">
        <w:rPr>
          <w:rFonts w:asciiTheme="majorHAnsi" w:hAnsiTheme="majorHAnsi"/>
          <w:sz w:val="24"/>
          <w:szCs w:val="24"/>
        </w:rPr>
        <w:t>ivi</w:t>
      </w:r>
      <w:r w:rsidRPr="00122199">
        <w:rPr>
          <w:rFonts w:asciiTheme="majorHAnsi" w:hAnsiTheme="majorHAnsi"/>
          <w:sz w:val="24"/>
          <w:szCs w:val="24"/>
        </w:rPr>
        <w:t xml:space="preserve"> </w:t>
      </w:r>
      <w:r w:rsidRPr="00122199" w:rsidR="004E2569">
        <w:rPr>
          <w:rFonts w:asciiTheme="majorHAnsi" w:hAnsiTheme="majorHAnsi"/>
          <w:sz w:val="24"/>
          <w:szCs w:val="24"/>
        </w:rPr>
        <w:t xml:space="preserve">participatif </w:t>
      </w:r>
      <w:r w:rsidRPr="00122199">
        <w:rPr>
          <w:rFonts w:asciiTheme="majorHAnsi" w:hAnsiTheme="majorHAnsi"/>
          <w:sz w:val="24"/>
          <w:szCs w:val="24"/>
        </w:rPr>
        <w:t>sera nécessaire afin d’évaluer si les objectifs des plans de réinstallation et d’indemnisation ont été atteints. Le plan de su</w:t>
      </w:r>
      <w:r w:rsidRPr="00122199" w:rsidR="00847E0E">
        <w:rPr>
          <w:rFonts w:asciiTheme="majorHAnsi" w:hAnsiTheme="majorHAnsi"/>
          <w:sz w:val="24"/>
          <w:szCs w:val="24"/>
        </w:rPr>
        <w:t>ivi</w:t>
      </w:r>
      <w:r w:rsidRPr="00122199">
        <w:rPr>
          <w:rFonts w:asciiTheme="majorHAnsi" w:hAnsiTheme="majorHAnsi"/>
          <w:sz w:val="24"/>
          <w:szCs w:val="24"/>
        </w:rPr>
        <w:t xml:space="preserve"> indiquera les paramètres de surveillance </w:t>
      </w:r>
      <w:proofErr w:type="spellStart"/>
      <w:r w:rsidRPr="00122199">
        <w:rPr>
          <w:rFonts w:asciiTheme="majorHAnsi" w:hAnsiTheme="majorHAnsi"/>
          <w:sz w:val="24"/>
          <w:szCs w:val="24"/>
        </w:rPr>
        <w:t>etétablira</w:t>
      </w:r>
      <w:proofErr w:type="spellEnd"/>
      <w:r w:rsidRPr="00122199">
        <w:rPr>
          <w:rFonts w:asciiTheme="majorHAnsi" w:hAnsiTheme="majorHAnsi"/>
          <w:sz w:val="24"/>
          <w:szCs w:val="24"/>
        </w:rPr>
        <w:t xml:space="preserve"> des objectifs à atteindre.</w:t>
      </w:r>
      <w:r w:rsidRPr="00122199" w:rsidR="00847E0E">
        <w:rPr>
          <w:rFonts w:asciiTheme="majorHAnsi" w:hAnsiTheme="majorHAnsi"/>
          <w:sz w:val="24"/>
          <w:szCs w:val="24"/>
        </w:rPr>
        <w:t xml:space="preserve"> U</w:t>
      </w:r>
      <w:r w:rsidRPr="00122199">
        <w:rPr>
          <w:rFonts w:asciiTheme="majorHAnsi" w:hAnsiTheme="majorHAnsi"/>
          <w:sz w:val="24"/>
          <w:szCs w:val="24"/>
        </w:rPr>
        <w:t xml:space="preserve">ne équipe multidisciplinaire </w:t>
      </w:r>
      <w:r w:rsidRPr="00122199" w:rsidR="00847E0E">
        <w:rPr>
          <w:rFonts w:asciiTheme="majorHAnsi" w:hAnsiTheme="majorHAnsi"/>
          <w:sz w:val="24"/>
          <w:szCs w:val="24"/>
        </w:rPr>
        <w:t xml:space="preserve">sera </w:t>
      </w:r>
      <w:r w:rsidRPr="00122199">
        <w:rPr>
          <w:rFonts w:asciiTheme="majorHAnsi" w:hAnsiTheme="majorHAnsi"/>
          <w:sz w:val="24"/>
          <w:szCs w:val="24"/>
        </w:rPr>
        <w:t xml:space="preserve">chargée du suivi et de l’évaluation du projet de réinstallation, est également </w:t>
      </w:r>
      <w:r w:rsidRPr="00122199" w:rsidR="00D43E2F">
        <w:rPr>
          <w:rFonts w:asciiTheme="majorHAnsi" w:hAnsiTheme="majorHAnsi"/>
          <w:sz w:val="24"/>
          <w:szCs w:val="24"/>
        </w:rPr>
        <w:t>c</w:t>
      </w:r>
      <w:r w:rsidRPr="00122199">
        <w:rPr>
          <w:rFonts w:asciiTheme="majorHAnsi" w:hAnsiTheme="majorHAnsi"/>
          <w:sz w:val="24"/>
          <w:szCs w:val="24"/>
        </w:rPr>
        <w:t>harge d</w:t>
      </w:r>
      <w:r w:rsidRPr="00122199" w:rsidR="00D43E2F">
        <w:rPr>
          <w:rFonts w:asciiTheme="majorHAnsi" w:hAnsiTheme="majorHAnsi"/>
          <w:sz w:val="24"/>
          <w:szCs w:val="24"/>
        </w:rPr>
        <w:t>u</w:t>
      </w:r>
      <w:r w:rsidRPr="00122199">
        <w:rPr>
          <w:rFonts w:asciiTheme="majorHAnsi" w:hAnsiTheme="majorHAnsi"/>
          <w:sz w:val="24"/>
          <w:szCs w:val="24"/>
        </w:rPr>
        <w:t xml:space="preserve"> su</w:t>
      </w:r>
      <w:r w:rsidRPr="00122199" w:rsidR="00D43E2F">
        <w:rPr>
          <w:rFonts w:asciiTheme="majorHAnsi" w:hAnsiTheme="majorHAnsi"/>
          <w:sz w:val="24"/>
          <w:szCs w:val="24"/>
        </w:rPr>
        <w:t>ivi</w:t>
      </w:r>
      <w:r w:rsidRPr="00122199">
        <w:rPr>
          <w:rFonts w:asciiTheme="majorHAnsi" w:hAnsiTheme="majorHAnsi"/>
          <w:sz w:val="24"/>
          <w:szCs w:val="24"/>
        </w:rPr>
        <w:t>.</w:t>
      </w:r>
    </w:p>
    <w:p w:rsidRPr="00122199" w:rsidR="00C2369D" w:rsidP="004C522C" w:rsidRDefault="00C2369D" w14:paraId="076F0A00" w14:textId="467A9FC8">
      <w:pPr>
        <w:spacing w:after="120" w:line="288" w:lineRule="auto"/>
        <w:ind w:left="709"/>
        <w:jc w:val="both"/>
        <w:rPr>
          <w:rFonts w:asciiTheme="majorHAnsi" w:hAnsiTheme="majorHAnsi"/>
          <w:sz w:val="24"/>
          <w:szCs w:val="24"/>
        </w:rPr>
      </w:pPr>
    </w:p>
    <w:p w:rsidRPr="00122199" w:rsidR="00C2369D" w:rsidP="00A85750" w:rsidRDefault="00C2369D" w14:paraId="64B29D61" w14:textId="77777777">
      <w:pPr>
        <w:pStyle w:val="Subtitle"/>
        <w:spacing w:after="120" w:line="288" w:lineRule="auto"/>
        <w:outlineLvl w:val="1"/>
        <w:rPr>
          <w:rFonts w:cs="Times New Roman" w:asciiTheme="majorHAnsi" w:hAnsiTheme="majorHAnsi"/>
          <w:b/>
          <w:color w:val="2F5496" w:themeColor="accent5" w:themeShade="BF"/>
          <w:sz w:val="24"/>
          <w:szCs w:val="24"/>
        </w:rPr>
      </w:pPr>
      <w:bookmarkStart w:name="_Toc63957498" w:id="257"/>
      <w:r w:rsidRPr="00122199">
        <w:rPr>
          <w:rFonts w:cs="Times New Roman" w:asciiTheme="majorHAnsi" w:hAnsiTheme="majorHAnsi"/>
          <w:b/>
          <w:color w:val="2F5496" w:themeColor="accent5" w:themeShade="BF"/>
          <w:sz w:val="24"/>
          <w:szCs w:val="24"/>
        </w:rPr>
        <w:t>10.1 Objectifs et contenu du suivi</w:t>
      </w:r>
      <w:bookmarkEnd w:id="257"/>
    </w:p>
    <w:p w:rsidRPr="00122199" w:rsidR="00E036B4" w:rsidP="00184579" w:rsidRDefault="00E036B4" w14:paraId="4CCE6A5F" w14:textId="6E0291DC">
      <w:pPr>
        <w:spacing w:after="120" w:line="288" w:lineRule="auto"/>
        <w:jc w:val="both"/>
        <w:rPr>
          <w:rFonts w:asciiTheme="majorHAnsi" w:hAnsiTheme="majorHAnsi"/>
          <w:sz w:val="24"/>
          <w:szCs w:val="24"/>
        </w:rPr>
      </w:pPr>
      <w:r w:rsidRPr="00122199">
        <w:rPr>
          <w:rFonts w:asciiTheme="majorHAnsi" w:hAnsiTheme="majorHAnsi"/>
          <w:sz w:val="24"/>
          <w:szCs w:val="24"/>
        </w:rPr>
        <w:t>Les préparatifs pour les activités de suivi et d’évaluation de la réinstallation et l’indemnisation, entrent dans le programme global de suivi du projet. L’U</w:t>
      </w:r>
      <w:r w:rsidRPr="00122199" w:rsidR="00A8222C">
        <w:rPr>
          <w:rFonts w:asciiTheme="majorHAnsi" w:hAnsiTheme="majorHAnsi"/>
          <w:sz w:val="24"/>
          <w:szCs w:val="24"/>
        </w:rPr>
        <w:t>GPE</w:t>
      </w:r>
      <w:r w:rsidRPr="00122199">
        <w:rPr>
          <w:rFonts w:asciiTheme="majorHAnsi" w:hAnsiTheme="majorHAnsi"/>
          <w:sz w:val="24"/>
          <w:szCs w:val="24"/>
        </w:rPr>
        <w:t xml:space="preserve">, avec le soutien </w:t>
      </w:r>
      <w:r w:rsidRPr="00122199" w:rsidR="00D43E2F">
        <w:rPr>
          <w:rFonts w:asciiTheme="majorHAnsi" w:hAnsiTheme="majorHAnsi"/>
          <w:sz w:val="24"/>
          <w:szCs w:val="24"/>
        </w:rPr>
        <w:t>technique nécessaire</w:t>
      </w:r>
      <w:r w:rsidRPr="00122199">
        <w:rPr>
          <w:rFonts w:asciiTheme="majorHAnsi" w:hAnsiTheme="majorHAnsi"/>
          <w:sz w:val="24"/>
          <w:szCs w:val="24"/>
        </w:rPr>
        <w:t>, m</w:t>
      </w:r>
      <w:r w:rsidRPr="00122199" w:rsidR="00D43E2F">
        <w:rPr>
          <w:rFonts w:asciiTheme="majorHAnsi" w:hAnsiTheme="majorHAnsi"/>
          <w:sz w:val="24"/>
          <w:szCs w:val="24"/>
        </w:rPr>
        <w:t>ettra en œuvre un système de suivi</w:t>
      </w:r>
      <w:r w:rsidRPr="00122199">
        <w:rPr>
          <w:rFonts w:asciiTheme="majorHAnsi" w:hAnsiTheme="majorHAnsi"/>
          <w:sz w:val="24"/>
          <w:szCs w:val="24"/>
        </w:rPr>
        <w:t xml:space="preserve"> avec les objectifs </w:t>
      </w:r>
      <w:r w:rsidRPr="00122199" w:rsidR="00103893">
        <w:rPr>
          <w:rFonts w:asciiTheme="majorHAnsi" w:hAnsiTheme="majorHAnsi"/>
          <w:sz w:val="24"/>
          <w:szCs w:val="24"/>
        </w:rPr>
        <w:t>suivants :</w:t>
      </w:r>
    </w:p>
    <w:p w:rsidRPr="00122199" w:rsidR="00E036B4" w:rsidP="00C300F1" w:rsidRDefault="00E036B4" w14:paraId="25D395A8" w14:textId="77777777">
      <w:pPr>
        <w:pStyle w:val="ListParagraph"/>
        <w:numPr>
          <w:ilvl w:val="0"/>
          <w:numId w:val="12"/>
        </w:numPr>
        <w:spacing w:after="120" w:line="288" w:lineRule="auto"/>
        <w:ind w:left="1560"/>
        <w:contextualSpacing w:val="0"/>
        <w:jc w:val="both"/>
        <w:rPr>
          <w:rFonts w:asciiTheme="majorHAnsi" w:hAnsiTheme="majorHAnsi"/>
          <w:sz w:val="24"/>
          <w:szCs w:val="24"/>
        </w:rPr>
      </w:pPr>
      <w:r w:rsidRPr="00122199">
        <w:rPr>
          <w:rFonts w:asciiTheme="majorHAnsi" w:hAnsiTheme="majorHAnsi"/>
          <w:sz w:val="24"/>
          <w:szCs w:val="24"/>
        </w:rPr>
        <w:t xml:space="preserve">Alerter les responsables du projet </w:t>
      </w:r>
      <w:r w:rsidRPr="00122199" w:rsidR="00D43E2F">
        <w:rPr>
          <w:rFonts w:asciiTheme="majorHAnsi" w:hAnsiTheme="majorHAnsi"/>
          <w:sz w:val="24"/>
          <w:szCs w:val="24"/>
        </w:rPr>
        <w:t xml:space="preserve">sur </w:t>
      </w:r>
      <w:r w:rsidRPr="00122199">
        <w:rPr>
          <w:rFonts w:asciiTheme="majorHAnsi" w:hAnsiTheme="majorHAnsi"/>
          <w:sz w:val="24"/>
          <w:szCs w:val="24"/>
        </w:rPr>
        <w:t xml:space="preserve">la nécessité d’acquisition de terrains et </w:t>
      </w:r>
      <w:r w:rsidRPr="00122199" w:rsidR="00D43E2F">
        <w:rPr>
          <w:rFonts w:asciiTheme="majorHAnsi" w:hAnsiTheme="majorHAnsi"/>
          <w:sz w:val="24"/>
          <w:szCs w:val="24"/>
        </w:rPr>
        <w:t>sur</w:t>
      </w:r>
      <w:r w:rsidRPr="00122199">
        <w:rPr>
          <w:rFonts w:asciiTheme="majorHAnsi" w:hAnsiTheme="majorHAnsi"/>
          <w:sz w:val="24"/>
          <w:szCs w:val="24"/>
        </w:rPr>
        <w:t xml:space="preserve"> les procédures d</w:t>
      </w:r>
      <w:r w:rsidRPr="00122199" w:rsidR="00D43E2F">
        <w:rPr>
          <w:rFonts w:asciiTheme="majorHAnsi" w:hAnsiTheme="majorHAnsi"/>
          <w:sz w:val="24"/>
          <w:szCs w:val="24"/>
        </w:rPr>
        <w:t>’</w:t>
      </w:r>
      <w:r w:rsidRPr="00122199">
        <w:rPr>
          <w:rFonts w:asciiTheme="majorHAnsi" w:hAnsiTheme="majorHAnsi"/>
          <w:sz w:val="24"/>
          <w:szCs w:val="24"/>
        </w:rPr>
        <w:t>acquisition</w:t>
      </w:r>
      <w:r w:rsidRPr="00122199" w:rsidR="00D43E2F">
        <w:rPr>
          <w:rFonts w:asciiTheme="majorHAnsi" w:hAnsiTheme="majorHAnsi"/>
          <w:sz w:val="24"/>
          <w:szCs w:val="24"/>
        </w:rPr>
        <w:t>,</w:t>
      </w:r>
      <w:r w:rsidRPr="00122199">
        <w:rPr>
          <w:rFonts w:asciiTheme="majorHAnsi" w:hAnsiTheme="majorHAnsi"/>
          <w:sz w:val="24"/>
          <w:szCs w:val="24"/>
        </w:rPr>
        <w:t xml:space="preserve"> nécessaires aux activités du projet, ainsi que la nécessité d’intégrer l’acquisition des terres, la réinstallation, la perte de biens et l’impact sur les moyens de subsistance, dans les spécifications techniques et les budgets de planification ;</w:t>
      </w:r>
    </w:p>
    <w:p w:rsidRPr="00122199" w:rsidR="00E036B4" w:rsidP="00C300F1" w:rsidRDefault="00D43E2F" w14:paraId="41210B06" w14:textId="77777777">
      <w:pPr>
        <w:pStyle w:val="ListParagraph"/>
        <w:numPr>
          <w:ilvl w:val="0"/>
          <w:numId w:val="12"/>
        </w:numPr>
        <w:spacing w:after="120" w:line="288" w:lineRule="auto"/>
        <w:ind w:left="1560"/>
        <w:contextualSpacing w:val="0"/>
        <w:jc w:val="both"/>
        <w:rPr>
          <w:rFonts w:asciiTheme="majorHAnsi" w:hAnsiTheme="majorHAnsi"/>
          <w:sz w:val="24"/>
          <w:szCs w:val="24"/>
        </w:rPr>
      </w:pPr>
      <w:r w:rsidRPr="00122199">
        <w:rPr>
          <w:rFonts w:asciiTheme="majorHAnsi" w:hAnsiTheme="majorHAnsi"/>
          <w:sz w:val="24"/>
          <w:szCs w:val="24"/>
        </w:rPr>
        <w:lastRenderedPageBreak/>
        <w:t>F</w:t>
      </w:r>
      <w:r w:rsidRPr="00122199" w:rsidR="00E036B4">
        <w:rPr>
          <w:rFonts w:asciiTheme="majorHAnsi" w:hAnsiTheme="majorHAnsi"/>
          <w:sz w:val="24"/>
          <w:szCs w:val="24"/>
        </w:rPr>
        <w:t>ournir des informations actualisées sur le processus d’évaluation et de négociation ;</w:t>
      </w:r>
    </w:p>
    <w:p w:rsidRPr="00122199" w:rsidR="00E036B4" w:rsidP="00C300F1" w:rsidRDefault="00E036B4" w14:paraId="2BB0B97A" w14:textId="570917B1">
      <w:pPr>
        <w:pStyle w:val="ListParagraph"/>
        <w:numPr>
          <w:ilvl w:val="0"/>
          <w:numId w:val="12"/>
        </w:numPr>
        <w:spacing w:after="120" w:line="288" w:lineRule="auto"/>
        <w:ind w:left="1560"/>
        <w:contextualSpacing w:val="0"/>
        <w:jc w:val="both"/>
        <w:rPr>
          <w:rFonts w:asciiTheme="majorHAnsi" w:hAnsiTheme="majorHAnsi"/>
          <w:sz w:val="24"/>
          <w:szCs w:val="24"/>
        </w:rPr>
      </w:pPr>
      <w:r w:rsidRPr="00122199">
        <w:rPr>
          <w:rFonts w:asciiTheme="majorHAnsi" w:hAnsiTheme="majorHAnsi"/>
          <w:sz w:val="24"/>
          <w:szCs w:val="24"/>
        </w:rPr>
        <w:t xml:space="preserve">Suivi des situations spécifiques et des difficultés apparaissant durant l’exécution, et de la conformité de la mise en œuvre avec les objectifs et méthodes définis dans la </w:t>
      </w:r>
      <w:r w:rsidRPr="00122199" w:rsidR="00EF071B">
        <w:rPr>
          <w:rFonts w:asciiTheme="majorHAnsi" w:hAnsiTheme="majorHAnsi"/>
          <w:sz w:val="24"/>
          <w:szCs w:val="24"/>
        </w:rPr>
        <w:t>NES 5</w:t>
      </w:r>
      <w:r w:rsidRPr="00122199">
        <w:rPr>
          <w:rFonts w:asciiTheme="majorHAnsi" w:hAnsiTheme="majorHAnsi"/>
          <w:sz w:val="24"/>
          <w:szCs w:val="24"/>
        </w:rPr>
        <w:t xml:space="preserve">, dans la réglementation nationale, et dans le </w:t>
      </w:r>
      <w:r w:rsidRPr="00122199" w:rsidR="0068417A">
        <w:rPr>
          <w:rFonts w:asciiTheme="majorHAnsi" w:hAnsiTheme="majorHAnsi"/>
          <w:sz w:val="24"/>
          <w:szCs w:val="24"/>
        </w:rPr>
        <w:t>CPR</w:t>
      </w:r>
      <w:r w:rsidRPr="00122199">
        <w:rPr>
          <w:rFonts w:asciiTheme="majorHAnsi" w:hAnsiTheme="majorHAnsi"/>
          <w:sz w:val="24"/>
          <w:szCs w:val="24"/>
        </w:rPr>
        <w:t xml:space="preserve"> et les </w:t>
      </w:r>
      <w:proofErr w:type="spellStart"/>
      <w:r w:rsidRPr="00122199">
        <w:rPr>
          <w:rFonts w:asciiTheme="majorHAnsi" w:hAnsiTheme="majorHAnsi"/>
          <w:sz w:val="24"/>
          <w:szCs w:val="24"/>
        </w:rPr>
        <w:t>PR</w:t>
      </w:r>
      <w:r w:rsidRPr="00122199" w:rsidR="00EF071B">
        <w:rPr>
          <w:rFonts w:asciiTheme="majorHAnsi" w:hAnsiTheme="majorHAnsi"/>
          <w:sz w:val="24"/>
          <w:szCs w:val="24"/>
        </w:rPr>
        <w:t>s</w:t>
      </w:r>
      <w:proofErr w:type="spellEnd"/>
      <w:r w:rsidRPr="00122199">
        <w:rPr>
          <w:rFonts w:asciiTheme="majorHAnsi" w:hAnsiTheme="majorHAnsi"/>
          <w:sz w:val="24"/>
          <w:szCs w:val="24"/>
        </w:rPr>
        <w:t xml:space="preserve"> ;</w:t>
      </w:r>
    </w:p>
    <w:p w:rsidRPr="00122199" w:rsidR="00E036B4" w:rsidP="00C300F1" w:rsidRDefault="00E036B4" w14:paraId="35C83E0F" w14:textId="22286CCC">
      <w:pPr>
        <w:pStyle w:val="ListParagraph"/>
        <w:numPr>
          <w:ilvl w:val="0"/>
          <w:numId w:val="12"/>
        </w:numPr>
        <w:spacing w:after="120" w:line="288" w:lineRule="auto"/>
        <w:ind w:left="1560"/>
        <w:contextualSpacing w:val="0"/>
        <w:jc w:val="both"/>
        <w:rPr>
          <w:rFonts w:asciiTheme="majorHAnsi" w:hAnsiTheme="majorHAnsi"/>
          <w:sz w:val="24"/>
          <w:szCs w:val="24"/>
        </w:rPr>
      </w:pPr>
      <w:r w:rsidRPr="00122199">
        <w:rPr>
          <w:rFonts w:asciiTheme="majorHAnsi" w:hAnsiTheme="majorHAnsi"/>
          <w:sz w:val="24"/>
          <w:szCs w:val="24"/>
        </w:rPr>
        <w:t xml:space="preserve">Evaluation des impacts à moyen et long terme de </w:t>
      </w:r>
      <w:r w:rsidRPr="00122199" w:rsidR="00B9626A">
        <w:rPr>
          <w:rFonts w:asciiTheme="majorHAnsi" w:hAnsiTheme="majorHAnsi"/>
          <w:sz w:val="24"/>
          <w:szCs w:val="24"/>
        </w:rPr>
        <w:t>la r</w:t>
      </w:r>
      <w:r w:rsidRPr="00122199">
        <w:rPr>
          <w:rFonts w:asciiTheme="majorHAnsi" w:hAnsiTheme="majorHAnsi"/>
          <w:sz w:val="24"/>
          <w:szCs w:val="24"/>
        </w:rPr>
        <w:t xml:space="preserve">éinstallation sur les ménages affectés, leur subsistance, leurs revenus et leurs conditions économiques, sur l’environnement, les capacités locales, </w:t>
      </w:r>
      <w:r w:rsidRPr="00122199" w:rsidR="00B9626A">
        <w:rPr>
          <w:rFonts w:asciiTheme="majorHAnsi" w:hAnsiTheme="majorHAnsi"/>
          <w:sz w:val="24"/>
          <w:szCs w:val="24"/>
        </w:rPr>
        <w:t xml:space="preserve">l’habitat, </w:t>
      </w:r>
      <w:r w:rsidRPr="00122199" w:rsidR="00026D5B">
        <w:rPr>
          <w:rFonts w:asciiTheme="majorHAnsi" w:hAnsiTheme="majorHAnsi"/>
          <w:sz w:val="24"/>
          <w:szCs w:val="24"/>
        </w:rPr>
        <w:t>etc. ;</w:t>
      </w:r>
    </w:p>
    <w:p w:rsidRPr="00122199" w:rsidR="00E036B4" w:rsidP="00C300F1" w:rsidRDefault="00E036B4" w14:paraId="5E019CE4" w14:textId="77777777">
      <w:pPr>
        <w:pStyle w:val="ListParagraph"/>
        <w:numPr>
          <w:ilvl w:val="0"/>
          <w:numId w:val="12"/>
        </w:numPr>
        <w:spacing w:after="120" w:line="288" w:lineRule="auto"/>
        <w:ind w:left="1560"/>
        <w:contextualSpacing w:val="0"/>
        <w:jc w:val="both"/>
        <w:rPr>
          <w:rFonts w:asciiTheme="majorHAnsi" w:hAnsiTheme="majorHAnsi"/>
          <w:sz w:val="24"/>
          <w:szCs w:val="24"/>
        </w:rPr>
      </w:pPr>
      <w:r w:rsidRPr="00122199">
        <w:rPr>
          <w:rFonts w:asciiTheme="majorHAnsi" w:hAnsiTheme="majorHAnsi"/>
          <w:sz w:val="24"/>
          <w:szCs w:val="24"/>
        </w:rPr>
        <w:t>Tenir à jour les d</w:t>
      </w:r>
      <w:r w:rsidRPr="00122199" w:rsidR="00B9626A">
        <w:rPr>
          <w:rFonts w:asciiTheme="majorHAnsi" w:hAnsiTheme="majorHAnsi"/>
          <w:sz w:val="24"/>
          <w:szCs w:val="24"/>
        </w:rPr>
        <w:t>ossiers de toutes les plaintes les</w:t>
      </w:r>
      <w:r w:rsidRPr="00122199">
        <w:rPr>
          <w:rFonts w:asciiTheme="majorHAnsi" w:hAnsiTheme="majorHAnsi"/>
          <w:sz w:val="24"/>
          <w:szCs w:val="24"/>
        </w:rPr>
        <w:t>quelle</w:t>
      </w:r>
      <w:r w:rsidRPr="00122199" w:rsidR="00B9626A">
        <w:rPr>
          <w:rFonts w:asciiTheme="majorHAnsi" w:hAnsiTheme="majorHAnsi"/>
          <w:sz w:val="24"/>
          <w:szCs w:val="24"/>
        </w:rPr>
        <w:t>s</w:t>
      </w:r>
      <w:r w:rsidRPr="00122199">
        <w:rPr>
          <w:rFonts w:asciiTheme="majorHAnsi" w:hAnsiTheme="majorHAnsi"/>
          <w:sz w:val="24"/>
          <w:szCs w:val="24"/>
        </w:rPr>
        <w:t xml:space="preserve"> </w:t>
      </w:r>
      <w:r w:rsidRPr="00122199" w:rsidR="00B9626A">
        <w:rPr>
          <w:rFonts w:asciiTheme="majorHAnsi" w:hAnsiTheme="majorHAnsi"/>
          <w:sz w:val="24"/>
          <w:szCs w:val="24"/>
        </w:rPr>
        <w:t>des</w:t>
      </w:r>
      <w:r w:rsidRPr="00122199">
        <w:rPr>
          <w:rFonts w:asciiTheme="majorHAnsi" w:hAnsiTheme="majorHAnsi"/>
          <w:sz w:val="24"/>
          <w:szCs w:val="24"/>
        </w:rPr>
        <w:t xml:space="preserve"> solution</w:t>
      </w:r>
      <w:r w:rsidRPr="00122199" w:rsidR="00B9626A">
        <w:rPr>
          <w:rFonts w:asciiTheme="majorHAnsi" w:hAnsiTheme="majorHAnsi"/>
          <w:sz w:val="24"/>
          <w:szCs w:val="24"/>
        </w:rPr>
        <w:t>s</w:t>
      </w:r>
      <w:r w:rsidRPr="00122199">
        <w:rPr>
          <w:rFonts w:asciiTheme="majorHAnsi" w:hAnsiTheme="majorHAnsi"/>
          <w:sz w:val="24"/>
          <w:szCs w:val="24"/>
        </w:rPr>
        <w:t xml:space="preserve"> doi</w:t>
      </w:r>
      <w:r w:rsidRPr="00122199" w:rsidR="00B9626A">
        <w:rPr>
          <w:rFonts w:asciiTheme="majorHAnsi" w:hAnsiTheme="majorHAnsi"/>
          <w:sz w:val="24"/>
          <w:szCs w:val="24"/>
        </w:rPr>
        <w:t>ven</w:t>
      </w:r>
      <w:r w:rsidRPr="00122199">
        <w:rPr>
          <w:rFonts w:asciiTheme="majorHAnsi" w:hAnsiTheme="majorHAnsi"/>
          <w:sz w:val="24"/>
          <w:szCs w:val="24"/>
        </w:rPr>
        <w:t>t être trouvée</w:t>
      </w:r>
      <w:r w:rsidRPr="00122199" w:rsidR="00B9626A">
        <w:rPr>
          <w:rFonts w:asciiTheme="majorHAnsi" w:hAnsiTheme="majorHAnsi"/>
          <w:sz w:val="24"/>
          <w:szCs w:val="24"/>
        </w:rPr>
        <w:t>s</w:t>
      </w:r>
      <w:r w:rsidRPr="00122199">
        <w:rPr>
          <w:rFonts w:asciiTheme="majorHAnsi" w:hAnsiTheme="majorHAnsi"/>
          <w:sz w:val="24"/>
          <w:szCs w:val="24"/>
        </w:rPr>
        <w:t xml:space="preserve"> ;</w:t>
      </w:r>
    </w:p>
    <w:p w:rsidRPr="00122199" w:rsidR="00E036B4" w:rsidP="00C300F1" w:rsidRDefault="00E036B4" w14:paraId="7EECAFB1" w14:textId="77777777">
      <w:pPr>
        <w:pStyle w:val="ListParagraph"/>
        <w:numPr>
          <w:ilvl w:val="0"/>
          <w:numId w:val="12"/>
        </w:numPr>
        <w:spacing w:after="120" w:line="288" w:lineRule="auto"/>
        <w:ind w:left="1560"/>
        <w:contextualSpacing w:val="0"/>
        <w:jc w:val="both"/>
        <w:rPr>
          <w:rFonts w:asciiTheme="majorHAnsi" w:hAnsiTheme="majorHAnsi"/>
          <w:sz w:val="24"/>
          <w:szCs w:val="24"/>
        </w:rPr>
      </w:pPr>
      <w:r w:rsidRPr="00122199">
        <w:rPr>
          <w:rFonts w:asciiTheme="majorHAnsi" w:hAnsiTheme="majorHAnsi"/>
          <w:sz w:val="24"/>
          <w:szCs w:val="24"/>
        </w:rPr>
        <w:t>Documenter les performances de toutes les obligations de réinstallation (si nécessaire) du projet (le paiement de la somme convenue, la construction de nouvelles structures, etc.), pour toutes pertes temporaires ou permanentes, et d’autres dommages de construction non couverts ;</w:t>
      </w:r>
    </w:p>
    <w:p w:rsidRPr="00122199" w:rsidR="00E036B4" w:rsidP="00C300F1" w:rsidRDefault="00B9626A" w14:paraId="591D0379" w14:textId="77777777">
      <w:pPr>
        <w:pStyle w:val="ListParagraph"/>
        <w:numPr>
          <w:ilvl w:val="0"/>
          <w:numId w:val="12"/>
        </w:numPr>
        <w:spacing w:after="120" w:line="288" w:lineRule="auto"/>
        <w:ind w:left="1560"/>
        <w:contextualSpacing w:val="0"/>
        <w:jc w:val="both"/>
        <w:rPr>
          <w:rFonts w:asciiTheme="majorHAnsi" w:hAnsiTheme="majorHAnsi"/>
          <w:sz w:val="24"/>
          <w:szCs w:val="24"/>
        </w:rPr>
      </w:pPr>
      <w:r w:rsidRPr="00122199">
        <w:rPr>
          <w:rFonts w:asciiTheme="majorHAnsi" w:hAnsiTheme="majorHAnsi"/>
          <w:sz w:val="24"/>
          <w:szCs w:val="24"/>
        </w:rPr>
        <w:t>Assurer la mise à jour d’</w:t>
      </w:r>
      <w:r w:rsidRPr="00122199" w:rsidR="00E036B4">
        <w:rPr>
          <w:rFonts w:asciiTheme="majorHAnsi" w:hAnsiTheme="majorHAnsi"/>
          <w:sz w:val="24"/>
          <w:szCs w:val="24"/>
        </w:rPr>
        <w:t>une base de données sur les changements sur le terrain au cours de la mise en œuvre des activités de réinstallation et indemnisation. Des évaluations périodiques seront effectuées pour déterminer si les PAP ont été indemnisées en totalité avant l’exécution des activités du projet et si elles ont un niveau de vie égal ou supérieur à celui qu’ils avaient avant ;</w:t>
      </w:r>
    </w:p>
    <w:p w:rsidRPr="00122199" w:rsidR="00E036B4" w:rsidP="004C522C" w:rsidRDefault="00E036B4" w14:paraId="491B21A2" w14:textId="77777777">
      <w:pPr>
        <w:spacing w:after="120" w:line="288" w:lineRule="auto"/>
        <w:ind w:left="1560"/>
        <w:jc w:val="both"/>
        <w:rPr>
          <w:rFonts w:asciiTheme="majorHAnsi" w:hAnsiTheme="majorHAnsi"/>
          <w:sz w:val="24"/>
          <w:szCs w:val="24"/>
        </w:rPr>
      </w:pPr>
      <w:r w:rsidRPr="00122199">
        <w:rPr>
          <w:rFonts w:asciiTheme="majorHAnsi" w:hAnsiTheme="majorHAnsi"/>
          <w:sz w:val="24"/>
          <w:szCs w:val="24"/>
        </w:rPr>
        <w:t>Il doit être effectué une évaluation finale qui déterminera</w:t>
      </w:r>
      <w:r w:rsidRPr="00122199" w:rsidR="00B9626A">
        <w:rPr>
          <w:rFonts w:asciiTheme="majorHAnsi" w:hAnsiTheme="majorHAnsi"/>
          <w:sz w:val="24"/>
          <w:szCs w:val="24"/>
        </w:rPr>
        <w:t xml:space="preserve"> si</w:t>
      </w:r>
      <w:r w:rsidRPr="00122199">
        <w:rPr>
          <w:rFonts w:asciiTheme="majorHAnsi" w:hAnsiTheme="majorHAnsi"/>
          <w:sz w:val="24"/>
          <w:szCs w:val="24"/>
        </w:rPr>
        <w:t xml:space="preserve"> les personnes touchées ont été entièrement compensées avant l’exécution du projet</w:t>
      </w:r>
      <w:r w:rsidRPr="00122199" w:rsidR="00B9626A">
        <w:rPr>
          <w:rFonts w:asciiTheme="majorHAnsi" w:hAnsiTheme="majorHAnsi"/>
          <w:sz w:val="24"/>
          <w:szCs w:val="24"/>
        </w:rPr>
        <w:t xml:space="preserve"> et si </w:t>
      </w:r>
      <w:r w:rsidRPr="00122199">
        <w:rPr>
          <w:rFonts w:asciiTheme="majorHAnsi" w:hAnsiTheme="majorHAnsi"/>
          <w:sz w:val="24"/>
          <w:szCs w:val="24"/>
        </w:rPr>
        <w:t xml:space="preserve">l’impact sur les </w:t>
      </w:r>
      <w:r w:rsidRPr="00122199" w:rsidR="00B9626A">
        <w:rPr>
          <w:rFonts w:asciiTheme="majorHAnsi" w:hAnsiTheme="majorHAnsi"/>
          <w:sz w:val="24"/>
          <w:szCs w:val="24"/>
        </w:rPr>
        <w:t>PAP</w:t>
      </w:r>
      <w:r w:rsidRPr="00122199">
        <w:rPr>
          <w:rFonts w:asciiTheme="majorHAnsi" w:hAnsiTheme="majorHAnsi"/>
          <w:sz w:val="24"/>
          <w:szCs w:val="24"/>
        </w:rPr>
        <w:t xml:space="preserve"> leur fournit un niveau de vie égal ou supérieur à </w:t>
      </w:r>
      <w:r w:rsidRPr="00122199" w:rsidR="00B9626A">
        <w:rPr>
          <w:rFonts w:asciiTheme="majorHAnsi" w:hAnsiTheme="majorHAnsi"/>
          <w:sz w:val="24"/>
          <w:szCs w:val="24"/>
        </w:rPr>
        <w:t>celui d’</w:t>
      </w:r>
      <w:r w:rsidRPr="00122199">
        <w:rPr>
          <w:rFonts w:asciiTheme="majorHAnsi" w:hAnsiTheme="majorHAnsi"/>
          <w:sz w:val="24"/>
          <w:szCs w:val="24"/>
        </w:rPr>
        <w:t xml:space="preserve">avant, </w:t>
      </w:r>
      <w:r w:rsidRPr="00122199" w:rsidR="00B9626A">
        <w:rPr>
          <w:rFonts w:asciiTheme="majorHAnsi" w:hAnsiTheme="majorHAnsi"/>
          <w:sz w:val="24"/>
          <w:szCs w:val="24"/>
        </w:rPr>
        <w:t>en assurant qu</w:t>
      </w:r>
      <w:r w:rsidRPr="00122199">
        <w:rPr>
          <w:rFonts w:asciiTheme="majorHAnsi" w:hAnsiTheme="majorHAnsi"/>
          <w:sz w:val="24"/>
          <w:szCs w:val="24"/>
        </w:rPr>
        <w:t xml:space="preserve">’il </w:t>
      </w:r>
      <w:r w:rsidRPr="00122199" w:rsidR="00B9626A">
        <w:rPr>
          <w:rFonts w:asciiTheme="majorHAnsi" w:hAnsiTheme="majorHAnsi"/>
          <w:sz w:val="24"/>
          <w:szCs w:val="24"/>
        </w:rPr>
        <w:t xml:space="preserve">ne </w:t>
      </w:r>
      <w:r w:rsidRPr="00122199">
        <w:rPr>
          <w:rFonts w:asciiTheme="majorHAnsi" w:hAnsiTheme="majorHAnsi"/>
          <w:sz w:val="24"/>
          <w:szCs w:val="24"/>
        </w:rPr>
        <w:t xml:space="preserve">résulte </w:t>
      </w:r>
      <w:r w:rsidRPr="00122199" w:rsidR="00B9626A">
        <w:rPr>
          <w:rFonts w:asciiTheme="majorHAnsi" w:hAnsiTheme="majorHAnsi"/>
          <w:sz w:val="24"/>
          <w:szCs w:val="24"/>
        </w:rPr>
        <w:t>pas en</w:t>
      </w:r>
      <w:r w:rsidRPr="00122199">
        <w:rPr>
          <w:rFonts w:asciiTheme="majorHAnsi" w:hAnsiTheme="majorHAnsi"/>
          <w:sz w:val="24"/>
          <w:szCs w:val="24"/>
        </w:rPr>
        <w:t xml:space="preserve"> leur appauvrissement.</w:t>
      </w:r>
    </w:p>
    <w:p w:rsidRPr="00122199" w:rsidR="00772DE6" w:rsidP="004C522C" w:rsidRDefault="00772DE6" w14:paraId="30E6142D" w14:textId="77777777">
      <w:pPr>
        <w:spacing w:after="120" w:line="288" w:lineRule="auto"/>
        <w:ind w:left="709"/>
        <w:rPr>
          <w:rFonts w:asciiTheme="majorHAnsi" w:hAnsiTheme="majorHAnsi"/>
          <w:sz w:val="24"/>
          <w:szCs w:val="24"/>
        </w:rPr>
      </w:pPr>
    </w:p>
    <w:p w:rsidRPr="00122199" w:rsidR="00E036B4" w:rsidP="00184579" w:rsidRDefault="00E036B4" w14:paraId="7EF9EB56" w14:textId="19FCCD03">
      <w:pPr>
        <w:spacing w:after="120" w:line="288" w:lineRule="auto"/>
        <w:jc w:val="both"/>
        <w:rPr>
          <w:rFonts w:asciiTheme="majorHAnsi" w:hAnsiTheme="majorHAnsi"/>
          <w:sz w:val="24"/>
          <w:szCs w:val="24"/>
        </w:rPr>
      </w:pPr>
      <w:r w:rsidRPr="00122199">
        <w:rPr>
          <w:rFonts w:asciiTheme="majorHAnsi" w:hAnsiTheme="majorHAnsi"/>
          <w:sz w:val="24"/>
          <w:szCs w:val="24"/>
        </w:rPr>
        <w:t xml:space="preserve">Au plan spécifique, </w:t>
      </w:r>
      <w:r w:rsidRPr="00122199" w:rsidR="00772DE6">
        <w:rPr>
          <w:rFonts w:asciiTheme="majorHAnsi" w:hAnsiTheme="majorHAnsi"/>
          <w:sz w:val="24"/>
          <w:szCs w:val="24"/>
        </w:rPr>
        <w:t>le suivi vise</w:t>
      </w:r>
      <w:r w:rsidRPr="00122199">
        <w:rPr>
          <w:rFonts w:asciiTheme="majorHAnsi" w:hAnsiTheme="majorHAnsi"/>
          <w:sz w:val="24"/>
          <w:szCs w:val="24"/>
        </w:rPr>
        <w:t>, d’une part, des situations spécifiques et des difficultés apparaissant durant l’exécution et, d’autre part, la conformité de la mise en œuvre</w:t>
      </w:r>
      <w:r w:rsidRPr="00122199" w:rsidR="002A1646">
        <w:rPr>
          <w:rFonts w:asciiTheme="majorHAnsi" w:hAnsiTheme="majorHAnsi"/>
          <w:sz w:val="24"/>
          <w:szCs w:val="24"/>
        </w:rPr>
        <w:t xml:space="preserve"> des mesures</w:t>
      </w:r>
      <w:r w:rsidRPr="00122199">
        <w:rPr>
          <w:rFonts w:asciiTheme="majorHAnsi" w:hAnsiTheme="majorHAnsi"/>
          <w:sz w:val="24"/>
          <w:szCs w:val="24"/>
        </w:rPr>
        <w:t xml:space="preserve">, avec les objectifs et méthodes définis dans la </w:t>
      </w:r>
      <w:r w:rsidRPr="00122199" w:rsidR="00EF071B">
        <w:rPr>
          <w:rFonts w:asciiTheme="majorHAnsi" w:hAnsiTheme="majorHAnsi"/>
          <w:sz w:val="24"/>
          <w:szCs w:val="24"/>
        </w:rPr>
        <w:t>NES 5</w:t>
      </w:r>
      <w:r w:rsidRPr="00122199" w:rsidR="00123031">
        <w:rPr>
          <w:rFonts w:asciiTheme="majorHAnsi" w:hAnsiTheme="majorHAnsi"/>
          <w:sz w:val="24"/>
          <w:szCs w:val="24"/>
        </w:rPr>
        <w:t xml:space="preserve"> et</w:t>
      </w:r>
      <w:r w:rsidRPr="00122199" w:rsidR="00C2369D">
        <w:rPr>
          <w:rFonts w:asciiTheme="majorHAnsi" w:hAnsiTheme="majorHAnsi"/>
          <w:sz w:val="24"/>
          <w:szCs w:val="24"/>
        </w:rPr>
        <w:t xml:space="preserve"> </w:t>
      </w:r>
      <w:r w:rsidRPr="00122199">
        <w:rPr>
          <w:rFonts w:asciiTheme="majorHAnsi" w:hAnsiTheme="majorHAnsi"/>
          <w:sz w:val="24"/>
          <w:szCs w:val="24"/>
        </w:rPr>
        <w:t>dans la réglementation nationale</w:t>
      </w:r>
      <w:r w:rsidRPr="00122199" w:rsidR="00772DE6">
        <w:rPr>
          <w:rFonts w:asciiTheme="majorHAnsi" w:hAnsiTheme="majorHAnsi"/>
          <w:sz w:val="24"/>
          <w:szCs w:val="24"/>
        </w:rPr>
        <w:t>. Il est visé aussi d’évaluer l’</w:t>
      </w:r>
      <w:r w:rsidRPr="00122199">
        <w:rPr>
          <w:rFonts w:asciiTheme="majorHAnsi" w:hAnsiTheme="majorHAnsi"/>
          <w:sz w:val="24"/>
          <w:szCs w:val="24"/>
        </w:rPr>
        <w:t>impacts à moyen et long terme de la réinstallation sur les ménages affectés, sur leur subsistance, leurs revenus et leurs conditions économiques, sur l’environnement, sur les capacités locales, sur l’habitat, notamment.</w:t>
      </w:r>
    </w:p>
    <w:p w:rsidRPr="00122199" w:rsidR="00C2369D" w:rsidP="002A1646" w:rsidRDefault="00772DE6" w14:paraId="2AAD130A" w14:textId="42672688">
      <w:pPr>
        <w:spacing w:after="120" w:line="288" w:lineRule="auto"/>
        <w:jc w:val="both"/>
        <w:rPr>
          <w:rFonts w:asciiTheme="majorHAnsi" w:hAnsiTheme="majorHAnsi"/>
          <w:sz w:val="24"/>
          <w:szCs w:val="24"/>
        </w:rPr>
      </w:pPr>
      <w:r w:rsidRPr="00122199">
        <w:rPr>
          <w:rFonts w:asciiTheme="majorHAnsi" w:hAnsiTheme="majorHAnsi"/>
          <w:sz w:val="24"/>
          <w:szCs w:val="24"/>
        </w:rPr>
        <w:t>En termes de</w:t>
      </w:r>
      <w:r w:rsidRPr="00122199" w:rsidR="00E036B4">
        <w:rPr>
          <w:rFonts w:asciiTheme="majorHAnsi" w:hAnsiTheme="majorHAnsi"/>
          <w:sz w:val="24"/>
          <w:szCs w:val="24"/>
        </w:rPr>
        <w:t xml:space="preserve"> contenu, le </w:t>
      </w:r>
      <w:r w:rsidRPr="00122199" w:rsidR="00C2369D">
        <w:rPr>
          <w:rFonts w:asciiTheme="majorHAnsi" w:hAnsiTheme="majorHAnsi"/>
          <w:sz w:val="24"/>
          <w:szCs w:val="24"/>
        </w:rPr>
        <w:t xml:space="preserve">rapport de </w:t>
      </w:r>
      <w:r w:rsidRPr="00122199" w:rsidR="00E036B4">
        <w:rPr>
          <w:rFonts w:asciiTheme="majorHAnsi" w:hAnsiTheme="majorHAnsi"/>
          <w:sz w:val="24"/>
          <w:szCs w:val="24"/>
        </w:rPr>
        <w:t>suivi traite essentiellement</w:t>
      </w:r>
      <w:r w:rsidRPr="00122199" w:rsidR="00C2369D">
        <w:rPr>
          <w:rFonts w:asciiTheme="majorHAnsi" w:hAnsiTheme="majorHAnsi"/>
          <w:sz w:val="24"/>
          <w:szCs w:val="24"/>
        </w:rPr>
        <w:t> :</w:t>
      </w:r>
    </w:p>
    <w:p w:rsidRPr="00122199" w:rsidR="00C2369D" w:rsidP="00C300F1" w:rsidRDefault="00C2369D" w14:paraId="7D53136E" w14:textId="0C2AA8F8">
      <w:pPr>
        <w:pStyle w:val="ListParagraph"/>
        <w:numPr>
          <w:ilvl w:val="0"/>
          <w:numId w:val="58"/>
        </w:numPr>
        <w:spacing w:after="120" w:line="288" w:lineRule="auto"/>
        <w:jc w:val="both"/>
        <w:rPr>
          <w:rFonts w:asciiTheme="majorHAnsi" w:hAnsiTheme="majorHAnsi"/>
          <w:sz w:val="24"/>
          <w:szCs w:val="24"/>
        </w:rPr>
      </w:pPr>
      <w:r w:rsidRPr="00122199">
        <w:rPr>
          <w:rFonts w:asciiTheme="majorHAnsi" w:hAnsiTheme="majorHAnsi"/>
          <w:sz w:val="24"/>
          <w:szCs w:val="24"/>
        </w:rPr>
        <w:t>Les aspects s</w:t>
      </w:r>
      <w:r w:rsidRPr="00122199" w:rsidR="00E036B4">
        <w:rPr>
          <w:rFonts w:asciiTheme="majorHAnsi" w:hAnsiTheme="majorHAnsi"/>
          <w:sz w:val="24"/>
          <w:szCs w:val="24"/>
        </w:rPr>
        <w:t xml:space="preserve">ocial et économique </w:t>
      </w:r>
      <w:r w:rsidRPr="00122199" w:rsidR="00772DE6">
        <w:rPr>
          <w:rFonts w:asciiTheme="majorHAnsi" w:hAnsiTheme="majorHAnsi"/>
          <w:sz w:val="24"/>
          <w:szCs w:val="24"/>
        </w:rPr>
        <w:t xml:space="preserve">c.-à-d. </w:t>
      </w:r>
      <w:r w:rsidRPr="00122199" w:rsidR="00E036B4">
        <w:rPr>
          <w:rFonts w:asciiTheme="majorHAnsi" w:hAnsiTheme="majorHAnsi"/>
          <w:sz w:val="24"/>
          <w:szCs w:val="24"/>
        </w:rPr>
        <w:t xml:space="preserve">de la situation des déplacés et réinstallés, évolution éventuelle du coût du foncier dans la zone de déplacement et dans celle de réinstallation, </w:t>
      </w:r>
      <w:r w:rsidRPr="00122199" w:rsidR="00772DE6">
        <w:rPr>
          <w:rFonts w:asciiTheme="majorHAnsi" w:hAnsiTheme="majorHAnsi"/>
          <w:sz w:val="24"/>
          <w:szCs w:val="24"/>
        </w:rPr>
        <w:t xml:space="preserve">de </w:t>
      </w:r>
      <w:r w:rsidRPr="00122199" w:rsidR="00EF071B">
        <w:rPr>
          <w:rFonts w:asciiTheme="majorHAnsi" w:hAnsiTheme="majorHAnsi"/>
          <w:sz w:val="24"/>
          <w:szCs w:val="24"/>
        </w:rPr>
        <w:t>l’</w:t>
      </w:r>
      <w:r w:rsidRPr="00122199" w:rsidR="00E036B4">
        <w:rPr>
          <w:rFonts w:asciiTheme="majorHAnsi" w:hAnsiTheme="majorHAnsi"/>
          <w:sz w:val="24"/>
          <w:szCs w:val="24"/>
        </w:rPr>
        <w:t xml:space="preserve">état de l’environnement et de l’hygiène, </w:t>
      </w:r>
      <w:r w:rsidRPr="00122199" w:rsidR="00772DE6">
        <w:rPr>
          <w:rFonts w:asciiTheme="majorHAnsi" w:hAnsiTheme="majorHAnsi"/>
          <w:sz w:val="24"/>
          <w:szCs w:val="24"/>
        </w:rPr>
        <w:t xml:space="preserve">de la </w:t>
      </w:r>
      <w:r w:rsidRPr="00122199" w:rsidR="00E036B4">
        <w:rPr>
          <w:rFonts w:asciiTheme="majorHAnsi" w:hAnsiTheme="majorHAnsi"/>
          <w:sz w:val="24"/>
          <w:szCs w:val="24"/>
        </w:rPr>
        <w:t xml:space="preserve">restauration des moyens d’existence, </w:t>
      </w:r>
      <w:r w:rsidRPr="00122199" w:rsidR="00E036B4">
        <w:rPr>
          <w:rFonts w:asciiTheme="majorHAnsi" w:hAnsiTheme="majorHAnsi"/>
          <w:sz w:val="24"/>
          <w:szCs w:val="24"/>
        </w:rPr>
        <w:lastRenderedPageBreak/>
        <w:t>notamment l’</w:t>
      </w:r>
      <w:proofErr w:type="spellStart"/>
      <w:r w:rsidRPr="00122199" w:rsidR="00E036B4">
        <w:rPr>
          <w:rFonts w:asciiTheme="majorHAnsi" w:hAnsiTheme="majorHAnsi"/>
          <w:sz w:val="24"/>
          <w:szCs w:val="24"/>
        </w:rPr>
        <w:t>ag</w:t>
      </w:r>
      <w:r w:rsidRPr="00122199" w:rsidR="00EF071B">
        <w:rPr>
          <w:rFonts w:asciiTheme="majorHAnsi" w:hAnsiTheme="majorHAnsi"/>
          <w:sz w:val="24"/>
          <w:szCs w:val="24"/>
        </w:rPr>
        <w:t>rosilvopastoralisme</w:t>
      </w:r>
      <w:proofErr w:type="spellEnd"/>
      <w:r w:rsidRPr="00122199" w:rsidR="00E036B4">
        <w:rPr>
          <w:rFonts w:asciiTheme="majorHAnsi" w:hAnsiTheme="majorHAnsi"/>
          <w:sz w:val="24"/>
          <w:szCs w:val="24"/>
        </w:rPr>
        <w:t>, le commerce et l’artisanat, l’emploi salarié et les autres activités ;</w:t>
      </w:r>
      <w:r w:rsidRPr="00122199" w:rsidR="00772DE6">
        <w:rPr>
          <w:rFonts w:asciiTheme="majorHAnsi" w:hAnsiTheme="majorHAnsi"/>
          <w:sz w:val="24"/>
          <w:szCs w:val="24"/>
        </w:rPr>
        <w:t xml:space="preserve"> </w:t>
      </w:r>
    </w:p>
    <w:p w:rsidRPr="00122199" w:rsidR="00C2369D" w:rsidP="00C300F1" w:rsidRDefault="00C2369D" w14:paraId="79975152" w14:textId="58A53B85">
      <w:pPr>
        <w:pStyle w:val="ListParagraph"/>
        <w:numPr>
          <w:ilvl w:val="0"/>
          <w:numId w:val="57"/>
        </w:numPr>
        <w:spacing w:after="120" w:line="288" w:lineRule="auto"/>
        <w:jc w:val="both"/>
        <w:rPr>
          <w:rFonts w:asciiTheme="majorHAnsi" w:hAnsiTheme="majorHAnsi"/>
          <w:sz w:val="24"/>
          <w:szCs w:val="24"/>
        </w:rPr>
      </w:pPr>
      <w:r w:rsidRPr="00122199">
        <w:rPr>
          <w:rFonts w:asciiTheme="majorHAnsi" w:hAnsiTheme="majorHAnsi"/>
          <w:sz w:val="24"/>
          <w:szCs w:val="24"/>
        </w:rPr>
        <w:t xml:space="preserve">Problèmes liés à la satisfaction des besoins </w:t>
      </w:r>
      <w:r w:rsidRPr="00122199" w:rsidR="00772DE6">
        <w:rPr>
          <w:rFonts w:asciiTheme="majorHAnsi" w:hAnsiTheme="majorHAnsi"/>
          <w:sz w:val="24"/>
          <w:szCs w:val="24"/>
        </w:rPr>
        <w:t>des</w:t>
      </w:r>
      <w:r w:rsidRPr="00122199" w:rsidR="00E036B4">
        <w:rPr>
          <w:rFonts w:asciiTheme="majorHAnsi" w:hAnsiTheme="majorHAnsi"/>
          <w:sz w:val="24"/>
          <w:szCs w:val="24"/>
        </w:rPr>
        <w:t xml:space="preserve"> personnes vulnérables;</w:t>
      </w:r>
    </w:p>
    <w:p w:rsidRPr="00122199" w:rsidR="00C2369D" w:rsidP="00C300F1" w:rsidRDefault="00C2369D" w14:paraId="59E518F7" w14:textId="09B62F80">
      <w:pPr>
        <w:pStyle w:val="ListParagraph"/>
        <w:numPr>
          <w:ilvl w:val="0"/>
          <w:numId w:val="57"/>
        </w:numPr>
        <w:spacing w:after="120" w:line="288" w:lineRule="auto"/>
        <w:jc w:val="both"/>
        <w:rPr>
          <w:rFonts w:asciiTheme="majorHAnsi" w:hAnsiTheme="majorHAnsi"/>
          <w:sz w:val="24"/>
          <w:szCs w:val="24"/>
        </w:rPr>
      </w:pPr>
      <w:r w:rsidRPr="00122199">
        <w:rPr>
          <w:rFonts w:asciiTheme="majorHAnsi" w:hAnsiTheme="majorHAnsi"/>
          <w:sz w:val="24"/>
          <w:szCs w:val="24"/>
        </w:rPr>
        <w:t>L</w:t>
      </w:r>
      <w:r w:rsidRPr="00122199" w:rsidR="00E036B4">
        <w:rPr>
          <w:rFonts w:asciiTheme="majorHAnsi" w:hAnsiTheme="majorHAnsi"/>
          <w:sz w:val="24"/>
          <w:szCs w:val="24"/>
        </w:rPr>
        <w:t>es aspects techniques</w:t>
      </w:r>
      <w:r w:rsidRPr="00122199" w:rsidR="00772DE6">
        <w:rPr>
          <w:rFonts w:asciiTheme="majorHAnsi" w:hAnsiTheme="majorHAnsi"/>
          <w:sz w:val="24"/>
          <w:szCs w:val="24"/>
        </w:rPr>
        <w:t xml:space="preserve"> tels que la </w:t>
      </w:r>
      <w:r w:rsidRPr="00122199" w:rsidR="00E036B4">
        <w:rPr>
          <w:rFonts w:asciiTheme="majorHAnsi" w:hAnsiTheme="majorHAnsi"/>
          <w:sz w:val="24"/>
          <w:szCs w:val="24"/>
        </w:rPr>
        <w:t xml:space="preserve">supervision et </w:t>
      </w:r>
      <w:r w:rsidRPr="00122199" w:rsidR="00772DE6">
        <w:rPr>
          <w:rFonts w:asciiTheme="majorHAnsi" w:hAnsiTheme="majorHAnsi"/>
          <w:sz w:val="24"/>
          <w:szCs w:val="24"/>
        </w:rPr>
        <w:t xml:space="preserve">le </w:t>
      </w:r>
      <w:r w:rsidRPr="00122199" w:rsidR="00E036B4">
        <w:rPr>
          <w:rFonts w:asciiTheme="majorHAnsi" w:hAnsiTheme="majorHAnsi"/>
          <w:sz w:val="24"/>
          <w:szCs w:val="24"/>
        </w:rPr>
        <w:t>contrôle des travaux de construction ou d’aménagement de terrains, réception des composantes techniques des actions de réinstallation;</w:t>
      </w:r>
      <w:r w:rsidRPr="00122199" w:rsidR="00772DE6">
        <w:rPr>
          <w:rFonts w:asciiTheme="majorHAnsi" w:hAnsiTheme="majorHAnsi"/>
          <w:sz w:val="24"/>
          <w:szCs w:val="24"/>
        </w:rPr>
        <w:t xml:space="preserve"> </w:t>
      </w:r>
    </w:p>
    <w:p w:rsidRPr="00122199" w:rsidR="00C2369D" w:rsidP="00C300F1" w:rsidRDefault="00C2369D" w14:paraId="74758348" w14:textId="43CEA461">
      <w:pPr>
        <w:pStyle w:val="ListParagraph"/>
        <w:numPr>
          <w:ilvl w:val="0"/>
          <w:numId w:val="57"/>
        </w:numPr>
        <w:spacing w:after="120" w:line="288" w:lineRule="auto"/>
        <w:jc w:val="both"/>
        <w:rPr>
          <w:rFonts w:asciiTheme="majorHAnsi" w:hAnsiTheme="majorHAnsi"/>
          <w:sz w:val="24"/>
          <w:szCs w:val="24"/>
        </w:rPr>
      </w:pPr>
      <w:r w:rsidRPr="00122199">
        <w:rPr>
          <w:rFonts w:asciiTheme="majorHAnsi" w:hAnsiTheme="majorHAnsi"/>
          <w:sz w:val="24"/>
          <w:szCs w:val="24"/>
        </w:rPr>
        <w:t>Le</w:t>
      </w:r>
      <w:r w:rsidRPr="00122199" w:rsidR="00E036B4">
        <w:rPr>
          <w:rFonts w:asciiTheme="majorHAnsi" w:hAnsiTheme="majorHAnsi"/>
          <w:sz w:val="24"/>
          <w:szCs w:val="24"/>
        </w:rPr>
        <w:t xml:space="preserve"> système de trai</w:t>
      </w:r>
      <w:r w:rsidRPr="00122199" w:rsidR="00772DE6">
        <w:rPr>
          <w:rFonts w:asciiTheme="majorHAnsi" w:hAnsiTheme="majorHAnsi"/>
          <w:sz w:val="24"/>
          <w:szCs w:val="24"/>
        </w:rPr>
        <w:t>tement des plaintes et conflits ; et</w:t>
      </w:r>
    </w:p>
    <w:p w:rsidRPr="00122199" w:rsidR="00E036B4" w:rsidP="00C300F1" w:rsidRDefault="002A1646" w14:paraId="54C63CC0" w14:textId="296C1F4B">
      <w:pPr>
        <w:pStyle w:val="ListParagraph"/>
        <w:numPr>
          <w:ilvl w:val="0"/>
          <w:numId w:val="57"/>
        </w:numPr>
        <w:spacing w:after="120" w:line="288" w:lineRule="auto"/>
        <w:jc w:val="both"/>
        <w:rPr>
          <w:rFonts w:asciiTheme="majorHAnsi" w:hAnsiTheme="majorHAnsi"/>
          <w:sz w:val="24"/>
          <w:szCs w:val="24"/>
        </w:rPr>
      </w:pPr>
      <w:r w:rsidRPr="00122199">
        <w:rPr>
          <w:rFonts w:asciiTheme="majorHAnsi" w:hAnsiTheme="majorHAnsi"/>
          <w:sz w:val="24"/>
          <w:szCs w:val="24"/>
        </w:rPr>
        <w:t>L</w:t>
      </w:r>
      <w:r w:rsidRPr="00122199" w:rsidR="00772DE6">
        <w:rPr>
          <w:rFonts w:asciiTheme="majorHAnsi" w:hAnsiTheme="majorHAnsi"/>
          <w:sz w:val="24"/>
          <w:szCs w:val="24"/>
        </w:rPr>
        <w:t>’a</w:t>
      </w:r>
      <w:r w:rsidRPr="00122199" w:rsidR="00E036B4">
        <w:rPr>
          <w:rFonts w:asciiTheme="majorHAnsi" w:hAnsiTheme="majorHAnsi"/>
          <w:sz w:val="24"/>
          <w:szCs w:val="24"/>
        </w:rPr>
        <w:t>ssistance à la restauration des moyens d’existence;</w:t>
      </w:r>
    </w:p>
    <w:p w:rsidRPr="00122199" w:rsidR="00E036B4" w:rsidP="00A85750" w:rsidRDefault="001F475E" w14:paraId="54B65290" w14:textId="122876D6">
      <w:pPr>
        <w:pStyle w:val="Subtitle"/>
        <w:spacing w:after="120" w:line="288" w:lineRule="auto"/>
        <w:outlineLvl w:val="1"/>
        <w:rPr>
          <w:rFonts w:cs="Times New Roman" w:asciiTheme="majorHAnsi" w:hAnsiTheme="majorHAnsi"/>
          <w:b/>
          <w:color w:val="2F5496" w:themeColor="accent5" w:themeShade="BF"/>
          <w:sz w:val="24"/>
          <w:szCs w:val="24"/>
        </w:rPr>
      </w:pPr>
      <w:bookmarkStart w:name="_Toc509249438" w:id="258"/>
      <w:bookmarkStart w:name="_Toc63957499" w:id="259"/>
      <w:r w:rsidRPr="00122199">
        <w:rPr>
          <w:rFonts w:cs="Times New Roman" w:asciiTheme="majorHAnsi" w:hAnsiTheme="majorHAnsi"/>
          <w:b/>
          <w:color w:val="2F5496" w:themeColor="accent5" w:themeShade="BF"/>
          <w:sz w:val="24"/>
          <w:szCs w:val="24"/>
        </w:rPr>
        <w:t>10</w:t>
      </w:r>
      <w:r w:rsidRPr="00122199" w:rsidR="001D193C">
        <w:rPr>
          <w:rFonts w:cs="Times New Roman" w:asciiTheme="majorHAnsi" w:hAnsiTheme="majorHAnsi"/>
          <w:b/>
          <w:color w:val="2F5496" w:themeColor="accent5" w:themeShade="BF"/>
          <w:sz w:val="24"/>
          <w:szCs w:val="24"/>
        </w:rPr>
        <w:t xml:space="preserve">.2 </w:t>
      </w:r>
      <w:r w:rsidRPr="00122199" w:rsidR="00A96EFF">
        <w:rPr>
          <w:rFonts w:cs="Times New Roman" w:asciiTheme="majorHAnsi" w:hAnsiTheme="majorHAnsi"/>
          <w:b/>
          <w:color w:val="2F5496" w:themeColor="accent5" w:themeShade="BF"/>
          <w:sz w:val="24"/>
          <w:szCs w:val="24"/>
        </w:rPr>
        <w:t>I</w:t>
      </w:r>
      <w:r w:rsidRPr="00122199" w:rsidR="00E036B4">
        <w:rPr>
          <w:rFonts w:cs="Times New Roman" w:asciiTheme="majorHAnsi" w:hAnsiTheme="majorHAnsi"/>
          <w:b/>
          <w:color w:val="2F5496" w:themeColor="accent5" w:themeShade="BF"/>
          <w:sz w:val="24"/>
          <w:szCs w:val="24"/>
        </w:rPr>
        <w:t>ndicateurs</w:t>
      </w:r>
      <w:r w:rsidRPr="00122199" w:rsidR="00A96EFF">
        <w:rPr>
          <w:rFonts w:cs="Times New Roman" w:asciiTheme="majorHAnsi" w:hAnsiTheme="majorHAnsi"/>
          <w:b/>
          <w:color w:val="2F5496" w:themeColor="accent5" w:themeShade="BF"/>
          <w:sz w:val="24"/>
          <w:szCs w:val="24"/>
        </w:rPr>
        <w:t xml:space="preserve"> de suivi</w:t>
      </w:r>
      <w:bookmarkEnd w:id="258"/>
      <w:bookmarkEnd w:id="259"/>
    </w:p>
    <w:p w:rsidRPr="00122199" w:rsidR="00E036B4" w:rsidP="004C522C" w:rsidRDefault="00E036B4" w14:paraId="718A324E" w14:textId="404F2646">
      <w:pPr>
        <w:spacing w:after="120" w:line="288" w:lineRule="auto"/>
        <w:ind w:left="709"/>
        <w:rPr>
          <w:rFonts w:asciiTheme="majorHAnsi" w:hAnsiTheme="majorHAnsi"/>
          <w:sz w:val="24"/>
          <w:szCs w:val="24"/>
        </w:rPr>
      </w:pPr>
      <w:r w:rsidRPr="00122199">
        <w:rPr>
          <w:rFonts w:asciiTheme="majorHAnsi" w:hAnsiTheme="majorHAnsi"/>
          <w:sz w:val="24"/>
          <w:szCs w:val="24"/>
        </w:rPr>
        <w:t xml:space="preserve">Dans le cadre du suivi, certains indicateurs globaux sont utilisés, </w:t>
      </w:r>
      <w:r w:rsidRPr="00122199" w:rsidR="00BE5E51">
        <w:rPr>
          <w:rFonts w:asciiTheme="majorHAnsi" w:hAnsiTheme="majorHAnsi"/>
          <w:sz w:val="24"/>
          <w:szCs w:val="24"/>
        </w:rPr>
        <w:t>notamment :</w:t>
      </w:r>
    </w:p>
    <w:p w:rsidRPr="00122199" w:rsidR="00E036B4" w:rsidP="00C300F1" w:rsidRDefault="00E036B4" w14:paraId="5DB8CBED" w14:textId="377C3335">
      <w:pPr>
        <w:pStyle w:val="ListParagraph"/>
        <w:numPr>
          <w:ilvl w:val="1"/>
          <w:numId w:val="13"/>
        </w:numPr>
        <w:spacing w:after="120" w:line="288" w:lineRule="auto"/>
        <w:ind w:left="1560"/>
        <w:contextualSpacing w:val="0"/>
        <w:rPr>
          <w:rFonts w:asciiTheme="majorHAnsi" w:hAnsiTheme="majorHAnsi"/>
          <w:sz w:val="24"/>
          <w:szCs w:val="24"/>
        </w:rPr>
      </w:pPr>
      <w:r w:rsidRPr="00122199">
        <w:rPr>
          <w:rFonts w:asciiTheme="majorHAnsi" w:hAnsiTheme="majorHAnsi"/>
          <w:sz w:val="24"/>
          <w:szCs w:val="24"/>
        </w:rPr>
        <w:t xml:space="preserve">Nombre de ménages et </w:t>
      </w:r>
      <w:r w:rsidRPr="00122199" w:rsidR="009C7DA0">
        <w:rPr>
          <w:rFonts w:asciiTheme="majorHAnsi" w:hAnsiTheme="majorHAnsi"/>
          <w:sz w:val="24"/>
          <w:szCs w:val="24"/>
        </w:rPr>
        <w:t>PAP</w:t>
      </w:r>
      <w:r w:rsidRPr="00122199">
        <w:rPr>
          <w:rFonts w:asciiTheme="majorHAnsi" w:hAnsiTheme="majorHAnsi"/>
          <w:sz w:val="24"/>
          <w:szCs w:val="24"/>
        </w:rPr>
        <w:t xml:space="preserve"> du </w:t>
      </w:r>
      <w:r w:rsidRPr="00122199" w:rsidR="00BE5E51">
        <w:rPr>
          <w:rFonts w:asciiTheme="majorHAnsi" w:hAnsiTheme="majorHAnsi"/>
          <w:sz w:val="24"/>
          <w:szCs w:val="24"/>
        </w:rPr>
        <w:t>Projet ;</w:t>
      </w:r>
    </w:p>
    <w:p w:rsidRPr="00122199" w:rsidR="00E036B4" w:rsidP="00C300F1" w:rsidRDefault="00E036B4" w14:paraId="15742B07" w14:textId="32C541AF">
      <w:pPr>
        <w:pStyle w:val="ListParagraph"/>
        <w:numPr>
          <w:ilvl w:val="1"/>
          <w:numId w:val="13"/>
        </w:numPr>
        <w:spacing w:after="120" w:line="288" w:lineRule="auto"/>
        <w:ind w:left="1560"/>
        <w:contextualSpacing w:val="0"/>
        <w:rPr>
          <w:rFonts w:asciiTheme="majorHAnsi" w:hAnsiTheme="majorHAnsi"/>
          <w:sz w:val="24"/>
          <w:szCs w:val="24"/>
        </w:rPr>
      </w:pPr>
      <w:r w:rsidRPr="00122199">
        <w:rPr>
          <w:rFonts w:asciiTheme="majorHAnsi" w:hAnsiTheme="majorHAnsi"/>
          <w:sz w:val="24"/>
          <w:szCs w:val="24"/>
        </w:rPr>
        <w:t xml:space="preserve">Nombre de ménages et </w:t>
      </w:r>
      <w:r w:rsidRPr="00122199" w:rsidR="009C7DA0">
        <w:rPr>
          <w:rFonts w:asciiTheme="majorHAnsi" w:hAnsiTheme="majorHAnsi"/>
          <w:sz w:val="24"/>
          <w:szCs w:val="24"/>
        </w:rPr>
        <w:t>PAP</w:t>
      </w:r>
      <w:r w:rsidRPr="00122199">
        <w:rPr>
          <w:rFonts w:asciiTheme="majorHAnsi" w:hAnsiTheme="majorHAnsi"/>
          <w:sz w:val="24"/>
          <w:szCs w:val="24"/>
        </w:rPr>
        <w:t xml:space="preserve"> physiquement déplacés par les activités du </w:t>
      </w:r>
      <w:r w:rsidRPr="00122199" w:rsidR="00BE5E51">
        <w:rPr>
          <w:rFonts w:asciiTheme="majorHAnsi" w:hAnsiTheme="majorHAnsi"/>
          <w:sz w:val="24"/>
          <w:szCs w:val="24"/>
        </w:rPr>
        <w:t>Projet ;</w:t>
      </w:r>
    </w:p>
    <w:p w:rsidRPr="00122199" w:rsidR="00E036B4" w:rsidP="00C300F1" w:rsidRDefault="00E036B4" w14:paraId="24A35C8C" w14:textId="5475B0B6">
      <w:pPr>
        <w:pStyle w:val="ListParagraph"/>
        <w:numPr>
          <w:ilvl w:val="1"/>
          <w:numId w:val="13"/>
        </w:numPr>
        <w:spacing w:after="120" w:line="288" w:lineRule="auto"/>
        <w:ind w:left="1560"/>
        <w:contextualSpacing w:val="0"/>
        <w:rPr>
          <w:rFonts w:asciiTheme="majorHAnsi" w:hAnsiTheme="majorHAnsi"/>
          <w:sz w:val="24"/>
          <w:szCs w:val="24"/>
        </w:rPr>
      </w:pPr>
      <w:r w:rsidRPr="00122199">
        <w:rPr>
          <w:rFonts w:asciiTheme="majorHAnsi" w:hAnsiTheme="majorHAnsi"/>
          <w:sz w:val="24"/>
          <w:szCs w:val="24"/>
        </w:rPr>
        <w:t xml:space="preserve">Nombre de ménages compensés par le </w:t>
      </w:r>
      <w:r w:rsidRPr="00122199" w:rsidR="00BE5E51">
        <w:rPr>
          <w:rFonts w:asciiTheme="majorHAnsi" w:hAnsiTheme="majorHAnsi"/>
          <w:sz w:val="24"/>
          <w:szCs w:val="24"/>
        </w:rPr>
        <w:t>Projet ;</w:t>
      </w:r>
    </w:p>
    <w:p w:rsidRPr="00122199" w:rsidR="00AC4DCE" w:rsidP="00C300F1" w:rsidRDefault="00AC4DCE" w14:paraId="65BFCA91" w14:textId="039427D4">
      <w:pPr>
        <w:pStyle w:val="ListParagraph"/>
        <w:numPr>
          <w:ilvl w:val="1"/>
          <w:numId w:val="13"/>
        </w:numPr>
        <w:spacing w:after="120" w:line="288" w:lineRule="auto"/>
        <w:ind w:left="1560"/>
        <w:contextualSpacing w:val="0"/>
        <w:rPr>
          <w:rFonts w:asciiTheme="majorHAnsi" w:hAnsiTheme="majorHAnsi"/>
          <w:sz w:val="24"/>
          <w:szCs w:val="24"/>
        </w:rPr>
      </w:pPr>
      <w:r w:rsidRPr="00122199">
        <w:rPr>
          <w:rFonts w:asciiTheme="majorHAnsi" w:hAnsiTheme="majorHAnsi"/>
          <w:sz w:val="24"/>
          <w:szCs w:val="24"/>
        </w:rPr>
        <w:t>Nombre de ménages dirigés par des femmes compensés ;</w:t>
      </w:r>
    </w:p>
    <w:p w:rsidRPr="00122199" w:rsidR="00AC4DCE" w:rsidP="00C300F1" w:rsidRDefault="00AC4DCE" w14:paraId="65C89122" w14:textId="7DD1A2FD">
      <w:pPr>
        <w:pStyle w:val="ListParagraph"/>
        <w:numPr>
          <w:ilvl w:val="1"/>
          <w:numId w:val="13"/>
        </w:numPr>
        <w:spacing w:after="120" w:line="288" w:lineRule="auto"/>
        <w:ind w:left="1560"/>
        <w:contextualSpacing w:val="0"/>
        <w:rPr>
          <w:rFonts w:asciiTheme="majorHAnsi" w:hAnsiTheme="majorHAnsi"/>
          <w:sz w:val="24"/>
          <w:szCs w:val="24"/>
        </w:rPr>
      </w:pPr>
      <w:r w:rsidRPr="00122199">
        <w:rPr>
          <w:rFonts w:asciiTheme="majorHAnsi" w:hAnsiTheme="majorHAnsi"/>
          <w:sz w:val="24"/>
          <w:szCs w:val="24"/>
        </w:rPr>
        <w:t>Nombre de personnes vulnérables ayant reçu les mesures d’assistances prévues ;</w:t>
      </w:r>
    </w:p>
    <w:p w:rsidRPr="00122199" w:rsidR="00E036B4" w:rsidP="00C300F1" w:rsidRDefault="00E036B4" w14:paraId="2A2238C2" w14:textId="420923AA">
      <w:pPr>
        <w:pStyle w:val="ListParagraph"/>
        <w:numPr>
          <w:ilvl w:val="1"/>
          <w:numId w:val="13"/>
        </w:numPr>
        <w:spacing w:after="120" w:line="288" w:lineRule="auto"/>
        <w:ind w:left="1560"/>
        <w:contextualSpacing w:val="0"/>
        <w:rPr>
          <w:rFonts w:asciiTheme="majorHAnsi" w:hAnsiTheme="majorHAnsi"/>
          <w:sz w:val="24"/>
          <w:szCs w:val="24"/>
        </w:rPr>
      </w:pPr>
      <w:r w:rsidRPr="00122199">
        <w:rPr>
          <w:rFonts w:asciiTheme="majorHAnsi" w:hAnsiTheme="majorHAnsi"/>
          <w:sz w:val="24"/>
          <w:szCs w:val="24"/>
        </w:rPr>
        <w:t xml:space="preserve">Nombre de ménages et de personnes réinstallés par le </w:t>
      </w:r>
      <w:r w:rsidRPr="00122199" w:rsidR="00BE5E51">
        <w:rPr>
          <w:rFonts w:asciiTheme="majorHAnsi" w:hAnsiTheme="majorHAnsi"/>
          <w:sz w:val="24"/>
          <w:szCs w:val="24"/>
        </w:rPr>
        <w:t>Projet ;</w:t>
      </w:r>
    </w:p>
    <w:p w:rsidRPr="00122199" w:rsidR="00AC4DCE" w:rsidP="00C300F1" w:rsidRDefault="00AC4DCE" w14:paraId="2CB5BA15" w14:textId="14100AC4">
      <w:pPr>
        <w:pStyle w:val="ListParagraph"/>
        <w:numPr>
          <w:ilvl w:val="1"/>
          <w:numId w:val="13"/>
        </w:numPr>
        <w:spacing w:after="120" w:line="288" w:lineRule="auto"/>
        <w:ind w:left="1560"/>
        <w:contextualSpacing w:val="0"/>
        <w:rPr>
          <w:rFonts w:asciiTheme="majorHAnsi" w:hAnsiTheme="majorHAnsi"/>
          <w:sz w:val="24"/>
          <w:szCs w:val="24"/>
        </w:rPr>
      </w:pPr>
      <w:r w:rsidRPr="00122199">
        <w:rPr>
          <w:rFonts w:asciiTheme="majorHAnsi" w:hAnsiTheme="majorHAnsi"/>
          <w:sz w:val="24"/>
          <w:szCs w:val="24"/>
        </w:rPr>
        <w:t>Nombre de personnes impactées par le projet ayant rétabli ou amélioré leurs moyens de vie ;</w:t>
      </w:r>
    </w:p>
    <w:p w:rsidRPr="00122199" w:rsidR="00E036B4" w:rsidP="00C300F1" w:rsidRDefault="00E036B4" w14:paraId="7DE83267" w14:textId="77777777">
      <w:pPr>
        <w:pStyle w:val="ListParagraph"/>
        <w:numPr>
          <w:ilvl w:val="1"/>
          <w:numId w:val="13"/>
        </w:numPr>
        <w:spacing w:after="120" w:line="288" w:lineRule="auto"/>
        <w:ind w:left="1560"/>
        <w:contextualSpacing w:val="0"/>
        <w:rPr>
          <w:rFonts w:asciiTheme="majorHAnsi" w:hAnsiTheme="majorHAnsi"/>
          <w:sz w:val="24"/>
          <w:szCs w:val="24"/>
        </w:rPr>
      </w:pPr>
      <w:r w:rsidRPr="00122199">
        <w:rPr>
          <w:rFonts w:asciiTheme="majorHAnsi" w:hAnsiTheme="majorHAnsi"/>
          <w:sz w:val="24"/>
          <w:szCs w:val="24"/>
        </w:rPr>
        <w:t>Montant total des compensations payées.</w:t>
      </w:r>
    </w:p>
    <w:p w:rsidRPr="00122199" w:rsidR="00E036B4" w:rsidP="00C300F1" w:rsidRDefault="00E036B4" w14:paraId="4FE2A802" w14:textId="77777777">
      <w:pPr>
        <w:pStyle w:val="ListParagraph"/>
        <w:numPr>
          <w:ilvl w:val="1"/>
          <w:numId w:val="13"/>
        </w:numPr>
        <w:spacing w:after="120" w:line="288" w:lineRule="auto"/>
        <w:ind w:left="1560"/>
        <w:contextualSpacing w:val="0"/>
        <w:rPr>
          <w:rFonts w:asciiTheme="majorHAnsi" w:hAnsiTheme="majorHAnsi"/>
          <w:sz w:val="24"/>
          <w:szCs w:val="24"/>
        </w:rPr>
      </w:pPr>
      <w:r w:rsidRPr="00122199">
        <w:rPr>
          <w:rFonts w:asciiTheme="majorHAnsi" w:hAnsiTheme="majorHAnsi"/>
          <w:sz w:val="24"/>
          <w:szCs w:val="24"/>
        </w:rPr>
        <w:t>Durée moyenne de traitement des réclamations et plaintes des PAP</w:t>
      </w:r>
    </w:p>
    <w:p w:rsidRPr="00034E4C" w:rsidR="00E036B4" w:rsidP="00122199" w:rsidRDefault="00E036B4" w14:paraId="455421AE" w14:textId="77777777">
      <w:pPr>
        <w:spacing w:after="120" w:line="288" w:lineRule="auto"/>
        <w:jc w:val="both"/>
        <w:rPr>
          <w:rFonts w:asciiTheme="majorHAnsi" w:hAnsiTheme="majorHAnsi"/>
          <w:sz w:val="24"/>
          <w:szCs w:val="24"/>
        </w:rPr>
      </w:pPr>
      <w:r w:rsidRPr="00034E4C">
        <w:rPr>
          <w:rFonts w:asciiTheme="majorHAnsi" w:hAnsiTheme="majorHAnsi"/>
          <w:sz w:val="24"/>
          <w:szCs w:val="24"/>
        </w:rPr>
        <w:t xml:space="preserve">Ces indicateurs </w:t>
      </w:r>
      <w:r w:rsidRPr="00034E4C" w:rsidR="009C7DA0">
        <w:rPr>
          <w:rFonts w:asciiTheme="majorHAnsi" w:hAnsiTheme="majorHAnsi"/>
          <w:sz w:val="24"/>
          <w:szCs w:val="24"/>
        </w:rPr>
        <w:t>doivent être</w:t>
      </w:r>
      <w:r w:rsidRPr="00034E4C">
        <w:rPr>
          <w:rFonts w:asciiTheme="majorHAnsi" w:hAnsiTheme="majorHAnsi"/>
          <w:sz w:val="24"/>
          <w:szCs w:val="24"/>
        </w:rPr>
        <w:t xml:space="preserve"> complétés par des </w:t>
      </w:r>
      <w:r w:rsidRPr="00034E4C" w:rsidR="009C7DA0">
        <w:rPr>
          <w:rFonts w:asciiTheme="majorHAnsi" w:hAnsiTheme="majorHAnsi"/>
          <w:sz w:val="24"/>
          <w:szCs w:val="24"/>
        </w:rPr>
        <w:t>paramètres</w:t>
      </w:r>
      <w:r w:rsidRPr="00034E4C">
        <w:rPr>
          <w:rFonts w:asciiTheme="majorHAnsi" w:hAnsiTheme="majorHAnsi"/>
          <w:sz w:val="24"/>
          <w:szCs w:val="24"/>
        </w:rPr>
        <w:t xml:space="preserve"> socio-économiques, tels que la reprise des activités économiques et </w:t>
      </w:r>
      <w:r w:rsidRPr="00034E4C" w:rsidR="009C7DA0">
        <w:rPr>
          <w:rFonts w:asciiTheme="majorHAnsi" w:hAnsiTheme="majorHAnsi"/>
          <w:sz w:val="24"/>
          <w:szCs w:val="24"/>
        </w:rPr>
        <w:t>r</w:t>
      </w:r>
      <w:r w:rsidRPr="00034E4C">
        <w:rPr>
          <w:rFonts w:asciiTheme="majorHAnsi" w:hAnsiTheme="majorHAnsi"/>
          <w:sz w:val="24"/>
          <w:szCs w:val="24"/>
        </w:rPr>
        <w:t>estauration du revenu des PAP.</w:t>
      </w:r>
    </w:p>
    <w:p w:rsidRPr="00034E4C" w:rsidR="00E036B4" w:rsidP="00122199" w:rsidRDefault="00E036B4" w14:paraId="479CD897" w14:textId="77777777">
      <w:pPr>
        <w:spacing w:after="120" w:line="288" w:lineRule="auto"/>
        <w:jc w:val="both"/>
        <w:rPr>
          <w:rFonts w:asciiTheme="majorHAnsi" w:hAnsiTheme="majorHAnsi"/>
          <w:sz w:val="24"/>
          <w:szCs w:val="24"/>
        </w:rPr>
      </w:pPr>
      <w:r w:rsidRPr="00034E4C">
        <w:rPr>
          <w:rFonts w:asciiTheme="majorHAnsi" w:hAnsiTheme="majorHAnsi"/>
          <w:sz w:val="24"/>
          <w:szCs w:val="24"/>
        </w:rPr>
        <w:t>La valeur initiale de ces indicateurs est établie à partir des enquêtes socio-économiques incluses dans le recensement. Par la suite, ces enquêtes sont renouvelées, au moins un an après le déplacement, sur un échantillon de l’ordre de 10 à 25 % des ménages déplacés. Toutefois, les groupes vulnérables devront faire l’objet d’un suivi spécifique.</w:t>
      </w:r>
    </w:p>
    <w:p w:rsidRPr="00034E4C" w:rsidR="00E036B4" w:rsidP="00122199" w:rsidRDefault="009C7DA0" w14:paraId="672E0486" w14:textId="77777777">
      <w:pPr>
        <w:spacing w:after="120" w:line="288" w:lineRule="auto"/>
        <w:jc w:val="both"/>
        <w:rPr>
          <w:rFonts w:asciiTheme="majorHAnsi" w:hAnsiTheme="majorHAnsi"/>
          <w:sz w:val="24"/>
          <w:szCs w:val="24"/>
        </w:rPr>
      </w:pPr>
      <w:r w:rsidRPr="00034E4C">
        <w:rPr>
          <w:rFonts w:asciiTheme="majorHAnsi" w:hAnsiTheme="majorHAnsi"/>
          <w:sz w:val="24"/>
          <w:szCs w:val="24"/>
        </w:rPr>
        <w:t>Les agences d’exécution devront</w:t>
      </w:r>
      <w:r w:rsidRPr="00034E4C" w:rsidR="00E036B4">
        <w:rPr>
          <w:rFonts w:asciiTheme="majorHAnsi" w:hAnsiTheme="majorHAnsi"/>
          <w:sz w:val="24"/>
          <w:szCs w:val="24"/>
        </w:rPr>
        <w:t xml:space="preserve"> déposer </w:t>
      </w:r>
      <w:r w:rsidRPr="00034E4C">
        <w:rPr>
          <w:rFonts w:asciiTheme="majorHAnsi" w:hAnsiTheme="majorHAnsi"/>
          <w:sz w:val="24"/>
          <w:szCs w:val="24"/>
        </w:rPr>
        <w:t xml:space="preserve">auprès de l’UIP, </w:t>
      </w:r>
      <w:r w:rsidRPr="00034E4C" w:rsidR="00E036B4">
        <w:rPr>
          <w:rFonts w:asciiTheme="majorHAnsi" w:hAnsiTheme="majorHAnsi"/>
          <w:sz w:val="24"/>
          <w:szCs w:val="24"/>
        </w:rPr>
        <w:t>un rapport annuel de suivi spécifique des actions liées au recasement.</w:t>
      </w:r>
    </w:p>
    <w:p w:rsidRPr="00034E4C" w:rsidR="00E036B4" w:rsidP="004C522C" w:rsidRDefault="00E036B4" w14:paraId="6B70898E" w14:textId="77777777">
      <w:pPr>
        <w:spacing w:after="120" w:line="288" w:lineRule="auto"/>
        <w:ind w:left="709"/>
        <w:rPr>
          <w:rFonts w:asciiTheme="majorHAnsi" w:hAnsiTheme="majorHAnsi"/>
          <w:sz w:val="24"/>
          <w:szCs w:val="24"/>
        </w:rPr>
      </w:pPr>
    </w:p>
    <w:p w:rsidRPr="00A85750" w:rsidR="00E036B4" w:rsidP="00A85750" w:rsidRDefault="001F475E" w14:paraId="5759F69C" w14:textId="2D3F2E51">
      <w:pPr>
        <w:pStyle w:val="Subtitle"/>
        <w:spacing w:after="120" w:line="288" w:lineRule="auto"/>
        <w:outlineLvl w:val="1"/>
        <w:rPr>
          <w:rFonts w:cs="Times New Roman" w:asciiTheme="majorHAnsi" w:hAnsiTheme="majorHAnsi"/>
          <w:b/>
          <w:color w:val="2F5496" w:themeColor="accent5" w:themeShade="BF"/>
          <w:sz w:val="24"/>
          <w:szCs w:val="24"/>
        </w:rPr>
      </w:pPr>
      <w:bookmarkStart w:name="_Toc509249439" w:id="260"/>
      <w:bookmarkStart w:name="_Toc63957500" w:id="261"/>
      <w:r w:rsidRPr="00A85750">
        <w:rPr>
          <w:rFonts w:cs="Times New Roman" w:asciiTheme="majorHAnsi" w:hAnsiTheme="majorHAnsi"/>
          <w:b/>
          <w:color w:val="2F5496" w:themeColor="accent5" w:themeShade="BF"/>
          <w:sz w:val="24"/>
          <w:szCs w:val="24"/>
        </w:rPr>
        <w:t>10</w:t>
      </w:r>
      <w:r w:rsidRPr="00A85750" w:rsidR="001D193C">
        <w:rPr>
          <w:rFonts w:cs="Times New Roman" w:asciiTheme="majorHAnsi" w:hAnsiTheme="majorHAnsi"/>
          <w:b/>
          <w:color w:val="2F5496" w:themeColor="accent5" w:themeShade="BF"/>
          <w:sz w:val="24"/>
          <w:szCs w:val="24"/>
        </w:rPr>
        <w:t xml:space="preserve">.3 </w:t>
      </w:r>
      <w:r w:rsidRPr="00A85750" w:rsidR="00E036B4">
        <w:rPr>
          <w:rFonts w:cs="Times New Roman" w:asciiTheme="majorHAnsi" w:hAnsiTheme="majorHAnsi"/>
          <w:b/>
          <w:color w:val="2F5496" w:themeColor="accent5" w:themeShade="BF"/>
          <w:sz w:val="24"/>
          <w:szCs w:val="24"/>
        </w:rPr>
        <w:t>Evaluation</w:t>
      </w:r>
      <w:bookmarkEnd w:id="260"/>
      <w:bookmarkEnd w:id="261"/>
    </w:p>
    <w:p w:rsidRPr="00034E4C" w:rsidR="00CE0E0A" w:rsidP="00122199" w:rsidRDefault="00E036B4" w14:paraId="31569969" w14:textId="155F2CDE">
      <w:pPr>
        <w:spacing w:after="120" w:line="288" w:lineRule="auto"/>
        <w:jc w:val="both"/>
        <w:rPr>
          <w:rFonts w:asciiTheme="majorHAnsi" w:hAnsiTheme="majorHAnsi"/>
          <w:sz w:val="24"/>
          <w:szCs w:val="24"/>
        </w:rPr>
      </w:pPr>
      <w:r w:rsidRPr="00034E4C">
        <w:rPr>
          <w:rFonts w:asciiTheme="majorHAnsi" w:hAnsiTheme="majorHAnsi"/>
          <w:sz w:val="24"/>
          <w:szCs w:val="24"/>
        </w:rPr>
        <w:lastRenderedPageBreak/>
        <w:t>L’évaluation</w:t>
      </w:r>
      <w:r w:rsidR="00026D5B">
        <w:rPr>
          <w:rFonts w:asciiTheme="majorHAnsi" w:hAnsiTheme="majorHAnsi"/>
          <w:sz w:val="24"/>
          <w:szCs w:val="24"/>
        </w:rPr>
        <w:t>, elle aussi de nature participative,</w:t>
      </w:r>
      <w:r w:rsidRPr="00034E4C">
        <w:rPr>
          <w:rFonts w:asciiTheme="majorHAnsi" w:hAnsiTheme="majorHAnsi"/>
          <w:sz w:val="24"/>
          <w:szCs w:val="24"/>
        </w:rPr>
        <w:t xml:space="preserve"> vise vérifier si les objectifs généraux des politiques ont été respectées et </w:t>
      </w:r>
      <w:r w:rsidRPr="00034E4C" w:rsidR="00103893">
        <w:rPr>
          <w:rFonts w:asciiTheme="majorHAnsi" w:hAnsiTheme="majorHAnsi"/>
          <w:sz w:val="24"/>
          <w:szCs w:val="24"/>
        </w:rPr>
        <w:t>des apprentissages</w:t>
      </w:r>
      <w:r w:rsidRPr="00034E4C" w:rsidR="00CE0E0A">
        <w:rPr>
          <w:rFonts w:asciiTheme="majorHAnsi" w:hAnsiTheme="majorHAnsi"/>
          <w:sz w:val="24"/>
          <w:szCs w:val="24"/>
        </w:rPr>
        <w:t xml:space="preserve"> opérationnels </w:t>
      </w:r>
      <w:r w:rsidRPr="00034E4C">
        <w:rPr>
          <w:rFonts w:asciiTheme="majorHAnsi" w:hAnsiTheme="majorHAnsi"/>
          <w:sz w:val="24"/>
          <w:szCs w:val="24"/>
        </w:rPr>
        <w:t xml:space="preserve">pour </w:t>
      </w:r>
      <w:r w:rsidRPr="00034E4C" w:rsidR="00CE0E0A">
        <w:rPr>
          <w:rFonts w:asciiTheme="majorHAnsi" w:hAnsiTheme="majorHAnsi"/>
          <w:sz w:val="24"/>
          <w:szCs w:val="24"/>
        </w:rPr>
        <w:t>adapt</w:t>
      </w:r>
      <w:r w:rsidRPr="00034E4C">
        <w:rPr>
          <w:rFonts w:asciiTheme="majorHAnsi" w:hAnsiTheme="majorHAnsi"/>
          <w:sz w:val="24"/>
          <w:szCs w:val="24"/>
        </w:rPr>
        <w:t xml:space="preserve">er les stratégies et la mise en œuvre dans une </w:t>
      </w:r>
      <w:r w:rsidRPr="00034E4C" w:rsidR="00CE0E0A">
        <w:rPr>
          <w:rFonts w:asciiTheme="majorHAnsi" w:hAnsiTheme="majorHAnsi"/>
          <w:sz w:val="24"/>
          <w:szCs w:val="24"/>
        </w:rPr>
        <w:t>perspective de plus long terme.</w:t>
      </w:r>
    </w:p>
    <w:p w:rsidRPr="00034E4C" w:rsidR="00CE0E0A" w:rsidP="00122199" w:rsidRDefault="00CE0E0A" w14:paraId="624829B5" w14:textId="50786060">
      <w:pPr>
        <w:spacing w:after="120" w:line="288" w:lineRule="auto"/>
        <w:jc w:val="both"/>
        <w:rPr>
          <w:rFonts w:asciiTheme="majorHAnsi" w:hAnsiTheme="majorHAnsi"/>
          <w:sz w:val="24"/>
          <w:szCs w:val="24"/>
        </w:rPr>
      </w:pPr>
      <w:r w:rsidRPr="00034E4C">
        <w:rPr>
          <w:rFonts w:asciiTheme="majorHAnsi" w:hAnsiTheme="majorHAnsi"/>
          <w:sz w:val="24"/>
          <w:szCs w:val="24"/>
        </w:rPr>
        <w:t xml:space="preserve">L’évaluation utilisera les documents et matériaux issus du suivi interne, et en supplément, les évaluateurs procéderont à leurs propres analyses de terrain par enquêtes auprès des intervenants et </w:t>
      </w:r>
      <w:r w:rsidRPr="00034E4C" w:rsidR="00AE2105">
        <w:rPr>
          <w:rFonts w:asciiTheme="majorHAnsi" w:hAnsiTheme="majorHAnsi"/>
          <w:sz w:val="24"/>
          <w:szCs w:val="24"/>
        </w:rPr>
        <w:t>PAP</w:t>
      </w:r>
      <w:r w:rsidRPr="00034E4C">
        <w:rPr>
          <w:rFonts w:asciiTheme="majorHAnsi" w:hAnsiTheme="majorHAnsi"/>
          <w:sz w:val="24"/>
          <w:szCs w:val="24"/>
        </w:rPr>
        <w:t>.</w:t>
      </w:r>
      <w:r w:rsidRPr="00034E4C" w:rsidR="00AE2105">
        <w:rPr>
          <w:rFonts w:asciiTheme="majorHAnsi" w:hAnsiTheme="majorHAnsi"/>
          <w:sz w:val="24"/>
          <w:szCs w:val="24"/>
        </w:rPr>
        <w:t xml:space="preserve"> </w:t>
      </w:r>
      <w:r w:rsidRPr="00034E4C">
        <w:rPr>
          <w:rFonts w:asciiTheme="majorHAnsi" w:hAnsiTheme="majorHAnsi"/>
          <w:sz w:val="24"/>
          <w:szCs w:val="24"/>
        </w:rPr>
        <w:t>Parmi l</w:t>
      </w:r>
      <w:r w:rsidRPr="00034E4C" w:rsidR="00E036B4">
        <w:rPr>
          <w:rFonts w:asciiTheme="majorHAnsi" w:hAnsiTheme="majorHAnsi"/>
          <w:sz w:val="24"/>
          <w:szCs w:val="24"/>
        </w:rPr>
        <w:t>es documents de référence pour l’évaluation</w:t>
      </w:r>
      <w:r w:rsidRPr="00034E4C">
        <w:rPr>
          <w:rFonts w:asciiTheme="majorHAnsi" w:hAnsiTheme="majorHAnsi"/>
          <w:sz w:val="24"/>
          <w:szCs w:val="24"/>
        </w:rPr>
        <w:t>, il est à mentionner (i) l</w:t>
      </w:r>
      <w:r w:rsidRPr="00034E4C" w:rsidR="00E036B4">
        <w:rPr>
          <w:rFonts w:asciiTheme="majorHAnsi" w:hAnsiTheme="majorHAnsi"/>
          <w:sz w:val="24"/>
          <w:szCs w:val="24"/>
        </w:rPr>
        <w:t xml:space="preserve">e </w:t>
      </w:r>
      <w:r w:rsidR="0068417A">
        <w:rPr>
          <w:rFonts w:asciiTheme="majorHAnsi" w:hAnsiTheme="majorHAnsi"/>
          <w:sz w:val="24"/>
          <w:szCs w:val="24"/>
        </w:rPr>
        <w:t>CPR</w:t>
      </w:r>
      <w:r w:rsidRPr="00034E4C">
        <w:rPr>
          <w:rFonts w:asciiTheme="majorHAnsi" w:hAnsiTheme="majorHAnsi"/>
          <w:sz w:val="24"/>
          <w:szCs w:val="24"/>
        </w:rPr>
        <w:t> ; (ii) la législation n</w:t>
      </w:r>
      <w:r w:rsidRPr="00034E4C" w:rsidR="00E036B4">
        <w:rPr>
          <w:rFonts w:asciiTheme="majorHAnsi" w:hAnsiTheme="majorHAnsi"/>
          <w:sz w:val="24"/>
          <w:szCs w:val="24"/>
        </w:rPr>
        <w:t>ationa</w:t>
      </w:r>
      <w:r w:rsidRPr="00034E4C">
        <w:rPr>
          <w:rFonts w:asciiTheme="majorHAnsi" w:hAnsiTheme="majorHAnsi"/>
          <w:sz w:val="24"/>
          <w:szCs w:val="24"/>
        </w:rPr>
        <w:t>le</w:t>
      </w:r>
      <w:r w:rsidRPr="00034E4C" w:rsidR="00E036B4">
        <w:rPr>
          <w:rFonts w:asciiTheme="majorHAnsi" w:hAnsiTheme="majorHAnsi"/>
          <w:sz w:val="24"/>
          <w:szCs w:val="24"/>
        </w:rPr>
        <w:t xml:space="preserve"> relati</w:t>
      </w:r>
      <w:r w:rsidRPr="00034E4C">
        <w:rPr>
          <w:rFonts w:asciiTheme="majorHAnsi" w:hAnsiTheme="majorHAnsi"/>
          <w:sz w:val="24"/>
          <w:szCs w:val="24"/>
        </w:rPr>
        <w:t>ve</w:t>
      </w:r>
      <w:r w:rsidRPr="00034E4C" w:rsidR="00E036B4">
        <w:rPr>
          <w:rFonts w:asciiTheme="majorHAnsi" w:hAnsiTheme="majorHAnsi"/>
          <w:sz w:val="24"/>
          <w:szCs w:val="24"/>
        </w:rPr>
        <w:t xml:space="preserve"> aux fonciers et à la procédure de retrait des terres par l’Et</w:t>
      </w:r>
      <w:r w:rsidRPr="00034E4C">
        <w:rPr>
          <w:rFonts w:asciiTheme="majorHAnsi" w:hAnsiTheme="majorHAnsi"/>
          <w:sz w:val="24"/>
          <w:szCs w:val="24"/>
        </w:rPr>
        <w:t xml:space="preserve">at ; (iii) la </w:t>
      </w:r>
      <w:r w:rsidR="005B7218">
        <w:rPr>
          <w:rFonts w:asciiTheme="majorHAnsi" w:hAnsiTheme="majorHAnsi"/>
          <w:sz w:val="24"/>
          <w:szCs w:val="24"/>
        </w:rPr>
        <w:t>NES 5</w:t>
      </w:r>
      <w:r w:rsidRPr="00034E4C">
        <w:rPr>
          <w:rFonts w:asciiTheme="majorHAnsi" w:hAnsiTheme="majorHAnsi"/>
          <w:sz w:val="24"/>
          <w:szCs w:val="24"/>
        </w:rPr>
        <w:t xml:space="preserve"> de la Banque Mondiale ; (iv) l</w:t>
      </w:r>
      <w:r w:rsidRPr="00034E4C" w:rsidR="00E036B4">
        <w:rPr>
          <w:rFonts w:asciiTheme="majorHAnsi" w:hAnsiTheme="majorHAnsi"/>
          <w:sz w:val="24"/>
          <w:szCs w:val="24"/>
        </w:rPr>
        <w:t xml:space="preserve">es </w:t>
      </w:r>
      <w:proofErr w:type="spellStart"/>
      <w:r w:rsidRPr="00034E4C" w:rsidR="00E036B4">
        <w:rPr>
          <w:rFonts w:asciiTheme="majorHAnsi" w:hAnsiTheme="majorHAnsi"/>
          <w:sz w:val="24"/>
          <w:szCs w:val="24"/>
        </w:rPr>
        <w:t>PR</w:t>
      </w:r>
      <w:r w:rsidR="005B7218">
        <w:rPr>
          <w:rFonts w:asciiTheme="majorHAnsi" w:hAnsiTheme="majorHAnsi"/>
          <w:sz w:val="24"/>
          <w:szCs w:val="24"/>
        </w:rPr>
        <w:t>s</w:t>
      </w:r>
      <w:proofErr w:type="spellEnd"/>
      <w:r w:rsidRPr="00034E4C" w:rsidR="00E036B4">
        <w:rPr>
          <w:rFonts w:asciiTheme="majorHAnsi" w:hAnsiTheme="majorHAnsi"/>
          <w:sz w:val="24"/>
          <w:szCs w:val="24"/>
        </w:rPr>
        <w:t xml:space="preserve"> à préparer dans le cadre du </w:t>
      </w:r>
      <w:r w:rsidRPr="00034E4C">
        <w:rPr>
          <w:rFonts w:asciiTheme="majorHAnsi" w:hAnsiTheme="majorHAnsi"/>
          <w:sz w:val="24"/>
          <w:szCs w:val="24"/>
        </w:rPr>
        <w:t>projet et (v) l</w:t>
      </w:r>
      <w:r w:rsidRPr="00034E4C" w:rsidR="00E036B4">
        <w:rPr>
          <w:rFonts w:asciiTheme="majorHAnsi" w:hAnsiTheme="majorHAnsi"/>
          <w:sz w:val="24"/>
          <w:szCs w:val="24"/>
        </w:rPr>
        <w:t>es rapports de suivi interne de la réinstal</w:t>
      </w:r>
      <w:r w:rsidRPr="00034E4C">
        <w:rPr>
          <w:rFonts w:asciiTheme="majorHAnsi" w:hAnsiTheme="majorHAnsi"/>
          <w:sz w:val="24"/>
          <w:szCs w:val="24"/>
        </w:rPr>
        <w:t>lation des PAP au niveau local.</w:t>
      </w:r>
    </w:p>
    <w:p w:rsidRPr="00034E4C" w:rsidR="00E036B4" w:rsidP="00122199" w:rsidRDefault="00E036B4" w14:paraId="0574F96C" w14:textId="46FB6468">
      <w:pPr>
        <w:spacing w:after="120" w:line="288" w:lineRule="auto"/>
        <w:jc w:val="both"/>
        <w:rPr>
          <w:rFonts w:asciiTheme="majorHAnsi" w:hAnsiTheme="majorHAnsi"/>
          <w:sz w:val="24"/>
          <w:szCs w:val="24"/>
        </w:rPr>
      </w:pPr>
      <w:r w:rsidRPr="00034E4C">
        <w:rPr>
          <w:rFonts w:asciiTheme="majorHAnsi" w:hAnsiTheme="majorHAnsi"/>
          <w:sz w:val="24"/>
          <w:szCs w:val="24"/>
        </w:rPr>
        <w:t>L’évaluation se fixe</w:t>
      </w:r>
      <w:r w:rsidRPr="00034E4C" w:rsidR="00CE0E0A">
        <w:rPr>
          <w:rFonts w:asciiTheme="majorHAnsi" w:hAnsiTheme="majorHAnsi"/>
          <w:sz w:val="24"/>
          <w:szCs w:val="24"/>
        </w:rPr>
        <w:t>ra</w:t>
      </w:r>
      <w:r w:rsidRPr="00034E4C">
        <w:rPr>
          <w:rFonts w:asciiTheme="majorHAnsi" w:hAnsiTheme="majorHAnsi"/>
          <w:sz w:val="24"/>
          <w:szCs w:val="24"/>
        </w:rPr>
        <w:t xml:space="preserve"> sur les objectifs de conformité de l’exécution avec les</w:t>
      </w:r>
      <w:r w:rsidRPr="00034E4C" w:rsidR="00AE2105">
        <w:rPr>
          <w:rFonts w:asciiTheme="majorHAnsi" w:hAnsiTheme="majorHAnsi"/>
          <w:sz w:val="24"/>
          <w:szCs w:val="24"/>
        </w:rPr>
        <w:t xml:space="preserve"> objectifs et méthodes précisés</w:t>
      </w:r>
      <w:r w:rsidRPr="00034E4C">
        <w:rPr>
          <w:rFonts w:asciiTheme="majorHAnsi" w:hAnsiTheme="majorHAnsi"/>
          <w:sz w:val="24"/>
          <w:szCs w:val="24"/>
        </w:rPr>
        <w:t xml:space="preserve"> dans le </w:t>
      </w:r>
      <w:r w:rsidR="0068417A">
        <w:rPr>
          <w:rFonts w:asciiTheme="majorHAnsi" w:hAnsiTheme="majorHAnsi"/>
          <w:sz w:val="24"/>
          <w:szCs w:val="24"/>
        </w:rPr>
        <w:t>CPR</w:t>
      </w:r>
      <w:r w:rsidRPr="00034E4C">
        <w:rPr>
          <w:rFonts w:asciiTheme="majorHAnsi" w:hAnsiTheme="majorHAnsi"/>
          <w:sz w:val="24"/>
          <w:szCs w:val="24"/>
        </w:rPr>
        <w:t xml:space="preserve">, </w:t>
      </w:r>
      <w:proofErr w:type="spellStart"/>
      <w:r w:rsidR="005B7218">
        <w:rPr>
          <w:rFonts w:asciiTheme="majorHAnsi" w:hAnsiTheme="majorHAnsi"/>
          <w:sz w:val="24"/>
          <w:szCs w:val="24"/>
        </w:rPr>
        <w:t>PRs</w:t>
      </w:r>
      <w:proofErr w:type="spellEnd"/>
      <w:r w:rsidRPr="00034E4C" w:rsidR="00AE2105">
        <w:rPr>
          <w:rFonts w:asciiTheme="majorHAnsi" w:hAnsiTheme="majorHAnsi"/>
          <w:sz w:val="24"/>
          <w:szCs w:val="24"/>
        </w:rPr>
        <w:t xml:space="preserve">. Cette conformité sera aussi évaluée en rapport avec la </w:t>
      </w:r>
      <w:r w:rsidRPr="00034E4C" w:rsidR="00103893">
        <w:rPr>
          <w:rFonts w:asciiTheme="majorHAnsi" w:hAnsiTheme="majorHAnsi"/>
          <w:sz w:val="24"/>
          <w:szCs w:val="24"/>
        </w:rPr>
        <w:t>législation nationale</w:t>
      </w:r>
      <w:r w:rsidRPr="00034E4C" w:rsidR="00AE2105">
        <w:rPr>
          <w:rFonts w:asciiTheme="majorHAnsi" w:hAnsiTheme="majorHAnsi"/>
          <w:sz w:val="24"/>
          <w:szCs w:val="24"/>
        </w:rPr>
        <w:t xml:space="preserve"> et la </w:t>
      </w:r>
      <w:r w:rsidR="005B7218">
        <w:rPr>
          <w:rFonts w:asciiTheme="majorHAnsi" w:hAnsiTheme="majorHAnsi"/>
          <w:sz w:val="24"/>
          <w:szCs w:val="24"/>
        </w:rPr>
        <w:t>NES 5</w:t>
      </w:r>
      <w:r w:rsidRPr="00034E4C">
        <w:rPr>
          <w:rFonts w:asciiTheme="majorHAnsi" w:hAnsiTheme="majorHAnsi"/>
          <w:sz w:val="24"/>
          <w:szCs w:val="24"/>
        </w:rPr>
        <w:t xml:space="preserve"> de la Banque Mondiale</w:t>
      </w:r>
      <w:r w:rsidRPr="00034E4C" w:rsidR="00AE2105">
        <w:rPr>
          <w:rFonts w:asciiTheme="majorHAnsi" w:hAnsiTheme="majorHAnsi"/>
          <w:sz w:val="24"/>
          <w:szCs w:val="24"/>
        </w:rPr>
        <w:t>.</w:t>
      </w:r>
    </w:p>
    <w:p w:rsidRPr="00034E4C" w:rsidR="00E036B4" w:rsidP="00122199" w:rsidRDefault="00AE2105" w14:paraId="73915097" w14:textId="77777777">
      <w:pPr>
        <w:spacing w:after="120" w:line="288" w:lineRule="auto"/>
        <w:jc w:val="both"/>
        <w:rPr>
          <w:rFonts w:asciiTheme="majorHAnsi" w:hAnsiTheme="majorHAnsi"/>
          <w:sz w:val="24"/>
          <w:szCs w:val="24"/>
        </w:rPr>
      </w:pPr>
      <w:r w:rsidRPr="00034E4C">
        <w:rPr>
          <w:rFonts w:asciiTheme="majorHAnsi" w:hAnsiTheme="majorHAnsi"/>
          <w:sz w:val="24"/>
          <w:szCs w:val="24"/>
        </w:rPr>
        <w:t>L’é</w:t>
      </w:r>
      <w:r w:rsidRPr="00034E4C" w:rsidR="00E036B4">
        <w:rPr>
          <w:rFonts w:asciiTheme="majorHAnsi" w:hAnsiTheme="majorHAnsi"/>
          <w:sz w:val="24"/>
          <w:szCs w:val="24"/>
        </w:rPr>
        <w:t xml:space="preserve">valuation </w:t>
      </w:r>
      <w:r w:rsidRPr="00034E4C">
        <w:rPr>
          <w:rFonts w:asciiTheme="majorHAnsi" w:hAnsiTheme="majorHAnsi"/>
          <w:sz w:val="24"/>
          <w:szCs w:val="24"/>
        </w:rPr>
        <w:t xml:space="preserve">globale est complétée par </w:t>
      </w:r>
      <w:r w:rsidRPr="00034E4C" w:rsidR="00E036B4">
        <w:rPr>
          <w:rFonts w:asciiTheme="majorHAnsi" w:hAnsiTheme="majorHAnsi"/>
          <w:sz w:val="24"/>
          <w:szCs w:val="24"/>
        </w:rPr>
        <w:t xml:space="preserve">des procédures </w:t>
      </w:r>
      <w:r w:rsidRPr="00034E4C">
        <w:rPr>
          <w:rFonts w:asciiTheme="majorHAnsi" w:hAnsiTheme="majorHAnsi"/>
          <w:sz w:val="24"/>
          <w:szCs w:val="24"/>
        </w:rPr>
        <w:t xml:space="preserve">d’évaluation de la </w:t>
      </w:r>
      <w:r w:rsidRPr="00034E4C" w:rsidR="00E036B4">
        <w:rPr>
          <w:rFonts w:asciiTheme="majorHAnsi" w:hAnsiTheme="majorHAnsi"/>
          <w:sz w:val="24"/>
          <w:szCs w:val="24"/>
        </w:rPr>
        <w:t xml:space="preserve">mise en œuvre </w:t>
      </w:r>
      <w:r w:rsidRPr="00034E4C">
        <w:rPr>
          <w:rFonts w:asciiTheme="majorHAnsi" w:hAnsiTheme="majorHAnsi"/>
          <w:sz w:val="24"/>
          <w:szCs w:val="24"/>
        </w:rPr>
        <w:t>d</w:t>
      </w:r>
      <w:r w:rsidRPr="00034E4C" w:rsidR="00E036B4">
        <w:rPr>
          <w:rFonts w:asciiTheme="majorHAnsi" w:hAnsiTheme="majorHAnsi"/>
          <w:sz w:val="24"/>
          <w:szCs w:val="24"/>
        </w:rPr>
        <w:t xml:space="preserve">es indemnisations, le déplacement et le recasement </w:t>
      </w:r>
      <w:r w:rsidRPr="00034E4C">
        <w:rPr>
          <w:rFonts w:asciiTheme="majorHAnsi" w:hAnsiTheme="majorHAnsi"/>
          <w:sz w:val="24"/>
          <w:szCs w:val="24"/>
        </w:rPr>
        <w:t xml:space="preserve">des populations ainsi que de </w:t>
      </w:r>
      <w:r w:rsidRPr="00034E4C" w:rsidR="00E036B4">
        <w:rPr>
          <w:rFonts w:asciiTheme="majorHAnsi" w:hAnsiTheme="majorHAnsi"/>
          <w:sz w:val="24"/>
          <w:szCs w:val="24"/>
        </w:rPr>
        <w:t>l’adéquation des indemnisations et des mesures de recasement par rapport aux pertes subies</w:t>
      </w:r>
      <w:r w:rsidRPr="00034E4C">
        <w:rPr>
          <w:rFonts w:asciiTheme="majorHAnsi" w:hAnsiTheme="majorHAnsi"/>
          <w:sz w:val="24"/>
          <w:szCs w:val="24"/>
        </w:rPr>
        <w:t xml:space="preserve">, de </w:t>
      </w:r>
      <w:r w:rsidRPr="00034E4C" w:rsidR="00E036B4">
        <w:rPr>
          <w:rFonts w:asciiTheme="majorHAnsi" w:hAnsiTheme="majorHAnsi"/>
          <w:sz w:val="24"/>
          <w:szCs w:val="24"/>
        </w:rPr>
        <w:t>l’impact des programmes de recasement sur les revenus, les niveaux d</w:t>
      </w:r>
      <w:r w:rsidRPr="00034E4C">
        <w:rPr>
          <w:rFonts w:asciiTheme="majorHAnsi" w:hAnsiTheme="majorHAnsi"/>
          <w:sz w:val="24"/>
          <w:szCs w:val="24"/>
        </w:rPr>
        <w:t xml:space="preserve">e vie et les moyens d’existence ainsi que l’évaluation des </w:t>
      </w:r>
      <w:r w:rsidRPr="00034E4C" w:rsidR="00E036B4">
        <w:rPr>
          <w:rFonts w:asciiTheme="majorHAnsi" w:hAnsiTheme="majorHAnsi"/>
          <w:sz w:val="24"/>
          <w:szCs w:val="24"/>
        </w:rPr>
        <w:t>actions correctives à prendre, éventuellement, dans le cadre du suivi et évaluation des modifications à apporter aux stratégies et méthodes utilisées pour la réinstallation.</w:t>
      </w:r>
    </w:p>
    <w:p w:rsidRPr="00034E4C" w:rsidR="00E036B4" w:rsidP="00122199" w:rsidRDefault="00E036B4" w14:paraId="28CD9F14" w14:textId="4CC1B0A9">
      <w:pPr>
        <w:spacing w:after="120" w:line="288" w:lineRule="auto"/>
        <w:jc w:val="both"/>
        <w:rPr>
          <w:rFonts w:asciiTheme="majorHAnsi" w:hAnsiTheme="majorHAnsi"/>
          <w:sz w:val="24"/>
          <w:szCs w:val="24"/>
        </w:rPr>
      </w:pPr>
      <w:r w:rsidRPr="00034E4C">
        <w:rPr>
          <w:rFonts w:asciiTheme="majorHAnsi" w:hAnsiTheme="majorHAnsi"/>
          <w:sz w:val="24"/>
          <w:szCs w:val="24"/>
        </w:rPr>
        <w:t>Le cadre de mesure des résultats sera développé à travers une approche participative, au cours d’un séminaire qui réunira toutes les personnes impliquées dans la réinstallation. Un atelier</w:t>
      </w:r>
      <w:r w:rsidR="00026D5B">
        <w:rPr>
          <w:rFonts w:asciiTheme="majorHAnsi" w:hAnsiTheme="majorHAnsi"/>
          <w:sz w:val="24"/>
          <w:szCs w:val="24"/>
        </w:rPr>
        <w:t xml:space="preserve"> participatif avec la participation des communautés </w:t>
      </w:r>
      <w:r w:rsidR="001111E1">
        <w:rPr>
          <w:rFonts w:asciiTheme="majorHAnsi" w:hAnsiTheme="majorHAnsi"/>
          <w:sz w:val="24"/>
          <w:szCs w:val="24"/>
        </w:rPr>
        <w:t xml:space="preserve">impactées, </w:t>
      </w:r>
      <w:r w:rsidRPr="00034E4C" w:rsidR="001111E1">
        <w:rPr>
          <w:rFonts w:asciiTheme="majorHAnsi" w:hAnsiTheme="majorHAnsi"/>
          <w:sz w:val="24"/>
          <w:szCs w:val="24"/>
        </w:rPr>
        <w:t>sera</w:t>
      </w:r>
      <w:r w:rsidRPr="00034E4C">
        <w:rPr>
          <w:rFonts w:asciiTheme="majorHAnsi" w:hAnsiTheme="majorHAnsi"/>
          <w:sz w:val="24"/>
          <w:szCs w:val="24"/>
        </w:rPr>
        <w:t xml:space="preserve"> nécessaire pour valider les indicateurs clés qui permettront de surveiller et d’identifier les ressources nécessaires pour mener à bien les activités d’évaluation et de suivi. Cette stratégie permettra, d’une part, de rationaliser le processus de su</w:t>
      </w:r>
      <w:r w:rsidRPr="00034E4C" w:rsidR="00AE2105">
        <w:rPr>
          <w:rFonts w:asciiTheme="majorHAnsi" w:hAnsiTheme="majorHAnsi"/>
          <w:sz w:val="24"/>
          <w:szCs w:val="24"/>
        </w:rPr>
        <w:t>ivi</w:t>
      </w:r>
      <w:r w:rsidRPr="00034E4C">
        <w:rPr>
          <w:rFonts w:asciiTheme="majorHAnsi" w:hAnsiTheme="majorHAnsi"/>
          <w:sz w:val="24"/>
          <w:szCs w:val="24"/>
        </w:rPr>
        <w:t>, en évitant la collecte excessive de données et parfois inutiles et d’autre part, promouvoir la construction d’un consensus entre toutes les parties prenantes dans la mise en œuvre, le suivi et l’évaluation de la réinstallation.</w:t>
      </w:r>
    </w:p>
    <w:p w:rsidRPr="00034E4C" w:rsidR="0021752C" w:rsidP="00122199" w:rsidRDefault="00E036B4" w14:paraId="735C7D3B" w14:textId="77777777">
      <w:pPr>
        <w:spacing w:after="120" w:line="288" w:lineRule="auto"/>
        <w:jc w:val="both"/>
        <w:rPr>
          <w:rFonts w:asciiTheme="majorHAnsi" w:hAnsiTheme="majorHAnsi"/>
          <w:sz w:val="24"/>
          <w:szCs w:val="24"/>
        </w:rPr>
      </w:pPr>
      <w:r w:rsidRPr="00034E4C">
        <w:rPr>
          <w:rFonts w:asciiTheme="majorHAnsi" w:hAnsiTheme="majorHAnsi"/>
          <w:sz w:val="24"/>
          <w:szCs w:val="24"/>
        </w:rPr>
        <w:t xml:space="preserve">À titre indicatif, les indicateurs </w:t>
      </w:r>
      <w:r w:rsidRPr="00034E4C" w:rsidR="00405297">
        <w:rPr>
          <w:rFonts w:asciiTheme="majorHAnsi" w:hAnsiTheme="majorHAnsi"/>
          <w:sz w:val="24"/>
          <w:szCs w:val="24"/>
        </w:rPr>
        <w:t>suivants</w:t>
      </w:r>
      <w:r w:rsidRPr="00034E4C">
        <w:rPr>
          <w:rFonts w:asciiTheme="majorHAnsi" w:hAnsiTheme="majorHAnsi"/>
          <w:sz w:val="24"/>
          <w:szCs w:val="24"/>
        </w:rPr>
        <w:t xml:space="preserve"> peuvent être utilisés pour su</w:t>
      </w:r>
      <w:r w:rsidRPr="00034E4C" w:rsidR="00AE2105">
        <w:rPr>
          <w:rFonts w:asciiTheme="majorHAnsi" w:hAnsiTheme="majorHAnsi"/>
          <w:sz w:val="24"/>
          <w:szCs w:val="24"/>
        </w:rPr>
        <w:t xml:space="preserve">ivre </w:t>
      </w:r>
      <w:r w:rsidRPr="00034E4C">
        <w:rPr>
          <w:rFonts w:asciiTheme="majorHAnsi" w:hAnsiTheme="majorHAnsi"/>
          <w:sz w:val="24"/>
          <w:szCs w:val="24"/>
        </w:rPr>
        <w:t>et évaluer la mise en œuvre des</w:t>
      </w:r>
      <w:r w:rsidRPr="00034E4C" w:rsidR="00AE2105">
        <w:rPr>
          <w:rFonts w:asciiTheme="majorHAnsi" w:hAnsiTheme="majorHAnsi"/>
          <w:sz w:val="24"/>
          <w:szCs w:val="24"/>
        </w:rPr>
        <w:t xml:space="preserve"> </w:t>
      </w:r>
      <w:r w:rsidRPr="00034E4C">
        <w:rPr>
          <w:rFonts w:asciiTheme="majorHAnsi" w:hAnsiTheme="majorHAnsi"/>
          <w:sz w:val="24"/>
          <w:szCs w:val="24"/>
        </w:rPr>
        <w:t>plans</w:t>
      </w:r>
      <w:r w:rsidRPr="00034E4C" w:rsidR="00405297">
        <w:rPr>
          <w:rFonts w:asciiTheme="majorHAnsi" w:hAnsiTheme="majorHAnsi"/>
          <w:sz w:val="24"/>
          <w:szCs w:val="24"/>
        </w:rPr>
        <w:t xml:space="preserve"> de réinstallation involontaire :</w:t>
      </w:r>
    </w:p>
    <w:p w:rsidRPr="00034E4C" w:rsidR="00405297" w:rsidP="00C300F1" w:rsidRDefault="00405297" w14:paraId="3E3D3EC3" w14:textId="77777777">
      <w:pPr>
        <w:pStyle w:val="ListParagraph"/>
        <w:numPr>
          <w:ilvl w:val="0"/>
          <w:numId w:val="14"/>
        </w:numPr>
        <w:tabs>
          <w:tab w:val="left" w:pos="1418"/>
        </w:tabs>
        <w:spacing w:after="120" w:line="288" w:lineRule="auto"/>
        <w:ind w:left="1560" w:hanging="142"/>
        <w:contextualSpacing w:val="0"/>
        <w:rPr>
          <w:rFonts w:asciiTheme="majorHAnsi" w:hAnsiTheme="majorHAnsi"/>
          <w:sz w:val="24"/>
          <w:szCs w:val="24"/>
        </w:rPr>
      </w:pPr>
      <w:r w:rsidRPr="00034E4C">
        <w:rPr>
          <w:rFonts w:asciiTheme="majorHAnsi" w:hAnsiTheme="majorHAnsi"/>
          <w:sz w:val="24"/>
          <w:szCs w:val="24"/>
        </w:rPr>
        <w:t>Nombre de sessions d’information et/ou de consultation mise en œuvre ;</w:t>
      </w:r>
    </w:p>
    <w:p w:rsidR="00405297" w:rsidP="00C300F1" w:rsidRDefault="00405297" w14:paraId="4E9DA245" w14:textId="0808FFBD">
      <w:pPr>
        <w:pStyle w:val="ListParagraph"/>
        <w:numPr>
          <w:ilvl w:val="0"/>
          <w:numId w:val="14"/>
        </w:numPr>
        <w:spacing w:after="120" w:line="288" w:lineRule="auto"/>
        <w:ind w:left="1560" w:hanging="142"/>
        <w:contextualSpacing w:val="0"/>
        <w:rPr>
          <w:rFonts w:asciiTheme="majorHAnsi" w:hAnsiTheme="majorHAnsi"/>
          <w:sz w:val="24"/>
          <w:szCs w:val="24"/>
        </w:rPr>
      </w:pPr>
      <w:r w:rsidRPr="00103893">
        <w:rPr>
          <w:rFonts w:asciiTheme="majorHAnsi" w:hAnsiTheme="majorHAnsi"/>
          <w:sz w:val="24"/>
          <w:szCs w:val="24"/>
        </w:rPr>
        <w:t>Nombre de participants dans les sessions d’information et consultation ;</w:t>
      </w:r>
    </w:p>
    <w:p w:rsidRPr="00103893" w:rsidR="00036125" w:rsidP="00C300F1" w:rsidRDefault="00036125" w14:paraId="5C47ADB5" w14:textId="14A0C8AC">
      <w:pPr>
        <w:pStyle w:val="ListParagraph"/>
        <w:numPr>
          <w:ilvl w:val="0"/>
          <w:numId w:val="14"/>
        </w:numPr>
        <w:spacing w:after="120" w:line="288" w:lineRule="auto"/>
        <w:ind w:left="1560" w:hanging="142"/>
        <w:contextualSpacing w:val="0"/>
        <w:rPr>
          <w:rFonts w:asciiTheme="majorHAnsi" w:hAnsiTheme="majorHAnsi"/>
          <w:sz w:val="24"/>
          <w:szCs w:val="24"/>
        </w:rPr>
      </w:pPr>
      <w:r>
        <w:rPr>
          <w:rFonts w:asciiTheme="majorHAnsi" w:hAnsiTheme="majorHAnsi"/>
          <w:sz w:val="24"/>
          <w:szCs w:val="24"/>
        </w:rPr>
        <w:t>Nombre de femmes membres des organismes responsables de la résolution de plaintes ;</w:t>
      </w:r>
    </w:p>
    <w:p w:rsidRPr="00103893" w:rsidR="00682081" w:rsidP="00C300F1" w:rsidRDefault="00682081" w14:paraId="0FFD307A" w14:textId="0AC96B45">
      <w:pPr>
        <w:pStyle w:val="ListParagraph"/>
        <w:numPr>
          <w:ilvl w:val="0"/>
          <w:numId w:val="14"/>
        </w:numPr>
        <w:spacing w:after="120" w:line="288" w:lineRule="auto"/>
        <w:ind w:left="1560" w:hanging="142"/>
        <w:contextualSpacing w:val="0"/>
        <w:rPr>
          <w:rFonts w:asciiTheme="majorHAnsi" w:hAnsiTheme="majorHAnsi"/>
          <w:sz w:val="24"/>
          <w:szCs w:val="24"/>
        </w:rPr>
      </w:pPr>
      <w:r w:rsidRPr="00103893">
        <w:rPr>
          <w:rFonts w:asciiTheme="majorHAnsi" w:hAnsiTheme="majorHAnsi"/>
          <w:sz w:val="24"/>
          <w:szCs w:val="24"/>
        </w:rPr>
        <w:t xml:space="preserve">Nombre de femmes participant aux sessions d’information et </w:t>
      </w:r>
      <w:r w:rsidRPr="00103893" w:rsidR="006E654F">
        <w:rPr>
          <w:rFonts w:asciiTheme="majorHAnsi" w:hAnsiTheme="majorHAnsi"/>
          <w:sz w:val="24"/>
          <w:szCs w:val="24"/>
        </w:rPr>
        <w:t>consultation ;</w:t>
      </w:r>
    </w:p>
    <w:p w:rsidRPr="00034E4C" w:rsidR="00405297" w:rsidP="00C300F1" w:rsidRDefault="00405297" w14:paraId="10670C55" w14:textId="77777777">
      <w:pPr>
        <w:pStyle w:val="ListParagraph"/>
        <w:numPr>
          <w:ilvl w:val="0"/>
          <w:numId w:val="14"/>
        </w:numPr>
        <w:spacing w:after="120" w:line="288" w:lineRule="auto"/>
        <w:ind w:left="1560" w:hanging="142"/>
        <w:contextualSpacing w:val="0"/>
        <w:rPr>
          <w:rFonts w:asciiTheme="majorHAnsi" w:hAnsiTheme="majorHAnsi"/>
          <w:sz w:val="24"/>
          <w:szCs w:val="24"/>
        </w:rPr>
      </w:pPr>
      <w:r w:rsidRPr="00034E4C">
        <w:rPr>
          <w:rFonts w:asciiTheme="majorHAnsi" w:hAnsiTheme="majorHAnsi"/>
          <w:sz w:val="24"/>
          <w:szCs w:val="24"/>
        </w:rPr>
        <w:t>% de processus de réinstallation négocié et compensé ;</w:t>
      </w:r>
    </w:p>
    <w:p w:rsidRPr="00034E4C" w:rsidR="00405297" w:rsidP="00C300F1" w:rsidRDefault="00405297" w14:paraId="5C50D57F" w14:textId="77777777">
      <w:pPr>
        <w:pStyle w:val="ListParagraph"/>
        <w:numPr>
          <w:ilvl w:val="0"/>
          <w:numId w:val="14"/>
        </w:numPr>
        <w:spacing w:after="120" w:line="288" w:lineRule="auto"/>
        <w:ind w:left="1560" w:hanging="142"/>
        <w:contextualSpacing w:val="0"/>
        <w:rPr>
          <w:rFonts w:asciiTheme="majorHAnsi" w:hAnsiTheme="majorHAnsi"/>
          <w:sz w:val="24"/>
          <w:szCs w:val="24"/>
        </w:rPr>
      </w:pPr>
      <w:r w:rsidRPr="00034E4C">
        <w:rPr>
          <w:rFonts w:asciiTheme="majorHAnsi" w:hAnsiTheme="majorHAnsi"/>
          <w:sz w:val="24"/>
          <w:szCs w:val="24"/>
        </w:rPr>
        <w:lastRenderedPageBreak/>
        <w:t>Nombre procédures de réhabilitation économique (si nécessaire) ;</w:t>
      </w:r>
    </w:p>
    <w:p w:rsidRPr="00034E4C" w:rsidR="00405297" w:rsidP="00C300F1" w:rsidRDefault="00405297" w14:paraId="241B40F4" w14:textId="77777777">
      <w:pPr>
        <w:pStyle w:val="ListParagraph"/>
        <w:numPr>
          <w:ilvl w:val="0"/>
          <w:numId w:val="14"/>
        </w:numPr>
        <w:spacing w:after="120" w:line="288" w:lineRule="auto"/>
        <w:ind w:left="1560" w:hanging="142"/>
        <w:contextualSpacing w:val="0"/>
        <w:rPr>
          <w:rFonts w:asciiTheme="majorHAnsi" w:hAnsiTheme="majorHAnsi"/>
          <w:sz w:val="24"/>
          <w:szCs w:val="24"/>
        </w:rPr>
      </w:pPr>
      <w:r w:rsidRPr="00034E4C">
        <w:rPr>
          <w:rFonts w:asciiTheme="majorHAnsi" w:hAnsiTheme="majorHAnsi"/>
          <w:sz w:val="24"/>
          <w:szCs w:val="24"/>
        </w:rPr>
        <w:t>Nombre de revendications légitimes résolues ;</w:t>
      </w:r>
    </w:p>
    <w:p w:rsidRPr="00034E4C" w:rsidR="00405297" w:rsidP="00C300F1" w:rsidRDefault="00405297" w14:paraId="4497A5FC" w14:textId="77777777">
      <w:pPr>
        <w:pStyle w:val="ListParagraph"/>
        <w:numPr>
          <w:ilvl w:val="0"/>
          <w:numId w:val="14"/>
        </w:numPr>
        <w:spacing w:after="120" w:line="288" w:lineRule="auto"/>
        <w:ind w:left="1560" w:hanging="142"/>
        <w:contextualSpacing w:val="0"/>
        <w:rPr>
          <w:rFonts w:asciiTheme="majorHAnsi" w:hAnsiTheme="majorHAnsi"/>
          <w:sz w:val="24"/>
          <w:szCs w:val="24"/>
        </w:rPr>
      </w:pPr>
      <w:r w:rsidRPr="00034E4C">
        <w:rPr>
          <w:rFonts w:asciiTheme="majorHAnsi" w:hAnsiTheme="majorHAnsi"/>
          <w:sz w:val="24"/>
          <w:szCs w:val="24"/>
        </w:rPr>
        <w:t>Nombre de plaintes et de leur résolution.</w:t>
      </w:r>
    </w:p>
    <w:p w:rsidRPr="00103893" w:rsidR="00405297" w:rsidP="00C300F1" w:rsidRDefault="00405297" w14:paraId="08C78A1E" w14:textId="335EF83B">
      <w:pPr>
        <w:pStyle w:val="ListParagraph"/>
        <w:numPr>
          <w:ilvl w:val="0"/>
          <w:numId w:val="14"/>
        </w:numPr>
        <w:spacing w:after="120" w:line="288" w:lineRule="auto"/>
        <w:ind w:left="1560" w:hanging="142"/>
        <w:contextualSpacing w:val="0"/>
        <w:rPr>
          <w:rFonts w:asciiTheme="majorHAnsi" w:hAnsiTheme="majorHAnsi"/>
          <w:sz w:val="24"/>
          <w:szCs w:val="24"/>
        </w:rPr>
      </w:pPr>
      <w:r w:rsidRPr="00103893">
        <w:rPr>
          <w:rFonts w:asciiTheme="majorHAnsi" w:hAnsiTheme="majorHAnsi"/>
          <w:sz w:val="24"/>
          <w:szCs w:val="24"/>
        </w:rPr>
        <w:t>% des PAP satisfait avec le projet et le mode d’exécution d</w:t>
      </w:r>
      <w:r w:rsidRPr="00103893" w:rsidR="00682081">
        <w:rPr>
          <w:rFonts w:asciiTheme="majorHAnsi" w:hAnsiTheme="majorHAnsi"/>
          <w:sz w:val="24"/>
          <w:szCs w:val="24"/>
        </w:rPr>
        <w:t xml:space="preserve">e la réinstallation </w:t>
      </w:r>
      <w:r w:rsidRPr="00103893">
        <w:rPr>
          <w:rFonts w:asciiTheme="majorHAnsi" w:hAnsiTheme="majorHAnsi"/>
          <w:sz w:val="24"/>
          <w:szCs w:val="24"/>
        </w:rPr>
        <w:t>;</w:t>
      </w:r>
    </w:p>
    <w:p w:rsidRPr="00034E4C" w:rsidR="00E036B4" w:rsidP="00C300F1" w:rsidRDefault="00405297" w14:paraId="6A0A6502" w14:textId="77777777">
      <w:pPr>
        <w:pStyle w:val="ListParagraph"/>
        <w:numPr>
          <w:ilvl w:val="0"/>
          <w:numId w:val="14"/>
        </w:numPr>
        <w:spacing w:after="120" w:line="288" w:lineRule="auto"/>
        <w:ind w:left="1560" w:hanging="142"/>
        <w:contextualSpacing w:val="0"/>
        <w:rPr>
          <w:rFonts w:asciiTheme="majorHAnsi" w:hAnsiTheme="majorHAnsi"/>
          <w:sz w:val="24"/>
          <w:szCs w:val="24"/>
        </w:rPr>
      </w:pPr>
      <w:r w:rsidRPr="00034E4C">
        <w:rPr>
          <w:rFonts w:asciiTheme="majorHAnsi" w:hAnsiTheme="majorHAnsi"/>
          <w:sz w:val="24"/>
          <w:szCs w:val="24"/>
        </w:rPr>
        <w:t xml:space="preserve">Niveau de restructuration locale. </w:t>
      </w:r>
    </w:p>
    <w:p w:rsidR="00E036B4" w:rsidP="004C522C" w:rsidRDefault="00E036B4" w14:paraId="2BD1DBD7" w14:textId="6F1D1875">
      <w:pPr>
        <w:widowControl w:val="0"/>
        <w:autoSpaceDE w:val="0"/>
        <w:autoSpaceDN w:val="0"/>
        <w:adjustRightInd w:val="0"/>
        <w:spacing w:after="120" w:line="288" w:lineRule="auto"/>
        <w:ind w:left="709"/>
        <w:jc w:val="both"/>
        <w:rPr>
          <w:rFonts w:asciiTheme="majorHAnsi" w:hAnsiTheme="majorHAnsi"/>
          <w:sz w:val="24"/>
          <w:szCs w:val="24"/>
        </w:rPr>
      </w:pPr>
    </w:p>
    <w:p w:rsidRPr="001F00AF" w:rsidR="00083211" w:rsidP="001F00AF" w:rsidRDefault="001F475E" w14:paraId="4A403B9C" w14:textId="460CF079">
      <w:pPr>
        <w:pStyle w:val="Title"/>
        <w:spacing w:after="120" w:line="288" w:lineRule="auto"/>
        <w:contextualSpacing w:val="0"/>
        <w:outlineLvl w:val="0"/>
        <w:rPr>
          <w:rFonts w:cs="Times New Roman"/>
          <w:b/>
          <w:color w:val="2F5496" w:themeColor="accent5" w:themeShade="BF"/>
          <w:sz w:val="24"/>
          <w:szCs w:val="24"/>
        </w:rPr>
      </w:pPr>
      <w:bookmarkStart w:name="_Toc63957501" w:id="262"/>
      <w:r w:rsidRPr="001F00AF">
        <w:rPr>
          <w:rFonts w:cs="Times New Roman"/>
          <w:b/>
          <w:color w:val="2F5496" w:themeColor="accent5" w:themeShade="BF"/>
          <w:sz w:val="24"/>
          <w:szCs w:val="24"/>
        </w:rPr>
        <w:t xml:space="preserve">11. </w:t>
      </w:r>
      <w:r w:rsidRPr="001F00AF" w:rsidR="00083211">
        <w:rPr>
          <w:rFonts w:cs="Times New Roman"/>
          <w:b/>
          <w:color w:val="2F5496" w:themeColor="accent5" w:themeShade="BF"/>
          <w:sz w:val="24"/>
          <w:szCs w:val="24"/>
        </w:rPr>
        <w:t>MODALITES ET RESPONSABILITES DE MISE EN ŒUVRE</w:t>
      </w:r>
      <w:bookmarkEnd w:id="262"/>
      <w:r w:rsidRPr="001F00AF" w:rsidR="00083211">
        <w:rPr>
          <w:rFonts w:cs="Times New Roman"/>
          <w:b/>
          <w:color w:val="2F5496" w:themeColor="accent5" w:themeShade="BF"/>
          <w:sz w:val="24"/>
          <w:szCs w:val="24"/>
        </w:rPr>
        <w:t xml:space="preserve"> </w:t>
      </w:r>
    </w:p>
    <w:p w:rsidRPr="00DF69F5" w:rsidR="00083211" w:rsidP="00122199" w:rsidRDefault="00083211" w14:paraId="23A17FB9" w14:textId="57D3B5C1">
      <w:pPr>
        <w:spacing w:after="120" w:line="288" w:lineRule="auto"/>
        <w:jc w:val="both"/>
        <w:rPr>
          <w:rFonts w:asciiTheme="majorHAnsi" w:hAnsiTheme="majorHAnsi"/>
          <w:sz w:val="24"/>
          <w:szCs w:val="24"/>
        </w:rPr>
      </w:pPr>
      <w:r w:rsidRPr="00DF69F5">
        <w:rPr>
          <w:rFonts w:asciiTheme="majorHAnsi" w:hAnsiTheme="majorHAnsi"/>
          <w:sz w:val="24"/>
          <w:szCs w:val="24"/>
        </w:rPr>
        <w:t xml:space="preserve">Au sein de l‘Unité de Gestion </w:t>
      </w:r>
      <w:r w:rsidR="00AF1F73">
        <w:rPr>
          <w:rFonts w:asciiTheme="majorHAnsi" w:hAnsiTheme="majorHAnsi"/>
          <w:sz w:val="24"/>
          <w:szCs w:val="24"/>
        </w:rPr>
        <w:t>des</w:t>
      </w:r>
      <w:r w:rsidRPr="00DF69F5" w:rsidR="00AF1F73">
        <w:rPr>
          <w:rFonts w:asciiTheme="majorHAnsi" w:hAnsiTheme="majorHAnsi"/>
          <w:sz w:val="24"/>
          <w:szCs w:val="24"/>
        </w:rPr>
        <w:t xml:space="preserve"> </w:t>
      </w:r>
      <w:r w:rsidRPr="00DF69F5">
        <w:rPr>
          <w:rFonts w:asciiTheme="majorHAnsi" w:hAnsiTheme="majorHAnsi"/>
          <w:sz w:val="24"/>
          <w:szCs w:val="24"/>
        </w:rPr>
        <w:t>Projet</w:t>
      </w:r>
      <w:r w:rsidR="00AF1F73">
        <w:rPr>
          <w:rFonts w:asciiTheme="majorHAnsi" w:hAnsiTheme="majorHAnsi"/>
          <w:sz w:val="24"/>
          <w:szCs w:val="24"/>
        </w:rPr>
        <w:t xml:space="preserve">s </w:t>
      </w:r>
      <w:r w:rsidRPr="00AF1F73" w:rsidR="00AF1F73">
        <w:rPr>
          <w:rFonts w:asciiTheme="majorHAnsi" w:hAnsiTheme="majorHAnsi"/>
          <w:sz w:val="24"/>
          <w:szCs w:val="24"/>
        </w:rPr>
        <w:t>spéciaux</w:t>
      </w:r>
      <w:r w:rsidRPr="00DF69F5">
        <w:rPr>
          <w:rFonts w:asciiTheme="majorHAnsi" w:hAnsiTheme="majorHAnsi"/>
          <w:sz w:val="24"/>
          <w:szCs w:val="24"/>
        </w:rPr>
        <w:t xml:space="preserve"> (UGP</w:t>
      </w:r>
      <w:r w:rsidR="00583D00">
        <w:rPr>
          <w:rFonts w:asciiTheme="majorHAnsi" w:hAnsiTheme="majorHAnsi"/>
          <w:sz w:val="24"/>
          <w:szCs w:val="24"/>
        </w:rPr>
        <w:t>E</w:t>
      </w:r>
      <w:r w:rsidRPr="00DF69F5">
        <w:rPr>
          <w:rFonts w:asciiTheme="majorHAnsi" w:hAnsiTheme="majorHAnsi"/>
          <w:sz w:val="24"/>
          <w:szCs w:val="24"/>
        </w:rPr>
        <w:t>),</w:t>
      </w:r>
      <w:r w:rsidR="00AF1F73">
        <w:rPr>
          <w:rFonts w:asciiTheme="majorHAnsi" w:hAnsiTheme="majorHAnsi"/>
          <w:sz w:val="24"/>
          <w:szCs w:val="24"/>
        </w:rPr>
        <w:t xml:space="preserve">est disponible </w:t>
      </w:r>
      <w:r w:rsidRPr="00DF69F5">
        <w:rPr>
          <w:rFonts w:asciiTheme="majorHAnsi" w:hAnsiTheme="majorHAnsi"/>
          <w:sz w:val="24"/>
          <w:szCs w:val="24"/>
        </w:rPr>
        <w:t>un</w:t>
      </w:r>
      <w:r w:rsidR="00AF1F73">
        <w:rPr>
          <w:rFonts w:asciiTheme="majorHAnsi" w:hAnsiTheme="majorHAnsi"/>
          <w:sz w:val="24"/>
          <w:szCs w:val="24"/>
        </w:rPr>
        <w:t>e</w:t>
      </w:r>
      <w:r w:rsidRPr="00DF69F5">
        <w:rPr>
          <w:rFonts w:asciiTheme="majorHAnsi" w:hAnsiTheme="majorHAnsi"/>
          <w:sz w:val="24"/>
          <w:szCs w:val="24"/>
        </w:rPr>
        <w:t xml:space="preserve"> spécialiste</w:t>
      </w:r>
      <w:r w:rsidR="005B7218">
        <w:rPr>
          <w:rFonts w:asciiTheme="majorHAnsi" w:hAnsiTheme="majorHAnsi"/>
          <w:sz w:val="24"/>
          <w:szCs w:val="24"/>
        </w:rPr>
        <w:t xml:space="preserve"> </w:t>
      </w:r>
      <w:r w:rsidR="00AF1F73">
        <w:rPr>
          <w:rFonts w:asciiTheme="majorHAnsi" w:hAnsiTheme="majorHAnsi"/>
          <w:sz w:val="24"/>
          <w:szCs w:val="24"/>
        </w:rPr>
        <w:t>environnemental e social r</w:t>
      </w:r>
      <w:r w:rsidRPr="00DF69F5">
        <w:rPr>
          <w:rFonts w:asciiTheme="majorHAnsi" w:hAnsiTheme="majorHAnsi"/>
          <w:sz w:val="24"/>
          <w:szCs w:val="24"/>
        </w:rPr>
        <w:t xml:space="preserve">ecruté pour appuyer la mise en œuvre et faire le suivi et </w:t>
      </w:r>
      <w:proofErr w:type="spellStart"/>
      <w:r w:rsidRPr="00DF69F5">
        <w:rPr>
          <w:rFonts w:asciiTheme="majorHAnsi" w:hAnsiTheme="majorHAnsi"/>
          <w:sz w:val="24"/>
          <w:szCs w:val="24"/>
        </w:rPr>
        <w:t>reporting</w:t>
      </w:r>
      <w:proofErr w:type="spellEnd"/>
      <w:r w:rsidRPr="00DF69F5">
        <w:rPr>
          <w:rFonts w:asciiTheme="majorHAnsi" w:hAnsiTheme="majorHAnsi"/>
          <w:sz w:val="24"/>
          <w:szCs w:val="24"/>
        </w:rPr>
        <w:t xml:space="preserve"> des activités de mise en œuvre </w:t>
      </w:r>
      <w:r w:rsidRPr="00DF69F5" w:rsidR="008571D0">
        <w:rPr>
          <w:rFonts w:asciiTheme="majorHAnsi" w:hAnsiTheme="majorHAnsi"/>
          <w:sz w:val="24"/>
          <w:szCs w:val="24"/>
        </w:rPr>
        <w:t xml:space="preserve">du </w:t>
      </w:r>
      <w:r w:rsidRPr="00DF69F5" w:rsidR="003D1A7D">
        <w:rPr>
          <w:rFonts w:asciiTheme="majorHAnsi" w:hAnsiTheme="majorHAnsi"/>
          <w:sz w:val="24"/>
          <w:szCs w:val="24"/>
        </w:rPr>
        <w:t xml:space="preserve">CPR et </w:t>
      </w:r>
      <w:r w:rsidRPr="00DF69F5">
        <w:rPr>
          <w:rFonts w:asciiTheme="majorHAnsi" w:hAnsiTheme="majorHAnsi"/>
          <w:sz w:val="24"/>
          <w:szCs w:val="24"/>
        </w:rPr>
        <w:t xml:space="preserve">des </w:t>
      </w:r>
      <w:proofErr w:type="spellStart"/>
      <w:r w:rsidRPr="00DF69F5">
        <w:rPr>
          <w:rFonts w:asciiTheme="majorHAnsi" w:hAnsiTheme="majorHAnsi"/>
          <w:sz w:val="24"/>
          <w:szCs w:val="24"/>
        </w:rPr>
        <w:t>PRs</w:t>
      </w:r>
      <w:proofErr w:type="spellEnd"/>
      <w:r w:rsidRPr="00DF69F5">
        <w:rPr>
          <w:rFonts w:asciiTheme="majorHAnsi" w:hAnsiTheme="majorHAnsi"/>
          <w:sz w:val="24"/>
          <w:szCs w:val="24"/>
        </w:rPr>
        <w:t>.</w:t>
      </w:r>
    </w:p>
    <w:p w:rsidR="00083211" w:rsidP="00083211" w:rsidRDefault="00083211" w14:paraId="374D9E94" w14:textId="77777777">
      <w:pPr>
        <w:spacing w:line="260" w:lineRule="exact"/>
        <w:ind w:left="683"/>
        <w:rPr>
          <w:rFonts w:ascii="Arial" w:hAnsi="Arial" w:eastAsia="Arial" w:cs="Arial"/>
        </w:rPr>
      </w:pPr>
    </w:p>
    <w:tbl>
      <w:tblPr>
        <w:tblStyle w:val="GridTable1Light-Accent1"/>
        <w:tblpPr w:leftFromText="141" w:rightFromText="141" w:vertAnchor="text" w:horzAnchor="margin" w:tblpXSpec="center" w:tblpY="-390"/>
        <w:tblW w:w="9493" w:type="dxa"/>
        <w:tblLayout w:type="fixed"/>
        <w:tblLook w:val="0000" w:firstRow="0" w:lastRow="0" w:firstColumn="0" w:lastColumn="0" w:noHBand="0" w:noVBand="0"/>
      </w:tblPr>
      <w:tblGrid>
        <w:gridCol w:w="4248"/>
        <w:gridCol w:w="5245"/>
      </w:tblGrid>
      <w:tr w:rsidRPr="00114B1A" w:rsidR="008571D0" w:rsidTr="005B451F" w14:paraId="4F5CA3D5" w14:textId="77777777">
        <w:trPr>
          <w:trHeight w:val="263"/>
        </w:trPr>
        <w:tc>
          <w:tcPr>
            <w:tcW w:w="9493" w:type="dxa"/>
            <w:gridSpan w:val="2"/>
          </w:tcPr>
          <w:p w:rsidRPr="00A719CB" w:rsidR="008571D0" w:rsidP="003D1A7D" w:rsidRDefault="008571D0" w14:paraId="7EEC7077" w14:textId="390EEE2A">
            <w:pPr>
              <w:jc w:val="center"/>
              <w:rPr>
                <w:rFonts w:eastAsia="Times New Roman" w:cs="Times New Roman" w:asciiTheme="majorHAnsi" w:hAnsiTheme="majorHAnsi"/>
                <w:sz w:val="24"/>
                <w:szCs w:val="24"/>
                <w:lang w:eastAsia="pt-PT"/>
              </w:rPr>
            </w:pPr>
            <w:bookmarkStart w:name="_Toc63957523" w:id="263"/>
            <w:r w:rsidRPr="00A719CB">
              <w:rPr>
                <w:rFonts w:eastAsia="Times New Roman" w:asciiTheme="majorHAnsi" w:hAnsiTheme="majorHAnsi" w:cstheme="majorHAnsi"/>
                <w:sz w:val="24"/>
                <w:szCs w:val="24"/>
                <w:lang w:eastAsia="pt-PT"/>
              </w:rPr>
              <w:lastRenderedPageBreak/>
              <w:t xml:space="preserve">Tableau </w:t>
            </w:r>
            <w:r w:rsidRPr="00A719CB">
              <w:rPr>
                <w:rFonts w:eastAsia="Times New Roman" w:asciiTheme="majorHAnsi" w:hAnsiTheme="majorHAnsi" w:cstheme="majorHAnsi"/>
                <w:sz w:val="24"/>
                <w:szCs w:val="24"/>
                <w:lang w:eastAsia="pt-PT"/>
              </w:rPr>
              <w:fldChar w:fldCharType="begin"/>
            </w:r>
            <w:r w:rsidRPr="00A719CB">
              <w:rPr>
                <w:rFonts w:eastAsia="Times New Roman" w:asciiTheme="majorHAnsi" w:hAnsiTheme="majorHAnsi" w:cstheme="majorHAnsi"/>
                <w:sz w:val="24"/>
                <w:szCs w:val="24"/>
                <w:lang w:eastAsia="pt-PT"/>
              </w:rPr>
              <w:instrText xml:space="preserve"> SEQ Tableau \* ARABIC </w:instrText>
            </w:r>
            <w:r w:rsidRPr="00A719CB">
              <w:rPr>
                <w:rFonts w:eastAsia="Times New Roman" w:asciiTheme="majorHAnsi" w:hAnsiTheme="majorHAnsi" w:cstheme="majorHAnsi"/>
                <w:sz w:val="24"/>
                <w:szCs w:val="24"/>
                <w:lang w:eastAsia="pt-PT"/>
              </w:rPr>
              <w:fldChar w:fldCharType="separate"/>
            </w:r>
            <w:r w:rsidR="00E76A94">
              <w:rPr>
                <w:rFonts w:eastAsia="Times New Roman" w:asciiTheme="majorHAnsi" w:hAnsiTheme="majorHAnsi" w:cstheme="majorHAnsi"/>
                <w:noProof/>
                <w:sz w:val="24"/>
                <w:szCs w:val="24"/>
                <w:lang w:eastAsia="pt-PT"/>
              </w:rPr>
              <w:t>16</w:t>
            </w:r>
            <w:r w:rsidRPr="00A719CB">
              <w:rPr>
                <w:rFonts w:eastAsia="Times New Roman" w:asciiTheme="majorHAnsi" w:hAnsiTheme="majorHAnsi" w:cstheme="majorHAnsi"/>
                <w:sz w:val="24"/>
                <w:szCs w:val="24"/>
                <w:lang w:eastAsia="pt-PT"/>
              </w:rPr>
              <w:fldChar w:fldCharType="end"/>
            </w:r>
            <w:r w:rsidRPr="00A719CB">
              <w:rPr>
                <w:rFonts w:eastAsia="Times New Roman" w:asciiTheme="majorHAnsi" w:hAnsiTheme="majorHAnsi" w:cstheme="majorHAnsi"/>
                <w:sz w:val="24"/>
                <w:szCs w:val="24"/>
                <w:lang w:eastAsia="pt-PT"/>
              </w:rPr>
              <w:t xml:space="preserve"> - Responsabilités de mise en œuvre</w:t>
            </w:r>
            <w:bookmarkEnd w:id="263"/>
          </w:p>
          <w:p w:rsidRPr="00114B1A" w:rsidR="008571D0" w:rsidP="003D1A7D" w:rsidRDefault="008571D0" w14:paraId="4FA3861B" w14:textId="77777777">
            <w:pPr>
              <w:pStyle w:val="ListParagraph"/>
              <w:widowControl w:val="0"/>
              <w:kinsoku w:val="0"/>
              <w:overflowPunct w:val="0"/>
              <w:autoSpaceDE w:val="0"/>
              <w:autoSpaceDN w:val="0"/>
              <w:adjustRightInd w:val="0"/>
              <w:ind w:left="222" w:right="-194"/>
              <w:contextualSpacing w:val="0"/>
              <w:jc w:val="center"/>
              <w:rPr>
                <w:rFonts w:asciiTheme="majorHAnsi" w:hAnsiTheme="majorHAnsi"/>
                <w:b/>
                <w:spacing w:val="-1"/>
              </w:rPr>
            </w:pPr>
          </w:p>
        </w:tc>
      </w:tr>
      <w:tr w:rsidRPr="00114B1A" w:rsidR="008571D0" w:rsidTr="005B451F" w14:paraId="788B79A3" w14:textId="77777777">
        <w:trPr>
          <w:trHeight w:val="263"/>
        </w:trPr>
        <w:tc>
          <w:tcPr>
            <w:tcW w:w="4248" w:type="dxa"/>
          </w:tcPr>
          <w:p w:rsidRPr="00114B1A" w:rsidR="008571D0" w:rsidP="003D1A7D" w:rsidRDefault="008571D0" w14:paraId="3005FD0B" w14:textId="77777777">
            <w:pPr>
              <w:widowControl w:val="0"/>
              <w:kinsoku w:val="0"/>
              <w:overflowPunct w:val="0"/>
              <w:autoSpaceDE w:val="0"/>
              <w:autoSpaceDN w:val="0"/>
              <w:adjustRightInd w:val="0"/>
              <w:ind w:left="222" w:right="-194"/>
              <w:jc w:val="center"/>
              <w:rPr>
                <w:rFonts w:asciiTheme="majorHAnsi" w:hAnsiTheme="majorHAnsi"/>
                <w:b/>
                <w:spacing w:val="-1"/>
              </w:rPr>
            </w:pPr>
            <w:r w:rsidRPr="00114B1A">
              <w:rPr>
                <w:rFonts w:asciiTheme="majorHAnsi" w:hAnsiTheme="majorHAnsi"/>
                <w:b/>
                <w:bCs/>
                <w:spacing w:val="-1"/>
              </w:rPr>
              <w:t>Acteurs</w:t>
            </w:r>
            <w:r w:rsidRPr="00114B1A">
              <w:rPr>
                <w:rFonts w:asciiTheme="majorHAnsi" w:hAnsiTheme="majorHAnsi"/>
                <w:b/>
                <w:bCs/>
              </w:rPr>
              <w:t xml:space="preserve"> </w:t>
            </w:r>
            <w:r w:rsidRPr="00114B1A">
              <w:rPr>
                <w:rFonts w:asciiTheme="majorHAnsi" w:hAnsiTheme="majorHAnsi"/>
                <w:b/>
                <w:bCs/>
                <w:spacing w:val="4"/>
              </w:rPr>
              <w:t>institutionnels</w:t>
            </w:r>
          </w:p>
        </w:tc>
        <w:tc>
          <w:tcPr>
            <w:tcW w:w="5245" w:type="dxa"/>
          </w:tcPr>
          <w:p w:rsidRPr="00114B1A" w:rsidR="008571D0" w:rsidP="003D1A7D" w:rsidRDefault="008571D0" w14:paraId="70C96097" w14:textId="77777777">
            <w:pPr>
              <w:pStyle w:val="ListParagraph"/>
              <w:widowControl w:val="0"/>
              <w:kinsoku w:val="0"/>
              <w:overflowPunct w:val="0"/>
              <w:autoSpaceDE w:val="0"/>
              <w:autoSpaceDN w:val="0"/>
              <w:adjustRightInd w:val="0"/>
              <w:ind w:left="222" w:right="-194"/>
              <w:contextualSpacing w:val="0"/>
              <w:jc w:val="center"/>
              <w:rPr>
                <w:rFonts w:asciiTheme="majorHAnsi" w:hAnsiTheme="majorHAnsi"/>
                <w:b/>
                <w:spacing w:val="-1"/>
              </w:rPr>
            </w:pPr>
            <w:r w:rsidRPr="00114B1A">
              <w:rPr>
                <w:rFonts w:asciiTheme="majorHAnsi" w:hAnsiTheme="majorHAnsi"/>
                <w:b/>
                <w:spacing w:val="-1"/>
              </w:rPr>
              <w:t>Responsabilités</w:t>
            </w:r>
          </w:p>
        </w:tc>
      </w:tr>
      <w:tr w:rsidRPr="00114B1A" w:rsidR="008571D0" w:rsidTr="005B451F" w14:paraId="7A9754B0" w14:textId="77777777">
        <w:trPr>
          <w:trHeight w:val="263"/>
        </w:trPr>
        <w:tc>
          <w:tcPr>
            <w:tcW w:w="4248" w:type="dxa"/>
            <w:vMerge w:val="restart"/>
          </w:tcPr>
          <w:p w:rsidRPr="00114B1A" w:rsidR="008571D0" w:rsidP="003D1A7D" w:rsidRDefault="008571D0" w14:paraId="19C65AED" w14:textId="140B96E2">
            <w:pPr>
              <w:widowControl w:val="0"/>
              <w:kinsoku w:val="0"/>
              <w:overflowPunct w:val="0"/>
              <w:autoSpaceDE w:val="0"/>
              <w:autoSpaceDN w:val="0"/>
              <w:adjustRightInd w:val="0"/>
              <w:ind w:left="222" w:right="-194"/>
              <w:rPr>
                <w:rFonts w:asciiTheme="majorHAnsi" w:hAnsiTheme="majorHAnsi"/>
              </w:rPr>
            </w:pPr>
            <w:r w:rsidRPr="00114B1A">
              <w:rPr>
                <w:rFonts w:asciiTheme="majorHAnsi" w:hAnsiTheme="majorHAnsi"/>
                <w:spacing w:val="-1"/>
              </w:rPr>
              <w:t>Ministère de L’</w:t>
            </w:r>
            <w:r w:rsidR="005B7218">
              <w:rPr>
                <w:rFonts w:asciiTheme="majorHAnsi" w:hAnsiTheme="majorHAnsi"/>
                <w:spacing w:val="-1"/>
              </w:rPr>
              <w:t xml:space="preserve">Industrie, Commerce et </w:t>
            </w:r>
            <w:proofErr w:type="spellStart"/>
            <w:r w:rsidR="005B7218">
              <w:rPr>
                <w:rFonts w:asciiTheme="majorHAnsi" w:hAnsiTheme="majorHAnsi"/>
                <w:spacing w:val="-1"/>
              </w:rPr>
              <w:t>Ènergie</w:t>
            </w:r>
            <w:proofErr w:type="spellEnd"/>
          </w:p>
        </w:tc>
        <w:tc>
          <w:tcPr>
            <w:tcW w:w="5245" w:type="dxa"/>
          </w:tcPr>
          <w:p w:rsidRPr="00114B1A" w:rsidR="008571D0" w:rsidP="005B451F" w:rsidRDefault="008571D0" w14:paraId="699B018C" w14:textId="77777777">
            <w:pPr>
              <w:pStyle w:val="ListParagraph"/>
              <w:widowControl w:val="0"/>
              <w:kinsoku w:val="0"/>
              <w:overflowPunct w:val="0"/>
              <w:autoSpaceDE w:val="0"/>
              <w:autoSpaceDN w:val="0"/>
              <w:adjustRightInd w:val="0"/>
              <w:ind w:left="222" w:right="-194"/>
              <w:contextualSpacing w:val="0"/>
              <w:rPr>
                <w:rFonts w:asciiTheme="majorHAnsi" w:hAnsiTheme="majorHAnsi"/>
              </w:rPr>
            </w:pPr>
            <w:r w:rsidRPr="00114B1A">
              <w:rPr>
                <w:rFonts w:asciiTheme="majorHAnsi" w:hAnsiTheme="majorHAnsi"/>
                <w:spacing w:val="-1"/>
              </w:rPr>
              <w:t>Diffusion</w:t>
            </w:r>
            <w:r w:rsidRPr="00114B1A">
              <w:rPr>
                <w:rFonts w:asciiTheme="majorHAnsi" w:hAnsiTheme="majorHAnsi"/>
                <w:spacing w:val="-7"/>
              </w:rPr>
              <w:t xml:space="preserve"> </w:t>
            </w:r>
            <w:r w:rsidRPr="00114B1A">
              <w:rPr>
                <w:rFonts w:asciiTheme="majorHAnsi" w:hAnsiTheme="majorHAnsi"/>
                <w:spacing w:val="-1"/>
              </w:rPr>
              <w:t>du</w:t>
            </w:r>
            <w:r w:rsidRPr="00114B1A">
              <w:rPr>
                <w:rFonts w:asciiTheme="majorHAnsi" w:hAnsiTheme="majorHAnsi"/>
                <w:spacing w:val="-7"/>
              </w:rPr>
              <w:t xml:space="preserve"> </w:t>
            </w:r>
            <w:r>
              <w:rPr>
                <w:rFonts w:asciiTheme="majorHAnsi" w:hAnsiTheme="majorHAnsi"/>
                <w:spacing w:val="1"/>
              </w:rPr>
              <w:t>CPR</w:t>
            </w:r>
          </w:p>
        </w:tc>
      </w:tr>
      <w:tr w:rsidRPr="00114B1A" w:rsidR="008571D0" w:rsidTr="005B451F" w14:paraId="6852320B" w14:textId="77777777">
        <w:trPr>
          <w:trHeight w:val="263"/>
        </w:trPr>
        <w:tc>
          <w:tcPr>
            <w:tcW w:w="4248" w:type="dxa"/>
            <w:vMerge/>
          </w:tcPr>
          <w:p w:rsidRPr="00114B1A" w:rsidR="008571D0" w:rsidP="003D1A7D" w:rsidRDefault="008571D0" w14:paraId="1A98D54E" w14:textId="77777777">
            <w:pPr>
              <w:widowControl w:val="0"/>
              <w:kinsoku w:val="0"/>
              <w:overflowPunct w:val="0"/>
              <w:autoSpaceDE w:val="0"/>
              <w:autoSpaceDN w:val="0"/>
              <w:adjustRightInd w:val="0"/>
              <w:ind w:left="222" w:right="-194"/>
              <w:rPr>
                <w:rFonts w:asciiTheme="majorHAnsi" w:hAnsiTheme="majorHAnsi"/>
              </w:rPr>
            </w:pPr>
          </w:p>
        </w:tc>
        <w:tc>
          <w:tcPr>
            <w:tcW w:w="5245" w:type="dxa"/>
          </w:tcPr>
          <w:p w:rsidRPr="00114B1A" w:rsidR="008571D0" w:rsidP="005B451F" w:rsidRDefault="008571D0" w14:paraId="743BE46E" w14:textId="1BA815E0">
            <w:pPr>
              <w:pStyle w:val="ListParagraph"/>
              <w:widowControl w:val="0"/>
              <w:kinsoku w:val="0"/>
              <w:overflowPunct w:val="0"/>
              <w:autoSpaceDE w:val="0"/>
              <w:autoSpaceDN w:val="0"/>
              <w:adjustRightInd w:val="0"/>
              <w:ind w:left="222" w:right="-194"/>
              <w:contextualSpacing w:val="0"/>
              <w:rPr>
                <w:rFonts w:asciiTheme="majorHAnsi" w:hAnsiTheme="majorHAnsi"/>
              </w:rPr>
            </w:pPr>
            <w:r w:rsidRPr="00114B1A">
              <w:rPr>
                <w:rFonts w:asciiTheme="majorHAnsi" w:hAnsiTheme="majorHAnsi"/>
              </w:rPr>
              <w:t>Approbation</w:t>
            </w:r>
            <w:r w:rsidRPr="00114B1A">
              <w:rPr>
                <w:rFonts w:asciiTheme="majorHAnsi" w:hAnsiTheme="majorHAnsi"/>
                <w:spacing w:val="-7"/>
              </w:rPr>
              <w:t xml:space="preserve"> </w:t>
            </w:r>
            <w:r w:rsidRPr="00114B1A">
              <w:rPr>
                <w:rFonts w:asciiTheme="majorHAnsi" w:hAnsiTheme="majorHAnsi"/>
                <w:spacing w:val="-1"/>
              </w:rPr>
              <w:t>et</w:t>
            </w:r>
            <w:r w:rsidRPr="00114B1A">
              <w:rPr>
                <w:rFonts w:asciiTheme="majorHAnsi" w:hAnsiTheme="majorHAnsi"/>
                <w:spacing w:val="-5"/>
              </w:rPr>
              <w:t xml:space="preserve"> </w:t>
            </w:r>
            <w:r w:rsidRPr="00114B1A">
              <w:rPr>
                <w:rFonts w:asciiTheme="majorHAnsi" w:hAnsiTheme="majorHAnsi"/>
              </w:rPr>
              <w:t>diffusion</w:t>
            </w:r>
            <w:r w:rsidRPr="00114B1A">
              <w:rPr>
                <w:rFonts w:asciiTheme="majorHAnsi" w:hAnsiTheme="majorHAnsi"/>
                <w:spacing w:val="-7"/>
              </w:rPr>
              <w:t xml:space="preserve"> </w:t>
            </w:r>
            <w:r w:rsidRPr="00114B1A">
              <w:rPr>
                <w:rFonts w:asciiTheme="majorHAnsi" w:hAnsiTheme="majorHAnsi"/>
                <w:spacing w:val="-1"/>
              </w:rPr>
              <w:t>des</w:t>
            </w:r>
            <w:r w:rsidRPr="00114B1A">
              <w:rPr>
                <w:rFonts w:asciiTheme="majorHAnsi" w:hAnsiTheme="majorHAnsi"/>
                <w:spacing w:val="-5"/>
              </w:rPr>
              <w:t xml:space="preserve"> </w:t>
            </w:r>
            <w:proofErr w:type="spellStart"/>
            <w:r w:rsidRPr="00114B1A">
              <w:rPr>
                <w:rFonts w:asciiTheme="majorHAnsi" w:hAnsiTheme="majorHAnsi"/>
              </w:rPr>
              <w:t>PR</w:t>
            </w:r>
            <w:r w:rsidR="005B7218">
              <w:rPr>
                <w:rFonts w:asciiTheme="majorHAnsi" w:hAnsiTheme="majorHAnsi"/>
              </w:rPr>
              <w:t>s</w:t>
            </w:r>
            <w:proofErr w:type="spellEnd"/>
          </w:p>
          <w:p w:rsidRPr="00114B1A" w:rsidR="008571D0" w:rsidP="005B451F" w:rsidRDefault="008571D0" w14:paraId="38B73AA9" w14:textId="77777777">
            <w:pPr>
              <w:pStyle w:val="ListParagraph"/>
              <w:widowControl w:val="0"/>
              <w:kinsoku w:val="0"/>
              <w:overflowPunct w:val="0"/>
              <w:autoSpaceDE w:val="0"/>
              <w:autoSpaceDN w:val="0"/>
              <w:adjustRightInd w:val="0"/>
              <w:ind w:left="222" w:right="-194"/>
              <w:contextualSpacing w:val="0"/>
              <w:rPr>
                <w:rFonts w:asciiTheme="majorHAnsi" w:hAnsiTheme="majorHAnsi"/>
              </w:rPr>
            </w:pPr>
            <w:r w:rsidRPr="00114B1A">
              <w:rPr>
                <w:rFonts w:asciiTheme="majorHAnsi" w:hAnsiTheme="majorHAnsi"/>
                <w:spacing w:val="-1"/>
              </w:rPr>
              <w:t>Initiation</w:t>
            </w:r>
            <w:r w:rsidRPr="00114B1A">
              <w:rPr>
                <w:rFonts w:asciiTheme="majorHAnsi" w:hAnsiTheme="majorHAnsi"/>
                <w:spacing w:val="-7"/>
              </w:rPr>
              <w:t xml:space="preserve"> </w:t>
            </w:r>
            <w:r w:rsidRPr="00114B1A">
              <w:rPr>
                <w:rFonts w:asciiTheme="majorHAnsi" w:hAnsiTheme="majorHAnsi"/>
              </w:rPr>
              <w:t>de</w:t>
            </w:r>
            <w:r w:rsidRPr="00114B1A">
              <w:rPr>
                <w:rFonts w:asciiTheme="majorHAnsi" w:hAnsiTheme="majorHAnsi"/>
                <w:spacing w:val="-6"/>
              </w:rPr>
              <w:t xml:space="preserve"> </w:t>
            </w:r>
            <w:r w:rsidRPr="00114B1A">
              <w:rPr>
                <w:rFonts w:asciiTheme="majorHAnsi" w:hAnsiTheme="majorHAnsi"/>
              </w:rPr>
              <w:t>la</w:t>
            </w:r>
            <w:r w:rsidRPr="00114B1A">
              <w:rPr>
                <w:rFonts w:asciiTheme="majorHAnsi" w:hAnsiTheme="majorHAnsi"/>
                <w:spacing w:val="-4"/>
              </w:rPr>
              <w:t xml:space="preserve"> </w:t>
            </w:r>
            <w:r w:rsidRPr="00114B1A">
              <w:rPr>
                <w:rFonts w:asciiTheme="majorHAnsi" w:hAnsiTheme="majorHAnsi"/>
                <w:spacing w:val="-1"/>
              </w:rPr>
              <w:t>procédure</w:t>
            </w:r>
            <w:r w:rsidRPr="00114B1A">
              <w:rPr>
                <w:rFonts w:asciiTheme="majorHAnsi" w:hAnsiTheme="majorHAnsi"/>
                <w:spacing w:val="-6"/>
              </w:rPr>
              <w:t xml:space="preserve"> </w:t>
            </w:r>
            <w:r w:rsidRPr="00114B1A">
              <w:rPr>
                <w:rFonts w:asciiTheme="majorHAnsi" w:hAnsiTheme="majorHAnsi"/>
                <w:spacing w:val="-1"/>
              </w:rPr>
              <w:t>de</w:t>
            </w:r>
            <w:r w:rsidRPr="00114B1A">
              <w:rPr>
                <w:rFonts w:asciiTheme="majorHAnsi" w:hAnsiTheme="majorHAnsi"/>
                <w:spacing w:val="-7"/>
              </w:rPr>
              <w:t xml:space="preserve"> </w:t>
            </w:r>
            <w:r w:rsidRPr="00114B1A">
              <w:rPr>
                <w:rFonts w:asciiTheme="majorHAnsi" w:hAnsiTheme="majorHAnsi"/>
                <w:spacing w:val="-1"/>
              </w:rPr>
              <w:t>déclaration</w:t>
            </w:r>
            <w:r w:rsidRPr="00114B1A">
              <w:rPr>
                <w:rFonts w:asciiTheme="majorHAnsi" w:hAnsiTheme="majorHAnsi"/>
                <w:spacing w:val="-6"/>
              </w:rPr>
              <w:t xml:space="preserve"> </w:t>
            </w:r>
            <w:r w:rsidRPr="00114B1A">
              <w:rPr>
                <w:rFonts w:asciiTheme="majorHAnsi" w:hAnsiTheme="majorHAnsi"/>
                <w:spacing w:val="-1"/>
              </w:rPr>
              <w:t>d’utilité</w:t>
            </w:r>
            <w:r w:rsidRPr="00114B1A">
              <w:rPr>
                <w:rFonts w:asciiTheme="majorHAnsi" w:hAnsiTheme="majorHAnsi"/>
                <w:spacing w:val="-6"/>
              </w:rPr>
              <w:t xml:space="preserve"> </w:t>
            </w:r>
            <w:r w:rsidRPr="00114B1A">
              <w:rPr>
                <w:rFonts w:asciiTheme="majorHAnsi" w:hAnsiTheme="majorHAnsi"/>
              </w:rPr>
              <w:t>publique</w:t>
            </w:r>
          </w:p>
        </w:tc>
      </w:tr>
      <w:tr w:rsidRPr="00114B1A" w:rsidR="008571D0" w:rsidTr="005B451F" w14:paraId="4B2C3416" w14:textId="77777777">
        <w:trPr>
          <w:trHeight w:val="263"/>
        </w:trPr>
        <w:tc>
          <w:tcPr>
            <w:tcW w:w="4248" w:type="dxa"/>
            <w:vMerge w:val="restart"/>
          </w:tcPr>
          <w:p w:rsidRPr="00114B1A" w:rsidR="008571D0" w:rsidP="003D1A7D" w:rsidRDefault="008571D0" w14:paraId="3456C93B" w14:textId="77777777">
            <w:pPr>
              <w:widowControl w:val="0"/>
              <w:kinsoku w:val="0"/>
              <w:overflowPunct w:val="0"/>
              <w:autoSpaceDE w:val="0"/>
              <w:autoSpaceDN w:val="0"/>
              <w:adjustRightInd w:val="0"/>
              <w:ind w:right="-194"/>
              <w:rPr>
                <w:rFonts w:asciiTheme="majorHAnsi" w:hAnsiTheme="majorHAnsi"/>
              </w:rPr>
            </w:pPr>
            <w:r w:rsidRPr="00114B1A">
              <w:rPr>
                <w:rFonts w:asciiTheme="majorHAnsi" w:hAnsiTheme="majorHAnsi"/>
              </w:rPr>
              <w:t>Ministère</w:t>
            </w:r>
            <w:r w:rsidRPr="00114B1A">
              <w:rPr>
                <w:rFonts w:asciiTheme="majorHAnsi" w:hAnsiTheme="majorHAnsi"/>
                <w:spacing w:val="-7"/>
              </w:rPr>
              <w:t xml:space="preserve"> </w:t>
            </w:r>
            <w:r w:rsidRPr="00114B1A">
              <w:rPr>
                <w:rFonts w:asciiTheme="majorHAnsi" w:hAnsiTheme="majorHAnsi"/>
                <w:spacing w:val="-1"/>
              </w:rPr>
              <w:t>des</w:t>
            </w:r>
            <w:r w:rsidRPr="00114B1A">
              <w:rPr>
                <w:rFonts w:asciiTheme="majorHAnsi" w:hAnsiTheme="majorHAnsi"/>
                <w:spacing w:val="-4"/>
              </w:rPr>
              <w:t xml:space="preserve"> </w:t>
            </w:r>
            <w:r w:rsidRPr="00114B1A">
              <w:rPr>
                <w:rFonts w:asciiTheme="majorHAnsi" w:hAnsiTheme="majorHAnsi"/>
                <w:spacing w:val="-1"/>
              </w:rPr>
              <w:t>Finances</w:t>
            </w:r>
            <w:r w:rsidRPr="00114B1A">
              <w:rPr>
                <w:rFonts w:asciiTheme="majorHAnsi" w:hAnsiTheme="majorHAnsi"/>
                <w:spacing w:val="-8"/>
              </w:rPr>
              <w:t xml:space="preserve"> </w:t>
            </w:r>
            <w:r w:rsidRPr="00114B1A">
              <w:rPr>
                <w:rFonts w:asciiTheme="majorHAnsi" w:hAnsiTheme="majorHAnsi"/>
                <w:spacing w:val="-1"/>
              </w:rPr>
              <w:t>(Budget</w:t>
            </w:r>
            <w:r w:rsidRPr="00114B1A">
              <w:rPr>
                <w:rFonts w:asciiTheme="majorHAnsi" w:hAnsiTheme="majorHAnsi"/>
                <w:spacing w:val="-6"/>
              </w:rPr>
              <w:t xml:space="preserve"> </w:t>
            </w:r>
            <w:r w:rsidRPr="00114B1A">
              <w:rPr>
                <w:rFonts w:asciiTheme="majorHAnsi" w:hAnsiTheme="majorHAnsi"/>
              </w:rPr>
              <w:t>et</w:t>
            </w:r>
            <w:r w:rsidRPr="00114B1A">
              <w:rPr>
                <w:rFonts w:asciiTheme="majorHAnsi" w:hAnsiTheme="majorHAnsi"/>
                <w:spacing w:val="-5"/>
              </w:rPr>
              <w:t xml:space="preserve"> </w:t>
            </w:r>
            <w:r w:rsidRPr="00114B1A">
              <w:rPr>
                <w:rFonts w:asciiTheme="majorHAnsi" w:hAnsiTheme="majorHAnsi"/>
                <w:spacing w:val="-1"/>
              </w:rPr>
              <w:t>Domaines)</w:t>
            </w:r>
          </w:p>
        </w:tc>
        <w:tc>
          <w:tcPr>
            <w:tcW w:w="5245" w:type="dxa"/>
          </w:tcPr>
          <w:p w:rsidRPr="00114B1A" w:rsidR="008571D0" w:rsidP="005B451F" w:rsidRDefault="008571D0" w14:paraId="0072B23B" w14:textId="77777777">
            <w:pPr>
              <w:pStyle w:val="ListParagraph"/>
              <w:widowControl w:val="0"/>
              <w:kinsoku w:val="0"/>
              <w:overflowPunct w:val="0"/>
              <w:autoSpaceDE w:val="0"/>
              <w:autoSpaceDN w:val="0"/>
              <w:adjustRightInd w:val="0"/>
              <w:ind w:left="222" w:right="-194"/>
              <w:contextualSpacing w:val="0"/>
              <w:rPr>
                <w:rFonts w:asciiTheme="majorHAnsi" w:hAnsiTheme="majorHAnsi"/>
              </w:rPr>
            </w:pPr>
            <w:r w:rsidRPr="00114B1A">
              <w:rPr>
                <w:rFonts w:asciiTheme="majorHAnsi" w:hAnsiTheme="majorHAnsi"/>
                <w:spacing w:val="-1"/>
              </w:rPr>
              <w:t>Financement</w:t>
            </w:r>
            <w:r w:rsidRPr="00114B1A">
              <w:rPr>
                <w:rFonts w:asciiTheme="majorHAnsi" w:hAnsiTheme="majorHAnsi"/>
                <w:spacing w:val="-7"/>
              </w:rPr>
              <w:t xml:space="preserve"> </w:t>
            </w:r>
            <w:r w:rsidRPr="00114B1A">
              <w:rPr>
                <w:rFonts w:asciiTheme="majorHAnsi" w:hAnsiTheme="majorHAnsi"/>
                <w:spacing w:val="-1"/>
              </w:rPr>
              <w:t>du</w:t>
            </w:r>
            <w:r w:rsidRPr="00114B1A">
              <w:rPr>
                <w:rFonts w:asciiTheme="majorHAnsi" w:hAnsiTheme="majorHAnsi"/>
                <w:spacing w:val="-8"/>
              </w:rPr>
              <w:t xml:space="preserve"> </w:t>
            </w:r>
            <w:r w:rsidRPr="00114B1A">
              <w:rPr>
                <w:rFonts w:asciiTheme="majorHAnsi" w:hAnsiTheme="majorHAnsi"/>
                <w:spacing w:val="-1"/>
              </w:rPr>
              <w:t>budget</w:t>
            </w:r>
            <w:r w:rsidRPr="00114B1A">
              <w:rPr>
                <w:rFonts w:asciiTheme="majorHAnsi" w:hAnsiTheme="majorHAnsi"/>
                <w:spacing w:val="-7"/>
              </w:rPr>
              <w:t xml:space="preserve"> </w:t>
            </w:r>
            <w:r w:rsidRPr="00114B1A">
              <w:rPr>
                <w:rFonts w:asciiTheme="majorHAnsi" w:hAnsiTheme="majorHAnsi"/>
              </w:rPr>
              <w:t>des</w:t>
            </w:r>
            <w:r w:rsidRPr="00114B1A">
              <w:rPr>
                <w:rFonts w:asciiTheme="majorHAnsi" w:hAnsiTheme="majorHAnsi"/>
                <w:spacing w:val="-5"/>
              </w:rPr>
              <w:t xml:space="preserve"> </w:t>
            </w:r>
            <w:r w:rsidRPr="00114B1A">
              <w:rPr>
                <w:rFonts w:asciiTheme="majorHAnsi" w:hAnsiTheme="majorHAnsi"/>
                <w:spacing w:val="-1"/>
              </w:rPr>
              <w:t>compensations</w:t>
            </w:r>
          </w:p>
        </w:tc>
      </w:tr>
      <w:tr w:rsidRPr="00114B1A" w:rsidR="008571D0" w:rsidTr="005B451F" w14:paraId="3CDBA636" w14:textId="77777777">
        <w:trPr>
          <w:trHeight w:val="263"/>
        </w:trPr>
        <w:tc>
          <w:tcPr>
            <w:tcW w:w="4248" w:type="dxa"/>
            <w:vMerge/>
          </w:tcPr>
          <w:p w:rsidRPr="00114B1A" w:rsidR="008571D0" w:rsidP="003D1A7D" w:rsidRDefault="008571D0" w14:paraId="79D701BD" w14:textId="77777777">
            <w:pPr>
              <w:widowControl w:val="0"/>
              <w:kinsoku w:val="0"/>
              <w:overflowPunct w:val="0"/>
              <w:autoSpaceDE w:val="0"/>
              <w:autoSpaceDN w:val="0"/>
              <w:adjustRightInd w:val="0"/>
              <w:ind w:right="-194"/>
              <w:rPr>
                <w:rFonts w:asciiTheme="majorHAnsi" w:hAnsiTheme="majorHAnsi"/>
              </w:rPr>
            </w:pPr>
          </w:p>
        </w:tc>
        <w:tc>
          <w:tcPr>
            <w:tcW w:w="5245" w:type="dxa"/>
          </w:tcPr>
          <w:p w:rsidRPr="00114B1A" w:rsidR="008571D0" w:rsidP="005B451F" w:rsidRDefault="008571D0" w14:paraId="486A9B7B" w14:textId="77777777">
            <w:pPr>
              <w:pStyle w:val="ListParagraph"/>
              <w:widowControl w:val="0"/>
              <w:kinsoku w:val="0"/>
              <w:overflowPunct w:val="0"/>
              <w:autoSpaceDE w:val="0"/>
              <w:autoSpaceDN w:val="0"/>
              <w:adjustRightInd w:val="0"/>
              <w:ind w:left="222" w:right="-194"/>
              <w:contextualSpacing w:val="0"/>
              <w:rPr>
                <w:rFonts w:asciiTheme="majorHAnsi" w:hAnsiTheme="majorHAnsi"/>
              </w:rPr>
            </w:pPr>
            <w:r w:rsidRPr="00114B1A">
              <w:rPr>
                <w:rFonts w:asciiTheme="majorHAnsi" w:hAnsiTheme="majorHAnsi"/>
                <w:spacing w:val="-1"/>
              </w:rPr>
              <w:t>Déclaration</w:t>
            </w:r>
            <w:r w:rsidRPr="00114B1A">
              <w:rPr>
                <w:rFonts w:asciiTheme="majorHAnsi" w:hAnsiTheme="majorHAnsi"/>
                <w:spacing w:val="-11"/>
              </w:rPr>
              <w:t xml:space="preserve"> </w:t>
            </w:r>
            <w:r w:rsidRPr="00114B1A">
              <w:rPr>
                <w:rFonts w:asciiTheme="majorHAnsi" w:hAnsiTheme="majorHAnsi"/>
                <w:spacing w:val="-1"/>
              </w:rPr>
              <w:t>d’utilité</w:t>
            </w:r>
            <w:r w:rsidRPr="00114B1A">
              <w:rPr>
                <w:rFonts w:asciiTheme="majorHAnsi" w:hAnsiTheme="majorHAnsi"/>
                <w:spacing w:val="-11"/>
              </w:rPr>
              <w:t xml:space="preserve"> </w:t>
            </w:r>
            <w:r w:rsidRPr="00114B1A">
              <w:rPr>
                <w:rFonts w:asciiTheme="majorHAnsi" w:hAnsiTheme="majorHAnsi"/>
                <w:spacing w:val="-1"/>
              </w:rPr>
              <w:t>publique</w:t>
            </w:r>
          </w:p>
        </w:tc>
      </w:tr>
      <w:tr w:rsidRPr="00114B1A" w:rsidR="008571D0" w:rsidTr="005B451F" w14:paraId="46B748F6" w14:textId="77777777">
        <w:trPr>
          <w:trHeight w:val="263"/>
        </w:trPr>
        <w:tc>
          <w:tcPr>
            <w:tcW w:w="4248" w:type="dxa"/>
            <w:vMerge w:val="restart"/>
          </w:tcPr>
          <w:p w:rsidRPr="00114B1A" w:rsidR="008571D0" w:rsidP="003D1A7D" w:rsidRDefault="008571D0" w14:paraId="51842801" w14:textId="77777777">
            <w:pPr>
              <w:widowControl w:val="0"/>
              <w:kinsoku w:val="0"/>
              <w:overflowPunct w:val="0"/>
              <w:autoSpaceDE w:val="0"/>
              <w:autoSpaceDN w:val="0"/>
              <w:adjustRightInd w:val="0"/>
              <w:ind w:right="-194"/>
              <w:rPr>
                <w:rFonts w:asciiTheme="majorHAnsi" w:hAnsiTheme="majorHAnsi"/>
              </w:rPr>
            </w:pPr>
            <w:r w:rsidRPr="00114B1A">
              <w:rPr>
                <w:rFonts w:asciiTheme="majorHAnsi" w:hAnsiTheme="majorHAnsi"/>
                <w:spacing w:val="-2"/>
              </w:rPr>
              <w:t>Agences d’exécution</w:t>
            </w:r>
            <w:r w:rsidRPr="00114B1A">
              <w:rPr>
                <w:rFonts w:asciiTheme="majorHAnsi" w:hAnsiTheme="majorHAnsi"/>
                <w:spacing w:val="-1"/>
              </w:rPr>
              <w:t>/Coordination</w:t>
            </w:r>
            <w:r w:rsidRPr="00114B1A">
              <w:rPr>
                <w:rFonts w:asciiTheme="majorHAnsi" w:hAnsiTheme="majorHAnsi"/>
                <w:spacing w:val="-7"/>
              </w:rPr>
              <w:t xml:space="preserve"> </w:t>
            </w:r>
            <w:r w:rsidRPr="00114B1A">
              <w:rPr>
                <w:rFonts w:asciiTheme="majorHAnsi" w:hAnsiTheme="majorHAnsi"/>
                <w:spacing w:val="-1"/>
              </w:rPr>
              <w:t>du</w:t>
            </w:r>
            <w:r w:rsidRPr="00114B1A">
              <w:rPr>
                <w:rFonts w:asciiTheme="majorHAnsi" w:hAnsiTheme="majorHAnsi"/>
                <w:spacing w:val="-10"/>
              </w:rPr>
              <w:t xml:space="preserve"> </w:t>
            </w:r>
            <w:r w:rsidRPr="00114B1A">
              <w:rPr>
                <w:rFonts w:asciiTheme="majorHAnsi" w:hAnsiTheme="majorHAnsi"/>
                <w:spacing w:val="-1"/>
              </w:rPr>
              <w:t>Projet</w:t>
            </w:r>
          </w:p>
        </w:tc>
        <w:tc>
          <w:tcPr>
            <w:tcW w:w="5245" w:type="dxa"/>
          </w:tcPr>
          <w:p w:rsidRPr="00114B1A" w:rsidR="008571D0" w:rsidP="005B451F" w:rsidRDefault="008571D0" w14:paraId="55FF85A7" w14:textId="77777777">
            <w:pPr>
              <w:pStyle w:val="ListParagraph"/>
              <w:widowControl w:val="0"/>
              <w:kinsoku w:val="0"/>
              <w:overflowPunct w:val="0"/>
              <w:autoSpaceDE w:val="0"/>
              <w:autoSpaceDN w:val="0"/>
              <w:adjustRightInd w:val="0"/>
              <w:ind w:left="222" w:right="-194"/>
              <w:contextualSpacing w:val="0"/>
              <w:rPr>
                <w:rFonts w:asciiTheme="majorHAnsi" w:hAnsiTheme="majorHAnsi"/>
              </w:rPr>
            </w:pPr>
            <w:r w:rsidRPr="00114B1A">
              <w:rPr>
                <w:rFonts w:asciiTheme="majorHAnsi" w:hAnsiTheme="majorHAnsi"/>
                <w:spacing w:val="-1"/>
              </w:rPr>
              <w:t>Diffusion</w:t>
            </w:r>
            <w:r w:rsidRPr="00114B1A">
              <w:rPr>
                <w:rFonts w:asciiTheme="majorHAnsi" w:hAnsiTheme="majorHAnsi"/>
                <w:spacing w:val="-7"/>
              </w:rPr>
              <w:t xml:space="preserve"> </w:t>
            </w:r>
            <w:r w:rsidRPr="00114B1A">
              <w:rPr>
                <w:rFonts w:asciiTheme="majorHAnsi" w:hAnsiTheme="majorHAnsi"/>
                <w:spacing w:val="-1"/>
              </w:rPr>
              <w:t>du</w:t>
            </w:r>
            <w:r w:rsidRPr="00114B1A">
              <w:rPr>
                <w:rFonts w:asciiTheme="majorHAnsi" w:hAnsiTheme="majorHAnsi"/>
                <w:spacing w:val="-7"/>
              </w:rPr>
              <w:t xml:space="preserve"> </w:t>
            </w:r>
            <w:r w:rsidRPr="00114B1A">
              <w:rPr>
                <w:rFonts w:asciiTheme="majorHAnsi" w:hAnsiTheme="majorHAnsi"/>
                <w:spacing w:val="1"/>
              </w:rPr>
              <w:t>CPR</w:t>
            </w:r>
          </w:p>
        </w:tc>
      </w:tr>
      <w:tr w:rsidRPr="00114B1A" w:rsidR="008571D0" w:rsidTr="005B451F" w14:paraId="44E2D29B" w14:textId="77777777">
        <w:trPr>
          <w:trHeight w:val="263"/>
        </w:trPr>
        <w:tc>
          <w:tcPr>
            <w:tcW w:w="4248" w:type="dxa"/>
            <w:vMerge/>
          </w:tcPr>
          <w:p w:rsidRPr="00114B1A" w:rsidR="008571D0" w:rsidP="003D1A7D" w:rsidRDefault="008571D0" w14:paraId="0076D16C" w14:textId="77777777">
            <w:pPr>
              <w:widowControl w:val="0"/>
              <w:kinsoku w:val="0"/>
              <w:overflowPunct w:val="0"/>
              <w:autoSpaceDE w:val="0"/>
              <w:autoSpaceDN w:val="0"/>
              <w:adjustRightInd w:val="0"/>
              <w:ind w:right="-194"/>
              <w:rPr>
                <w:rFonts w:asciiTheme="majorHAnsi" w:hAnsiTheme="majorHAnsi"/>
              </w:rPr>
            </w:pPr>
          </w:p>
        </w:tc>
        <w:tc>
          <w:tcPr>
            <w:tcW w:w="5245" w:type="dxa"/>
          </w:tcPr>
          <w:p w:rsidRPr="00E90BDE" w:rsidR="008571D0" w:rsidP="005B451F" w:rsidRDefault="008571D0" w14:paraId="694CDDB8" w14:textId="1A5BE794">
            <w:pPr>
              <w:pStyle w:val="ListParagraph"/>
              <w:widowControl w:val="0"/>
              <w:kinsoku w:val="0"/>
              <w:overflowPunct w:val="0"/>
              <w:autoSpaceDE w:val="0"/>
              <w:autoSpaceDN w:val="0"/>
              <w:adjustRightInd w:val="0"/>
              <w:ind w:left="222" w:right="-194"/>
              <w:contextualSpacing w:val="0"/>
              <w:rPr>
                <w:rFonts w:asciiTheme="majorHAnsi" w:hAnsiTheme="majorHAnsi"/>
              </w:rPr>
            </w:pPr>
            <w:r w:rsidRPr="00E90BDE">
              <w:rPr>
                <w:rFonts w:asciiTheme="majorHAnsi" w:hAnsiTheme="majorHAnsi"/>
                <w:spacing w:val="-1"/>
              </w:rPr>
              <w:t xml:space="preserve">Approbation et diffusion des </w:t>
            </w:r>
            <w:proofErr w:type="spellStart"/>
            <w:r w:rsidRPr="00E90BDE">
              <w:rPr>
                <w:rFonts w:asciiTheme="majorHAnsi" w:hAnsiTheme="majorHAnsi"/>
                <w:spacing w:val="-1"/>
              </w:rPr>
              <w:t>PR</w:t>
            </w:r>
            <w:r w:rsidR="005B7218">
              <w:rPr>
                <w:rFonts w:asciiTheme="majorHAnsi" w:hAnsiTheme="majorHAnsi"/>
                <w:spacing w:val="-1"/>
              </w:rPr>
              <w:t>s</w:t>
            </w:r>
            <w:proofErr w:type="spellEnd"/>
          </w:p>
        </w:tc>
      </w:tr>
      <w:tr w:rsidRPr="00114B1A" w:rsidR="008571D0" w:rsidTr="005B451F" w14:paraId="20EEB78F" w14:textId="77777777">
        <w:trPr>
          <w:trHeight w:val="263"/>
        </w:trPr>
        <w:tc>
          <w:tcPr>
            <w:tcW w:w="4248" w:type="dxa"/>
            <w:vMerge/>
          </w:tcPr>
          <w:p w:rsidRPr="00114B1A" w:rsidR="008571D0" w:rsidP="003D1A7D" w:rsidRDefault="008571D0" w14:paraId="4CB665CA" w14:textId="77777777">
            <w:pPr>
              <w:widowControl w:val="0"/>
              <w:kinsoku w:val="0"/>
              <w:overflowPunct w:val="0"/>
              <w:autoSpaceDE w:val="0"/>
              <w:autoSpaceDN w:val="0"/>
              <w:adjustRightInd w:val="0"/>
              <w:ind w:right="-194"/>
              <w:rPr>
                <w:rFonts w:asciiTheme="majorHAnsi" w:hAnsiTheme="majorHAnsi"/>
              </w:rPr>
            </w:pPr>
          </w:p>
        </w:tc>
        <w:tc>
          <w:tcPr>
            <w:tcW w:w="5245" w:type="dxa"/>
          </w:tcPr>
          <w:p w:rsidRPr="00114B1A" w:rsidR="008571D0" w:rsidP="005B451F" w:rsidRDefault="008571D0" w14:paraId="0C6BDC4A" w14:textId="77777777">
            <w:pPr>
              <w:pStyle w:val="ListParagraph"/>
              <w:widowControl w:val="0"/>
              <w:kinsoku w:val="0"/>
              <w:overflowPunct w:val="0"/>
              <w:autoSpaceDE w:val="0"/>
              <w:autoSpaceDN w:val="0"/>
              <w:adjustRightInd w:val="0"/>
              <w:ind w:left="222" w:right="-194"/>
              <w:contextualSpacing w:val="0"/>
              <w:rPr>
                <w:rFonts w:asciiTheme="majorHAnsi" w:hAnsiTheme="majorHAnsi"/>
              </w:rPr>
            </w:pPr>
            <w:r w:rsidRPr="00114B1A">
              <w:rPr>
                <w:rFonts w:asciiTheme="majorHAnsi" w:hAnsiTheme="majorHAnsi"/>
                <w:spacing w:val="-1"/>
              </w:rPr>
              <w:t>Financement</w:t>
            </w:r>
            <w:r w:rsidRPr="00114B1A">
              <w:rPr>
                <w:rFonts w:asciiTheme="majorHAnsi" w:hAnsiTheme="majorHAnsi"/>
                <w:spacing w:val="-5"/>
              </w:rPr>
              <w:t xml:space="preserve"> </w:t>
            </w:r>
            <w:r w:rsidRPr="00114B1A">
              <w:rPr>
                <w:rFonts w:asciiTheme="majorHAnsi" w:hAnsiTheme="majorHAnsi"/>
                <w:spacing w:val="-1"/>
              </w:rPr>
              <w:t>des</w:t>
            </w:r>
            <w:r w:rsidRPr="00114B1A">
              <w:rPr>
                <w:rFonts w:asciiTheme="majorHAnsi" w:hAnsiTheme="majorHAnsi"/>
                <w:spacing w:val="-2"/>
              </w:rPr>
              <w:t xml:space="preserve"> </w:t>
            </w:r>
            <w:r w:rsidRPr="00114B1A">
              <w:rPr>
                <w:rFonts w:asciiTheme="majorHAnsi" w:hAnsiTheme="majorHAnsi"/>
                <w:spacing w:val="-1"/>
              </w:rPr>
              <w:t>études,</w:t>
            </w:r>
            <w:r w:rsidRPr="00114B1A">
              <w:rPr>
                <w:rFonts w:asciiTheme="majorHAnsi" w:hAnsiTheme="majorHAnsi"/>
                <w:spacing w:val="-5"/>
              </w:rPr>
              <w:t xml:space="preserve"> </w:t>
            </w:r>
            <w:r w:rsidRPr="00114B1A">
              <w:rPr>
                <w:rFonts w:asciiTheme="majorHAnsi" w:hAnsiTheme="majorHAnsi"/>
                <w:spacing w:val="-1"/>
              </w:rPr>
              <w:t>de</w:t>
            </w:r>
            <w:r w:rsidRPr="00114B1A">
              <w:rPr>
                <w:rFonts w:asciiTheme="majorHAnsi" w:hAnsiTheme="majorHAnsi"/>
                <w:spacing w:val="-5"/>
              </w:rPr>
              <w:t xml:space="preserve"> </w:t>
            </w:r>
            <w:r w:rsidRPr="00114B1A">
              <w:rPr>
                <w:rFonts w:asciiTheme="majorHAnsi" w:hAnsiTheme="majorHAnsi"/>
              </w:rPr>
              <w:t>la</w:t>
            </w:r>
            <w:r w:rsidRPr="00114B1A">
              <w:rPr>
                <w:rFonts w:asciiTheme="majorHAnsi" w:hAnsiTheme="majorHAnsi"/>
                <w:spacing w:val="-5"/>
              </w:rPr>
              <w:t xml:space="preserve"> </w:t>
            </w:r>
            <w:r w:rsidRPr="00114B1A">
              <w:rPr>
                <w:rFonts w:asciiTheme="majorHAnsi" w:hAnsiTheme="majorHAnsi"/>
                <w:spacing w:val="-1"/>
              </w:rPr>
              <w:t>sensibilisation</w:t>
            </w:r>
            <w:r w:rsidRPr="00114B1A">
              <w:rPr>
                <w:rFonts w:asciiTheme="majorHAnsi" w:hAnsiTheme="majorHAnsi"/>
                <w:spacing w:val="-5"/>
              </w:rPr>
              <w:t xml:space="preserve"> </w:t>
            </w:r>
            <w:r w:rsidRPr="00114B1A">
              <w:rPr>
                <w:rFonts w:asciiTheme="majorHAnsi" w:hAnsiTheme="majorHAnsi"/>
                <w:spacing w:val="-1"/>
              </w:rPr>
              <w:t>et</w:t>
            </w:r>
            <w:r w:rsidRPr="00114B1A">
              <w:rPr>
                <w:rFonts w:asciiTheme="majorHAnsi" w:hAnsiTheme="majorHAnsi"/>
                <w:spacing w:val="-5"/>
              </w:rPr>
              <w:t xml:space="preserve"> </w:t>
            </w:r>
            <w:r w:rsidRPr="00114B1A">
              <w:rPr>
                <w:rFonts w:asciiTheme="majorHAnsi" w:hAnsiTheme="majorHAnsi"/>
                <w:spacing w:val="-1"/>
              </w:rPr>
              <w:t>du</w:t>
            </w:r>
            <w:r w:rsidRPr="00114B1A">
              <w:rPr>
                <w:rFonts w:asciiTheme="majorHAnsi" w:hAnsiTheme="majorHAnsi"/>
                <w:spacing w:val="-5"/>
              </w:rPr>
              <w:t xml:space="preserve"> </w:t>
            </w:r>
            <w:r w:rsidRPr="00114B1A">
              <w:rPr>
                <w:rFonts w:asciiTheme="majorHAnsi" w:hAnsiTheme="majorHAnsi"/>
                <w:spacing w:val="-1"/>
              </w:rPr>
              <w:t>suivi</w:t>
            </w:r>
          </w:p>
        </w:tc>
      </w:tr>
      <w:tr w:rsidRPr="00114B1A" w:rsidR="008571D0" w:rsidTr="005B451F" w14:paraId="4BE7AEA4" w14:textId="77777777">
        <w:trPr>
          <w:trHeight w:val="263"/>
        </w:trPr>
        <w:tc>
          <w:tcPr>
            <w:tcW w:w="4248" w:type="dxa"/>
            <w:vMerge/>
          </w:tcPr>
          <w:p w:rsidRPr="00114B1A" w:rsidR="008571D0" w:rsidP="003D1A7D" w:rsidRDefault="008571D0" w14:paraId="0104B707" w14:textId="77777777">
            <w:pPr>
              <w:widowControl w:val="0"/>
              <w:kinsoku w:val="0"/>
              <w:overflowPunct w:val="0"/>
              <w:autoSpaceDE w:val="0"/>
              <w:autoSpaceDN w:val="0"/>
              <w:adjustRightInd w:val="0"/>
              <w:ind w:right="-194"/>
              <w:rPr>
                <w:rFonts w:asciiTheme="majorHAnsi" w:hAnsiTheme="majorHAnsi"/>
              </w:rPr>
            </w:pPr>
          </w:p>
        </w:tc>
        <w:tc>
          <w:tcPr>
            <w:tcW w:w="5245" w:type="dxa"/>
          </w:tcPr>
          <w:p w:rsidRPr="00114B1A" w:rsidR="008571D0" w:rsidP="005B451F" w:rsidRDefault="008571D0" w14:paraId="2CEE455C" w14:textId="77777777">
            <w:pPr>
              <w:pStyle w:val="ListParagraph"/>
              <w:widowControl w:val="0"/>
              <w:kinsoku w:val="0"/>
              <w:overflowPunct w:val="0"/>
              <w:autoSpaceDE w:val="0"/>
              <w:autoSpaceDN w:val="0"/>
              <w:adjustRightInd w:val="0"/>
              <w:ind w:left="222" w:right="-194"/>
              <w:contextualSpacing w:val="0"/>
              <w:rPr>
                <w:rFonts w:asciiTheme="majorHAnsi" w:hAnsiTheme="majorHAnsi"/>
              </w:rPr>
            </w:pPr>
            <w:r w:rsidRPr="00114B1A">
              <w:rPr>
                <w:rFonts w:asciiTheme="majorHAnsi" w:hAnsiTheme="majorHAnsi"/>
              </w:rPr>
              <w:t>Etroite</w:t>
            </w:r>
            <w:r w:rsidRPr="00114B1A">
              <w:rPr>
                <w:rFonts w:asciiTheme="majorHAnsi" w:hAnsiTheme="majorHAnsi"/>
                <w:spacing w:val="-9"/>
              </w:rPr>
              <w:t xml:space="preserve"> </w:t>
            </w:r>
            <w:r w:rsidRPr="00114B1A">
              <w:rPr>
                <w:rFonts w:asciiTheme="majorHAnsi" w:hAnsiTheme="majorHAnsi"/>
                <w:spacing w:val="-1"/>
              </w:rPr>
              <w:t>collaboration</w:t>
            </w:r>
            <w:r w:rsidRPr="00114B1A">
              <w:rPr>
                <w:rFonts w:asciiTheme="majorHAnsi" w:hAnsiTheme="majorHAnsi"/>
                <w:spacing w:val="-7"/>
              </w:rPr>
              <w:t xml:space="preserve"> </w:t>
            </w:r>
            <w:r w:rsidRPr="00114B1A">
              <w:rPr>
                <w:rFonts w:asciiTheme="majorHAnsi" w:hAnsiTheme="majorHAnsi"/>
                <w:spacing w:val="-1"/>
              </w:rPr>
              <w:t>avec</w:t>
            </w:r>
            <w:r w:rsidRPr="00114B1A">
              <w:rPr>
                <w:rFonts w:asciiTheme="majorHAnsi" w:hAnsiTheme="majorHAnsi"/>
                <w:spacing w:val="-5"/>
              </w:rPr>
              <w:t xml:space="preserve"> </w:t>
            </w:r>
            <w:r w:rsidRPr="00114B1A">
              <w:rPr>
                <w:rFonts w:asciiTheme="majorHAnsi" w:hAnsiTheme="majorHAnsi"/>
                <w:spacing w:val="-1"/>
              </w:rPr>
              <w:t>les</w:t>
            </w:r>
            <w:r w:rsidRPr="00114B1A">
              <w:rPr>
                <w:rFonts w:asciiTheme="majorHAnsi" w:hAnsiTheme="majorHAnsi"/>
                <w:spacing w:val="-6"/>
              </w:rPr>
              <w:t xml:space="preserve"> agences</w:t>
            </w:r>
            <w:r w:rsidRPr="00114B1A">
              <w:rPr>
                <w:rFonts w:asciiTheme="majorHAnsi" w:hAnsiTheme="majorHAnsi"/>
                <w:spacing w:val="-5"/>
              </w:rPr>
              <w:t xml:space="preserve"> </w:t>
            </w:r>
            <w:r w:rsidRPr="00114B1A">
              <w:rPr>
                <w:rFonts w:asciiTheme="majorHAnsi" w:hAnsiTheme="majorHAnsi"/>
                <w:spacing w:val="-1"/>
              </w:rPr>
              <w:t xml:space="preserve">d’exécution et les </w:t>
            </w:r>
            <w:r w:rsidRPr="00114B1A">
              <w:rPr>
                <w:rFonts w:asciiTheme="majorHAnsi" w:hAnsiTheme="majorHAnsi"/>
                <w:spacing w:val="-6"/>
              </w:rPr>
              <w:t>services</w:t>
            </w:r>
            <w:r w:rsidRPr="00114B1A">
              <w:rPr>
                <w:rFonts w:asciiTheme="majorHAnsi" w:hAnsiTheme="majorHAnsi"/>
                <w:spacing w:val="-1"/>
              </w:rPr>
              <w:t xml:space="preserve"> techniques</w:t>
            </w:r>
            <w:r w:rsidRPr="00114B1A">
              <w:rPr>
                <w:rFonts w:asciiTheme="majorHAnsi" w:hAnsiTheme="majorHAnsi"/>
                <w:spacing w:val="-15"/>
              </w:rPr>
              <w:t xml:space="preserve"> </w:t>
            </w:r>
            <w:r w:rsidRPr="00114B1A">
              <w:rPr>
                <w:rFonts w:asciiTheme="majorHAnsi" w:hAnsiTheme="majorHAnsi"/>
                <w:spacing w:val="-1"/>
              </w:rPr>
              <w:t>régionaux</w:t>
            </w:r>
          </w:p>
        </w:tc>
      </w:tr>
      <w:tr w:rsidRPr="00114B1A" w:rsidR="008571D0" w:rsidTr="005B451F" w14:paraId="359F87DB" w14:textId="77777777">
        <w:trPr>
          <w:trHeight w:val="263"/>
        </w:trPr>
        <w:tc>
          <w:tcPr>
            <w:tcW w:w="4248" w:type="dxa"/>
            <w:vMerge/>
          </w:tcPr>
          <w:p w:rsidRPr="00114B1A" w:rsidR="008571D0" w:rsidP="003D1A7D" w:rsidRDefault="008571D0" w14:paraId="1223B537" w14:textId="77777777">
            <w:pPr>
              <w:widowControl w:val="0"/>
              <w:kinsoku w:val="0"/>
              <w:overflowPunct w:val="0"/>
              <w:autoSpaceDE w:val="0"/>
              <w:autoSpaceDN w:val="0"/>
              <w:adjustRightInd w:val="0"/>
              <w:ind w:right="-194"/>
              <w:rPr>
                <w:rFonts w:asciiTheme="majorHAnsi" w:hAnsiTheme="majorHAnsi"/>
              </w:rPr>
            </w:pPr>
          </w:p>
        </w:tc>
        <w:tc>
          <w:tcPr>
            <w:tcW w:w="5245" w:type="dxa"/>
          </w:tcPr>
          <w:p w:rsidRPr="00114B1A" w:rsidR="008571D0" w:rsidP="005B451F" w:rsidRDefault="008571D0" w14:paraId="7EEBC2DD" w14:textId="77777777">
            <w:pPr>
              <w:pStyle w:val="ListParagraph"/>
              <w:widowControl w:val="0"/>
              <w:kinsoku w:val="0"/>
              <w:overflowPunct w:val="0"/>
              <w:autoSpaceDE w:val="0"/>
              <w:autoSpaceDN w:val="0"/>
              <w:adjustRightInd w:val="0"/>
              <w:ind w:left="222" w:right="-194"/>
              <w:contextualSpacing w:val="0"/>
              <w:rPr>
                <w:rFonts w:asciiTheme="majorHAnsi" w:hAnsiTheme="majorHAnsi"/>
              </w:rPr>
            </w:pPr>
            <w:r w:rsidRPr="00114B1A">
              <w:rPr>
                <w:rFonts w:asciiTheme="majorHAnsi" w:hAnsiTheme="majorHAnsi"/>
                <w:spacing w:val="-1"/>
              </w:rPr>
              <w:t>Assistance</w:t>
            </w:r>
            <w:r w:rsidRPr="00114B1A">
              <w:rPr>
                <w:rFonts w:asciiTheme="majorHAnsi" w:hAnsiTheme="majorHAnsi"/>
                <w:spacing w:val="-9"/>
              </w:rPr>
              <w:t xml:space="preserve"> </w:t>
            </w:r>
            <w:r w:rsidRPr="00114B1A">
              <w:rPr>
                <w:rFonts w:asciiTheme="majorHAnsi" w:hAnsiTheme="majorHAnsi"/>
              </w:rPr>
              <w:t>aux</w:t>
            </w:r>
            <w:r w:rsidRPr="00114B1A">
              <w:rPr>
                <w:rFonts w:asciiTheme="majorHAnsi" w:hAnsiTheme="majorHAnsi"/>
                <w:spacing w:val="-8"/>
              </w:rPr>
              <w:t xml:space="preserve"> </w:t>
            </w:r>
            <w:r w:rsidRPr="00114B1A">
              <w:rPr>
                <w:rFonts w:asciiTheme="majorHAnsi" w:hAnsiTheme="majorHAnsi"/>
                <w:spacing w:val="-1"/>
              </w:rPr>
              <w:t>organisations,</w:t>
            </w:r>
            <w:r w:rsidRPr="00114B1A">
              <w:rPr>
                <w:rFonts w:asciiTheme="majorHAnsi" w:hAnsiTheme="majorHAnsi"/>
                <w:spacing w:val="-8"/>
              </w:rPr>
              <w:t xml:space="preserve"> </w:t>
            </w:r>
            <w:r w:rsidRPr="00114B1A">
              <w:rPr>
                <w:rFonts w:asciiTheme="majorHAnsi" w:hAnsiTheme="majorHAnsi"/>
                <w:spacing w:val="-1"/>
              </w:rPr>
              <w:t>Collectivités</w:t>
            </w:r>
            <w:r w:rsidRPr="00114B1A">
              <w:rPr>
                <w:rFonts w:asciiTheme="majorHAnsi" w:hAnsiTheme="majorHAnsi"/>
                <w:spacing w:val="-7"/>
              </w:rPr>
              <w:t xml:space="preserve"> </w:t>
            </w:r>
            <w:r w:rsidRPr="00114B1A">
              <w:rPr>
                <w:rFonts w:asciiTheme="majorHAnsi" w:hAnsiTheme="majorHAnsi"/>
                <w:spacing w:val="-1"/>
              </w:rPr>
              <w:t>locales,</w:t>
            </w:r>
            <w:r w:rsidRPr="00114B1A">
              <w:rPr>
                <w:rFonts w:asciiTheme="majorHAnsi" w:hAnsiTheme="majorHAnsi"/>
                <w:spacing w:val="-9"/>
              </w:rPr>
              <w:t xml:space="preserve"> </w:t>
            </w:r>
            <w:r w:rsidRPr="00114B1A">
              <w:rPr>
                <w:rFonts w:asciiTheme="majorHAnsi" w:hAnsiTheme="majorHAnsi"/>
              </w:rPr>
              <w:t>ONG</w:t>
            </w:r>
          </w:p>
        </w:tc>
      </w:tr>
      <w:tr w:rsidRPr="00114B1A" w:rsidR="008571D0" w:rsidTr="005B451F" w14:paraId="2E8CBAEB" w14:textId="77777777">
        <w:trPr>
          <w:trHeight w:val="263"/>
        </w:trPr>
        <w:tc>
          <w:tcPr>
            <w:tcW w:w="4248" w:type="dxa"/>
            <w:vMerge/>
          </w:tcPr>
          <w:p w:rsidRPr="00114B1A" w:rsidR="008571D0" w:rsidP="003D1A7D" w:rsidRDefault="008571D0" w14:paraId="442BA1DE" w14:textId="77777777">
            <w:pPr>
              <w:widowControl w:val="0"/>
              <w:kinsoku w:val="0"/>
              <w:overflowPunct w:val="0"/>
              <w:autoSpaceDE w:val="0"/>
              <w:autoSpaceDN w:val="0"/>
              <w:adjustRightInd w:val="0"/>
              <w:ind w:right="-194"/>
              <w:rPr>
                <w:rFonts w:asciiTheme="majorHAnsi" w:hAnsiTheme="majorHAnsi"/>
              </w:rPr>
            </w:pPr>
          </w:p>
        </w:tc>
        <w:tc>
          <w:tcPr>
            <w:tcW w:w="5245" w:type="dxa"/>
          </w:tcPr>
          <w:p w:rsidRPr="00114B1A" w:rsidR="008571D0" w:rsidP="005B451F" w:rsidRDefault="008571D0" w14:paraId="58ED9C29" w14:textId="52CFCAE4">
            <w:pPr>
              <w:pStyle w:val="ListParagraph"/>
              <w:widowControl w:val="0"/>
              <w:kinsoku w:val="0"/>
              <w:overflowPunct w:val="0"/>
              <w:autoSpaceDE w:val="0"/>
              <w:autoSpaceDN w:val="0"/>
              <w:adjustRightInd w:val="0"/>
              <w:ind w:left="222" w:right="-194"/>
              <w:contextualSpacing w:val="0"/>
              <w:rPr>
                <w:rFonts w:asciiTheme="majorHAnsi" w:hAnsiTheme="majorHAnsi"/>
              </w:rPr>
            </w:pPr>
            <w:r w:rsidRPr="00114B1A">
              <w:rPr>
                <w:rFonts w:asciiTheme="majorHAnsi" w:hAnsiTheme="majorHAnsi"/>
                <w:spacing w:val="-1"/>
              </w:rPr>
              <w:t>Désignation</w:t>
            </w:r>
            <w:r w:rsidRPr="00114B1A">
              <w:rPr>
                <w:rFonts w:asciiTheme="majorHAnsi" w:hAnsiTheme="majorHAnsi"/>
                <w:spacing w:val="-5"/>
              </w:rPr>
              <w:t xml:space="preserve"> </w:t>
            </w:r>
            <w:r w:rsidRPr="00114B1A">
              <w:rPr>
                <w:rFonts w:asciiTheme="majorHAnsi" w:hAnsiTheme="majorHAnsi"/>
                <w:spacing w:val="-1"/>
              </w:rPr>
              <w:t>de</w:t>
            </w:r>
            <w:r w:rsidRPr="00114B1A">
              <w:rPr>
                <w:rFonts w:asciiTheme="majorHAnsi" w:hAnsiTheme="majorHAnsi"/>
                <w:spacing w:val="-5"/>
              </w:rPr>
              <w:t xml:space="preserve"> </w:t>
            </w:r>
            <w:r w:rsidRPr="00114B1A">
              <w:rPr>
                <w:rFonts w:asciiTheme="majorHAnsi" w:hAnsiTheme="majorHAnsi"/>
              </w:rPr>
              <w:t>l’Expert</w:t>
            </w:r>
            <w:r w:rsidRPr="00114B1A">
              <w:rPr>
                <w:rFonts w:asciiTheme="majorHAnsi" w:hAnsiTheme="majorHAnsi"/>
                <w:spacing w:val="-6"/>
              </w:rPr>
              <w:t xml:space="preserve"> </w:t>
            </w:r>
            <w:r w:rsidRPr="00114B1A">
              <w:rPr>
                <w:rFonts w:asciiTheme="majorHAnsi" w:hAnsiTheme="majorHAnsi"/>
                <w:spacing w:val="-1"/>
              </w:rPr>
              <w:t>Social</w:t>
            </w:r>
            <w:r w:rsidRPr="00114B1A">
              <w:rPr>
                <w:rFonts w:asciiTheme="majorHAnsi" w:hAnsiTheme="majorHAnsi"/>
                <w:spacing w:val="-6"/>
              </w:rPr>
              <w:t xml:space="preserve"> </w:t>
            </w:r>
            <w:r w:rsidRPr="00114B1A">
              <w:rPr>
                <w:rFonts w:asciiTheme="majorHAnsi" w:hAnsiTheme="majorHAnsi"/>
                <w:spacing w:val="-1"/>
              </w:rPr>
              <w:t>chargé</w:t>
            </w:r>
            <w:r w:rsidRPr="00114B1A">
              <w:rPr>
                <w:rFonts w:asciiTheme="majorHAnsi" w:hAnsiTheme="majorHAnsi"/>
                <w:spacing w:val="-3"/>
              </w:rPr>
              <w:t xml:space="preserve"> </w:t>
            </w:r>
            <w:r w:rsidRPr="00114B1A">
              <w:rPr>
                <w:rFonts w:asciiTheme="majorHAnsi" w:hAnsiTheme="majorHAnsi"/>
                <w:spacing w:val="-1"/>
              </w:rPr>
              <w:t>de</w:t>
            </w:r>
            <w:r w:rsidRPr="00114B1A">
              <w:rPr>
                <w:rFonts w:asciiTheme="majorHAnsi" w:hAnsiTheme="majorHAnsi"/>
                <w:spacing w:val="-5"/>
              </w:rPr>
              <w:t xml:space="preserve"> </w:t>
            </w:r>
            <w:r w:rsidRPr="00114B1A">
              <w:rPr>
                <w:rFonts w:asciiTheme="majorHAnsi" w:hAnsiTheme="majorHAnsi"/>
                <w:spacing w:val="-1"/>
              </w:rPr>
              <w:t>la</w:t>
            </w:r>
            <w:r w:rsidRPr="00114B1A">
              <w:rPr>
                <w:rFonts w:asciiTheme="majorHAnsi" w:hAnsiTheme="majorHAnsi"/>
                <w:spacing w:val="-3"/>
              </w:rPr>
              <w:t xml:space="preserve"> </w:t>
            </w:r>
            <w:r w:rsidRPr="00114B1A">
              <w:rPr>
                <w:rFonts w:asciiTheme="majorHAnsi" w:hAnsiTheme="majorHAnsi"/>
                <w:spacing w:val="-1"/>
              </w:rPr>
              <w:t>coordination</w:t>
            </w:r>
            <w:r w:rsidRPr="00114B1A">
              <w:rPr>
                <w:rFonts w:asciiTheme="majorHAnsi" w:hAnsiTheme="majorHAnsi"/>
                <w:spacing w:val="-5"/>
              </w:rPr>
              <w:t xml:space="preserve"> </w:t>
            </w:r>
            <w:r w:rsidRPr="00114B1A">
              <w:rPr>
                <w:rFonts w:asciiTheme="majorHAnsi" w:hAnsiTheme="majorHAnsi"/>
                <w:spacing w:val="-1"/>
              </w:rPr>
              <w:t>de</w:t>
            </w:r>
            <w:r w:rsidRPr="00114B1A">
              <w:rPr>
                <w:rFonts w:asciiTheme="majorHAnsi" w:hAnsiTheme="majorHAnsi"/>
                <w:spacing w:val="-5"/>
              </w:rPr>
              <w:t xml:space="preserve"> </w:t>
            </w:r>
            <w:r w:rsidRPr="00114B1A">
              <w:rPr>
                <w:rFonts w:asciiTheme="majorHAnsi" w:hAnsiTheme="majorHAnsi"/>
              </w:rPr>
              <w:t>la</w:t>
            </w:r>
            <w:r w:rsidRPr="00114B1A">
              <w:rPr>
                <w:rFonts w:asciiTheme="majorHAnsi" w:hAnsiTheme="majorHAnsi"/>
                <w:spacing w:val="-3"/>
              </w:rPr>
              <w:t xml:space="preserve"> </w:t>
            </w:r>
            <w:r w:rsidRPr="00114B1A">
              <w:rPr>
                <w:rFonts w:asciiTheme="majorHAnsi" w:hAnsiTheme="majorHAnsi"/>
                <w:spacing w:val="-1"/>
              </w:rPr>
              <w:t>mise</w:t>
            </w:r>
            <w:r w:rsidRPr="00114B1A">
              <w:rPr>
                <w:rFonts w:asciiTheme="majorHAnsi" w:hAnsiTheme="majorHAnsi"/>
                <w:spacing w:val="-5"/>
              </w:rPr>
              <w:t xml:space="preserve"> </w:t>
            </w:r>
            <w:r w:rsidRPr="00114B1A">
              <w:rPr>
                <w:rFonts w:asciiTheme="majorHAnsi" w:hAnsiTheme="majorHAnsi"/>
                <w:spacing w:val="-1"/>
              </w:rPr>
              <w:t>en œuvre</w:t>
            </w:r>
            <w:r w:rsidRPr="00114B1A">
              <w:rPr>
                <w:rFonts w:asciiTheme="majorHAnsi" w:hAnsiTheme="majorHAnsi"/>
                <w:spacing w:val="-6"/>
              </w:rPr>
              <w:t xml:space="preserve"> </w:t>
            </w:r>
            <w:r w:rsidRPr="00114B1A">
              <w:rPr>
                <w:rFonts w:asciiTheme="majorHAnsi" w:hAnsiTheme="majorHAnsi"/>
                <w:spacing w:val="-1"/>
              </w:rPr>
              <w:t>des</w:t>
            </w:r>
            <w:r w:rsidRPr="00114B1A">
              <w:rPr>
                <w:rFonts w:asciiTheme="majorHAnsi" w:hAnsiTheme="majorHAnsi"/>
                <w:spacing w:val="-3"/>
              </w:rPr>
              <w:t xml:space="preserve"> </w:t>
            </w:r>
            <w:proofErr w:type="spellStart"/>
            <w:r w:rsidRPr="00114B1A">
              <w:rPr>
                <w:rFonts w:asciiTheme="majorHAnsi" w:hAnsiTheme="majorHAnsi"/>
                <w:spacing w:val="1"/>
              </w:rPr>
              <w:t>PR</w:t>
            </w:r>
            <w:r w:rsidR="005B7218">
              <w:rPr>
                <w:rFonts w:asciiTheme="majorHAnsi" w:hAnsiTheme="majorHAnsi"/>
                <w:spacing w:val="1"/>
              </w:rPr>
              <w:t>s</w:t>
            </w:r>
            <w:proofErr w:type="spellEnd"/>
          </w:p>
        </w:tc>
      </w:tr>
      <w:tr w:rsidRPr="00114B1A" w:rsidR="008571D0" w:rsidTr="005B451F" w14:paraId="75A71D11" w14:textId="77777777">
        <w:trPr>
          <w:trHeight w:val="263"/>
        </w:trPr>
        <w:tc>
          <w:tcPr>
            <w:tcW w:w="4248" w:type="dxa"/>
            <w:vMerge/>
          </w:tcPr>
          <w:p w:rsidRPr="00114B1A" w:rsidR="008571D0" w:rsidP="003D1A7D" w:rsidRDefault="008571D0" w14:paraId="67EBA408" w14:textId="77777777">
            <w:pPr>
              <w:widowControl w:val="0"/>
              <w:kinsoku w:val="0"/>
              <w:overflowPunct w:val="0"/>
              <w:autoSpaceDE w:val="0"/>
              <w:autoSpaceDN w:val="0"/>
              <w:adjustRightInd w:val="0"/>
              <w:ind w:right="-194"/>
              <w:rPr>
                <w:rFonts w:asciiTheme="majorHAnsi" w:hAnsiTheme="majorHAnsi"/>
              </w:rPr>
            </w:pPr>
          </w:p>
        </w:tc>
        <w:tc>
          <w:tcPr>
            <w:tcW w:w="5245" w:type="dxa"/>
          </w:tcPr>
          <w:p w:rsidRPr="005B451F" w:rsidR="008571D0" w:rsidP="005B451F" w:rsidRDefault="008571D0" w14:paraId="5600BEDE" w14:textId="39693C0B">
            <w:pPr>
              <w:pStyle w:val="ListParagraph"/>
              <w:widowControl w:val="0"/>
              <w:kinsoku w:val="0"/>
              <w:overflowPunct w:val="0"/>
              <w:autoSpaceDE w:val="0"/>
              <w:autoSpaceDN w:val="0"/>
              <w:adjustRightInd w:val="0"/>
              <w:ind w:left="222" w:right="-194"/>
              <w:contextualSpacing w:val="0"/>
              <w:rPr>
                <w:rFonts w:asciiTheme="majorHAnsi" w:hAnsiTheme="majorHAnsi"/>
                <w:spacing w:val="-1"/>
              </w:rPr>
            </w:pPr>
            <w:r w:rsidRPr="005B451F">
              <w:rPr>
                <w:rFonts w:asciiTheme="majorHAnsi" w:hAnsiTheme="majorHAnsi"/>
                <w:spacing w:val="-1"/>
              </w:rPr>
              <w:t xml:space="preserve">Participation et suivi du processus itératif de consultation et participation </w:t>
            </w:r>
          </w:p>
        </w:tc>
      </w:tr>
      <w:tr w:rsidRPr="00114B1A" w:rsidR="008571D0" w:rsidTr="005B451F" w14:paraId="5F7975D6" w14:textId="77777777">
        <w:trPr>
          <w:trHeight w:val="263"/>
        </w:trPr>
        <w:tc>
          <w:tcPr>
            <w:tcW w:w="4248" w:type="dxa"/>
            <w:vMerge/>
          </w:tcPr>
          <w:p w:rsidRPr="00114B1A" w:rsidR="008571D0" w:rsidP="003D1A7D" w:rsidRDefault="008571D0" w14:paraId="27130DE3" w14:textId="77777777">
            <w:pPr>
              <w:widowControl w:val="0"/>
              <w:kinsoku w:val="0"/>
              <w:overflowPunct w:val="0"/>
              <w:autoSpaceDE w:val="0"/>
              <w:autoSpaceDN w:val="0"/>
              <w:adjustRightInd w:val="0"/>
              <w:ind w:right="-194"/>
              <w:rPr>
                <w:rFonts w:asciiTheme="majorHAnsi" w:hAnsiTheme="majorHAnsi"/>
              </w:rPr>
            </w:pPr>
          </w:p>
        </w:tc>
        <w:tc>
          <w:tcPr>
            <w:tcW w:w="5245" w:type="dxa"/>
          </w:tcPr>
          <w:p w:rsidRPr="00114B1A" w:rsidR="008571D0" w:rsidP="005B451F" w:rsidRDefault="008571D0" w14:paraId="210888EB" w14:textId="08A77A87">
            <w:pPr>
              <w:pStyle w:val="ListParagraph"/>
              <w:widowControl w:val="0"/>
              <w:kinsoku w:val="0"/>
              <w:overflowPunct w:val="0"/>
              <w:autoSpaceDE w:val="0"/>
              <w:autoSpaceDN w:val="0"/>
              <w:adjustRightInd w:val="0"/>
              <w:ind w:left="222" w:right="-194"/>
              <w:contextualSpacing w:val="0"/>
              <w:rPr>
                <w:rFonts w:asciiTheme="majorHAnsi" w:hAnsiTheme="majorHAnsi"/>
              </w:rPr>
            </w:pPr>
            <w:r w:rsidRPr="00114B1A">
              <w:rPr>
                <w:rFonts w:asciiTheme="majorHAnsi" w:hAnsiTheme="majorHAnsi"/>
                <w:spacing w:val="-1"/>
              </w:rPr>
              <w:t>Recrutement</w:t>
            </w:r>
            <w:r w:rsidRPr="00114B1A">
              <w:rPr>
                <w:rFonts w:asciiTheme="majorHAnsi" w:hAnsiTheme="majorHAnsi"/>
                <w:spacing w:val="-6"/>
              </w:rPr>
              <w:t xml:space="preserve"> </w:t>
            </w:r>
            <w:r w:rsidRPr="00114B1A">
              <w:rPr>
                <w:rFonts w:asciiTheme="majorHAnsi" w:hAnsiTheme="majorHAnsi"/>
              </w:rPr>
              <w:t>de</w:t>
            </w:r>
            <w:r w:rsidRPr="00114B1A">
              <w:rPr>
                <w:rFonts w:asciiTheme="majorHAnsi" w:hAnsiTheme="majorHAnsi"/>
                <w:spacing w:val="-7"/>
              </w:rPr>
              <w:t xml:space="preserve"> </w:t>
            </w:r>
            <w:r w:rsidRPr="00114B1A">
              <w:rPr>
                <w:rFonts w:asciiTheme="majorHAnsi" w:hAnsiTheme="majorHAnsi"/>
              </w:rPr>
              <w:t>consultants/ONG</w:t>
            </w:r>
            <w:r w:rsidRPr="00114B1A">
              <w:rPr>
                <w:rFonts w:asciiTheme="majorHAnsi" w:hAnsiTheme="majorHAnsi"/>
                <w:spacing w:val="-8"/>
              </w:rPr>
              <w:t xml:space="preserve"> </w:t>
            </w:r>
            <w:r w:rsidRPr="00114B1A">
              <w:rPr>
                <w:rFonts w:asciiTheme="majorHAnsi" w:hAnsiTheme="majorHAnsi"/>
                <w:spacing w:val="-1"/>
              </w:rPr>
              <w:t>pour</w:t>
            </w:r>
            <w:r w:rsidRPr="00114B1A">
              <w:rPr>
                <w:rFonts w:asciiTheme="majorHAnsi" w:hAnsiTheme="majorHAnsi"/>
                <w:spacing w:val="-6"/>
              </w:rPr>
              <w:t xml:space="preserve"> </w:t>
            </w:r>
            <w:r w:rsidRPr="00114B1A">
              <w:rPr>
                <w:rFonts w:asciiTheme="majorHAnsi" w:hAnsiTheme="majorHAnsi"/>
                <w:spacing w:val="-1"/>
              </w:rPr>
              <w:t>réaliser</w:t>
            </w:r>
            <w:r w:rsidRPr="00114B1A">
              <w:rPr>
                <w:rFonts w:asciiTheme="majorHAnsi" w:hAnsiTheme="majorHAnsi"/>
                <w:spacing w:val="-5"/>
              </w:rPr>
              <w:t xml:space="preserve"> </w:t>
            </w:r>
            <w:r w:rsidRPr="00114B1A">
              <w:rPr>
                <w:rFonts w:asciiTheme="majorHAnsi" w:hAnsiTheme="majorHAnsi"/>
                <w:spacing w:val="-1"/>
              </w:rPr>
              <w:t>les</w:t>
            </w:r>
            <w:r w:rsidRPr="00114B1A">
              <w:rPr>
                <w:rFonts w:asciiTheme="majorHAnsi" w:hAnsiTheme="majorHAnsi"/>
                <w:spacing w:val="-6"/>
              </w:rPr>
              <w:t xml:space="preserve"> </w:t>
            </w:r>
            <w:r w:rsidRPr="00114B1A">
              <w:rPr>
                <w:rFonts w:asciiTheme="majorHAnsi" w:hAnsiTheme="majorHAnsi"/>
                <w:spacing w:val="-1"/>
              </w:rPr>
              <w:t>études</w:t>
            </w:r>
            <w:r w:rsidRPr="00114B1A">
              <w:rPr>
                <w:rFonts w:asciiTheme="majorHAnsi" w:hAnsiTheme="majorHAnsi"/>
                <w:spacing w:val="-6"/>
              </w:rPr>
              <w:t xml:space="preserve"> </w:t>
            </w:r>
            <w:r w:rsidRPr="00114B1A">
              <w:rPr>
                <w:rFonts w:asciiTheme="majorHAnsi" w:hAnsiTheme="majorHAnsi"/>
                <w:spacing w:val="-1"/>
              </w:rPr>
              <w:t>socio- économiques,</w:t>
            </w:r>
            <w:r w:rsidRPr="00114B1A">
              <w:rPr>
                <w:rFonts w:asciiTheme="majorHAnsi" w:hAnsiTheme="majorHAnsi"/>
                <w:spacing w:val="-6"/>
              </w:rPr>
              <w:t xml:space="preserve"> </w:t>
            </w:r>
            <w:r w:rsidRPr="00114B1A">
              <w:rPr>
                <w:rFonts w:asciiTheme="majorHAnsi" w:hAnsiTheme="majorHAnsi"/>
                <w:spacing w:val="-1"/>
              </w:rPr>
              <w:t>les</w:t>
            </w:r>
            <w:r w:rsidRPr="00114B1A">
              <w:rPr>
                <w:rFonts w:asciiTheme="majorHAnsi" w:hAnsiTheme="majorHAnsi"/>
                <w:spacing w:val="-8"/>
              </w:rPr>
              <w:t xml:space="preserve"> </w:t>
            </w:r>
            <w:proofErr w:type="spellStart"/>
            <w:r w:rsidRPr="00114B1A">
              <w:rPr>
                <w:rFonts w:asciiTheme="majorHAnsi" w:hAnsiTheme="majorHAnsi"/>
                <w:spacing w:val="1"/>
              </w:rPr>
              <w:t>PR</w:t>
            </w:r>
            <w:r w:rsidR="005B7218">
              <w:rPr>
                <w:rFonts w:asciiTheme="majorHAnsi" w:hAnsiTheme="majorHAnsi"/>
                <w:spacing w:val="1"/>
              </w:rPr>
              <w:t>s</w:t>
            </w:r>
            <w:proofErr w:type="spellEnd"/>
            <w:r w:rsidRPr="00114B1A">
              <w:rPr>
                <w:rFonts w:asciiTheme="majorHAnsi" w:hAnsiTheme="majorHAnsi"/>
                <w:spacing w:val="-5"/>
              </w:rPr>
              <w:t xml:space="preserve"> </w:t>
            </w:r>
            <w:r w:rsidRPr="00114B1A">
              <w:rPr>
                <w:rFonts w:asciiTheme="majorHAnsi" w:hAnsiTheme="majorHAnsi"/>
                <w:spacing w:val="-1"/>
              </w:rPr>
              <w:t>et</w:t>
            </w:r>
            <w:r w:rsidRPr="00114B1A">
              <w:rPr>
                <w:rFonts w:asciiTheme="majorHAnsi" w:hAnsiTheme="majorHAnsi"/>
                <w:spacing w:val="-6"/>
              </w:rPr>
              <w:t xml:space="preserve"> </w:t>
            </w:r>
            <w:r w:rsidRPr="00114B1A">
              <w:rPr>
                <w:rFonts w:asciiTheme="majorHAnsi" w:hAnsiTheme="majorHAnsi"/>
              </w:rPr>
              <w:t>le</w:t>
            </w:r>
            <w:r w:rsidRPr="00114B1A">
              <w:rPr>
                <w:rFonts w:asciiTheme="majorHAnsi" w:hAnsiTheme="majorHAnsi"/>
                <w:spacing w:val="-8"/>
              </w:rPr>
              <w:t xml:space="preserve"> </w:t>
            </w:r>
            <w:r w:rsidRPr="00114B1A">
              <w:rPr>
                <w:rFonts w:asciiTheme="majorHAnsi" w:hAnsiTheme="majorHAnsi"/>
                <w:spacing w:val="-1"/>
              </w:rPr>
              <w:t>suivi/évaluation</w:t>
            </w:r>
          </w:p>
        </w:tc>
      </w:tr>
      <w:tr w:rsidRPr="00114B1A" w:rsidR="008571D0" w:rsidTr="005B451F" w14:paraId="7556B087" w14:textId="77777777">
        <w:trPr>
          <w:trHeight w:val="263"/>
        </w:trPr>
        <w:tc>
          <w:tcPr>
            <w:tcW w:w="4248" w:type="dxa"/>
            <w:vMerge/>
          </w:tcPr>
          <w:p w:rsidRPr="00114B1A" w:rsidR="008571D0" w:rsidP="003D1A7D" w:rsidRDefault="008571D0" w14:paraId="51AA841C" w14:textId="77777777">
            <w:pPr>
              <w:widowControl w:val="0"/>
              <w:kinsoku w:val="0"/>
              <w:overflowPunct w:val="0"/>
              <w:autoSpaceDE w:val="0"/>
              <w:autoSpaceDN w:val="0"/>
              <w:adjustRightInd w:val="0"/>
              <w:ind w:right="-194"/>
              <w:rPr>
                <w:rFonts w:asciiTheme="majorHAnsi" w:hAnsiTheme="majorHAnsi"/>
              </w:rPr>
            </w:pPr>
          </w:p>
        </w:tc>
        <w:tc>
          <w:tcPr>
            <w:tcW w:w="5245" w:type="dxa"/>
          </w:tcPr>
          <w:p w:rsidRPr="00114B1A" w:rsidR="008571D0" w:rsidP="005B451F" w:rsidRDefault="008571D0" w14:paraId="159AF932" w14:textId="77777777">
            <w:pPr>
              <w:pStyle w:val="ListParagraph"/>
              <w:widowControl w:val="0"/>
              <w:kinsoku w:val="0"/>
              <w:overflowPunct w:val="0"/>
              <w:autoSpaceDE w:val="0"/>
              <w:autoSpaceDN w:val="0"/>
              <w:adjustRightInd w:val="0"/>
              <w:ind w:left="222" w:right="-194"/>
              <w:contextualSpacing w:val="0"/>
              <w:rPr>
                <w:rFonts w:asciiTheme="majorHAnsi" w:hAnsiTheme="majorHAnsi"/>
              </w:rPr>
            </w:pPr>
            <w:r w:rsidRPr="00114B1A">
              <w:rPr>
                <w:rFonts w:asciiTheme="majorHAnsi" w:hAnsiTheme="majorHAnsi"/>
                <w:spacing w:val="-1"/>
              </w:rPr>
              <w:t>Supervision</w:t>
            </w:r>
            <w:r w:rsidRPr="00114B1A">
              <w:rPr>
                <w:rFonts w:asciiTheme="majorHAnsi" w:hAnsiTheme="majorHAnsi"/>
                <w:spacing w:val="-7"/>
              </w:rPr>
              <w:t xml:space="preserve"> </w:t>
            </w:r>
            <w:r w:rsidRPr="00114B1A">
              <w:rPr>
                <w:rFonts w:asciiTheme="majorHAnsi" w:hAnsiTheme="majorHAnsi"/>
                <w:spacing w:val="-1"/>
              </w:rPr>
              <w:t>des</w:t>
            </w:r>
            <w:r w:rsidRPr="00114B1A">
              <w:rPr>
                <w:rFonts w:asciiTheme="majorHAnsi" w:hAnsiTheme="majorHAnsi"/>
                <w:spacing w:val="-5"/>
              </w:rPr>
              <w:t xml:space="preserve"> </w:t>
            </w:r>
            <w:r w:rsidRPr="00114B1A">
              <w:rPr>
                <w:rFonts w:asciiTheme="majorHAnsi" w:hAnsiTheme="majorHAnsi"/>
                <w:spacing w:val="-1"/>
              </w:rPr>
              <w:t>indemnisations</w:t>
            </w:r>
            <w:r w:rsidRPr="00114B1A">
              <w:rPr>
                <w:rFonts w:asciiTheme="majorHAnsi" w:hAnsiTheme="majorHAnsi"/>
                <w:spacing w:val="-5"/>
              </w:rPr>
              <w:t xml:space="preserve"> </w:t>
            </w:r>
            <w:r w:rsidRPr="00114B1A">
              <w:rPr>
                <w:rFonts w:asciiTheme="majorHAnsi" w:hAnsiTheme="majorHAnsi"/>
                <w:spacing w:val="-2"/>
              </w:rPr>
              <w:t>des</w:t>
            </w:r>
            <w:r w:rsidRPr="00114B1A">
              <w:rPr>
                <w:rFonts w:asciiTheme="majorHAnsi" w:hAnsiTheme="majorHAnsi"/>
                <w:spacing w:val="-5"/>
              </w:rPr>
              <w:t xml:space="preserve"> </w:t>
            </w:r>
            <w:r w:rsidRPr="00114B1A">
              <w:rPr>
                <w:rFonts w:asciiTheme="majorHAnsi" w:hAnsiTheme="majorHAnsi"/>
                <w:spacing w:val="-1"/>
              </w:rPr>
              <w:t>personnes</w:t>
            </w:r>
            <w:r w:rsidRPr="00114B1A">
              <w:rPr>
                <w:rFonts w:asciiTheme="majorHAnsi" w:hAnsiTheme="majorHAnsi"/>
                <w:spacing w:val="-5"/>
              </w:rPr>
              <w:t xml:space="preserve"> </w:t>
            </w:r>
            <w:r w:rsidRPr="00114B1A">
              <w:rPr>
                <w:rFonts w:asciiTheme="majorHAnsi" w:hAnsiTheme="majorHAnsi"/>
                <w:spacing w:val="-1"/>
              </w:rPr>
              <w:t>affectées</w:t>
            </w:r>
          </w:p>
        </w:tc>
      </w:tr>
      <w:tr w:rsidRPr="00114B1A" w:rsidR="008571D0" w:rsidTr="005B451F" w14:paraId="0F99B750" w14:textId="77777777">
        <w:trPr>
          <w:trHeight w:val="263"/>
        </w:trPr>
        <w:tc>
          <w:tcPr>
            <w:tcW w:w="4248" w:type="dxa"/>
            <w:vMerge/>
          </w:tcPr>
          <w:p w:rsidRPr="00114B1A" w:rsidR="008571D0" w:rsidP="003D1A7D" w:rsidRDefault="008571D0" w14:paraId="19BF222E" w14:textId="77777777">
            <w:pPr>
              <w:widowControl w:val="0"/>
              <w:kinsoku w:val="0"/>
              <w:overflowPunct w:val="0"/>
              <w:autoSpaceDE w:val="0"/>
              <w:autoSpaceDN w:val="0"/>
              <w:adjustRightInd w:val="0"/>
              <w:ind w:right="-194"/>
              <w:rPr>
                <w:rFonts w:asciiTheme="majorHAnsi" w:hAnsiTheme="majorHAnsi"/>
              </w:rPr>
            </w:pPr>
          </w:p>
        </w:tc>
        <w:tc>
          <w:tcPr>
            <w:tcW w:w="5245" w:type="dxa"/>
          </w:tcPr>
          <w:p w:rsidRPr="00114B1A" w:rsidR="008571D0" w:rsidP="005B451F" w:rsidRDefault="008571D0" w14:paraId="548F115B" w14:textId="77777777">
            <w:pPr>
              <w:pStyle w:val="ListParagraph"/>
              <w:widowControl w:val="0"/>
              <w:kinsoku w:val="0"/>
              <w:overflowPunct w:val="0"/>
              <w:autoSpaceDE w:val="0"/>
              <w:autoSpaceDN w:val="0"/>
              <w:adjustRightInd w:val="0"/>
              <w:ind w:left="222" w:right="-194"/>
              <w:contextualSpacing w:val="0"/>
              <w:rPr>
                <w:rFonts w:asciiTheme="majorHAnsi" w:hAnsiTheme="majorHAnsi"/>
              </w:rPr>
            </w:pPr>
            <w:r w:rsidRPr="00114B1A">
              <w:rPr>
                <w:rFonts w:asciiTheme="majorHAnsi" w:hAnsiTheme="majorHAnsi"/>
                <w:spacing w:val="-1"/>
              </w:rPr>
              <w:t>Suivi</w:t>
            </w:r>
            <w:r w:rsidRPr="00114B1A">
              <w:rPr>
                <w:rFonts w:asciiTheme="majorHAnsi" w:hAnsiTheme="majorHAnsi"/>
                <w:spacing w:val="-5"/>
              </w:rPr>
              <w:t xml:space="preserve"> </w:t>
            </w:r>
            <w:r w:rsidRPr="00114B1A">
              <w:rPr>
                <w:rFonts w:asciiTheme="majorHAnsi" w:hAnsiTheme="majorHAnsi"/>
                <w:spacing w:val="-1"/>
              </w:rPr>
              <w:t>de</w:t>
            </w:r>
            <w:r w:rsidRPr="00114B1A">
              <w:rPr>
                <w:rFonts w:asciiTheme="majorHAnsi" w:hAnsiTheme="majorHAnsi"/>
                <w:spacing w:val="-7"/>
              </w:rPr>
              <w:t xml:space="preserve"> </w:t>
            </w:r>
            <w:r w:rsidRPr="00114B1A">
              <w:rPr>
                <w:rFonts w:asciiTheme="majorHAnsi" w:hAnsiTheme="majorHAnsi"/>
              </w:rPr>
              <w:t>la</w:t>
            </w:r>
            <w:r w:rsidRPr="00114B1A">
              <w:rPr>
                <w:rFonts w:asciiTheme="majorHAnsi" w:hAnsiTheme="majorHAnsi"/>
                <w:spacing w:val="-5"/>
              </w:rPr>
              <w:t xml:space="preserve"> </w:t>
            </w:r>
            <w:r w:rsidRPr="00114B1A">
              <w:rPr>
                <w:rFonts w:asciiTheme="majorHAnsi" w:hAnsiTheme="majorHAnsi"/>
              </w:rPr>
              <w:t>procédure</w:t>
            </w:r>
            <w:r w:rsidRPr="00114B1A">
              <w:rPr>
                <w:rFonts w:asciiTheme="majorHAnsi" w:hAnsiTheme="majorHAnsi"/>
                <w:spacing w:val="-7"/>
              </w:rPr>
              <w:t xml:space="preserve"> </w:t>
            </w:r>
            <w:r w:rsidRPr="00114B1A">
              <w:rPr>
                <w:rFonts w:asciiTheme="majorHAnsi" w:hAnsiTheme="majorHAnsi"/>
                <w:spacing w:val="-1"/>
              </w:rPr>
              <w:t>d’expropriation</w:t>
            </w:r>
            <w:r w:rsidRPr="00114B1A">
              <w:rPr>
                <w:rFonts w:asciiTheme="majorHAnsi" w:hAnsiTheme="majorHAnsi"/>
                <w:spacing w:val="-7"/>
              </w:rPr>
              <w:t xml:space="preserve"> </w:t>
            </w:r>
            <w:r w:rsidRPr="00114B1A">
              <w:rPr>
                <w:rFonts w:asciiTheme="majorHAnsi" w:hAnsiTheme="majorHAnsi"/>
                <w:spacing w:val="-1"/>
              </w:rPr>
              <w:t>et</w:t>
            </w:r>
            <w:r w:rsidRPr="00114B1A">
              <w:rPr>
                <w:rFonts w:asciiTheme="majorHAnsi" w:hAnsiTheme="majorHAnsi"/>
                <w:spacing w:val="-6"/>
              </w:rPr>
              <w:t xml:space="preserve"> </w:t>
            </w:r>
            <w:r w:rsidRPr="00114B1A">
              <w:rPr>
                <w:rFonts w:asciiTheme="majorHAnsi" w:hAnsiTheme="majorHAnsi"/>
                <w:spacing w:val="-1"/>
              </w:rPr>
              <w:t>d’indemnisation</w:t>
            </w:r>
          </w:p>
        </w:tc>
      </w:tr>
      <w:tr w:rsidRPr="00114B1A" w:rsidR="008571D0" w:rsidTr="005B451F" w14:paraId="4FD75163" w14:textId="77777777">
        <w:trPr>
          <w:trHeight w:val="263"/>
        </w:trPr>
        <w:tc>
          <w:tcPr>
            <w:tcW w:w="4248" w:type="dxa"/>
            <w:vMerge/>
          </w:tcPr>
          <w:p w:rsidRPr="00114B1A" w:rsidR="008571D0" w:rsidP="003D1A7D" w:rsidRDefault="008571D0" w14:paraId="171A3714" w14:textId="77777777">
            <w:pPr>
              <w:widowControl w:val="0"/>
              <w:kinsoku w:val="0"/>
              <w:overflowPunct w:val="0"/>
              <w:autoSpaceDE w:val="0"/>
              <w:autoSpaceDN w:val="0"/>
              <w:adjustRightInd w:val="0"/>
              <w:ind w:right="-194"/>
              <w:rPr>
                <w:rFonts w:asciiTheme="majorHAnsi" w:hAnsiTheme="majorHAnsi"/>
              </w:rPr>
            </w:pPr>
          </w:p>
        </w:tc>
        <w:tc>
          <w:tcPr>
            <w:tcW w:w="5245" w:type="dxa"/>
          </w:tcPr>
          <w:p w:rsidRPr="00114B1A" w:rsidR="008571D0" w:rsidP="005B451F" w:rsidRDefault="008571D0" w14:paraId="63BFCAE3" w14:textId="77777777">
            <w:pPr>
              <w:pStyle w:val="ListParagraph"/>
              <w:widowControl w:val="0"/>
              <w:kinsoku w:val="0"/>
              <w:overflowPunct w:val="0"/>
              <w:autoSpaceDE w:val="0"/>
              <w:autoSpaceDN w:val="0"/>
              <w:adjustRightInd w:val="0"/>
              <w:ind w:left="222" w:right="-194"/>
              <w:contextualSpacing w:val="0"/>
              <w:rPr>
                <w:rFonts w:asciiTheme="majorHAnsi" w:hAnsiTheme="majorHAnsi"/>
              </w:rPr>
            </w:pPr>
            <w:r w:rsidRPr="00114B1A">
              <w:rPr>
                <w:rFonts w:asciiTheme="majorHAnsi" w:hAnsiTheme="majorHAnsi"/>
                <w:spacing w:val="-1"/>
              </w:rPr>
              <w:t>Soumission</w:t>
            </w:r>
            <w:r w:rsidRPr="00114B1A">
              <w:rPr>
                <w:rFonts w:asciiTheme="majorHAnsi" w:hAnsiTheme="majorHAnsi"/>
                <w:spacing w:val="-6"/>
              </w:rPr>
              <w:t xml:space="preserve"> </w:t>
            </w:r>
            <w:r w:rsidRPr="00114B1A">
              <w:rPr>
                <w:rFonts w:asciiTheme="majorHAnsi" w:hAnsiTheme="majorHAnsi"/>
                <w:spacing w:val="-1"/>
              </w:rPr>
              <w:t>des</w:t>
            </w:r>
            <w:r w:rsidRPr="00114B1A">
              <w:rPr>
                <w:rFonts w:asciiTheme="majorHAnsi" w:hAnsiTheme="majorHAnsi"/>
                <w:spacing w:val="-3"/>
              </w:rPr>
              <w:t xml:space="preserve"> </w:t>
            </w:r>
            <w:r w:rsidRPr="00114B1A">
              <w:rPr>
                <w:rFonts w:asciiTheme="majorHAnsi" w:hAnsiTheme="majorHAnsi"/>
                <w:spacing w:val="-1"/>
              </w:rPr>
              <w:t>rapports</w:t>
            </w:r>
            <w:r w:rsidRPr="00114B1A">
              <w:rPr>
                <w:rFonts w:asciiTheme="majorHAnsi" w:hAnsiTheme="majorHAnsi"/>
                <w:spacing w:val="-2"/>
              </w:rPr>
              <w:t xml:space="preserve"> </w:t>
            </w:r>
            <w:r w:rsidRPr="00114B1A">
              <w:rPr>
                <w:rFonts w:asciiTheme="majorHAnsi" w:hAnsiTheme="majorHAnsi"/>
                <w:spacing w:val="-1"/>
              </w:rPr>
              <w:t>d’activités</w:t>
            </w:r>
            <w:r w:rsidRPr="00114B1A">
              <w:rPr>
                <w:rFonts w:asciiTheme="majorHAnsi" w:hAnsiTheme="majorHAnsi"/>
                <w:spacing w:val="-3"/>
              </w:rPr>
              <w:t xml:space="preserve"> </w:t>
            </w:r>
            <w:r w:rsidRPr="00114B1A">
              <w:rPr>
                <w:rFonts w:asciiTheme="majorHAnsi" w:hAnsiTheme="majorHAnsi"/>
              </w:rPr>
              <w:t>à</w:t>
            </w:r>
            <w:r w:rsidRPr="00114B1A">
              <w:rPr>
                <w:rFonts w:asciiTheme="majorHAnsi" w:hAnsiTheme="majorHAnsi"/>
                <w:spacing w:val="-6"/>
              </w:rPr>
              <w:t xml:space="preserve"> </w:t>
            </w:r>
            <w:r w:rsidRPr="00114B1A">
              <w:rPr>
                <w:rFonts w:asciiTheme="majorHAnsi" w:hAnsiTheme="majorHAnsi"/>
                <w:spacing w:val="-1"/>
              </w:rPr>
              <w:t>la</w:t>
            </w:r>
            <w:r w:rsidRPr="00114B1A">
              <w:rPr>
                <w:rFonts w:asciiTheme="majorHAnsi" w:hAnsiTheme="majorHAnsi"/>
                <w:spacing w:val="-5"/>
              </w:rPr>
              <w:t xml:space="preserve"> </w:t>
            </w:r>
            <w:r w:rsidRPr="00114B1A">
              <w:rPr>
                <w:rFonts w:asciiTheme="majorHAnsi" w:hAnsiTheme="majorHAnsi"/>
                <w:spacing w:val="1"/>
              </w:rPr>
              <w:t>BM</w:t>
            </w:r>
          </w:p>
        </w:tc>
      </w:tr>
      <w:tr w:rsidRPr="00114B1A" w:rsidR="008571D0" w:rsidTr="005B451F" w14:paraId="27DFDB5B" w14:textId="77777777">
        <w:trPr>
          <w:trHeight w:val="263"/>
        </w:trPr>
        <w:tc>
          <w:tcPr>
            <w:tcW w:w="4248" w:type="dxa"/>
            <w:vMerge w:val="restart"/>
          </w:tcPr>
          <w:p w:rsidRPr="00114B1A" w:rsidR="008571D0" w:rsidP="003D1A7D" w:rsidRDefault="008571D0" w14:paraId="125A2486" w14:textId="77777777">
            <w:pPr>
              <w:widowControl w:val="0"/>
              <w:kinsoku w:val="0"/>
              <w:overflowPunct w:val="0"/>
              <w:autoSpaceDE w:val="0"/>
              <w:autoSpaceDN w:val="0"/>
              <w:adjustRightInd w:val="0"/>
              <w:ind w:right="-194"/>
              <w:rPr>
                <w:rFonts w:asciiTheme="majorHAnsi" w:hAnsiTheme="majorHAnsi"/>
              </w:rPr>
            </w:pPr>
            <w:r w:rsidRPr="00114B1A">
              <w:rPr>
                <w:rFonts w:asciiTheme="majorHAnsi" w:hAnsiTheme="majorHAnsi"/>
                <w:spacing w:val="-1"/>
              </w:rPr>
              <w:t>Direction</w:t>
            </w:r>
            <w:r w:rsidRPr="00114B1A">
              <w:rPr>
                <w:rFonts w:asciiTheme="majorHAnsi" w:hAnsiTheme="majorHAnsi"/>
                <w:spacing w:val="6"/>
              </w:rPr>
              <w:t xml:space="preserve"> </w:t>
            </w:r>
            <w:r w:rsidRPr="00114B1A">
              <w:rPr>
                <w:rFonts w:asciiTheme="majorHAnsi" w:hAnsiTheme="majorHAnsi"/>
              </w:rPr>
              <w:t>Générale</w:t>
            </w:r>
            <w:r w:rsidRPr="00114B1A">
              <w:rPr>
                <w:rFonts w:asciiTheme="majorHAnsi" w:hAnsiTheme="majorHAnsi"/>
                <w:spacing w:val="7"/>
              </w:rPr>
              <w:t xml:space="preserve"> </w:t>
            </w:r>
            <w:r w:rsidRPr="00114B1A">
              <w:rPr>
                <w:rFonts w:asciiTheme="majorHAnsi" w:hAnsiTheme="majorHAnsi"/>
                <w:spacing w:val="-1"/>
              </w:rPr>
              <w:t>du</w:t>
            </w:r>
            <w:r w:rsidRPr="00114B1A">
              <w:rPr>
                <w:rFonts w:asciiTheme="majorHAnsi" w:hAnsiTheme="majorHAnsi"/>
                <w:spacing w:val="7"/>
              </w:rPr>
              <w:t xml:space="preserve"> </w:t>
            </w:r>
            <w:r w:rsidRPr="00114B1A">
              <w:rPr>
                <w:rFonts w:asciiTheme="majorHAnsi" w:hAnsiTheme="majorHAnsi"/>
                <w:spacing w:val="-1"/>
              </w:rPr>
              <w:t>Patrimoine</w:t>
            </w:r>
            <w:r w:rsidRPr="00114B1A">
              <w:rPr>
                <w:rFonts w:asciiTheme="majorHAnsi" w:hAnsiTheme="majorHAnsi"/>
                <w:spacing w:val="9"/>
              </w:rPr>
              <w:t xml:space="preserve"> </w:t>
            </w:r>
            <w:r w:rsidRPr="00114B1A">
              <w:rPr>
                <w:rFonts w:asciiTheme="majorHAnsi" w:hAnsiTheme="majorHAnsi"/>
                <w:spacing w:val="-1"/>
              </w:rPr>
              <w:t>et</w:t>
            </w:r>
            <w:r w:rsidRPr="00114B1A">
              <w:rPr>
                <w:rFonts w:asciiTheme="majorHAnsi" w:hAnsiTheme="majorHAnsi"/>
                <w:spacing w:val="8"/>
              </w:rPr>
              <w:t xml:space="preserve"> </w:t>
            </w:r>
            <w:r w:rsidRPr="00114B1A">
              <w:rPr>
                <w:rFonts w:asciiTheme="majorHAnsi" w:hAnsiTheme="majorHAnsi"/>
                <w:spacing w:val="-1"/>
              </w:rPr>
              <w:t>Contrats</w:t>
            </w:r>
            <w:r w:rsidRPr="00114B1A">
              <w:rPr>
                <w:rFonts w:asciiTheme="majorHAnsi" w:hAnsiTheme="majorHAnsi"/>
              </w:rPr>
              <w:t xml:space="preserve"> Publics</w:t>
            </w:r>
            <w:r w:rsidRPr="00114B1A">
              <w:rPr>
                <w:rFonts w:asciiTheme="majorHAnsi" w:hAnsiTheme="majorHAnsi"/>
                <w:spacing w:val="-12"/>
              </w:rPr>
              <w:t xml:space="preserve"> </w:t>
            </w:r>
            <w:r w:rsidRPr="00114B1A">
              <w:rPr>
                <w:rFonts w:asciiTheme="majorHAnsi" w:hAnsiTheme="majorHAnsi"/>
                <w:spacing w:val="-2"/>
              </w:rPr>
              <w:t>(DGPCP)</w:t>
            </w:r>
          </w:p>
        </w:tc>
        <w:tc>
          <w:tcPr>
            <w:tcW w:w="5245" w:type="dxa"/>
          </w:tcPr>
          <w:p w:rsidRPr="00114B1A" w:rsidR="008571D0" w:rsidP="005B451F" w:rsidRDefault="008571D0" w14:paraId="2737EF30" w14:textId="77777777">
            <w:pPr>
              <w:pStyle w:val="ListParagraph"/>
              <w:widowControl w:val="0"/>
              <w:kinsoku w:val="0"/>
              <w:overflowPunct w:val="0"/>
              <w:autoSpaceDE w:val="0"/>
              <w:autoSpaceDN w:val="0"/>
              <w:adjustRightInd w:val="0"/>
              <w:ind w:left="222" w:right="-194"/>
              <w:contextualSpacing w:val="0"/>
              <w:rPr>
                <w:rFonts w:asciiTheme="majorHAnsi" w:hAnsiTheme="majorHAnsi"/>
              </w:rPr>
            </w:pPr>
            <w:r w:rsidRPr="00114B1A">
              <w:rPr>
                <w:rFonts w:asciiTheme="majorHAnsi" w:hAnsiTheme="majorHAnsi"/>
                <w:spacing w:val="-1"/>
              </w:rPr>
              <w:t>Les</w:t>
            </w:r>
            <w:r w:rsidRPr="00114B1A">
              <w:rPr>
                <w:rFonts w:asciiTheme="majorHAnsi" w:hAnsiTheme="majorHAnsi"/>
                <w:spacing w:val="-5"/>
              </w:rPr>
              <w:t xml:space="preserve"> </w:t>
            </w:r>
            <w:r w:rsidRPr="00114B1A">
              <w:rPr>
                <w:rFonts w:asciiTheme="majorHAnsi" w:hAnsiTheme="majorHAnsi"/>
                <w:spacing w:val="-1"/>
              </w:rPr>
              <w:t>procédures</w:t>
            </w:r>
            <w:r w:rsidRPr="00114B1A">
              <w:rPr>
                <w:rFonts w:asciiTheme="majorHAnsi" w:hAnsiTheme="majorHAnsi"/>
                <w:spacing w:val="-5"/>
              </w:rPr>
              <w:t xml:space="preserve"> </w:t>
            </w:r>
            <w:r w:rsidRPr="00114B1A">
              <w:rPr>
                <w:rFonts w:asciiTheme="majorHAnsi" w:hAnsiTheme="majorHAnsi"/>
                <w:spacing w:val="-1"/>
              </w:rPr>
              <w:t>d’expropriation</w:t>
            </w:r>
            <w:r w:rsidRPr="00114B1A">
              <w:rPr>
                <w:rFonts w:asciiTheme="majorHAnsi" w:hAnsiTheme="majorHAnsi"/>
                <w:spacing w:val="-8"/>
              </w:rPr>
              <w:t xml:space="preserve"> </w:t>
            </w:r>
            <w:r w:rsidRPr="00114B1A">
              <w:rPr>
                <w:rFonts w:asciiTheme="majorHAnsi" w:hAnsiTheme="majorHAnsi"/>
                <w:spacing w:val="-1"/>
              </w:rPr>
              <w:t>pour</w:t>
            </w:r>
            <w:r w:rsidRPr="00114B1A">
              <w:rPr>
                <w:rFonts w:asciiTheme="majorHAnsi" w:hAnsiTheme="majorHAnsi"/>
                <w:spacing w:val="-5"/>
              </w:rPr>
              <w:t xml:space="preserve"> </w:t>
            </w:r>
            <w:r w:rsidRPr="00114B1A">
              <w:rPr>
                <w:rFonts w:asciiTheme="majorHAnsi" w:hAnsiTheme="majorHAnsi"/>
                <w:spacing w:val="-1"/>
              </w:rPr>
              <w:t>utilité</w:t>
            </w:r>
            <w:r w:rsidRPr="00114B1A">
              <w:rPr>
                <w:rFonts w:asciiTheme="majorHAnsi" w:hAnsiTheme="majorHAnsi"/>
                <w:spacing w:val="-7"/>
              </w:rPr>
              <w:t xml:space="preserve"> </w:t>
            </w:r>
            <w:r w:rsidRPr="00114B1A">
              <w:rPr>
                <w:rFonts w:asciiTheme="majorHAnsi" w:hAnsiTheme="majorHAnsi"/>
                <w:spacing w:val="-1"/>
              </w:rPr>
              <w:t>publique.</w:t>
            </w:r>
          </w:p>
        </w:tc>
      </w:tr>
      <w:tr w:rsidRPr="00114B1A" w:rsidR="008571D0" w:rsidTr="005B451F" w14:paraId="0B18D315" w14:textId="77777777">
        <w:trPr>
          <w:trHeight w:val="263"/>
        </w:trPr>
        <w:tc>
          <w:tcPr>
            <w:tcW w:w="4248" w:type="dxa"/>
            <w:vMerge/>
          </w:tcPr>
          <w:p w:rsidRPr="00114B1A" w:rsidR="008571D0" w:rsidP="003D1A7D" w:rsidRDefault="008571D0" w14:paraId="51EF0082" w14:textId="77777777">
            <w:pPr>
              <w:widowControl w:val="0"/>
              <w:kinsoku w:val="0"/>
              <w:overflowPunct w:val="0"/>
              <w:autoSpaceDE w:val="0"/>
              <w:autoSpaceDN w:val="0"/>
              <w:adjustRightInd w:val="0"/>
              <w:ind w:right="-194"/>
              <w:rPr>
                <w:rFonts w:asciiTheme="majorHAnsi" w:hAnsiTheme="majorHAnsi"/>
              </w:rPr>
            </w:pPr>
          </w:p>
        </w:tc>
        <w:tc>
          <w:tcPr>
            <w:tcW w:w="5245" w:type="dxa"/>
          </w:tcPr>
          <w:p w:rsidRPr="00114B1A" w:rsidR="008571D0" w:rsidP="005B451F" w:rsidRDefault="008571D0" w14:paraId="58F35BE2" w14:textId="77777777">
            <w:pPr>
              <w:pStyle w:val="ListParagraph"/>
              <w:widowControl w:val="0"/>
              <w:kinsoku w:val="0"/>
              <w:overflowPunct w:val="0"/>
              <w:autoSpaceDE w:val="0"/>
              <w:autoSpaceDN w:val="0"/>
              <w:adjustRightInd w:val="0"/>
              <w:ind w:left="222" w:right="-194"/>
              <w:contextualSpacing w:val="0"/>
              <w:rPr>
                <w:rFonts w:asciiTheme="majorHAnsi" w:hAnsiTheme="majorHAnsi"/>
              </w:rPr>
            </w:pPr>
            <w:r w:rsidRPr="00114B1A">
              <w:rPr>
                <w:rFonts w:asciiTheme="majorHAnsi" w:hAnsiTheme="majorHAnsi"/>
              </w:rPr>
              <w:t>Mise</w:t>
            </w:r>
            <w:r w:rsidRPr="00114B1A">
              <w:rPr>
                <w:rFonts w:asciiTheme="majorHAnsi" w:hAnsiTheme="majorHAnsi"/>
                <w:spacing w:val="-7"/>
              </w:rPr>
              <w:t xml:space="preserve"> </w:t>
            </w:r>
            <w:r w:rsidRPr="00114B1A">
              <w:rPr>
                <w:rFonts w:asciiTheme="majorHAnsi" w:hAnsiTheme="majorHAnsi"/>
                <w:spacing w:val="-1"/>
              </w:rPr>
              <w:t>en</w:t>
            </w:r>
            <w:r w:rsidRPr="00114B1A">
              <w:rPr>
                <w:rFonts w:asciiTheme="majorHAnsi" w:hAnsiTheme="majorHAnsi"/>
                <w:spacing w:val="-7"/>
              </w:rPr>
              <w:t xml:space="preserve"> </w:t>
            </w:r>
            <w:r w:rsidRPr="00114B1A">
              <w:rPr>
                <w:rFonts w:asciiTheme="majorHAnsi" w:hAnsiTheme="majorHAnsi"/>
                <w:spacing w:val="-1"/>
              </w:rPr>
              <w:t>place</w:t>
            </w:r>
            <w:r w:rsidRPr="00114B1A">
              <w:rPr>
                <w:rFonts w:asciiTheme="majorHAnsi" w:hAnsiTheme="majorHAnsi"/>
                <w:spacing w:val="-7"/>
              </w:rPr>
              <w:t xml:space="preserve"> </w:t>
            </w:r>
            <w:r w:rsidRPr="00114B1A">
              <w:rPr>
                <w:rFonts w:asciiTheme="majorHAnsi" w:hAnsiTheme="majorHAnsi"/>
                <w:spacing w:val="-1"/>
              </w:rPr>
              <w:t>des</w:t>
            </w:r>
            <w:r w:rsidRPr="00114B1A">
              <w:rPr>
                <w:rFonts w:asciiTheme="majorHAnsi" w:hAnsiTheme="majorHAnsi"/>
                <w:spacing w:val="-5"/>
              </w:rPr>
              <w:t xml:space="preserve"> </w:t>
            </w:r>
            <w:r w:rsidRPr="00114B1A">
              <w:rPr>
                <w:rFonts w:asciiTheme="majorHAnsi" w:hAnsiTheme="majorHAnsi"/>
                <w:spacing w:val="-1"/>
              </w:rPr>
              <w:t>commissions</w:t>
            </w:r>
            <w:r w:rsidRPr="00114B1A">
              <w:rPr>
                <w:rFonts w:asciiTheme="majorHAnsi" w:hAnsiTheme="majorHAnsi"/>
                <w:spacing w:val="-4"/>
              </w:rPr>
              <w:t xml:space="preserve"> </w:t>
            </w:r>
            <w:r w:rsidRPr="00114B1A">
              <w:rPr>
                <w:rFonts w:asciiTheme="majorHAnsi" w:hAnsiTheme="majorHAnsi"/>
                <w:spacing w:val="-1"/>
              </w:rPr>
              <w:t>d’évaluation</w:t>
            </w:r>
            <w:r w:rsidRPr="00114B1A">
              <w:rPr>
                <w:rFonts w:asciiTheme="majorHAnsi" w:hAnsiTheme="majorHAnsi"/>
                <w:spacing w:val="-7"/>
              </w:rPr>
              <w:t xml:space="preserve"> </w:t>
            </w:r>
            <w:r w:rsidRPr="00114B1A">
              <w:rPr>
                <w:rFonts w:asciiTheme="majorHAnsi" w:hAnsiTheme="majorHAnsi"/>
                <w:spacing w:val="-1"/>
              </w:rPr>
              <w:t>et</w:t>
            </w:r>
            <w:r w:rsidRPr="00114B1A">
              <w:rPr>
                <w:rFonts w:asciiTheme="majorHAnsi" w:hAnsiTheme="majorHAnsi"/>
                <w:spacing w:val="-6"/>
              </w:rPr>
              <w:t xml:space="preserve"> </w:t>
            </w:r>
            <w:r w:rsidRPr="00114B1A">
              <w:rPr>
                <w:rFonts w:asciiTheme="majorHAnsi" w:hAnsiTheme="majorHAnsi"/>
                <w:spacing w:val="-1"/>
              </w:rPr>
              <w:t>d’indemnisation</w:t>
            </w:r>
          </w:p>
        </w:tc>
      </w:tr>
      <w:tr w:rsidRPr="00114B1A" w:rsidR="008571D0" w:rsidTr="005B451F" w14:paraId="44032728" w14:textId="77777777">
        <w:trPr>
          <w:trHeight w:val="263"/>
        </w:trPr>
        <w:tc>
          <w:tcPr>
            <w:tcW w:w="4248" w:type="dxa"/>
            <w:vMerge w:val="restart"/>
          </w:tcPr>
          <w:p w:rsidRPr="00114B1A" w:rsidR="008571D0" w:rsidP="003D1A7D" w:rsidRDefault="008571D0" w14:paraId="52668845" w14:textId="77777777">
            <w:pPr>
              <w:widowControl w:val="0"/>
              <w:kinsoku w:val="0"/>
              <w:overflowPunct w:val="0"/>
              <w:autoSpaceDE w:val="0"/>
              <w:autoSpaceDN w:val="0"/>
              <w:adjustRightInd w:val="0"/>
              <w:ind w:right="-194"/>
              <w:rPr>
                <w:rFonts w:asciiTheme="majorHAnsi" w:hAnsiTheme="majorHAnsi"/>
              </w:rPr>
            </w:pPr>
            <w:r w:rsidRPr="00114B1A">
              <w:rPr>
                <w:rFonts w:asciiTheme="majorHAnsi" w:hAnsiTheme="majorHAnsi"/>
                <w:spacing w:val="-1"/>
              </w:rPr>
              <w:t>Commission</w:t>
            </w:r>
            <w:r w:rsidRPr="00114B1A">
              <w:rPr>
                <w:rFonts w:asciiTheme="majorHAnsi" w:hAnsiTheme="majorHAnsi"/>
                <w:spacing w:val="2"/>
              </w:rPr>
              <w:t xml:space="preserve"> </w:t>
            </w:r>
            <w:r w:rsidRPr="00114B1A">
              <w:rPr>
                <w:rFonts w:asciiTheme="majorHAnsi" w:hAnsiTheme="majorHAnsi"/>
                <w:spacing w:val="-1"/>
              </w:rPr>
              <w:t>d’évaluation</w:t>
            </w:r>
            <w:r w:rsidRPr="00114B1A">
              <w:rPr>
                <w:rFonts w:asciiTheme="majorHAnsi" w:hAnsiTheme="majorHAnsi"/>
                <w:spacing w:val="2"/>
              </w:rPr>
              <w:t xml:space="preserve"> </w:t>
            </w:r>
            <w:r w:rsidRPr="00114B1A">
              <w:rPr>
                <w:rFonts w:asciiTheme="majorHAnsi" w:hAnsiTheme="majorHAnsi"/>
                <w:spacing w:val="-1"/>
              </w:rPr>
              <w:t>et</w:t>
            </w:r>
            <w:r w:rsidRPr="00114B1A">
              <w:rPr>
                <w:rFonts w:asciiTheme="majorHAnsi" w:hAnsiTheme="majorHAnsi"/>
                <w:spacing w:val="4"/>
              </w:rPr>
              <w:t xml:space="preserve"> </w:t>
            </w:r>
            <w:r w:rsidRPr="00114B1A">
              <w:rPr>
                <w:rFonts w:asciiTheme="majorHAnsi" w:hAnsiTheme="majorHAnsi"/>
                <w:spacing w:val="-1"/>
              </w:rPr>
              <w:t>d’indemnisation des</w:t>
            </w:r>
            <w:r w:rsidRPr="00114B1A">
              <w:rPr>
                <w:rFonts w:asciiTheme="majorHAnsi" w:hAnsiTheme="majorHAnsi"/>
                <w:spacing w:val="-7"/>
              </w:rPr>
              <w:t xml:space="preserve"> </w:t>
            </w:r>
            <w:r w:rsidRPr="00114B1A">
              <w:rPr>
                <w:rFonts w:asciiTheme="majorHAnsi" w:hAnsiTheme="majorHAnsi"/>
                <w:spacing w:val="-1"/>
              </w:rPr>
              <w:t>impenses</w:t>
            </w:r>
          </w:p>
        </w:tc>
        <w:tc>
          <w:tcPr>
            <w:tcW w:w="5245" w:type="dxa"/>
          </w:tcPr>
          <w:p w:rsidRPr="00114B1A" w:rsidR="008571D0" w:rsidP="005B451F" w:rsidRDefault="008571D0" w14:paraId="4286AF62" w14:textId="77777777">
            <w:pPr>
              <w:pStyle w:val="ListParagraph"/>
              <w:widowControl w:val="0"/>
              <w:kinsoku w:val="0"/>
              <w:overflowPunct w:val="0"/>
              <w:autoSpaceDE w:val="0"/>
              <w:autoSpaceDN w:val="0"/>
              <w:adjustRightInd w:val="0"/>
              <w:ind w:left="222" w:right="-194"/>
              <w:contextualSpacing w:val="0"/>
              <w:rPr>
                <w:rFonts w:asciiTheme="majorHAnsi" w:hAnsiTheme="majorHAnsi"/>
              </w:rPr>
            </w:pPr>
            <w:r w:rsidRPr="00114B1A">
              <w:rPr>
                <w:rFonts w:asciiTheme="majorHAnsi" w:hAnsiTheme="majorHAnsi"/>
                <w:spacing w:val="-1"/>
              </w:rPr>
              <w:t>Evaluation</w:t>
            </w:r>
            <w:r w:rsidRPr="00114B1A">
              <w:rPr>
                <w:rFonts w:asciiTheme="majorHAnsi" w:hAnsiTheme="majorHAnsi"/>
                <w:spacing w:val="-7"/>
              </w:rPr>
              <w:t xml:space="preserve"> </w:t>
            </w:r>
            <w:r w:rsidRPr="00114B1A">
              <w:rPr>
                <w:rFonts w:asciiTheme="majorHAnsi" w:hAnsiTheme="majorHAnsi"/>
                <w:spacing w:val="-1"/>
              </w:rPr>
              <w:t>des</w:t>
            </w:r>
            <w:r w:rsidRPr="00114B1A">
              <w:rPr>
                <w:rFonts w:asciiTheme="majorHAnsi" w:hAnsiTheme="majorHAnsi"/>
                <w:spacing w:val="-3"/>
              </w:rPr>
              <w:t xml:space="preserve"> </w:t>
            </w:r>
            <w:r w:rsidRPr="00114B1A">
              <w:rPr>
                <w:rFonts w:asciiTheme="majorHAnsi" w:hAnsiTheme="majorHAnsi"/>
                <w:spacing w:val="-1"/>
              </w:rPr>
              <w:t>impenses</w:t>
            </w:r>
            <w:r w:rsidRPr="00114B1A">
              <w:rPr>
                <w:rFonts w:asciiTheme="majorHAnsi" w:hAnsiTheme="majorHAnsi"/>
                <w:spacing w:val="-4"/>
              </w:rPr>
              <w:t xml:space="preserve"> </w:t>
            </w:r>
            <w:r w:rsidRPr="00114B1A">
              <w:rPr>
                <w:rFonts w:asciiTheme="majorHAnsi" w:hAnsiTheme="majorHAnsi"/>
                <w:spacing w:val="-1"/>
              </w:rPr>
              <w:t>et</w:t>
            </w:r>
            <w:r w:rsidRPr="00114B1A">
              <w:rPr>
                <w:rFonts w:asciiTheme="majorHAnsi" w:hAnsiTheme="majorHAnsi"/>
                <w:spacing w:val="-5"/>
              </w:rPr>
              <w:t xml:space="preserve"> </w:t>
            </w:r>
            <w:r w:rsidRPr="00114B1A">
              <w:rPr>
                <w:rFonts w:asciiTheme="majorHAnsi" w:hAnsiTheme="majorHAnsi"/>
                <w:spacing w:val="-1"/>
              </w:rPr>
              <w:t>des</w:t>
            </w:r>
            <w:r w:rsidRPr="00114B1A">
              <w:rPr>
                <w:rFonts w:asciiTheme="majorHAnsi" w:hAnsiTheme="majorHAnsi"/>
                <w:spacing w:val="-5"/>
              </w:rPr>
              <w:t xml:space="preserve"> </w:t>
            </w:r>
            <w:r w:rsidRPr="00114B1A">
              <w:rPr>
                <w:rFonts w:asciiTheme="majorHAnsi" w:hAnsiTheme="majorHAnsi"/>
                <w:spacing w:val="-1"/>
              </w:rPr>
              <w:t>personnes</w:t>
            </w:r>
            <w:r w:rsidRPr="00114B1A">
              <w:rPr>
                <w:rFonts w:asciiTheme="majorHAnsi" w:hAnsiTheme="majorHAnsi"/>
                <w:spacing w:val="-4"/>
              </w:rPr>
              <w:t xml:space="preserve"> </w:t>
            </w:r>
            <w:r w:rsidRPr="00114B1A">
              <w:rPr>
                <w:rFonts w:asciiTheme="majorHAnsi" w:hAnsiTheme="majorHAnsi"/>
                <w:spacing w:val="-1"/>
              </w:rPr>
              <w:t>affectées</w:t>
            </w:r>
          </w:p>
        </w:tc>
      </w:tr>
      <w:tr w:rsidRPr="00114B1A" w:rsidR="008571D0" w:rsidTr="005B451F" w14:paraId="2D38DECE" w14:textId="77777777">
        <w:trPr>
          <w:trHeight w:val="263"/>
        </w:trPr>
        <w:tc>
          <w:tcPr>
            <w:tcW w:w="4248" w:type="dxa"/>
            <w:vMerge/>
          </w:tcPr>
          <w:p w:rsidRPr="00114B1A" w:rsidR="008571D0" w:rsidP="003D1A7D" w:rsidRDefault="008571D0" w14:paraId="4801FA3B" w14:textId="77777777">
            <w:pPr>
              <w:widowControl w:val="0"/>
              <w:kinsoku w:val="0"/>
              <w:overflowPunct w:val="0"/>
              <w:autoSpaceDE w:val="0"/>
              <w:autoSpaceDN w:val="0"/>
              <w:adjustRightInd w:val="0"/>
              <w:ind w:right="-194"/>
              <w:rPr>
                <w:rFonts w:asciiTheme="majorHAnsi" w:hAnsiTheme="majorHAnsi"/>
              </w:rPr>
            </w:pPr>
          </w:p>
        </w:tc>
        <w:tc>
          <w:tcPr>
            <w:tcW w:w="5245" w:type="dxa"/>
          </w:tcPr>
          <w:p w:rsidRPr="00114B1A" w:rsidR="008571D0" w:rsidP="005B451F" w:rsidRDefault="008571D0" w14:paraId="0EE974F7" w14:textId="77777777">
            <w:pPr>
              <w:pStyle w:val="ListParagraph"/>
              <w:widowControl w:val="0"/>
              <w:kinsoku w:val="0"/>
              <w:overflowPunct w:val="0"/>
              <w:autoSpaceDE w:val="0"/>
              <w:autoSpaceDN w:val="0"/>
              <w:adjustRightInd w:val="0"/>
              <w:ind w:left="222" w:right="-194"/>
              <w:contextualSpacing w:val="0"/>
              <w:rPr>
                <w:rFonts w:asciiTheme="majorHAnsi" w:hAnsiTheme="majorHAnsi"/>
              </w:rPr>
            </w:pPr>
            <w:r w:rsidRPr="00114B1A">
              <w:rPr>
                <w:rFonts w:asciiTheme="majorHAnsi" w:hAnsiTheme="majorHAnsi"/>
                <w:spacing w:val="-1"/>
              </w:rPr>
              <w:t>Gestion</w:t>
            </w:r>
            <w:r w:rsidRPr="00114B1A">
              <w:rPr>
                <w:rFonts w:asciiTheme="majorHAnsi" w:hAnsiTheme="majorHAnsi"/>
                <w:spacing w:val="-8"/>
              </w:rPr>
              <w:t xml:space="preserve"> </w:t>
            </w:r>
            <w:r w:rsidRPr="00114B1A">
              <w:rPr>
                <w:rFonts w:asciiTheme="majorHAnsi" w:hAnsiTheme="majorHAnsi"/>
                <w:spacing w:val="-1"/>
              </w:rPr>
              <w:t>des</w:t>
            </w:r>
            <w:r w:rsidRPr="00114B1A">
              <w:rPr>
                <w:rFonts w:asciiTheme="majorHAnsi" w:hAnsiTheme="majorHAnsi"/>
                <w:spacing w:val="-5"/>
              </w:rPr>
              <w:t xml:space="preserve"> </w:t>
            </w:r>
            <w:r w:rsidRPr="00114B1A">
              <w:rPr>
                <w:rFonts w:asciiTheme="majorHAnsi" w:hAnsiTheme="majorHAnsi"/>
                <w:spacing w:val="-1"/>
              </w:rPr>
              <w:t>ressources</w:t>
            </w:r>
            <w:r w:rsidRPr="00114B1A">
              <w:rPr>
                <w:rFonts w:asciiTheme="majorHAnsi" w:hAnsiTheme="majorHAnsi"/>
                <w:spacing w:val="-7"/>
              </w:rPr>
              <w:t xml:space="preserve"> </w:t>
            </w:r>
            <w:r w:rsidRPr="00114B1A">
              <w:rPr>
                <w:rFonts w:asciiTheme="majorHAnsi" w:hAnsiTheme="majorHAnsi"/>
                <w:spacing w:val="-1"/>
              </w:rPr>
              <w:t>financières</w:t>
            </w:r>
            <w:r w:rsidRPr="00114B1A">
              <w:rPr>
                <w:rFonts w:asciiTheme="majorHAnsi" w:hAnsiTheme="majorHAnsi"/>
                <w:spacing w:val="-7"/>
              </w:rPr>
              <w:t xml:space="preserve"> </w:t>
            </w:r>
            <w:r w:rsidRPr="00114B1A">
              <w:rPr>
                <w:rFonts w:asciiTheme="majorHAnsi" w:hAnsiTheme="majorHAnsi"/>
                <w:spacing w:val="-1"/>
              </w:rPr>
              <w:t>allouées</w:t>
            </w:r>
          </w:p>
        </w:tc>
      </w:tr>
      <w:tr w:rsidRPr="00114B1A" w:rsidR="008571D0" w:rsidTr="005B451F" w14:paraId="6A88F571" w14:textId="77777777">
        <w:trPr>
          <w:trHeight w:val="263"/>
        </w:trPr>
        <w:tc>
          <w:tcPr>
            <w:tcW w:w="4248" w:type="dxa"/>
            <w:vMerge/>
          </w:tcPr>
          <w:p w:rsidRPr="00114B1A" w:rsidR="008571D0" w:rsidP="003D1A7D" w:rsidRDefault="008571D0" w14:paraId="79C84BB7" w14:textId="77777777">
            <w:pPr>
              <w:widowControl w:val="0"/>
              <w:kinsoku w:val="0"/>
              <w:overflowPunct w:val="0"/>
              <w:autoSpaceDE w:val="0"/>
              <w:autoSpaceDN w:val="0"/>
              <w:adjustRightInd w:val="0"/>
              <w:ind w:right="-194"/>
              <w:rPr>
                <w:rFonts w:asciiTheme="majorHAnsi" w:hAnsiTheme="majorHAnsi"/>
              </w:rPr>
            </w:pPr>
          </w:p>
        </w:tc>
        <w:tc>
          <w:tcPr>
            <w:tcW w:w="5245" w:type="dxa"/>
          </w:tcPr>
          <w:p w:rsidRPr="00114B1A" w:rsidR="008571D0" w:rsidP="005B451F" w:rsidRDefault="008571D0" w14:paraId="140DA53E" w14:textId="77777777">
            <w:pPr>
              <w:pStyle w:val="ListParagraph"/>
              <w:widowControl w:val="0"/>
              <w:kinsoku w:val="0"/>
              <w:overflowPunct w:val="0"/>
              <w:autoSpaceDE w:val="0"/>
              <w:autoSpaceDN w:val="0"/>
              <w:adjustRightInd w:val="0"/>
              <w:ind w:left="222" w:right="-194"/>
              <w:contextualSpacing w:val="0"/>
              <w:rPr>
                <w:rFonts w:asciiTheme="majorHAnsi" w:hAnsiTheme="majorHAnsi"/>
              </w:rPr>
            </w:pPr>
            <w:r w:rsidRPr="00114B1A">
              <w:rPr>
                <w:rFonts w:asciiTheme="majorHAnsi" w:hAnsiTheme="majorHAnsi"/>
                <w:spacing w:val="-1"/>
              </w:rPr>
              <w:t>Indemnisation</w:t>
            </w:r>
            <w:r w:rsidRPr="00114B1A">
              <w:rPr>
                <w:rFonts w:asciiTheme="majorHAnsi" w:hAnsiTheme="majorHAnsi"/>
                <w:spacing w:val="-12"/>
              </w:rPr>
              <w:t xml:space="preserve"> </w:t>
            </w:r>
            <w:r w:rsidRPr="00114B1A">
              <w:rPr>
                <w:rFonts w:asciiTheme="majorHAnsi" w:hAnsiTheme="majorHAnsi"/>
                <w:spacing w:val="-1"/>
              </w:rPr>
              <w:t>des</w:t>
            </w:r>
            <w:r w:rsidRPr="00114B1A">
              <w:rPr>
                <w:rFonts w:asciiTheme="majorHAnsi" w:hAnsiTheme="majorHAnsi"/>
                <w:spacing w:val="-8"/>
              </w:rPr>
              <w:t xml:space="preserve"> </w:t>
            </w:r>
            <w:r w:rsidRPr="00114B1A">
              <w:rPr>
                <w:rFonts w:asciiTheme="majorHAnsi" w:hAnsiTheme="majorHAnsi"/>
                <w:spacing w:val="-1"/>
              </w:rPr>
              <w:t>ayants-droits</w:t>
            </w:r>
          </w:p>
        </w:tc>
      </w:tr>
      <w:tr w:rsidRPr="00114B1A" w:rsidR="008571D0" w:rsidTr="005B451F" w14:paraId="7E34D809" w14:textId="77777777">
        <w:trPr>
          <w:trHeight w:val="263"/>
        </w:trPr>
        <w:tc>
          <w:tcPr>
            <w:tcW w:w="4248" w:type="dxa"/>
            <w:vMerge/>
          </w:tcPr>
          <w:p w:rsidRPr="00114B1A" w:rsidR="008571D0" w:rsidP="003D1A7D" w:rsidRDefault="008571D0" w14:paraId="233CD98D" w14:textId="77777777">
            <w:pPr>
              <w:widowControl w:val="0"/>
              <w:kinsoku w:val="0"/>
              <w:overflowPunct w:val="0"/>
              <w:autoSpaceDE w:val="0"/>
              <w:autoSpaceDN w:val="0"/>
              <w:adjustRightInd w:val="0"/>
              <w:ind w:right="-194"/>
              <w:rPr>
                <w:rFonts w:asciiTheme="majorHAnsi" w:hAnsiTheme="majorHAnsi"/>
              </w:rPr>
            </w:pPr>
          </w:p>
        </w:tc>
        <w:tc>
          <w:tcPr>
            <w:tcW w:w="5245" w:type="dxa"/>
          </w:tcPr>
          <w:p w:rsidRPr="00114B1A" w:rsidR="008571D0" w:rsidP="005B451F" w:rsidRDefault="008571D0" w14:paraId="7072C678" w14:textId="77777777">
            <w:pPr>
              <w:pStyle w:val="ListParagraph"/>
              <w:widowControl w:val="0"/>
              <w:kinsoku w:val="0"/>
              <w:overflowPunct w:val="0"/>
              <w:autoSpaceDE w:val="0"/>
              <w:autoSpaceDN w:val="0"/>
              <w:adjustRightInd w:val="0"/>
              <w:ind w:left="222" w:right="-194"/>
              <w:contextualSpacing w:val="0"/>
              <w:rPr>
                <w:rFonts w:asciiTheme="majorHAnsi" w:hAnsiTheme="majorHAnsi"/>
              </w:rPr>
            </w:pPr>
            <w:r w:rsidRPr="00114B1A">
              <w:rPr>
                <w:rFonts w:asciiTheme="majorHAnsi" w:hAnsiTheme="majorHAnsi"/>
                <w:spacing w:val="-1"/>
              </w:rPr>
              <w:t>Libération</w:t>
            </w:r>
            <w:r w:rsidRPr="00114B1A">
              <w:rPr>
                <w:rFonts w:asciiTheme="majorHAnsi" w:hAnsiTheme="majorHAnsi"/>
                <w:spacing w:val="-9"/>
              </w:rPr>
              <w:t xml:space="preserve"> </w:t>
            </w:r>
            <w:r w:rsidRPr="00114B1A">
              <w:rPr>
                <w:rFonts w:asciiTheme="majorHAnsi" w:hAnsiTheme="majorHAnsi"/>
                <w:spacing w:val="-1"/>
              </w:rPr>
              <w:t>des</w:t>
            </w:r>
            <w:r w:rsidRPr="00114B1A">
              <w:rPr>
                <w:rFonts w:asciiTheme="majorHAnsi" w:hAnsiTheme="majorHAnsi"/>
                <w:spacing w:val="-6"/>
              </w:rPr>
              <w:t xml:space="preserve"> </w:t>
            </w:r>
            <w:r w:rsidRPr="00114B1A">
              <w:rPr>
                <w:rFonts w:asciiTheme="majorHAnsi" w:hAnsiTheme="majorHAnsi"/>
                <w:spacing w:val="-1"/>
              </w:rPr>
              <w:t>emprises</w:t>
            </w:r>
          </w:p>
        </w:tc>
      </w:tr>
      <w:tr w:rsidRPr="00114B1A" w:rsidR="008571D0" w:rsidTr="005B451F" w14:paraId="35EAA02F" w14:textId="77777777">
        <w:trPr>
          <w:trHeight w:val="263"/>
        </w:trPr>
        <w:tc>
          <w:tcPr>
            <w:tcW w:w="4248" w:type="dxa"/>
            <w:vMerge w:val="restart"/>
          </w:tcPr>
          <w:p w:rsidRPr="00114B1A" w:rsidR="008571D0" w:rsidP="003D1A7D" w:rsidRDefault="008571D0" w14:paraId="4C50C795" w14:textId="77777777">
            <w:pPr>
              <w:widowControl w:val="0"/>
              <w:kinsoku w:val="0"/>
              <w:overflowPunct w:val="0"/>
              <w:autoSpaceDE w:val="0"/>
              <w:autoSpaceDN w:val="0"/>
              <w:adjustRightInd w:val="0"/>
              <w:ind w:right="-194"/>
              <w:rPr>
                <w:rFonts w:asciiTheme="majorHAnsi" w:hAnsiTheme="majorHAnsi"/>
              </w:rPr>
            </w:pPr>
            <w:r w:rsidRPr="00114B1A">
              <w:rPr>
                <w:rFonts w:asciiTheme="majorHAnsi" w:hAnsiTheme="majorHAnsi"/>
                <w:spacing w:val="-2"/>
              </w:rPr>
              <w:t>Collectivités</w:t>
            </w:r>
            <w:r w:rsidRPr="00114B1A">
              <w:rPr>
                <w:rFonts w:asciiTheme="majorHAnsi" w:hAnsiTheme="majorHAnsi"/>
                <w:spacing w:val="-11"/>
              </w:rPr>
              <w:t xml:space="preserve"> </w:t>
            </w:r>
            <w:r w:rsidRPr="00114B1A">
              <w:rPr>
                <w:rFonts w:asciiTheme="majorHAnsi" w:hAnsiTheme="majorHAnsi"/>
                <w:spacing w:val="-1"/>
              </w:rPr>
              <w:t>locales</w:t>
            </w:r>
            <w:r w:rsidRPr="00114B1A">
              <w:rPr>
                <w:rFonts w:asciiTheme="majorHAnsi" w:hAnsiTheme="majorHAnsi"/>
                <w:spacing w:val="-11"/>
              </w:rPr>
              <w:t xml:space="preserve"> </w:t>
            </w:r>
            <w:r w:rsidRPr="00114B1A">
              <w:rPr>
                <w:rFonts w:asciiTheme="majorHAnsi" w:hAnsiTheme="majorHAnsi"/>
                <w:spacing w:val="-2"/>
              </w:rPr>
              <w:t>(ville,</w:t>
            </w:r>
            <w:r w:rsidRPr="00114B1A">
              <w:rPr>
                <w:rFonts w:asciiTheme="majorHAnsi" w:hAnsiTheme="majorHAnsi"/>
                <w:spacing w:val="-12"/>
              </w:rPr>
              <w:t xml:space="preserve"> </w:t>
            </w:r>
            <w:r w:rsidRPr="00114B1A">
              <w:rPr>
                <w:rFonts w:asciiTheme="majorHAnsi" w:hAnsiTheme="majorHAnsi"/>
                <w:spacing w:val="-1"/>
              </w:rPr>
              <w:t>communes)</w:t>
            </w:r>
          </w:p>
        </w:tc>
        <w:tc>
          <w:tcPr>
            <w:tcW w:w="5245" w:type="dxa"/>
          </w:tcPr>
          <w:p w:rsidRPr="00114B1A" w:rsidR="008571D0" w:rsidP="005B451F" w:rsidRDefault="008571D0" w14:paraId="520571C6" w14:textId="77777777">
            <w:pPr>
              <w:pStyle w:val="ListParagraph"/>
              <w:widowControl w:val="0"/>
              <w:kinsoku w:val="0"/>
              <w:overflowPunct w:val="0"/>
              <w:autoSpaceDE w:val="0"/>
              <w:autoSpaceDN w:val="0"/>
              <w:adjustRightInd w:val="0"/>
              <w:ind w:left="222" w:right="-194"/>
              <w:contextualSpacing w:val="0"/>
              <w:rPr>
                <w:rFonts w:asciiTheme="majorHAnsi" w:hAnsiTheme="majorHAnsi"/>
              </w:rPr>
            </w:pPr>
            <w:r w:rsidRPr="00114B1A">
              <w:rPr>
                <w:rFonts w:asciiTheme="majorHAnsi" w:hAnsiTheme="majorHAnsi"/>
                <w:spacing w:val="-1"/>
              </w:rPr>
              <w:t>Enregistrement</w:t>
            </w:r>
            <w:r w:rsidRPr="00114B1A">
              <w:rPr>
                <w:rFonts w:asciiTheme="majorHAnsi" w:hAnsiTheme="majorHAnsi"/>
                <w:spacing w:val="-7"/>
              </w:rPr>
              <w:t xml:space="preserve"> </w:t>
            </w:r>
            <w:r w:rsidRPr="00114B1A">
              <w:rPr>
                <w:rFonts w:asciiTheme="majorHAnsi" w:hAnsiTheme="majorHAnsi"/>
              </w:rPr>
              <w:t>des</w:t>
            </w:r>
            <w:r w:rsidRPr="00114B1A">
              <w:rPr>
                <w:rFonts w:asciiTheme="majorHAnsi" w:hAnsiTheme="majorHAnsi"/>
                <w:spacing w:val="-6"/>
              </w:rPr>
              <w:t xml:space="preserve"> </w:t>
            </w:r>
            <w:r w:rsidRPr="00114B1A">
              <w:rPr>
                <w:rFonts w:asciiTheme="majorHAnsi" w:hAnsiTheme="majorHAnsi"/>
                <w:spacing w:val="-1"/>
              </w:rPr>
              <w:t>plaintes</w:t>
            </w:r>
            <w:r w:rsidRPr="00114B1A">
              <w:rPr>
                <w:rFonts w:asciiTheme="majorHAnsi" w:hAnsiTheme="majorHAnsi"/>
                <w:spacing w:val="-5"/>
              </w:rPr>
              <w:t xml:space="preserve"> </w:t>
            </w:r>
            <w:r w:rsidRPr="00114B1A">
              <w:rPr>
                <w:rFonts w:asciiTheme="majorHAnsi" w:hAnsiTheme="majorHAnsi"/>
                <w:spacing w:val="-1"/>
              </w:rPr>
              <w:t>et</w:t>
            </w:r>
            <w:r w:rsidRPr="00114B1A">
              <w:rPr>
                <w:rFonts w:asciiTheme="majorHAnsi" w:hAnsiTheme="majorHAnsi"/>
                <w:spacing w:val="-8"/>
              </w:rPr>
              <w:t xml:space="preserve"> </w:t>
            </w:r>
            <w:r w:rsidRPr="00114B1A">
              <w:rPr>
                <w:rFonts w:asciiTheme="majorHAnsi" w:hAnsiTheme="majorHAnsi"/>
                <w:spacing w:val="-1"/>
              </w:rPr>
              <w:t>réclamations</w:t>
            </w:r>
          </w:p>
        </w:tc>
      </w:tr>
      <w:tr w:rsidRPr="00114B1A" w:rsidR="008571D0" w:rsidTr="005B451F" w14:paraId="292715BF" w14:textId="77777777">
        <w:trPr>
          <w:trHeight w:val="263"/>
        </w:trPr>
        <w:tc>
          <w:tcPr>
            <w:tcW w:w="4248" w:type="dxa"/>
            <w:vMerge/>
          </w:tcPr>
          <w:p w:rsidRPr="00114B1A" w:rsidR="008571D0" w:rsidP="003D1A7D" w:rsidRDefault="008571D0" w14:paraId="050FEA18" w14:textId="77777777">
            <w:pPr>
              <w:widowControl w:val="0"/>
              <w:kinsoku w:val="0"/>
              <w:overflowPunct w:val="0"/>
              <w:autoSpaceDE w:val="0"/>
              <w:autoSpaceDN w:val="0"/>
              <w:adjustRightInd w:val="0"/>
              <w:ind w:left="222" w:right="-194"/>
              <w:rPr>
                <w:rFonts w:asciiTheme="majorHAnsi" w:hAnsiTheme="majorHAnsi"/>
              </w:rPr>
            </w:pPr>
          </w:p>
        </w:tc>
        <w:tc>
          <w:tcPr>
            <w:tcW w:w="5245" w:type="dxa"/>
          </w:tcPr>
          <w:p w:rsidRPr="00114B1A" w:rsidR="008571D0" w:rsidP="005B451F" w:rsidRDefault="008571D0" w14:paraId="4E9444FA" w14:textId="77777777">
            <w:pPr>
              <w:pStyle w:val="ListParagraph"/>
              <w:widowControl w:val="0"/>
              <w:kinsoku w:val="0"/>
              <w:overflowPunct w:val="0"/>
              <w:autoSpaceDE w:val="0"/>
              <w:autoSpaceDN w:val="0"/>
              <w:adjustRightInd w:val="0"/>
              <w:ind w:left="222" w:right="-194"/>
              <w:contextualSpacing w:val="0"/>
              <w:rPr>
                <w:rFonts w:asciiTheme="majorHAnsi" w:hAnsiTheme="majorHAnsi"/>
              </w:rPr>
            </w:pPr>
            <w:r w:rsidRPr="00114B1A">
              <w:rPr>
                <w:rFonts w:asciiTheme="majorHAnsi" w:hAnsiTheme="majorHAnsi"/>
                <w:spacing w:val="-1"/>
              </w:rPr>
              <w:t>Identification</w:t>
            </w:r>
            <w:r w:rsidRPr="00114B1A">
              <w:rPr>
                <w:rFonts w:asciiTheme="majorHAnsi" w:hAnsiTheme="majorHAnsi"/>
                <w:spacing w:val="-7"/>
              </w:rPr>
              <w:t xml:space="preserve"> </w:t>
            </w:r>
            <w:r w:rsidRPr="00114B1A">
              <w:rPr>
                <w:rFonts w:asciiTheme="majorHAnsi" w:hAnsiTheme="majorHAnsi"/>
                <w:spacing w:val="-1"/>
              </w:rPr>
              <w:t>et</w:t>
            </w:r>
            <w:r w:rsidRPr="00114B1A">
              <w:rPr>
                <w:rFonts w:asciiTheme="majorHAnsi" w:hAnsiTheme="majorHAnsi"/>
                <w:spacing w:val="-6"/>
              </w:rPr>
              <w:t xml:space="preserve"> </w:t>
            </w:r>
            <w:r w:rsidRPr="00114B1A">
              <w:rPr>
                <w:rFonts w:asciiTheme="majorHAnsi" w:hAnsiTheme="majorHAnsi"/>
                <w:spacing w:val="-1"/>
              </w:rPr>
              <w:t>libération</w:t>
            </w:r>
            <w:r w:rsidRPr="00114B1A">
              <w:rPr>
                <w:rFonts w:asciiTheme="majorHAnsi" w:hAnsiTheme="majorHAnsi"/>
                <w:spacing w:val="-6"/>
              </w:rPr>
              <w:t xml:space="preserve"> </w:t>
            </w:r>
            <w:r w:rsidRPr="00114B1A">
              <w:rPr>
                <w:rFonts w:asciiTheme="majorHAnsi" w:hAnsiTheme="majorHAnsi"/>
                <w:spacing w:val="-1"/>
              </w:rPr>
              <w:t>des</w:t>
            </w:r>
            <w:r w:rsidRPr="00114B1A">
              <w:rPr>
                <w:rFonts w:asciiTheme="majorHAnsi" w:hAnsiTheme="majorHAnsi"/>
                <w:spacing w:val="-4"/>
              </w:rPr>
              <w:t xml:space="preserve"> </w:t>
            </w:r>
            <w:r w:rsidRPr="00114B1A">
              <w:rPr>
                <w:rFonts w:asciiTheme="majorHAnsi" w:hAnsiTheme="majorHAnsi"/>
                <w:spacing w:val="-1"/>
              </w:rPr>
              <w:t>sites</w:t>
            </w:r>
            <w:r w:rsidRPr="00114B1A">
              <w:rPr>
                <w:rFonts w:asciiTheme="majorHAnsi" w:hAnsiTheme="majorHAnsi"/>
                <w:spacing w:val="-4"/>
              </w:rPr>
              <w:t xml:space="preserve"> </w:t>
            </w:r>
            <w:r w:rsidRPr="00114B1A">
              <w:rPr>
                <w:rFonts w:asciiTheme="majorHAnsi" w:hAnsiTheme="majorHAnsi"/>
                <w:spacing w:val="-1"/>
              </w:rPr>
              <w:t>devant</w:t>
            </w:r>
            <w:r w:rsidRPr="00114B1A">
              <w:rPr>
                <w:rFonts w:asciiTheme="majorHAnsi" w:hAnsiTheme="majorHAnsi"/>
                <w:spacing w:val="-5"/>
              </w:rPr>
              <w:t xml:space="preserve"> </w:t>
            </w:r>
            <w:r w:rsidRPr="00114B1A">
              <w:rPr>
                <w:rFonts w:asciiTheme="majorHAnsi" w:hAnsiTheme="majorHAnsi"/>
              </w:rPr>
              <w:t>faire</w:t>
            </w:r>
            <w:r w:rsidRPr="00114B1A">
              <w:rPr>
                <w:rFonts w:asciiTheme="majorHAnsi" w:hAnsiTheme="majorHAnsi"/>
                <w:spacing w:val="-7"/>
              </w:rPr>
              <w:t xml:space="preserve"> </w:t>
            </w:r>
            <w:r w:rsidRPr="00114B1A">
              <w:rPr>
                <w:rFonts w:asciiTheme="majorHAnsi" w:hAnsiTheme="majorHAnsi"/>
              </w:rPr>
              <w:t>l’objet</w:t>
            </w:r>
            <w:r w:rsidRPr="00114B1A">
              <w:rPr>
                <w:rFonts w:asciiTheme="majorHAnsi" w:hAnsiTheme="majorHAnsi"/>
                <w:spacing w:val="-5"/>
              </w:rPr>
              <w:t xml:space="preserve"> </w:t>
            </w:r>
            <w:r w:rsidRPr="00114B1A">
              <w:rPr>
                <w:rFonts w:asciiTheme="majorHAnsi" w:hAnsiTheme="majorHAnsi"/>
                <w:spacing w:val="-1"/>
              </w:rPr>
              <w:t>d’expropriation</w:t>
            </w:r>
          </w:p>
        </w:tc>
      </w:tr>
      <w:tr w:rsidRPr="00114B1A" w:rsidR="008571D0" w:rsidTr="005B451F" w14:paraId="52D6C921" w14:textId="77777777">
        <w:trPr>
          <w:trHeight w:val="263"/>
        </w:trPr>
        <w:tc>
          <w:tcPr>
            <w:tcW w:w="4248" w:type="dxa"/>
            <w:vMerge/>
          </w:tcPr>
          <w:p w:rsidRPr="00114B1A" w:rsidR="008571D0" w:rsidP="003D1A7D" w:rsidRDefault="008571D0" w14:paraId="5B79FB94" w14:textId="77777777">
            <w:pPr>
              <w:widowControl w:val="0"/>
              <w:kinsoku w:val="0"/>
              <w:overflowPunct w:val="0"/>
              <w:autoSpaceDE w:val="0"/>
              <w:autoSpaceDN w:val="0"/>
              <w:adjustRightInd w:val="0"/>
              <w:ind w:left="222" w:right="-194"/>
              <w:rPr>
                <w:rFonts w:asciiTheme="majorHAnsi" w:hAnsiTheme="majorHAnsi"/>
              </w:rPr>
            </w:pPr>
          </w:p>
        </w:tc>
        <w:tc>
          <w:tcPr>
            <w:tcW w:w="5245" w:type="dxa"/>
          </w:tcPr>
          <w:p w:rsidRPr="00114B1A" w:rsidR="008571D0" w:rsidP="005B451F" w:rsidRDefault="008571D0" w14:paraId="71B549A2" w14:textId="77777777">
            <w:pPr>
              <w:pStyle w:val="ListParagraph"/>
              <w:widowControl w:val="0"/>
              <w:kinsoku w:val="0"/>
              <w:overflowPunct w:val="0"/>
              <w:autoSpaceDE w:val="0"/>
              <w:autoSpaceDN w:val="0"/>
              <w:adjustRightInd w:val="0"/>
              <w:ind w:left="222" w:right="-194"/>
              <w:contextualSpacing w:val="0"/>
              <w:rPr>
                <w:rFonts w:asciiTheme="majorHAnsi" w:hAnsiTheme="majorHAnsi"/>
              </w:rPr>
            </w:pPr>
            <w:r w:rsidRPr="00114B1A">
              <w:rPr>
                <w:rFonts w:asciiTheme="majorHAnsi" w:hAnsiTheme="majorHAnsi"/>
                <w:spacing w:val="-1"/>
              </w:rPr>
              <w:t>Suivi</w:t>
            </w:r>
            <w:r w:rsidRPr="00114B1A">
              <w:rPr>
                <w:rFonts w:asciiTheme="majorHAnsi" w:hAnsiTheme="majorHAnsi"/>
                <w:spacing w:val="-3"/>
              </w:rPr>
              <w:t xml:space="preserve"> </w:t>
            </w:r>
            <w:r w:rsidRPr="00114B1A">
              <w:rPr>
                <w:rFonts w:asciiTheme="majorHAnsi" w:hAnsiTheme="majorHAnsi"/>
                <w:spacing w:val="-1"/>
              </w:rPr>
              <w:t>de</w:t>
            </w:r>
            <w:r w:rsidRPr="00114B1A">
              <w:rPr>
                <w:rFonts w:asciiTheme="majorHAnsi" w:hAnsiTheme="majorHAnsi"/>
                <w:spacing w:val="-6"/>
              </w:rPr>
              <w:t xml:space="preserve"> </w:t>
            </w:r>
            <w:r w:rsidRPr="00114B1A">
              <w:rPr>
                <w:rFonts w:asciiTheme="majorHAnsi" w:hAnsiTheme="majorHAnsi"/>
              </w:rPr>
              <w:t>la</w:t>
            </w:r>
            <w:r w:rsidRPr="00114B1A">
              <w:rPr>
                <w:rFonts w:asciiTheme="majorHAnsi" w:hAnsiTheme="majorHAnsi"/>
                <w:spacing w:val="-4"/>
              </w:rPr>
              <w:t xml:space="preserve"> </w:t>
            </w:r>
            <w:r w:rsidRPr="00114B1A">
              <w:rPr>
                <w:rFonts w:asciiTheme="majorHAnsi" w:hAnsiTheme="majorHAnsi"/>
                <w:spacing w:val="-1"/>
              </w:rPr>
              <w:t>réinstallation</w:t>
            </w:r>
            <w:r w:rsidRPr="00114B1A">
              <w:rPr>
                <w:rFonts w:asciiTheme="majorHAnsi" w:hAnsiTheme="majorHAnsi"/>
                <w:spacing w:val="-6"/>
              </w:rPr>
              <w:t xml:space="preserve"> </w:t>
            </w:r>
            <w:r w:rsidRPr="00114B1A">
              <w:rPr>
                <w:rFonts w:asciiTheme="majorHAnsi" w:hAnsiTheme="majorHAnsi"/>
                <w:spacing w:val="-1"/>
              </w:rPr>
              <w:t>et</w:t>
            </w:r>
            <w:r w:rsidRPr="00114B1A">
              <w:rPr>
                <w:rFonts w:asciiTheme="majorHAnsi" w:hAnsiTheme="majorHAnsi"/>
                <w:spacing w:val="-5"/>
              </w:rPr>
              <w:t xml:space="preserve"> </w:t>
            </w:r>
            <w:r w:rsidRPr="00114B1A">
              <w:rPr>
                <w:rFonts w:asciiTheme="majorHAnsi" w:hAnsiTheme="majorHAnsi"/>
                <w:spacing w:val="-1"/>
              </w:rPr>
              <w:t>des</w:t>
            </w:r>
            <w:r w:rsidRPr="00114B1A">
              <w:rPr>
                <w:rFonts w:asciiTheme="majorHAnsi" w:hAnsiTheme="majorHAnsi"/>
                <w:spacing w:val="-3"/>
              </w:rPr>
              <w:t xml:space="preserve"> </w:t>
            </w:r>
            <w:r w:rsidRPr="00114B1A">
              <w:rPr>
                <w:rFonts w:asciiTheme="majorHAnsi" w:hAnsiTheme="majorHAnsi"/>
                <w:spacing w:val="-1"/>
              </w:rPr>
              <w:t>indemnisations</w:t>
            </w:r>
          </w:p>
        </w:tc>
      </w:tr>
      <w:tr w:rsidRPr="00114B1A" w:rsidR="008571D0" w:rsidTr="005B451F" w14:paraId="1AB3EFF8" w14:textId="77777777">
        <w:trPr>
          <w:trHeight w:val="263"/>
        </w:trPr>
        <w:tc>
          <w:tcPr>
            <w:tcW w:w="4248" w:type="dxa"/>
            <w:vMerge/>
          </w:tcPr>
          <w:p w:rsidRPr="00114B1A" w:rsidR="008571D0" w:rsidP="003D1A7D" w:rsidRDefault="008571D0" w14:paraId="14EEEBCE" w14:textId="77777777">
            <w:pPr>
              <w:widowControl w:val="0"/>
              <w:kinsoku w:val="0"/>
              <w:overflowPunct w:val="0"/>
              <w:autoSpaceDE w:val="0"/>
              <w:autoSpaceDN w:val="0"/>
              <w:adjustRightInd w:val="0"/>
              <w:ind w:left="222" w:right="-194"/>
              <w:rPr>
                <w:rFonts w:asciiTheme="majorHAnsi" w:hAnsiTheme="majorHAnsi"/>
              </w:rPr>
            </w:pPr>
          </w:p>
        </w:tc>
        <w:tc>
          <w:tcPr>
            <w:tcW w:w="5245" w:type="dxa"/>
          </w:tcPr>
          <w:p w:rsidRPr="00114B1A" w:rsidR="008571D0" w:rsidP="005B451F" w:rsidRDefault="008571D0" w14:paraId="2CD8F822" w14:textId="77777777">
            <w:pPr>
              <w:pStyle w:val="ListParagraph"/>
              <w:widowControl w:val="0"/>
              <w:kinsoku w:val="0"/>
              <w:overflowPunct w:val="0"/>
              <w:autoSpaceDE w:val="0"/>
              <w:autoSpaceDN w:val="0"/>
              <w:adjustRightInd w:val="0"/>
              <w:ind w:left="222" w:right="-194"/>
              <w:contextualSpacing w:val="0"/>
              <w:rPr>
                <w:rFonts w:asciiTheme="majorHAnsi" w:hAnsiTheme="majorHAnsi"/>
              </w:rPr>
            </w:pPr>
            <w:r w:rsidRPr="00114B1A">
              <w:rPr>
                <w:rFonts w:asciiTheme="majorHAnsi" w:hAnsiTheme="majorHAnsi"/>
                <w:spacing w:val="-1"/>
              </w:rPr>
              <w:t>Diffusion</w:t>
            </w:r>
            <w:r w:rsidRPr="00114B1A">
              <w:rPr>
                <w:rFonts w:asciiTheme="majorHAnsi" w:hAnsiTheme="majorHAnsi"/>
                <w:spacing w:val="-8"/>
              </w:rPr>
              <w:t xml:space="preserve"> </w:t>
            </w:r>
            <w:r w:rsidRPr="00114B1A">
              <w:rPr>
                <w:rFonts w:asciiTheme="majorHAnsi" w:hAnsiTheme="majorHAnsi"/>
                <w:spacing w:val="-1"/>
              </w:rPr>
              <w:t>des</w:t>
            </w:r>
            <w:r w:rsidRPr="00114B1A">
              <w:rPr>
                <w:rFonts w:asciiTheme="majorHAnsi" w:hAnsiTheme="majorHAnsi"/>
                <w:spacing w:val="-4"/>
              </w:rPr>
              <w:t xml:space="preserve"> </w:t>
            </w:r>
            <w:proofErr w:type="spellStart"/>
            <w:r w:rsidRPr="00114B1A">
              <w:rPr>
                <w:rFonts w:asciiTheme="majorHAnsi" w:hAnsiTheme="majorHAnsi"/>
              </w:rPr>
              <w:t>PARs</w:t>
            </w:r>
            <w:proofErr w:type="spellEnd"/>
          </w:p>
        </w:tc>
      </w:tr>
      <w:tr w:rsidRPr="00114B1A" w:rsidR="008571D0" w:rsidTr="005B451F" w14:paraId="33B50F97" w14:textId="77777777">
        <w:trPr>
          <w:trHeight w:val="263"/>
        </w:trPr>
        <w:tc>
          <w:tcPr>
            <w:tcW w:w="4248" w:type="dxa"/>
            <w:vMerge/>
          </w:tcPr>
          <w:p w:rsidRPr="00114B1A" w:rsidR="008571D0" w:rsidP="003D1A7D" w:rsidRDefault="008571D0" w14:paraId="0409B8BE" w14:textId="77777777">
            <w:pPr>
              <w:widowControl w:val="0"/>
              <w:kinsoku w:val="0"/>
              <w:overflowPunct w:val="0"/>
              <w:autoSpaceDE w:val="0"/>
              <w:autoSpaceDN w:val="0"/>
              <w:adjustRightInd w:val="0"/>
              <w:ind w:left="222" w:right="-194"/>
              <w:rPr>
                <w:rFonts w:asciiTheme="majorHAnsi" w:hAnsiTheme="majorHAnsi"/>
              </w:rPr>
            </w:pPr>
          </w:p>
        </w:tc>
        <w:tc>
          <w:tcPr>
            <w:tcW w:w="5245" w:type="dxa"/>
          </w:tcPr>
          <w:p w:rsidRPr="00114B1A" w:rsidR="008571D0" w:rsidP="005B451F" w:rsidRDefault="008571D0" w14:paraId="0400F49E" w14:textId="77777777">
            <w:pPr>
              <w:pStyle w:val="ListParagraph"/>
              <w:widowControl w:val="0"/>
              <w:kinsoku w:val="0"/>
              <w:overflowPunct w:val="0"/>
              <w:autoSpaceDE w:val="0"/>
              <w:autoSpaceDN w:val="0"/>
              <w:adjustRightInd w:val="0"/>
              <w:ind w:left="222" w:right="-194"/>
              <w:contextualSpacing w:val="0"/>
              <w:rPr>
                <w:rFonts w:asciiTheme="majorHAnsi" w:hAnsiTheme="majorHAnsi"/>
              </w:rPr>
            </w:pPr>
            <w:r w:rsidRPr="00114B1A">
              <w:rPr>
                <w:rFonts w:asciiTheme="majorHAnsi" w:hAnsiTheme="majorHAnsi"/>
                <w:spacing w:val="-1"/>
              </w:rPr>
              <w:t>Traitement</w:t>
            </w:r>
            <w:r w:rsidRPr="00114B1A">
              <w:rPr>
                <w:rFonts w:asciiTheme="majorHAnsi" w:hAnsiTheme="majorHAnsi"/>
                <w:spacing w:val="-5"/>
              </w:rPr>
              <w:t xml:space="preserve"> </w:t>
            </w:r>
            <w:r w:rsidRPr="00114B1A">
              <w:rPr>
                <w:rFonts w:asciiTheme="majorHAnsi" w:hAnsiTheme="majorHAnsi"/>
                <w:spacing w:val="-1"/>
              </w:rPr>
              <w:t>selon</w:t>
            </w:r>
            <w:r w:rsidRPr="00114B1A">
              <w:rPr>
                <w:rFonts w:asciiTheme="majorHAnsi" w:hAnsiTheme="majorHAnsi"/>
                <w:spacing w:val="-6"/>
              </w:rPr>
              <w:t xml:space="preserve"> </w:t>
            </w:r>
            <w:r w:rsidRPr="00114B1A">
              <w:rPr>
                <w:rFonts w:asciiTheme="majorHAnsi" w:hAnsiTheme="majorHAnsi"/>
              </w:rPr>
              <w:t>la</w:t>
            </w:r>
            <w:r w:rsidRPr="00114B1A">
              <w:rPr>
                <w:rFonts w:asciiTheme="majorHAnsi" w:hAnsiTheme="majorHAnsi"/>
                <w:spacing w:val="-4"/>
              </w:rPr>
              <w:t xml:space="preserve"> </w:t>
            </w:r>
            <w:r w:rsidRPr="00114B1A">
              <w:rPr>
                <w:rFonts w:asciiTheme="majorHAnsi" w:hAnsiTheme="majorHAnsi"/>
              </w:rPr>
              <w:t>procédure</w:t>
            </w:r>
            <w:r w:rsidRPr="00114B1A">
              <w:rPr>
                <w:rFonts w:asciiTheme="majorHAnsi" w:hAnsiTheme="majorHAnsi"/>
                <w:spacing w:val="-5"/>
              </w:rPr>
              <w:t xml:space="preserve"> </w:t>
            </w:r>
            <w:r w:rsidRPr="00114B1A">
              <w:rPr>
                <w:rFonts w:asciiTheme="majorHAnsi" w:hAnsiTheme="majorHAnsi"/>
                <w:spacing w:val="-1"/>
              </w:rPr>
              <w:t>de</w:t>
            </w:r>
            <w:r w:rsidRPr="00114B1A">
              <w:rPr>
                <w:rFonts w:asciiTheme="majorHAnsi" w:hAnsiTheme="majorHAnsi"/>
                <w:spacing w:val="-6"/>
              </w:rPr>
              <w:t xml:space="preserve"> </w:t>
            </w:r>
            <w:r w:rsidRPr="00114B1A">
              <w:rPr>
                <w:rFonts w:asciiTheme="majorHAnsi" w:hAnsiTheme="majorHAnsi"/>
                <w:spacing w:val="-1"/>
              </w:rPr>
              <w:t>résolution</w:t>
            </w:r>
            <w:r w:rsidRPr="00114B1A">
              <w:rPr>
                <w:rFonts w:asciiTheme="majorHAnsi" w:hAnsiTheme="majorHAnsi"/>
                <w:spacing w:val="-6"/>
              </w:rPr>
              <w:t xml:space="preserve"> </w:t>
            </w:r>
            <w:r w:rsidRPr="00114B1A">
              <w:rPr>
                <w:rFonts w:asciiTheme="majorHAnsi" w:hAnsiTheme="majorHAnsi"/>
              </w:rPr>
              <w:t>des</w:t>
            </w:r>
            <w:r w:rsidRPr="00114B1A">
              <w:rPr>
                <w:rFonts w:asciiTheme="majorHAnsi" w:hAnsiTheme="majorHAnsi"/>
                <w:spacing w:val="-3"/>
              </w:rPr>
              <w:t xml:space="preserve"> </w:t>
            </w:r>
            <w:r w:rsidRPr="00114B1A">
              <w:rPr>
                <w:rFonts w:asciiTheme="majorHAnsi" w:hAnsiTheme="majorHAnsi"/>
                <w:spacing w:val="-1"/>
              </w:rPr>
              <w:t>conflits</w:t>
            </w:r>
          </w:p>
        </w:tc>
      </w:tr>
      <w:tr w:rsidRPr="00114B1A" w:rsidR="008571D0" w:rsidTr="005B451F" w14:paraId="20C620F9" w14:textId="77777777">
        <w:trPr>
          <w:trHeight w:val="263"/>
        </w:trPr>
        <w:tc>
          <w:tcPr>
            <w:tcW w:w="4248" w:type="dxa"/>
            <w:vMerge/>
          </w:tcPr>
          <w:p w:rsidRPr="00114B1A" w:rsidR="008571D0" w:rsidP="003D1A7D" w:rsidRDefault="008571D0" w14:paraId="4423E48E" w14:textId="77777777">
            <w:pPr>
              <w:widowControl w:val="0"/>
              <w:kinsoku w:val="0"/>
              <w:overflowPunct w:val="0"/>
              <w:autoSpaceDE w:val="0"/>
              <w:autoSpaceDN w:val="0"/>
              <w:adjustRightInd w:val="0"/>
              <w:ind w:left="222" w:right="-194"/>
              <w:rPr>
                <w:rFonts w:asciiTheme="majorHAnsi" w:hAnsiTheme="majorHAnsi"/>
              </w:rPr>
            </w:pPr>
          </w:p>
        </w:tc>
        <w:tc>
          <w:tcPr>
            <w:tcW w:w="5245" w:type="dxa"/>
          </w:tcPr>
          <w:p w:rsidRPr="00114B1A" w:rsidR="008571D0" w:rsidP="005B451F" w:rsidRDefault="008571D0" w14:paraId="3003E71D" w14:textId="77777777">
            <w:pPr>
              <w:pStyle w:val="ListParagraph"/>
              <w:widowControl w:val="0"/>
              <w:kinsoku w:val="0"/>
              <w:overflowPunct w:val="0"/>
              <w:autoSpaceDE w:val="0"/>
              <w:autoSpaceDN w:val="0"/>
              <w:adjustRightInd w:val="0"/>
              <w:ind w:left="222" w:right="-194"/>
              <w:contextualSpacing w:val="0"/>
              <w:rPr>
                <w:rFonts w:asciiTheme="majorHAnsi" w:hAnsiTheme="majorHAnsi"/>
              </w:rPr>
            </w:pPr>
            <w:r w:rsidRPr="00114B1A">
              <w:rPr>
                <w:rFonts w:asciiTheme="majorHAnsi" w:hAnsiTheme="majorHAnsi"/>
                <w:spacing w:val="-1"/>
              </w:rPr>
              <w:t>Participation</w:t>
            </w:r>
            <w:r w:rsidRPr="00114B1A">
              <w:rPr>
                <w:rFonts w:asciiTheme="majorHAnsi" w:hAnsiTheme="majorHAnsi"/>
                <w:spacing w:val="-7"/>
              </w:rPr>
              <w:t xml:space="preserve"> </w:t>
            </w:r>
            <w:r w:rsidRPr="00114B1A">
              <w:rPr>
                <w:rFonts w:asciiTheme="majorHAnsi" w:hAnsiTheme="majorHAnsi"/>
              </w:rPr>
              <w:t>au</w:t>
            </w:r>
            <w:r w:rsidRPr="00114B1A">
              <w:rPr>
                <w:rFonts w:asciiTheme="majorHAnsi" w:hAnsiTheme="majorHAnsi"/>
                <w:spacing w:val="-6"/>
              </w:rPr>
              <w:t xml:space="preserve"> </w:t>
            </w:r>
            <w:r w:rsidRPr="00114B1A">
              <w:rPr>
                <w:rFonts w:asciiTheme="majorHAnsi" w:hAnsiTheme="majorHAnsi"/>
                <w:spacing w:val="-1"/>
              </w:rPr>
              <w:t>suivi</w:t>
            </w:r>
            <w:r w:rsidRPr="00114B1A">
              <w:rPr>
                <w:rFonts w:asciiTheme="majorHAnsi" w:hAnsiTheme="majorHAnsi"/>
                <w:spacing w:val="-6"/>
              </w:rPr>
              <w:t xml:space="preserve"> </w:t>
            </w:r>
            <w:r w:rsidRPr="00114B1A">
              <w:rPr>
                <w:rFonts w:asciiTheme="majorHAnsi" w:hAnsiTheme="majorHAnsi"/>
                <w:spacing w:val="-1"/>
              </w:rPr>
              <w:t>de</w:t>
            </w:r>
            <w:r w:rsidRPr="00114B1A">
              <w:rPr>
                <w:rFonts w:asciiTheme="majorHAnsi" w:hAnsiTheme="majorHAnsi"/>
                <w:spacing w:val="-6"/>
              </w:rPr>
              <w:t xml:space="preserve"> </w:t>
            </w:r>
            <w:r w:rsidRPr="00114B1A">
              <w:rPr>
                <w:rFonts w:asciiTheme="majorHAnsi" w:hAnsiTheme="majorHAnsi"/>
              </w:rPr>
              <w:t>proximité</w:t>
            </w:r>
          </w:p>
        </w:tc>
      </w:tr>
      <w:tr w:rsidRPr="00114B1A" w:rsidR="008571D0" w:rsidTr="005B451F" w14:paraId="156DD849" w14:textId="77777777">
        <w:trPr>
          <w:trHeight w:val="263"/>
        </w:trPr>
        <w:tc>
          <w:tcPr>
            <w:tcW w:w="4248" w:type="dxa"/>
            <w:vMerge w:val="restart"/>
          </w:tcPr>
          <w:p w:rsidRPr="00114B1A" w:rsidR="008571D0" w:rsidP="003D1A7D" w:rsidRDefault="008571D0" w14:paraId="6BEBB756" w14:textId="77777777">
            <w:pPr>
              <w:widowControl w:val="0"/>
              <w:kinsoku w:val="0"/>
              <w:overflowPunct w:val="0"/>
              <w:autoSpaceDE w:val="0"/>
              <w:autoSpaceDN w:val="0"/>
              <w:adjustRightInd w:val="0"/>
              <w:ind w:left="222" w:right="-194"/>
              <w:rPr>
                <w:rFonts w:asciiTheme="majorHAnsi" w:hAnsiTheme="majorHAnsi"/>
              </w:rPr>
            </w:pPr>
            <w:r w:rsidRPr="00114B1A">
              <w:rPr>
                <w:rFonts w:asciiTheme="majorHAnsi" w:hAnsiTheme="majorHAnsi"/>
                <w:spacing w:val="-1"/>
              </w:rPr>
              <w:t>Consultants</w:t>
            </w:r>
            <w:r w:rsidRPr="00114B1A">
              <w:rPr>
                <w:rFonts w:asciiTheme="majorHAnsi" w:hAnsiTheme="majorHAnsi"/>
                <w:spacing w:val="-7"/>
              </w:rPr>
              <w:t xml:space="preserve"> </w:t>
            </w:r>
            <w:r w:rsidRPr="00114B1A">
              <w:rPr>
                <w:rFonts w:asciiTheme="majorHAnsi" w:hAnsiTheme="majorHAnsi"/>
                <w:spacing w:val="-2"/>
              </w:rPr>
              <w:t>sociales,</w:t>
            </w:r>
            <w:r w:rsidRPr="00114B1A">
              <w:rPr>
                <w:rFonts w:asciiTheme="majorHAnsi" w:hAnsiTheme="majorHAnsi"/>
                <w:spacing w:val="31"/>
              </w:rPr>
              <w:t xml:space="preserve"> </w:t>
            </w:r>
            <w:r w:rsidRPr="00114B1A">
              <w:rPr>
                <w:rFonts w:asciiTheme="majorHAnsi" w:hAnsiTheme="majorHAnsi"/>
                <w:spacing w:val="-1"/>
              </w:rPr>
              <w:t>ONG</w:t>
            </w:r>
            <w:r w:rsidRPr="00114B1A">
              <w:rPr>
                <w:rFonts w:asciiTheme="majorHAnsi" w:hAnsiTheme="majorHAnsi"/>
                <w:spacing w:val="-5"/>
              </w:rPr>
              <w:t xml:space="preserve"> </w:t>
            </w:r>
            <w:r w:rsidRPr="00114B1A">
              <w:rPr>
                <w:rFonts w:asciiTheme="majorHAnsi" w:hAnsiTheme="majorHAnsi"/>
                <w:spacing w:val="-2"/>
              </w:rPr>
              <w:t>et</w:t>
            </w:r>
            <w:r w:rsidRPr="00114B1A">
              <w:rPr>
                <w:rFonts w:asciiTheme="majorHAnsi" w:hAnsiTheme="majorHAnsi"/>
                <w:spacing w:val="-7"/>
              </w:rPr>
              <w:t xml:space="preserve"> </w:t>
            </w:r>
            <w:r w:rsidRPr="00114B1A">
              <w:rPr>
                <w:rFonts w:asciiTheme="majorHAnsi" w:hAnsiTheme="majorHAnsi"/>
                <w:spacing w:val="-2"/>
              </w:rPr>
              <w:t>Associations</w:t>
            </w:r>
            <w:r w:rsidRPr="00114B1A">
              <w:rPr>
                <w:rFonts w:asciiTheme="majorHAnsi" w:hAnsiTheme="majorHAnsi"/>
                <w:spacing w:val="-5"/>
              </w:rPr>
              <w:t xml:space="preserve"> </w:t>
            </w:r>
            <w:r w:rsidRPr="00114B1A">
              <w:rPr>
                <w:rFonts w:asciiTheme="majorHAnsi" w:hAnsiTheme="majorHAnsi"/>
                <w:spacing w:val="-1"/>
              </w:rPr>
              <w:t>de la</w:t>
            </w:r>
            <w:r w:rsidRPr="00114B1A">
              <w:rPr>
                <w:rFonts w:asciiTheme="majorHAnsi" w:hAnsiTheme="majorHAnsi"/>
                <w:spacing w:val="-5"/>
              </w:rPr>
              <w:t xml:space="preserve"> </w:t>
            </w:r>
            <w:r w:rsidRPr="00114B1A">
              <w:rPr>
                <w:rFonts w:asciiTheme="majorHAnsi" w:hAnsiTheme="majorHAnsi"/>
                <w:spacing w:val="-2"/>
              </w:rPr>
              <w:t>Société</w:t>
            </w:r>
            <w:r w:rsidRPr="00114B1A">
              <w:rPr>
                <w:rFonts w:asciiTheme="majorHAnsi" w:hAnsiTheme="majorHAnsi"/>
                <w:spacing w:val="-7"/>
              </w:rPr>
              <w:t xml:space="preserve"> </w:t>
            </w:r>
            <w:r w:rsidRPr="00114B1A">
              <w:rPr>
                <w:rFonts w:asciiTheme="majorHAnsi" w:hAnsiTheme="majorHAnsi"/>
                <w:spacing w:val="-1"/>
              </w:rPr>
              <w:t>civile</w:t>
            </w:r>
          </w:p>
        </w:tc>
        <w:tc>
          <w:tcPr>
            <w:tcW w:w="5245" w:type="dxa"/>
          </w:tcPr>
          <w:p w:rsidRPr="00114B1A" w:rsidR="008571D0" w:rsidP="005B451F" w:rsidRDefault="008571D0" w14:paraId="4CE55800" w14:textId="77777777">
            <w:pPr>
              <w:pStyle w:val="ListParagraph"/>
              <w:widowControl w:val="0"/>
              <w:kinsoku w:val="0"/>
              <w:overflowPunct w:val="0"/>
              <w:autoSpaceDE w:val="0"/>
              <w:autoSpaceDN w:val="0"/>
              <w:adjustRightInd w:val="0"/>
              <w:ind w:left="222" w:right="-194"/>
              <w:contextualSpacing w:val="0"/>
              <w:rPr>
                <w:rFonts w:asciiTheme="majorHAnsi" w:hAnsiTheme="majorHAnsi"/>
              </w:rPr>
            </w:pPr>
            <w:r w:rsidRPr="00114B1A">
              <w:rPr>
                <w:rFonts w:asciiTheme="majorHAnsi" w:hAnsiTheme="majorHAnsi"/>
                <w:spacing w:val="-1"/>
              </w:rPr>
              <w:t>Etudes</w:t>
            </w:r>
            <w:r w:rsidRPr="00114B1A">
              <w:rPr>
                <w:rFonts w:asciiTheme="majorHAnsi" w:hAnsiTheme="majorHAnsi"/>
                <w:spacing w:val="-16"/>
              </w:rPr>
              <w:t xml:space="preserve"> </w:t>
            </w:r>
            <w:r w:rsidRPr="00114B1A">
              <w:rPr>
                <w:rFonts w:asciiTheme="majorHAnsi" w:hAnsiTheme="majorHAnsi"/>
                <w:spacing w:val="-1"/>
              </w:rPr>
              <w:t>socioéconomiques</w:t>
            </w:r>
          </w:p>
        </w:tc>
      </w:tr>
      <w:tr w:rsidRPr="00114B1A" w:rsidR="008571D0" w:rsidTr="005B451F" w14:paraId="311A3E3D" w14:textId="77777777">
        <w:trPr>
          <w:trHeight w:val="263"/>
        </w:trPr>
        <w:tc>
          <w:tcPr>
            <w:tcW w:w="4248" w:type="dxa"/>
            <w:vMerge/>
          </w:tcPr>
          <w:p w:rsidRPr="00114B1A" w:rsidR="008571D0" w:rsidP="003D1A7D" w:rsidRDefault="008571D0" w14:paraId="320F2BA8" w14:textId="77777777">
            <w:pPr>
              <w:widowControl w:val="0"/>
              <w:kinsoku w:val="0"/>
              <w:overflowPunct w:val="0"/>
              <w:autoSpaceDE w:val="0"/>
              <w:autoSpaceDN w:val="0"/>
              <w:adjustRightInd w:val="0"/>
              <w:ind w:left="222" w:right="-194"/>
              <w:rPr>
                <w:rFonts w:asciiTheme="majorHAnsi" w:hAnsiTheme="majorHAnsi"/>
              </w:rPr>
            </w:pPr>
          </w:p>
        </w:tc>
        <w:tc>
          <w:tcPr>
            <w:tcW w:w="5245" w:type="dxa"/>
          </w:tcPr>
          <w:p w:rsidRPr="00114B1A" w:rsidR="008571D0" w:rsidP="005B451F" w:rsidRDefault="008571D0" w14:paraId="0B0A9C48" w14:textId="1C143D86">
            <w:pPr>
              <w:pStyle w:val="ListParagraph"/>
              <w:widowControl w:val="0"/>
              <w:kinsoku w:val="0"/>
              <w:overflowPunct w:val="0"/>
              <w:autoSpaceDE w:val="0"/>
              <w:autoSpaceDN w:val="0"/>
              <w:adjustRightInd w:val="0"/>
              <w:ind w:left="222" w:right="-194"/>
              <w:contextualSpacing w:val="0"/>
              <w:rPr>
                <w:rFonts w:asciiTheme="majorHAnsi" w:hAnsiTheme="majorHAnsi"/>
              </w:rPr>
            </w:pPr>
            <w:r w:rsidRPr="00114B1A">
              <w:rPr>
                <w:rFonts w:asciiTheme="majorHAnsi" w:hAnsiTheme="majorHAnsi"/>
                <w:spacing w:val="-1"/>
              </w:rPr>
              <w:t>Réalisation</w:t>
            </w:r>
            <w:r w:rsidRPr="00114B1A">
              <w:rPr>
                <w:rFonts w:asciiTheme="majorHAnsi" w:hAnsiTheme="majorHAnsi"/>
                <w:spacing w:val="-8"/>
              </w:rPr>
              <w:t xml:space="preserve"> </w:t>
            </w:r>
            <w:r w:rsidRPr="00114B1A">
              <w:rPr>
                <w:rFonts w:asciiTheme="majorHAnsi" w:hAnsiTheme="majorHAnsi"/>
                <w:spacing w:val="-1"/>
              </w:rPr>
              <w:t>des</w:t>
            </w:r>
            <w:r w:rsidRPr="00114B1A">
              <w:rPr>
                <w:rFonts w:asciiTheme="majorHAnsi" w:hAnsiTheme="majorHAnsi"/>
                <w:spacing w:val="-5"/>
              </w:rPr>
              <w:t xml:space="preserve"> </w:t>
            </w:r>
            <w:proofErr w:type="spellStart"/>
            <w:r w:rsidRPr="00114B1A">
              <w:rPr>
                <w:rFonts w:asciiTheme="majorHAnsi" w:hAnsiTheme="majorHAnsi"/>
              </w:rPr>
              <w:t>PRs</w:t>
            </w:r>
            <w:proofErr w:type="spellEnd"/>
          </w:p>
        </w:tc>
      </w:tr>
      <w:tr w:rsidRPr="00114B1A" w:rsidR="008571D0" w:rsidTr="005B451F" w14:paraId="2FB6C387" w14:textId="77777777">
        <w:trPr>
          <w:trHeight w:val="263"/>
        </w:trPr>
        <w:tc>
          <w:tcPr>
            <w:tcW w:w="4248" w:type="dxa"/>
            <w:vMerge/>
          </w:tcPr>
          <w:p w:rsidRPr="00114B1A" w:rsidR="008571D0" w:rsidP="003D1A7D" w:rsidRDefault="008571D0" w14:paraId="56D279F5" w14:textId="77777777">
            <w:pPr>
              <w:widowControl w:val="0"/>
              <w:kinsoku w:val="0"/>
              <w:overflowPunct w:val="0"/>
              <w:autoSpaceDE w:val="0"/>
              <w:autoSpaceDN w:val="0"/>
              <w:adjustRightInd w:val="0"/>
              <w:ind w:left="222" w:right="-194"/>
              <w:rPr>
                <w:rFonts w:asciiTheme="majorHAnsi" w:hAnsiTheme="majorHAnsi"/>
              </w:rPr>
            </w:pPr>
          </w:p>
        </w:tc>
        <w:tc>
          <w:tcPr>
            <w:tcW w:w="5245" w:type="dxa"/>
          </w:tcPr>
          <w:p w:rsidRPr="00114B1A" w:rsidR="008571D0" w:rsidP="005B451F" w:rsidRDefault="008571D0" w14:paraId="639D9700" w14:textId="77777777">
            <w:pPr>
              <w:pStyle w:val="ListParagraph"/>
              <w:widowControl w:val="0"/>
              <w:kinsoku w:val="0"/>
              <w:overflowPunct w:val="0"/>
              <w:autoSpaceDE w:val="0"/>
              <w:autoSpaceDN w:val="0"/>
              <w:adjustRightInd w:val="0"/>
              <w:ind w:left="222" w:right="-194"/>
              <w:contextualSpacing w:val="0"/>
              <w:rPr>
                <w:rFonts w:asciiTheme="majorHAnsi" w:hAnsiTheme="majorHAnsi"/>
              </w:rPr>
            </w:pPr>
            <w:r w:rsidRPr="00114B1A">
              <w:rPr>
                <w:rFonts w:asciiTheme="majorHAnsi" w:hAnsiTheme="majorHAnsi"/>
                <w:spacing w:val="-1"/>
              </w:rPr>
              <w:t>Renforcement</w:t>
            </w:r>
            <w:r w:rsidRPr="00114B1A">
              <w:rPr>
                <w:rFonts w:asciiTheme="majorHAnsi" w:hAnsiTheme="majorHAnsi"/>
                <w:spacing w:val="-10"/>
              </w:rPr>
              <w:t xml:space="preserve"> </w:t>
            </w:r>
            <w:r w:rsidRPr="00114B1A">
              <w:rPr>
                <w:rFonts w:asciiTheme="majorHAnsi" w:hAnsiTheme="majorHAnsi"/>
                <w:spacing w:val="-1"/>
              </w:rPr>
              <w:t>de</w:t>
            </w:r>
            <w:r w:rsidRPr="00114B1A">
              <w:rPr>
                <w:rFonts w:asciiTheme="majorHAnsi" w:hAnsiTheme="majorHAnsi"/>
                <w:spacing w:val="-10"/>
              </w:rPr>
              <w:t xml:space="preserve"> </w:t>
            </w:r>
            <w:r w:rsidRPr="00114B1A">
              <w:rPr>
                <w:rFonts w:asciiTheme="majorHAnsi" w:hAnsiTheme="majorHAnsi"/>
                <w:spacing w:val="-1"/>
              </w:rPr>
              <w:t>capacités/information</w:t>
            </w:r>
            <w:r w:rsidRPr="00114B1A">
              <w:rPr>
                <w:rFonts w:asciiTheme="majorHAnsi" w:hAnsiTheme="majorHAnsi"/>
                <w:spacing w:val="-10"/>
              </w:rPr>
              <w:t xml:space="preserve"> </w:t>
            </w:r>
            <w:r w:rsidRPr="00114B1A">
              <w:rPr>
                <w:rFonts w:asciiTheme="majorHAnsi" w:hAnsiTheme="majorHAnsi"/>
                <w:spacing w:val="-1"/>
              </w:rPr>
              <w:t>et</w:t>
            </w:r>
            <w:r w:rsidRPr="00114B1A">
              <w:rPr>
                <w:rFonts w:asciiTheme="majorHAnsi" w:hAnsiTheme="majorHAnsi"/>
                <w:spacing w:val="-9"/>
              </w:rPr>
              <w:t xml:space="preserve"> </w:t>
            </w:r>
            <w:r w:rsidRPr="00114B1A">
              <w:rPr>
                <w:rFonts w:asciiTheme="majorHAnsi" w:hAnsiTheme="majorHAnsi"/>
                <w:spacing w:val="-1"/>
              </w:rPr>
              <w:t>sensibilisation</w:t>
            </w:r>
          </w:p>
        </w:tc>
      </w:tr>
      <w:tr w:rsidRPr="00114B1A" w:rsidR="008571D0" w:rsidTr="005B451F" w14:paraId="29A9238B" w14:textId="77777777">
        <w:trPr>
          <w:trHeight w:val="263"/>
        </w:trPr>
        <w:tc>
          <w:tcPr>
            <w:tcW w:w="4248" w:type="dxa"/>
            <w:vMerge/>
          </w:tcPr>
          <w:p w:rsidRPr="00114B1A" w:rsidR="008571D0" w:rsidP="003D1A7D" w:rsidRDefault="008571D0" w14:paraId="1177D46F" w14:textId="77777777">
            <w:pPr>
              <w:widowControl w:val="0"/>
              <w:kinsoku w:val="0"/>
              <w:overflowPunct w:val="0"/>
              <w:autoSpaceDE w:val="0"/>
              <w:autoSpaceDN w:val="0"/>
              <w:adjustRightInd w:val="0"/>
              <w:ind w:left="222" w:right="-194"/>
              <w:rPr>
                <w:rFonts w:asciiTheme="majorHAnsi" w:hAnsiTheme="majorHAnsi"/>
              </w:rPr>
            </w:pPr>
          </w:p>
        </w:tc>
        <w:tc>
          <w:tcPr>
            <w:tcW w:w="5245" w:type="dxa"/>
          </w:tcPr>
          <w:p w:rsidRPr="00114B1A" w:rsidR="008571D0" w:rsidP="005B451F" w:rsidRDefault="008571D0" w14:paraId="3D1D5741" w14:textId="77777777">
            <w:pPr>
              <w:pStyle w:val="ListParagraph"/>
              <w:widowControl w:val="0"/>
              <w:kinsoku w:val="0"/>
              <w:overflowPunct w:val="0"/>
              <w:autoSpaceDE w:val="0"/>
              <w:autoSpaceDN w:val="0"/>
              <w:adjustRightInd w:val="0"/>
              <w:ind w:left="222" w:right="-194"/>
              <w:contextualSpacing w:val="0"/>
              <w:rPr>
                <w:rFonts w:asciiTheme="majorHAnsi" w:hAnsiTheme="majorHAnsi"/>
                <w:spacing w:val="-1"/>
              </w:rPr>
            </w:pPr>
            <w:r w:rsidRPr="00C14393">
              <w:rPr>
                <w:rFonts w:asciiTheme="majorHAnsi" w:hAnsiTheme="majorHAnsi"/>
                <w:spacing w:val="-1"/>
              </w:rPr>
              <w:t>Conception et organisation du processus itératif de consultation et participation</w:t>
            </w:r>
          </w:p>
        </w:tc>
      </w:tr>
      <w:tr w:rsidRPr="00114B1A" w:rsidR="008571D0" w:rsidTr="005B451F" w14:paraId="4B2F7F84" w14:textId="77777777">
        <w:trPr>
          <w:trHeight w:val="263"/>
        </w:trPr>
        <w:tc>
          <w:tcPr>
            <w:tcW w:w="4248" w:type="dxa"/>
            <w:vMerge/>
          </w:tcPr>
          <w:p w:rsidRPr="00114B1A" w:rsidR="008571D0" w:rsidP="003D1A7D" w:rsidRDefault="008571D0" w14:paraId="58C5578C" w14:textId="77777777">
            <w:pPr>
              <w:widowControl w:val="0"/>
              <w:kinsoku w:val="0"/>
              <w:overflowPunct w:val="0"/>
              <w:autoSpaceDE w:val="0"/>
              <w:autoSpaceDN w:val="0"/>
              <w:adjustRightInd w:val="0"/>
              <w:ind w:left="222" w:right="-194"/>
              <w:rPr>
                <w:rFonts w:asciiTheme="majorHAnsi" w:hAnsiTheme="majorHAnsi"/>
              </w:rPr>
            </w:pPr>
          </w:p>
        </w:tc>
        <w:tc>
          <w:tcPr>
            <w:tcW w:w="5245" w:type="dxa"/>
          </w:tcPr>
          <w:p w:rsidRPr="00114B1A" w:rsidR="008571D0" w:rsidP="005B451F" w:rsidRDefault="008571D0" w14:paraId="25BC7DB6" w14:textId="77777777">
            <w:pPr>
              <w:pStyle w:val="ListParagraph"/>
              <w:widowControl w:val="0"/>
              <w:kinsoku w:val="0"/>
              <w:overflowPunct w:val="0"/>
              <w:autoSpaceDE w:val="0"/>
              <w:autoSpaceDN w:val="0"/>
              <w:adjustRightInd w:val="0"/>
              <w:ind w:left="222" w:right="-194"/>
              <w:contextualSpacing w:val="0"/>
              <w:rPr>
                <w:rFonts w:asciiTheme="majorHAnsi" w:hAnsiTheme="majorHAnsi"/>
              </w:rPr>
            </w:pPr>
            <w:r w:rsidRPr="00114B1A">
              <w:rPr>
                <w:rFonts w:asciiTheme="majorHAnsi" w:hAnsiTheme="majorHAnsi"/>
                <w:spacing w:val="-1"/>
              </w:rPr>
              <w:t>Evaluation</w:t>
            </w:r>
            <w:r w:rsidRPr="00114B1A">
              <w:rPr>
                <w:rFonts w:asciiTheme="majorHAnsi" w:hAnsiTheme="majorHAnsi"/>
                <w:spacing w:val="-7"/>
              </w:rPr>
              <w:t xml:space="preserve"> </w:t>
            </w:r>
            <w:r w:rsidRPr="00114B1A">
              <w:rPr>
                <w:rFonts w:asciiTheme="majorHAnsi" w:hAnsiTheme="majorHAnsi"/>
              </w:rPr>
              <w:t>d’étape,</w:t>
            </w:r>
            <w:r w:rsidRPr="00114B1A">
              <w:rPr>
                <w:rFonts w:asciiTheme="majorHAnsi" w:hAnsiTheme="majorHAnsi"/>
                <w:spacing w:val="-7"/>
              </w:rPr>
              <w:t xml:space="preserve"> </w:t>
            </w:r>
            <w:r w:rsidRPr="00114B1A">
              <w:rPr>
                <w:rFonts w:asciiTheme="majorHAnsi" w:hAnsiTheme="majorHAnsi"/>
              </w:rPr>
              <w:t>à</w:t>
            </w:r>
            <w:r w:rsidRPr="00114B1A">
              <w:rPr>
                <w:rFonts w:asciiTheme="majorHAnsi" w:hAnsiTheme="majorHAnsi"/>
                <w:spacing w:val="-4"/>
              </w:rPr>
              <w:t xml:space="preserve"> </w:t>
            </w:r>
            <w:r w:rsidRPr="00114B1A">
              <w:rPr>
                <w:rFonts w:asciiTheme="majorHAnsi" w:hAnsiTheme="majorHAnsi"/>
                <w:spacing w:val="-1"/>
              </w:rPr>
              <w:t>mi-parcours</w:t>
            </w:r>
            <w:r w:rsidRPr="00114B1A">
              <w:rPr>
                <w:rFonts w:asciiTheme="majorHAnsi" w:hAnsiTheme="majorHAnsi"/>
                <w:spacing w:val="-6"/>
              </w:rPr>
              <w:t xml:space="preserve"> </w:t>
            </w:r>
            <w:r w:rsidRPr="00114B1A">
              <w:rPr>
                <w:rFonts w:asciiTheme="majorHAnsi" w:hAnsiTheme="majorHAnsi"/>
                <w:spacing w:val="-1"/>
              </w:rPr>
              <w:t>et</w:t>
            </w:r>
            <w:r w:rsidRPr="00114B1A">
              <w:rPr>
                <w:rFonts w:asciiTheme="majorHAnsi" w:hAnsiTheme="majorHAnsi"/>
                <w:spacing w:val="-5"/>
              </w:rPr>
              <w:t xml:space="preserve"> </w:t>
            </w:r>
            <w:r w:rsidRPr="00114B1A">
              <w:rPr>
                <w:rFonts w:asciiTheme="majorHAnsi" w:hAnsiTheme="majorHAnsi"/>
              </w:rPr>
              <w:t>finale</w:t>
            </w:r>
          </w:p>
        </w:tc>
      </w:tr>
      <w:tr w:rsidRPr="00114B1A" w:rsidR="008571D0" w:rsidTr="005B451F" w14:paraId="2F79D6EA" w14:textId="77777777">
        <w:trPr>
          <w:trHeight w:val="263"/>
        </w:trPr>
        <w:tc>
          <w:tcPr>
            <w:tcW w:w="4248" w:type="dxa"/>
          </w:tcPr>
          <w:p w:rsidRPr="00114B1A" w:rsidR="008571D0" w:rsidP="003D1A7D" w:rsidRDefault="008571D0" w14:paraId="783BC0F8" w14:textId="77777777">
            <w:pPr>
              <w:widowControl w:val="0"/>
              <w:kinsoku w:val="0"/>
              <w:overflowPunct w:val="0"/>
              <w:autoSpaceDE w:val="0"/>
              <w:autoSpaceDN w:val="0"/>
              <w:adjustRightInd w:val="0"/>
              <w:ind w:left="222" w:right="-194"/>
              <w:rPr>
                <w:rFonts w:asciiTheme="majorHAnsi" w:hAnsiTheme="majorHAnsi"/>
              </w:rPr>
            </w:pPr>
            <w:r w:rsidRPr="00114B1A">
              <w:rPr>
                <w:rFonts w:asciiTheme="majorHAnsi" w:hAnsiTheme="majorHAnsi"/>
                <w:spacing w:val="-1"/>
              </w:rPr>
              <w:t>Justice</w:t>
            </w:r>
            <w:r w:rsidRPr="00114B1A">
              <w:rPr>
                <w:rFonts w:asciiTheme="majorHAnsi" w:hAnsiTheme="majorHAnsi"/>
                <w:spacing w:val="-10"/>
              </w:rPr>
              <w:t xml:space="preserve"> </w:t>
            </w:r>
            <w:r w:rsidRPr="00114B1A">
              <w:rPr>
                <w:rFonts w:asciiTheme="majorHAnsi" w:hAnsiTheme="majorHAnsi"/>
                <w:spacing w:val="-1"/>
              </w:rPr>
              <w:t>(Juge</w:t>
            </w:r>
            <w:r w:rsidRPr="00114B1A">
              <w:rPr>
                <w:rFonts w:asciiTheme="majorHAnsi" w:hAnsiTheme="majorHAnsi"/>
                <w:spacing w:val="-10"/>
              </w:rPr>
              <w:t xml:space="preserve"> </w:t>
            </w:r>
            <w:r w:rsidRPr="00114B1A">
              <w:rPr>
                <w:rFonts w:asciiTheme="majorHAnsi" w:hAnsiTheme="majorHAnsi"/>
                <w:spacing w:val="-2"/>
              </w:rPr>
              <w:t>des</w:t>
            </w:r>
            <w:r w:rsidRPr="00114B1A">
              <w:rPr>
                <w:rFonts w:asciiTheme="majorHAnsi" w:hAnsiTheme="majorHAnsi"/>
                <w:spacing w:val="-7"/>
              </w:rPr>
              <w:t xml:space="preserve"> </w:t>
            </w:r>
            <w:r w:rsidRPr="00114B1A">
              <w:rPr>
                <w:rFonts w:asciiTheme="majorHAnsi" w:hAnsiTheme="majorHAnsi"/>
                <w:spacing w:val="-2"/>
              </w:rPr>
              <w:t>expropriations)</w:t>
            </w:r>
          </w:p>
        </w:tc>
        <w:tc>
          <w:tcPr>
            <w:tcW w:w="5245" w:type="dxa"/>
          </w:tcPr>
          <w:p w:rsidRPr="00114B1A" w:rsidR="008571D0" w:rsidP="005B451F" w:rsidRDefault="008571D0" w14:paraId="2766D804" w14:textId="77777777">
            <w:pPr>
              <w:pStyle w:val="ListParagraph"/>
              <w:widowControl w:val="0"/>
              <w:kinsoku w:val="0"/>
              <w:overflowPunct w:val="0"/>
              <w:autoSpaceDE w:val="0"/>
              <w:autoSpaceDN w:val="0"/>
              <w:adjustRightInd w:val="0"/>
              <w:ind w:left="222" w:right="-194"/>
              <w:contextualSpacing w:val="0"/>
              <w:rPr>
                <w:rFonts w:asciiTheme="majorHAnsi" w:hAnsiTheme="majorHAnsi"/>
                <w:spacing w:val="-1"/>
              </w:rPr>
            </w:pPr>
            <w:r w:rsidRPr="00114B1A">
              <w:rPr>
                <w:rFonts w:asciiTheme="majorHAnsi" w:hAnsiTheme="majorHAnsi"/>
                <w:spacing w:val="-1"/>
              </w:rPr>
              <w:t>Jugement</w:t>
            </w:r>
            <w:r w:rsidRPr="00114B1A">
              <w:rPr>
                <w:rFonts w:asciiTheme="majorHAnsi" w:hAnsiTheme="majorHAnsi"/>
                <w:spacing w:val="-5"/>
              </w:rPr>
              <w:t xml:space="preserve"> </w:t>
            </w:r>
            <w:r w:rsidRPr="00114B1A">
              <w:rPr>
                <w:rFonts w:asciiTheme="majorHAnsi" w:hAnsiTheme="majorHAnsi"/>
                <w:spacing w:val="-1"/>
              </w:rPr>
              <w:t>et</w:t>
            </w:r>
            <w:r w:rsidRPr="00114B1A">
              <w:rPr>
                <w:rFonts w:asciiTheme="majorHAnsi" w:hAnsiTheme="majorHAnsi"/>
                <w:spacing w:val="-4"/>
              </w:rPr>
              <w:t xml:space="preserve"> </w:t>
            </w:r>
            <w:r w:rsidRPr="00114B1A">
              <w:rPr>
                <w:rFonts w:asciiTheme="majorHAnsi" w:hAnsiTheme="majorHAnsi"/>
                <w:spacing w:val="-1"/>
              </w:rPr>
              <w:t>résolution</w:t>
            </w:r>
            <w:r w:rsidRPr="00114B1A">
              <w:rPr>
                <w:rFonts w:asciiTheme="majorHAnsi" w:hAnsiTheme="majorHAnsi"/>
                <w:spacing w:val="-5"/>
              </w:rPr>
              <w:t xml:space="preserve"> </w:t>
            </w:r>
            <w:r w:rsidRPr="00114B1A">
              <w:rPr>
                <w:rFonts w:asciiTheme="majorHAnsi" w:hAnsiTheme="majorHAnsi"/>
                <w:spacing w:val="-1"/>
              </w:rPr>
              <w:t>des</w:t>
            </w:r>
            <w:r w:rsidRPr="00114B1A">
              <w:rPr>
                <w:rFonts w:asciiTheme="majorHAnsi" w:hAnsiTheme="majorHAnsi"/>
                <w:spacing w:val="-3"/>
              </w:rPr>
              <w:t xml:space="preserve"> </w:t>
            </w:r>
            <w:r w:rsidRPr="00114B1A">
              <w:rPr>
                <w:rFonts w:asciiTheme="majorHAnsi" w:hAnsiTheme="majorHAnsi"/>
                <w:spacing w:val="-1"/>
              </w:rPr>
              <w:t>conflits</w:t>
            </w:r>
            <w:r w:rsidRPr="00114B1A">
              <w:rPr>
                <w:rFonts w:asciiTheme="majorHAnsi" w:hAnsiTheme="majorHAnsi"/>
                <w:spacing w:val="-4"/>
              </w:rPr>
              <w:t xml:space="preserve"> </w:t>
            </w:r>
            <w:r w:rsidRPr="00114B1A">
              <w:rPr>
                <w:rFonts w:asciiTheme="majorHAnsi" w:hAnsiTheme="majorHAnsi"/>
                <w:spacing w:val="-1"/>
              </w:rPr>
              <w:t>(en</w:t>
            </w:r>
            <w:r w:rsidRPr="00114B1A">
              <w:rPr>
                <w:rFonts w:asciiTheme="majorHAnsi" w:hAnsiTheme="majorHAnsi"/>
                <w:spacing w:val="-5"/>
              </w:rPr>
              <w:t xml:space="preserve"> </w:t>
            </w:r>
            <w:r w:rsidRPr="00114B1A">
              <w:rPr>
                <w:rFonts w:asciiTheme="majorHAnsi" w:hAnsiTheme="majorHAnsi"/>
                <w:spacing w:val="-1"/>
              </w:rPr>
              <w:t>cas</w:t>
            </w:r>
            <w:r w:rsidRPr="00114B1A">
              <w:rPr>
                <w:rFonts w:asciiTheme="majorHAnsi" w:hAnsiTheme="majorHAnsi"/>
                <w:spacing w:val="-2"/>
              </w:rPr>
              <w:t xml:space="preserve"> </w:t>
            </w:r>
            <w:r w:rsidRPr="00114B1A">
              <w:rPr>
                <w:rFonts w:asciiTheme="majorHAnsi" w:hAnsiTheme="majorHAnsi"/>
                <w:spacing w:val="-1"/>
              </w:rPr>
              <w:t>de</w:t>
            </w:r>
            <w:r w:rsidRPr="00114B1A">
              <w:rPr>
                <w:rFonts w:asciiTheme="majorHAnsi" w:hAnsiTheme="majorHAnsi"/>
                <w:spacing w:val="-6"/>
              </w:rPr>
              <w:t xml:space="preserve"> </w:t>
            </w:r>
            <w:r w:rsidRPr="00114B1A">
              <w:rPr>
                <w:rFonts w:asciiTheme="majorHAnsi" w:hAnsiTheme="majorHAnsi"/>
                <w:spacing w:val="-1"/>
              </w:rPr>
              <w:t>désaccord</w:t>
            </w:r>
            <w:r w:rsidRPr="00114B1A">
              <w:rPr>
                <w:rFonts w:asciiTheme="majorHAnsi" w:hAnsiTheme="majorHAnsi"/>
                <w:spacing w:val="-7"/>
              </w:rPr>
              <w:t xml:space="preserve"> </w:t>
            </w:r>
            <w:r w:rsidRPr="00114B1A">
              <w:rPr>
                <w:rFonts w:asciiTheme="majorHAnsi" w:hAnsiTheme="majorHAnsi"/>
              </w:rPr>
              <w:t>à</w:t>
            </w:r>
            <w:r w:rsidRPr="00114B1A">
              <w:rPr>
                <w:rFonts w:asciiTheme="majorHAnsi" w:hAnsiTheme="majorHAnsi"/>
                <w:spacing w:val="-3"/>
              </w:rPr>
              <w:t xml:space="preserve"> </w:t>
            </w:r>
            <w:r w:rsidRPr="00114B1A">
              <w:rPr>
                <w:rFonts w:asciiTheme="majorHAnsi" w:hAnsiTheme="majorHAnsi"/>
                <w:spacing w:val="-1"/>
              </w:rPr>
              <w:t>l’amiable)</w:t>
            </w:r>
          </w:p>
        </w:tc>
      </w:tr>
      <w:tr w:rsidRPr="00114B1A" w:rsidR="008571D0" w:rsidTr="005B451F" w14:paraId="751D34FC" w14:textId="77777777">
        <w:trPr>
          <w:trHeight w:val="263"/>
        </w:trPr>
        <w:tc>
          <w:tcPr>
            <w:tcW w:w="4248" w:type="dxa"/>
          </w:tcPr>
          <w:p w:rsidRPr="00114B1A" w:rsidR="008571D0" w:rsidP="003D1A7D" w:rsidRDefault="008571D0" w14:paraId="70369118" w14:textId="77777777">
            <w:pPr>
              <w:widowControl w:val="0"/>
              <w:kinsoku w:val="0"/>
              <w:overflowPunct w:val="0"/>
              <w:autoSpaceDE w:val="0"/>
              <w:autoSpaceDN w:val="0"/>
              <w:adjustRightInd w:val="0"/>
              <w:ind w:left="222" w:right="-194"/>
              <w:rPr>
                <w:rFonts w:asciiTheme="majorHAnsi" w:hAnsiTheme="majorHAnsi"/>
              </w:rPr>
            </w:pPr>
            <w:r w:rsidRPr="00114B1A">
              <w:rPr>
                <w:rFonts w:asciiTheme="majorHAnsi" w:hAnsiTheme="majorHAnsi"/>
                <w:w w:val="105"/>
              </w:rPr>
              <w:t>Direction</w:t>
            </w:r>
            <w:r w:rsidRPr="00114B1A">
              <w:rPr>
                <w:rFonts w:asciiTheme="majorHAnsi" w:hAnsiTheme="majorHAnsi"/>
                <w:spacing w:val="-13"/>
                <w:w w:val="105"/>
              </w:rPr>
              <w:t xml:space="preserve"> </w:t>
            </w:r>
            <w:r w:rsidRPr="00114B1A">
              <w:rPr>
                <w:rFonts w:asciiTheme="majorHAnsi" w:hAnsiTheme="majorHAnsi"/>
                <w:spacing w:val="-1"/>
                <w:w w:val="105"/>
              </w:rPr>
              <w:t>Générale</w:t>
            </w:r>
            <w:r w:rsidRPr="00114B1A">
              <w:rPr>
                <w:rFonts w:asciiTheme="majorHAnsi" w:hAnsiTheme="majorHAnsi"/>
                <w:spacing w:val="-13"/>
                <w:w w:val="105"/>
              </w:rPr>
              <w:t xml:space="preserve"> </w:t>
            </w:r>
            <w:r w:rsidRPr="00114B1A">
              <w:rPr>
                <w:rFonts w:asciiTheme="majorHAnsi" w:hAnsiTheme="majorHAnsi"/>
                <w:spacing w:val="-1"/>
                <w:w w:val="105"/>
              </w:rPr>
              <w:t>de</w:t>
            </w:r>
            <w:r w:rsidRPr="00114B1A">
              <w:rPr>
                <w:rFonts w:asciiTheme="majorHAnsi" w:hAnsiTheme="majorHAnsi"/>
                <w:spacing w:val="-14"/>
                <w:w w:val="105"/>
              </w:rPr>
              <w:t xml:space="preserve"> </w:t>
            </w:r>
            <w:r w:rsidRPr="00114B1A">
              <w:rPr>
                <w:rFonts w:asciiTheme="majorHAnsi" w:hAnsiTheme="majorHAnsi"/>
                <w:w w:val="105"/>
              </w:rPr>
              <w:t>l’Agriculture,</w:t>
            </w:r>
            <w:r w:rsidRPr="00114B1A">
              <w:rPr>
                <w:rFonts w:asciiTheme="majorHAnsi" w:hAnsiTheme="majorHAnsi"/>
                <w:spacing w:val="-13"/>
                <w:w w:val="105"/>
              </w:rPr>
              <w:t xml:space="preserve"> </w:t>
            </w:r>
            <w:r w:rsidRPr="00114B1A">
              <w:rPr>
                <w:rFonts w:asciiTheme="majorHAnsi" w:hAnsiTheme="majorHAnsi"/>
                <w:spacing w:val="-1"/>
                <w:w w:val="105"/>
              </w:rPr>
              <w:t>des</w:t>
            </w:r>
            <w:r w:rsidRPr="00114B1A">
              <w:rPr>
                <w:rFonts w:asciiTheme="majorHAnsi" w:hAnsiTheme="majorHAnsi"/>
                <w:spacing w:val="22"/>
                <w:w w:val="103"/>
              </w:rPr>
              <w:t xml:space="preserve"> </w:t>
            </w:r>
            <w:r w:rsidRPr="00114B1A">
              <w:rPr>
                <w:rFonts w:asciiTheme="majorHAnsi" w:hAnsiTheme="majorHAnsi"/>
                <w:spacing w:val="-1"/>
                <w:w w:val="105"/>
              </w:rPr>
              <w:t>Forêts</w:t>
            </w:r>
            <w:r w:rsidRPr="00114B1A">
              <w:rPr>
                <w:rFonts w:asciiTheme="majorHAnsi" w:hAnsiTheme="majorHAnsi"/>
                <w:spacing w:val="-12"/>
                <w:w w:val="105"/>
              </w:rPr>
              <w:t xml:space="preserve"> </w:t>
            </w:r>
            <w:r w:rsidRPr="00114B1A">
              <w:rPr>
                <w:rFonts w:asciiTheme="majorHAnsi" w:hAnsiTheme="majorHAnsi"/>
                <w:w w:val="105"/>
              </w:rPr>
              <w:t>et</w:t>
            </w:r>
            <w:r w:rsidRPr="00114B1A">
              <w:rPr>
                <w:rFonts w:asciiTheme="majorHAnsi" w:hAnsiTheme="majorHAnsi"/>
                <w:spacing w:val="-11"/>
                <w:w w:val="105"/>
              </w:rPr>
              <w:t xml:space="preserve"> </w:t>
            </w:r>
            <w:r w:rsidRPr="00114B1A">
              <w:rPr>
                <w:rFonts w:asciiTheme="majorHAnsi" w:hAnsiTheme="majorHAnsi"/>
                <w:spacing w:val="-1"/>
                <w:w w:val="105"/>
              </w:rPr>
              <w:t>de</w:t>
            </w:r>
            <w:r w:rsidRPr="00114B1A">
              <w:rPr>
                <w:rFonts w:asciiTheme="majorHAnsi" w:hAnsiTheme="majorHAnsi"/>
                <w:spacing w:val="-10"/>
                <w:w w:val="105"/>
              </w:rPr>
              <w:t xml:space="preserve"> </w:t>
            </w:r>
            <w:r w:rsidRPr="00114B1A">
              <w:rPr>
                <w:rFonts w:asciiTheme="majorHAnsi" w:hAnsiTheme="majorHAnsi"/>
                <w:spacing w:val="-1"/>
                <w:w w:val="105"/>
              </w:rPr>
              <w:t>l’Élevage</w:t>
            </w:r>
            <w:r w:rsidRPr="00114B1A">
              <w:rPr>
                <w:rFonts w:asciiTheme="majorHAnsi" w:hAnsiTheme="majorHAnsi"/>
                <w:spacing w:val="-10"/>
                <w:w w:val="105"/>
              </w:rPr>
              <w:t xml:space="preserve"> </w:t>
            </w:r>
            <w:r w:rsidRPr="00114B1A">
              <w:rPr>
                <w:rFonts w:asciiTheme="majorHAnsi" w:hAnsiTheme="majorHAnsi"/>
                <w:spacing w:val="-1"/>
                <w:w w:val="105"/>
              </w:rPr>
              <w:t>(DGASP)</w:t>
            </w:r>
          </w:p>
        </w:tc>
        <w:tc>
          <w:tcPr>
            <w:tcW w:w="5245" w:type="dxa"/>
          </w:tcPr>
          <w:p w:rsidRPr="00114B1A" w:rsidR="008571D0" w:rsidP="005B451F" w:rsidRDefault="008571D0" w14:paraId="7869277F" w14:textId="77777777">
            <w:pPr>
              <w:pStyle w:val="ListParagraph"/>
              <w:widowControl w:val="0"/>
              <w:kinsoku w:val="0"/>
              <w:overflowPunct w:val="0"/>
              <w:autoSpaceDE w:val="0"/>
              <w:autoSpaceDN w:val="0"/>
              <w:adjustRightInd w:val="0"/>
              <w:ind w:left="222" w:right="-194"/>
              <w:contextualSpacing w:val="0"/>
              <w:rPr>
                <w:rFonts w:asciiTheme="majorHAnsi" w:hAnsiTheme="majorHAnsi"/>
              </w:rPr>
            </w:pPr>
            <w:r w:rsidRPr="00114B1A">
              <w:rPr>
                <w:rFonts w:asciiTheme="majorHAnsi" w:hAnsiTheme="majorHAnsi"/>
                <w:spacing w:val="-1"/>
              </w:rPr>
              <w:t>Évaluation</w:t>
            </w:r>
            <w:r w:rsidRPr="00114B1A">
              <w:rPr>
                <w:rFonts w:asciiTheme="majorHAnsi" w:hAnsiTheme="majorHAnsi"/>
                <w:spacing w:val="-9"/>
              </w:rPr>
              <w:t xml:space="preserve"> </w:t>
            </w:r>
            <w:r w:rsidRPr="00114B1A">
              <w:rPr>
                <w:rFonts w:asciiTheme="majorHAnsi" w:hAnsiTheme="majorHAnsi"/>
                <w:spacing w:val="-1"/>
              </w:rPr>
              <w:t>des</w:t>
            </w:r>
            <w:r w:rsidRPr="00114B1A">
              <w:rPr>
                <w:rFonts w:asciiTheme="majorHAnsi" w:hAnsiTheme="majorHAnsi"/>
                <w:spacing w:val="-7"/>
              </w:rPr>
              <w:t xml:space="preserve"> </w:t>
            </w:r>
            <w:r w:rsidRPr="00114B1A">
              <w:rPr>
                <w:rFonts w:asciiTheme="majorHAnsi" w:hAnsiTheme="majorHAnsi"/>
                <w:spacing w:val="-1"/>
              </w:rPr>
              <w:t>exploitations</w:t>
            </w:r>
            <w:r w:rsidRPr="00114B1A">
              <w:rPr>
                <w:rFonts w:asciiTheme="majorHAnsi" w:hAnsiTheme="majorHAnsi"/>
                <w:spacing w:val="-6"/>
              </w:rPr>
              <w:t xml:space="preserve"> </w:t>
            </w:r>
            <w:r w:rsidRPr="00114B1A">
              <w:rPr>
                <w:rFonts w:asciiTheme="majorHAnsi" w:hAnsiTheme="majorHAnsi"/>
                <w:spacing w:val="-1"/>
              </w:rPr>
              <w:t>agricoles</w:t>
            </w:r>
          </w:p>
        </w:tc>
      </w:tr>
      <w:tr w:rsidRPr="00114B1A" w:rsidR="008571D0" w:rsidTr="005B451F" w14:paraId="0B68629A" w14:textId="77777777">
        <w:trPr>
          <w:trHeight w:val="263"/>
        </w:trPr>
        <w:tc>
          <w:tcPr>
            <w:tcW w:w="4248" w:type="dxa"/>
          </w:tcPr>
          <w:p w:rsidRPr="00114B1A" w:rsidR="008571D0" w:rsidP="003D1A7D" w:rsidRDefault="008571D0" w14:paraId="7C869F81" w14:textId="77777777">
            <w:pPr>
              <w:widowControl w:val="0"/>
              <w:kinsoku w:val="0"/>
              <w:overflowPunct w:val="0"/>
              <w:autoSpaceDE w:val="0"/>
              <w:autoSpaceDN w:val="0"/>
              <w:adjustRightInd w:val="0"/>
              <w:ind w:left="222" w:right="-194"/>
              <w:rPr>
                <w:rFonts w:asciiTheme="majorHAnsi" w:hAnsiTheme="majorHAnsi"/>
              </w:rPr>
            </w:pPr>
            <w:r w:rsidRPr="00114B1A">
              <w:rPr>
                <w:rFonts w:asciiTheme="majorHAnsi" w:hAnsiTheme="majorHAnsi"/>
                <w:spacing w:val="-1"/>
                <w:w w:val="105"/>
              </w:rPr>
              <w:t>Direction</w:t>
            </w:r>
            <w:r w:rsidRPr="00114B1A">
              <w:rPr>
                <w:rFonts w:asciiTheme="majorHAnsi" w:hAnsiTheme="majorHAnsi"/>
                <w:spacing w:val="-20"/>
                <w:w w:val="105"/>
              </w:rPr>
              <w:t xml:space="preserve"> </w:t>
            </w:r>
            <w:r w:rsidRPr="00114B1A">
              <w:rPr>
                <w:rFonts w:asciiTheme="majorHAnsi" w:hAnsiTheme="majorHAnsi"/>
                <w:spacing w:val="-1"/>
                <w:w w:val="105"/>
              </w:rPr>
              <w:t>Nationale</w:t>
            </w:r>
            <w:r w:rsidRPr="00114B1A">
              <w:rPr>
                <w:rFonts w:asciiTheme="majorHAnsi" w:hAnsiTheme="majorHAnsi"/>
                <w:spacing w:val="-18"/>
                <w:w w:val="105"/>
              </w:rPr>
              <w:t xml:space="preserve"> </w:t>
            </w:r>
            <w:r w:rsidRPr="00114B1A">
              <w:rPr>
                <w:rFonts w:asciiTheme="majorHAnsi" w:hAnsiTheme="majorHAnsi"/>
                <w:spacing w:val="-1"/>
                <w:w w:val="105"/>
              </w:rPr>
              <w:t>de</w:t>
            </w:r>
            <w:r w:rsidRPr="00114B1A">
              <w:rPr>
                <w:rFonts w:asciiTheme="majorHAnsi" w:hAnsiTheme="majorHAnsi"/>
                <w:spacing w:val="-20"/>
                <w:w w:val="105"/>
              </w:rPr>
              <w:t xml:space="preserve"> </w:t>
            </w:r>
            <w:r w:rsidRPr="00114B1A">
              <w:rPr>
                <w:rFonts w:asciiTheme="majorHAnsi" w:hAnsiTheme="majorHAnsi"/>
                <w:spacing w:val="-1"/>
                <w:w w:val="105"/>
              </w:rPr>
              <w:t>l’Environnement</w:t>
            </w:r>
            <w:r w:rsidRPr="00114B1A">
              <w:rPr>
                <w:rFonts w:asciiTheme="majorHAnsi" w:hAnsiTheme="majorHAnsi"/>
                <w:spacing w:val="28"/>
                <w:w w:val="103"/>
              </w:rPr>
              <w:t xml:space="preserve"> </w:t>
            </w:r>
            <w:r w:rsidRPr="00114B1A">
              <w:rPr>
                <w:rFonts w:asciiTheme="majorHAnsi" w:hAnsiTheme="majorHAnsi"/>
                <w:spacing w:val="-1"/>
                <w:w w:val="105"/>
              </w:rPr>
              <w:t>(DNA)</w:t>
            </w:r>
          </w:p>
        </w:tc>
        <w:tc>
          <w:tcPr>
            <w:tcW w:w="5245" w:type="dxa"/>
          </w:tcPr>
          <w:p w:rsidRPr="00114B1A" w:rsidR="008571D0" w:rsidP="005B451F" w:rsidRDefault="008571D0" w14:paraId="53A210B9" w14:textId="77777777">
            <w:pPr>
              <w:pStyle w:val="ListParagraph"/>
              <w:widowControl w:val="0"/>
              <w:kinsoku w:val="0"/>
              <w:overflowPunct w:val="0"/>
              <w:autoSpaceDE w:val="0"/>
              <w:autoSpaceDN w:val="0"/>
              <w:adjustRightInd w:val="0"/>
              <w:ind w:left="222" w:right="-194"/>
              <w:contextualSpacing w:val="0"/>
              <w:rPr>
                <w:rFonts w:asciiTheme="majorHAnsi" w:hAnsiTheme="majorHAnsi"/>
              </w:rPr>
            </w:pPr>
            <w:r w:rsidRPr="00114B1A">
              <w:rPr>
                <w:rFonts w:asciiTheme="majorHAnsi" w:hAnsiTheme="majorHAnsi"/>
                <w:spacing w:val="-1"/>
              </w:rPr>
              <w:t>Évaluation</w:t>
            </w:r>
            <w:r w:rsidRPr="00114B1A">
              <w:rPr>
                <w:rFonts w:asciiTheme="majorHAnsi" w:hAnsiTheme="majorHAnsi"/>
                <w:spacing w:val="-6"/>
              </w:rPr>
              <w:t xml:space="preserve"> </w:t>
            </w:r>
            <w:r w:rsidRPr="00114B1A">
              <w:rPr>
                <w:rFonts w:asciiTheme="majorHAnsi" w:hAnsiTheme="majorHAnsi"/>
                <w:spacing w:val="-1"/>
              </w:rPr>
              <w:t>des</w:t>
            </w:r>
            <w:r w:rsidRPr="00114B1A">
              <w:rPr>
                <w:rFonts w:asciiTheme="majorHAnsi" w:hAnsiTheme="majorHAnsi"/>
                <w:spacing w:val="-3"/>
              </w:rPr>
              <w:t xml:space="preserve"> </w:t>
            </w:r>
            <w:r w:rsidRPr="00114B1A">
              <w:rPr>
                <w:rFonts w:asciiTheme="majorHAnsi" w:hAnsiTheme="majorHAnsi"/>
                <w:spacing w:val="-1"/>
              </w:rPr>
              <w:t>espèces</w:t>
            </w:r>
            <w:r w:rsidRPr="00114B1A">
              <w:rPr>
                <w:rFonts w:asciiTheme="majorHAnsi" w:hAnsiTheme="majorHAnsi"/>
                <w:spacing w:val="-4"/>
              </w:rPr>
              <w:t xml:space="preserve"> </w:t>
            </w:r>
            <w:r w:rsidRPr="00114B1A">
              <w:rPr>
                <w:rFonts w:asciiTheme="majorHAnsi" w:hAnsiTheme="majorHAnsi"/>
                <w:spacing w:val="-1"/>
              </w:rPr>
              <w:t>forestières</w:t>
            </w:r>
            <w:r w:rsidRPr="00114B1A">
              <w:rPr>
                <w:rFonts w:asciiTheme="majorHAnsi" w:hAnsiTheme="majorHAnsi"/>
                <w:spacing w:val="-5"/>
              </w:rPr>
              <w:t xml:space="preserve"> </w:t>
            </w:r>
            <w:r w:rsidRPr="00114B1A">
              <w:rPr>
                <w:rFonts w:asciiTheme="majorHAnsi" w:hAnsiTheme="majorHAnsi"/>
                <w:spacing w:val="-1"/>
              </w:rPr>
              <w:t>et</w:t>
            </w:r>
            <w:r w:rsidRPr="00114B1A">
              <w:rPr>
                <w:rFonts w:asciiTheme="majorHAnsi" w:hAnsiTheme="majorHAnsi"/>
                <w:spacing w:val="-4"/>
              </w:rPr>
              <w:t xml:space="preserve"> </w:t>
            </w:r>
            <w:r w:rsidRPr="00114B1A">
              <w:rPr>
                <w:rFonts w:asciiTheme="majorHAnsi" w:hAnsiTheme="majorHAnsi"/>
              </w:rPr>
              <w:t>la</w:t>
            </w:r>
            <w:r w:rsidRPr="00114B1A">
              <w:rPr>
                <w:rFonts w:asciiTheme="majorHAnsi" w:hAnsiTheme="majorHAnsi"/>
                <w:spacing w:val="-4"/>
              </w:rPr>
              <w:t xml:space="preserve"> </w:t>
            </w:r>
            <w:r w:rsidRPr="00114B1A">
              <w:rPr>
                <w:rFonts w:asciiTheme="majorHAnsi" w:hAnsiTheme="majorHAnsi"/>
                <w:spacing w:val="-1"/>
              </w:rPr>
              <w:t>gestion</w:t>
            </w:r>
            <w:r w:rsidRPr="00114B1A">
              <w:rPr>
                <w:rFonts w:asciiTheme="majorHAnsi" w:hAnsiTheme="majorHAnsi"/>
                <w:spacing w:val="-5"/>
              </w:rPr>
              <w:t xml:space="preserve"> </w:t>
            </w:r>
            <w:r w:rsidRPr="00114B1A">
              <w:rPr>
                <w:rFonts w:asciiTheme="majorHAnsi" w:hAnsiTheme="majorHAnsi"/>
                <w:spacing w:val="-1"/>
              </w:rPr>
              <w:t>des</w:t>
            </w:r>
            <w:r w:rsidRPr="00114B1A">
              <w:rPr>
                <w:rFonts w:asciiTheme="majorHAnsi" w:hAnsiTheme="majorHAnsi"/>
                <w:spacing w:val="-3"/>
              </w:rPr>
              <w:t xml:space="preserve"> </w:t>
            </w:r>
            <w:r w:rsidRPr="00114B1A">
              <w:rPr>
                <w:rFonts w:asciiTheme="majorHAnsi" w:hAnsiTheme="majorHAnsi"/>
                <w:spacing w:val="-1"/>
              </w:rPr>
              <w:t>aires</w:t>
            </w:r>
            <w:r w:rsidRPr="00114B1A">
              <w:rPr>
                <w:rFonts w:asciiTheme="majorHAnsi" w:hAnsiTheme="majorHAnsi"/>
                <w:spacing w:val="-3"/>
              </w:rPr>
              <w:t xml:space="preserve"> </w:t>
            </w:r>
            <w:r w:rsidRPr="00114B1A">
              <w:rPr>
                <w:rFonts w:asciiTheme="majorHAnsi" w:hAnsiTheme="majorHAnsi"/>
                <w:spacing w:val="-1"/>
              </w:rPr>
              <w:t>protégées</w:t>
            </w:r>
          </w:p>
        </w:tc>
      </w:tr>
      <w:tr w:rsidRPr="00114B1A" w:rsidR="008571D0" w:rsidTr="005B451F" w14:paraId="3BB2A99E" w14:textId="77777777">
        <w:trPr>
          <w:trHeight w:val="263"/>
        </w:trPr>
        <w:tc>
          <w:tcPr>
            <w:tcW w:w="4248" w:type="dxa"/>
            <w:vMerge w:val="restart"/>
          </w:tcPr>
          <w:p w:rsidRPr="00114B1A" w:rsidR="008571D0" w:rsidP="003D1A7D" w:rsidRDefault="008571D0" w14:paraId="3E9B55CF" w14:textId="77777777">
            <w:pPr>
              <w:widowControl w:val="0"/>
              <w:kinsoku w:val="0"/>
              <w:overflowPunct w:val="0"/>
              <w:autoSpaceDE w:val="0"/>
              <w:autoSpaceDN w:val="0"/>
              <w:adjustRightInd w:val="0"/>
              <w:ind w:left="222" w:right="-194"/>
              <w:rPr>
                <w:rFonts w:asciiTheme="majorHAnsi" w:hAnsiTheme="majorHAnsi"/>
              </w:rPr>
            </w:pPr>
            <w:r w:rsidRPr="00114B1A">
              <w:rPr>
                <w:rFonts w:asciiTheme="majorHAnsi" w:hAnsiTheme="majorHAnsi"/>
                <w:spacing w:val="-1"/>
                <w:w w:val="105"/>
              </w:rPr>
              <w:lastRenderedPageBreak/>
              <w:t>Commission</w:t>
            </w:r>
            <w:r w:rsidRPr="00114B1A">
              <w:rPr>
                <w:rFonts w:asciiTheme="majorHAnsi" w:hAnsiTheme="majorHAnsi"/>
                <w:spacing w:val="-11"/>
                <w:w w:val="105"/>
              </w:rPr>
              <w:t xml:space="preserve"> </w:t>
            </w:r>
            <w:r w:rsidRPr="00114B1A">
              <w:rPr>
                <w:rFonts w:asciiTheme="majorHAnsi" w:hAnsiTheme="majorHAnsi"/>
                <w:spacing w:val="-1"/>
                <w:w w:val="105"/>
              </w:rPr>
              <w:t>de</w:t>
            </w:r>
            <w:r w:rsidRPr="00114B1A">
              <w:rPr>
                <w:rFonts w:asciiTheme="majorHAnsi" w:hAnsiTheme="majorHAnsi"/>
                <w:spacing w:val="-9"/>
                <w:w w:val="105"/>
              </w:rPr>
              <w:t xml:space="preserve"> </w:t>
            </w:r>
            <w:r w:rsidRPr="00114B1A">
              <w:rPr>
                <w:rFonts w:asciiTheme="majorHAnsi" w:hAnsiTheme="majorHAnsi"/>
                <w:spacing w:val="-1"/>
                <w:w w:val="105"/>
              </w:rPr>
              <w:t>Suivi</w:t>
            </w:r>
            <w:r w:rsidRPr="00114B1A">
              <w:rPr>
                <w:rFonts w:asciiTheme="majorHAnsi" w:hAnsiTheme="majorHAnsi"/>
                <w:spacing w:val="-10"/>
                <w:w w:val="105"/>
              </w:rPr>
              <w:t xml:space="preserve"> </w:t>
            </w:r>
            <w:r w:rsidRPr="00114B1A">
              <w:rPr>
                <w:rFonts w:asciiTheme="majorHAnsi" w:hAnsiTheme="majorHAnsi"/>
                <w:w w:val="105"/>
              </w:rPr>
              <w:t>et</w:t>
            </w:r>
            <w:r w:rsidRPr="00114B1A">
              <w:rPr>
                <w:rFonts w:asciiTheme="majorHAnsi" w:hAnsiTheme="majorHAnsi"/>
                <w:spacing w:val="-9"/>
                <w:w w:val="105"/>
              </w:rPr>
              <w:t xml:space="preserve"> </w:t>
            </w:r>
            <w:r w:rsidRPr="00114B1A">
              <w:rPr>
                <w:rFonts w:asciiTheme="majorHAnsi" w:hAnsiTheme="majorHAnsi"/>
                <w:spacing w:val="-3"/>
                <w:w w:val="105"/>
              </w:rPr>
              <w:t>évaluation</w:t>
            </w:r>
          </w:p>
        </w:tc>
        <w:tc>
          <w:tcPr>
            <w:tcW w:w="5245" w:type="dxa"/>
          </w:tcPr>
          <w:p w:rsidRPr="00114B1A" w:rsidR="008571D0" w:rsidP="005B451F" w:rsidRDefault="008571D0" w14:paraId="6837B1F3" w14:textId="77777777">
            <w:pPr>
              <w:pStyle w:val="ListParagraph"/>
              <w:widowControl w:val="0"/>
              <w:kinsoku w:val="0"/>
              <w:overflowPunct w:val="0"/>
              <w:autoSpaceDE w:val="0"/>
              <w:autoSpaceDN w:val="0"/>
              <w:adjustRightInd w:val="0"/>
              <w:ind w:left="222" w:right="-194"/>
              <w:contextualSpacing w:val="0"/>
              <w:rPr>
                <w:rFonts w:asciiTheme="majorHAnsi" w:hAnsiTheme="majorHAnsi"/>
              </w:rPr>
            </w:pPr>
            <w:r w:rsidRPr="00114B1A">
              <w:rPr>
                <w:rFonts w:asciiTheme="majorHAnsi" w:hAnsiTheme="majorHAnsi"/>
                <w:spacing w:val="-1"/>
              </w:rPr>
              <w:t>L’enregistrement</w:t>
            </w:r>
            <w:r w:rsidRPr="00114B1A">
              <w:rPr>
                <w:rFonts w:asciiTheme="majorHAnsi" w:hAnsiTheme="majorHAnsi"/>
                <w:spacing w:val="-7"/>
              </w:rPr>
              <w:t xml:space="preserve"> </w:t>
            </w:r>
            <w:r w:rsidRPr="00114B1A">
              <w:rPr>
                <w:rFonts w:asciiTheme="majorHAnsi" w:hAnsiTheme="majorHAnsi"/>
                <w:spacing w:val="-1"/>
              </w:rPr>
              <w:t>des</w:t>
            </w:r>
            <w:r w:rsidRPr="00114B1A">
              <w:rPr>
                <w:rFonts w:asciiTheme="majorHAnsi" w:hAnsiTheme="majorHAnsi"/>
                <w:spacing w:val="-4"/>
              </w:rPr>
              <w:t xml:space="preserve"> </w:t>
            </w:r>
            <w:r w:rsidRPr="00114B1A">
              <w:rPr>
                <w:rFonts w:asciiTheme="majorHAnsi" w:hAnsiTheme="majorHAnsi"/>
                <w:spacing w:val="-1"/>
              </w:rPr>
              <w:t>plaintes</w:t>
            </w:r>
            <w:r w:rsidRPr="00114B1A">
              <w:rPr>
                <w:rFonts w:asciiTheme="majorHAnsi" w:hAnsiTheme="majorHAnsi"/>
                <w:spacing w:val="-5"/>
              </w:rPr>
              <w:t xml:space="preserve"> </w:t>
            </w:r>
            <w:r w:rsidRPr="00114B1A">
              <w:rPr>
                <w:rFonts w:asciiTheme="majorHAnsi" w:hAnsiTheme="majorHAnsi"/>
                <w:spacing w:val="-1"/>
              </w:rPr>
              <w:t>et</w:t>
            </w:r>
            <w:r w:rsidRPr="00114B1A">
              <w:rPr>
                <w:rFonts w:asciiTheme="majorHAnsi" w:hAnsiTheme="majorHAnsi"/>
                <w:spacing w:val="-6"/>
              </w:rPr>
              <w:t xml:space="preserve"> </w:t>
            </w:r>
            <w:r w:rsidRPr="00114B1A">
              <w:rPr>
                <w:rFonts w:asciiTheme="majorHAnsi" w:hAnsiTheme="majorHAnsi"/>
                <w:spacing w:val="-2"/>
              </w:rPr>
              <w:t>des</w:t>
            </w:r>
            <w:r w:rsidRPr="00114B1A">
              <w:rPr>
                <w:rFonts w:asciiTheme="majorHAnsi" w:hAnsiTheme="majorHAnsi"/>
                <w:spacing w:val="-6"/>
              </w:rPr>
              <w:t xml:space="preserve"> </w:t>
            </w:r>
            <w:r w:rsidRPr="00114B1A">
              <w:rPr>
                <w:rFonts w:asciiTheme="majorHAnsi" w:hAnsiTheme="majorHAnsi"/>
                <w:spacing w:val="-1"/>
              </w:rPr>
              <w:t>réclamations</w:t>
            </w:r>
          </w:p>
        </w:tc>
      </w:tr>
      <w:tr w:rsidRPr="00114B1A" w:rsidR="008571D0" w:rsidTr="005B451F" w14:paraId="3C3DF37E" w14:textId="77777777">
        <w:trPr>
          <w:trHeight w:val="263"/>
        </w:trPr>
        <w:tc>
          <w:tcPr>
            <w:tcW w:w="4248" w:type="dxa"/>
            <w:vMerge/>
          </w:tcPr>
          <w:p w:rsidRPr="00114B1A" w:rsidR="008571D0" w:rsidP="003D1A7D" w:rsidRDefault="008571D0" w14:paraId="5021F348" w14:textId="77777777">
            <w:pPr>
              <w:widowControl w:val="0"/>
              <w:kinsoku w:val="0"/>
              <w:overflowPunct w:val="0"/>
              <w:autoSpaceDE w:val="0"/>
              <w:autoSpaceDN w:val="0"/>
              <w:adjustRightInd w:val="0"/>
              <w:ind w:left="222" w:right="-194"/>
              <w:rPr>
                <w:rFonts w:asciiTheme="majorHAnsi" w:hAnsiTheme="majorHAnsi"/>
              </w:rPr>
            </w:pPr>
          </w:p>
        </w:tc>
        <w:tc>
          <w:tcPr>
            <w:tcW w:w="5245" w:type="dxa"/>
          </w:tcPr>
          <w:p w:rsidRPr="00114B1A" w:rsidR="008571D0" w:rsidP="005B451F" w:rsidRDefault="008571D0" w14:paraId="417EE5AD" w14:textId="77777777">
            <w:pPr>
              <w:pStyle w:val="ListParagraph"/>
              <w:widowControl w:val="0"/>
              <w:kinsoku w:val="0"/>
              <w:overflowPunct w:val="0"/>
              <w:autoSpaceDE w:val="0"/>
              <w:autoSpaceDN w:val="0"/>
              <w:adjustRightInd w:val="0"/>
              <w:ind w:left="222" w:right="-194"/>
              <w:contextualSpacing w:val="0"/>
              <w:rPr>
                <w:rFonts w:asciiTheme="majorHAnsi" w:hAnsiTheme="majorHAnsi"/>
              </w:rPr>
            </w:pPr>
            <w:r w:rsidRPr="00114B1A">
              <w:rPr>
                <w:rFonts w:asciiTheme="majorHAnsi" w:hAnsiTheme="majorHAnsi"/>
              </w:rPr>
              <w:t>Validation</w:t>
            </w:r>
            <w:r w:rsidRPr="00114B1A">
              <w:rPr>
                <w:rFonts w:asciiTheme="majorHAnsi" w:hAnsiTheme="majorHAnsi"/>
                <w:spacing w:val="-10"/>
              </w:rPr>
              <w:t xml:space="preserve"> </w:t>
            </w:r>
            <w:r w:rsidRPr="00114B1A">
              <w:rPr>
                <w:rFonts w:asciiTheme="majorHAnsi" w:hAnsiTheme="majorHAnsi"/>
                <w:spacing w:val="-1"/>
              </w:rPr>
              <w:t>du</w:t>
            </w:r>
            <w:r w:rsidRPr="00114B1A">
              <w:rPr>
                <w:rFonts w:asciiTheme="majorHAnsi" w:hAnsiTheme="majorHAnsi"/>
                <w:spacing w:val="-10"/>
              </w:rPr>
              <w:t xml:space="preserve"> </w:t>
            </w:r>
            <w:r w:rsidRPr="00114B1A">
              <w:rPr>
                <w:rFonts w:asciiTheme="majorHAnsi" w:hAnsiTheme="majorHAnsi"/>
                <w:spacing w:val="-1"/>
              </w:rPr>
              <w:t>processus</w:t>
            </w:r>
            <w:r w:rsidRPr="00114B1A">
              <w:rPr>
                <w:rFonts w:asciiTheme="majorHAnsi" w:hAnsiTheme="majorHAnsi"/>
                <w:spacing w:val="-7"/>
              </w:rPr>
              <w:t xml:space="preserve"> </w:t>
            </w:r>
            <w:r w:rsidRPr="00114B1A">
              <w:rPr>
                <w:rFonts w:asciiTheme="majorHAnsi" w:hAnsiTheme="majorHAnsi"/>
                <w:spacing w:val="-1"/>
              </w:rPr>
              <w:t>d’identification,</w:t>
            </w:r>
          </w:p>
        </w:tc>
      </w:tr>
      <w:tr w:rsidRPr="00114B1A" w:rsidR="008571D0" w:rsidTr="005B451F" w14:paraId="1A4306AF" w14:textId="77777777">
        <w:trPr>
          <w:trHeight w:val="263"/>
        </w:trPr>
        <w:tc>
          <w:tcPr>
            <w:tcW w:w="4248" w:type="dxa"/>
            <w:vMerge/>
          </w:tcPr>
          <w:p w:rsidRPr="00114B1A" w:rsidR="008571D0" w:rsidP="003D1A7D" w:rsidRDefault="008571D0" w14:paraId="2FB2F3DA" w14:textId="77777777">
            <w:pPr>
              <w:widowControl w:val="0"/>
              <w:kinsoku w:val="0"/>
              <w:overflowPunct w:val="0"/>
              <w:autoSpaceDE w:val="0"/>
              <w:autoSpaceDN w:val="0"/>
              <w:adjustRightInd w:val="0"/>
              <w:ind w:left="222" w:right="-194"/>
              <w:rPr>
                <w:rFonts w:asciiTheme="majorHAnsi" w:hAnsiTheme="majorHAnsi"/>
              </w:rPr>
            </w:pPr>
          </w:p>
        </w:tc>
        <w:tc>
          <w:tcPr>
            <w:tcW w:w="5245" w:type="dxa"/>
          </w:tcPr>
          <w:p w:rsidRPr="00114B1A" w:rsidR="008571D0" w:rsidP="005B451F" w:rsidRDefault="008571D0" w14:paraId="7F41CC2E" w14:textId="77777777">
            <w:pPr>
              <w:pStyle w:val="ListParagraph"/>
              <w:widowControl w:val="0"/>
              <w:kinsoku w:val="0"/>
              <w:overflowPunct w:val="0"/>
              <w:autoSpaceDE w:val="0"/>
              <w:autoSpaceDN w:val="0"/>
              <w:adjustRightInd w:val="0"/>
              <w:ind w:left="222" w:right="-194"/>
              <w:contextualSpacing w:val="0"/>
              <w:rPr>
                <w:rFonts w:asciiTheme="majorHAnsi" w:hAnsiTheme="majorHAnsi"/>
              </w:rPr>
            </w:pPr>
            <w:r w:rsidRPr="00114B1A">
              <w:rPr>
                <w:rFonts w:asciiTheme="majorHAnsi" w:hAnsiTheme="majorHAnsi"/>
                <w:spacing w:val="-1"/>
              </w:rPr>
              <w:t>Evaluation</w:t>
            </w:r>
            <w:r w:rsidRPr="00114B1A">
              <w:rPr>
                <w:rFonts w:asciiTheme="majorHAnsi" w:hAnsiTheme="majorHAnsi"/>
                <w:spacing w:val="-7"/>
              </w:rPr>
              <w:t xml:space="preserve"> </w:t>
            </w:r>
            <w:r w:rsidRPr="00114B1A">
              <w:rPr>
                <w:rFonts w:asciiTheme="majorHAnsi" w:hAnsiTheme="majorHAnsi"/>
                <w:spacing w:val="-1"/>
              </w:rPr>
              <w:t>de</w:t>
            </w:r>
            <w:r w:rsidRPr="00114B1A">
              <w:rPr>
                <w:rFonts w:asciiTheme="majorHAnsi" w:hAnsiTheme="majorHAnsi"/>
                <w:spacing w:val="-6"/>
              </w:rPr>
              <w:t xml:space="preserve"> </w:t>
            </w:r>
            <w:r w:rsidRPr="00114B1A">
              <w:rPr>
                <w:rFonts w:asciiTheme="majorHAnsi" w:hAnsiTheme="majorHAnsi"/>
              </w:rPr>
              <w:t>la</w:t>
            </w:r>
            <w:r w:rsidRPr="00114B1A">
              <w:rPr>
                <w:rFonts w:asciiTheme="majorHAnsi" w:hAnsiTheme="majorHAnsi"/>
                <w:spacing w:val="-5"/>
              </w:rPr>
              <w:t xml:space="preserve"> </w:t>
            </w:r>
            <w:r w:rsidRPr="00114B1A">
              <w:rPr>
                <w:rFonts w:asciiTheme="majorHAnsi" w:hAnsiTheme="majorHAnsi"/>
              </w:rPr>
              <w:t>propriété</w:t>
            </w:r>
            <w:r w:rsidRPr="00114B1A">
              <w:rPr>
                <w:rFonts w:asciiTheme="majorHAnsi" w:hAnsiTheme="majorHAnsi"/>
                <w:spacing w:val="-4"/>
              </w:rPr>
              <w:t xml:space="preserve"> </w:t>
            </w:r>
            <w:r w:rsidRPr="00114B1A">
              <w:rPr>
                <w:rFonts w:asciiTheme="majorHAnsi" w:hAnsiTheme="majorHAnsi"/>
                <w:spacing w:val="-1"/>
              </w:rPr>
              <w:t>et</w:t>
            </w:r>
            <w:r w:rsidRPr="00114B1A">
              <w:rPr>
                <w:rFonts w:asciiTheme="majorHAnsi" w:hAnsiTheme="majorHAnsi"/>
                <w:spacing w:val="-8"/>
              </w:rPr>
              <w:t xml:space="preserve"> </w:t>
            </w:r>
            <w:r w:rsidRPr="00114B1A">
              <w:rPr>
                <w:rFonts w:asciiTheme="majorHAnsi" w:hAnsiTheme="majorHAnsi"/>
                <w:spacing w:val="-1"/>
              </w:rPr>
              <w:t>indemnisation</w:t>
            </w:r>
          </w:p>
        </w:tc>
      </w:tr>
      <w:tr w:rsidRPr="00114B1A" w:rsidR="008571D0" w:rsidTr="005B451F" w14:paraId="69052FC8" w14:textId="77777777">
        <w:trPr>
          <w:trHeight w:val="263"/>
        </w:trPr>
        <w:tc>
          <w:tcPr>
            <w:tcW w:w="4248" w:type="dxa"/>
            <w:vMerge w:val="restart"/>
          </w:tcPr>
          <w:p w:rsidRPr="00114B1A" w:rsidR="008571D0" w:rsidP="003D1A7D" w:rsidRDefault="008571D0" w14:paraId="186438B9" w14:textId="77777777">
            <w:pPr>
              <w:widowControl w:val="0"/>
              <w:kinsoku w:val="0"/>
              <w:overflowPunct w:val="0"/>
              <w:autoSpaceDE w:val="0"/>
              <w:autoSpaceDN w:val="0"/>
              <w:adjustRightInd w:val="0"/>
              <w:ind w:left="222" w:right="-194"/>
              <w:rPr>
                <w:rFonts w:asciiTheme="majorHAnsi" w:hAnsiTheme="majorHAnsi"/>
              </w:rPr>
            </w:pPr>
            <w:r w:rsidRPr="00114B1A">
              <w:rPr>
                <w:rFonts w:asciiTheme="majorHAnsi" w:hAnsiTheme="majorHAnsi"/>
                <w:spacing w:val="-1"/>
              </w:rPr>
              <w:t>Communautés</w:t>
            </w:r>
            <w:r w:rsidRPr="00114B1A">
              <w:rPr>
                <w:rFonts w:asciiTheme="majorHAnsi" w:hAnsiTheme="majorHAnsi"/>
              </w:rPr>
              <w:t xml:space="preserve"> </w:t>
            </w:r>
            <w:r w:rsidRPr="00114B1A">
              <w:rPr>
                <w:rFonts w:asciiTheme="majorHAnsi" w:hAnsiTheme="majorHAnsi"/>
                <w:spacing w:val="2"/>
              </w:rPr>
              <w:t>locales</w:t>
            </w:r>
          </w:p>
        </w:tc>
        <w:tc>
          <w:tcPr>
            <w:tcW w:w="5245" w:type="dxa"/>
          </w:tcPr>
          <w:p w:rsidRPr="00114B1A" w:rsidR="008571D0" w:rsidP="005B451F" w:rsidRDefault="008571D0" w14:paraId="57E0E02E" w14:textId="77777777">
            <w:pPr>
              <w:pStyle w:val="ListParagraph"/>
              <w:widowControl w:val="0"/>
              <w:kinsoku w:val="0"/>
              <w:overflowPunct w:val="0"/>
              <w:autoSpaceDE w:val="0"/>
              <w:autoSpaceDN w:val="0"/>
              <w:adjustRightInd w:val="0"/>
              <w:ind w:left="222" w:right="-194"/>
              <w:contextualSpacing w:val="0"/>
              <w:rPr>
                <w:rFonts w:asciiTheme="majorHAnsi" w:hAnsiTheme="majorHAnsi"/>
              </w:rPr>
            </w:pPr>
            <w:r w:rsidRPr="00114B1A">
              <w:rPr>
                <w:rFonts w:asciiTheme="majorHAnsi" w:hAnsiTheme="majorHAnsi"/>
                <w:spacing w:val="-1"/>
              </w:rPr>
              <w:t>L’identification</w:t>
            </w:r>
            <w:r w:rsidRPr="00114B1A">
              <w:rPr>
                <w:rFonts w:asciiTheme="majorHAnsi" w:hAnsiTheme="majorHAnsi"/>
                <w:spacing w:val="-7"/>
              </w:rPr>
              <w:t xml:space="preserve"> </w:t>
            </w:r>
            <w:r w:rsidRPr="00114B1A">
              <w:rPr>
                <w:rFonts w:asciiTheme="majorHAnsi" w:hAnsiTheme="majorHAnsi"/>
                <w:spacing w:val="-1"/>
              </w:rPr>
              <w:t>et</w:t>
            </w:r>
            <w:r w:rsidRPr="00114B1A">
              <w:rPr>
                <w:rFonts w:asciiTheme="majorHAnsi" w:hAnsiTheme="majorHAnsi"/>
                <w:spacing w:val="-6"/>
              </w:rPr>
              <w:t xml:space="preserve"> </w:t>
            </w:r>
            <w:r w:rsidRPr="00114B1A">
              <w:rPr>
                <w:rFonts w:asciiTheme="majorHAnsi" w:hAnsiTheme="majorHAnsi"/>
                <w:spacing w:val="-1"/>
              </w:rPr>
              <w:t>la</w:t>
            </w:r>
            <w:r w:rsidRPr="00114B1A">
              <w:rPr>
                <w:rFonts w:asciiTheme="majorHAnsi" w:hAnsiTheme="majorHAnsi"/>
                <w:spacing w:val="-4"/>
              </w:rPr>
              <w:t xml:space="preserve"> </w:t>
            </w:r>
            <w:r w:rsidRPr="00114B1A">
              <w:rPr>
                <w:rFonts w:asciiTheme="majorHAnsi" w:hAnsiTheme="majorHAnsi"/>
                <w:spacing w:val="-1"/>
              </w:rPr>
              <w:t>disponibilité</w:t>
            </w:r>
            <w:r w:rsidRPr="00114B1A">
              <w:rPr>
                <w:rFonts w:asciiTheme="majorHAnsi" w:hAnsiTheme="majorHAnsi"/>
                <w:spacing w:val="-7"/>
              </w:rPr>
              <w:t xml:space="preserve"> </w:t>
            </w:r>
            <w:r w:rsidRPr="00114B1A">
              <w:rPr>
                <w:rFonts w:asciiTheme="majorHAnsi" w:hAnsiTheme="majorHAnsi"/>
                <w:spacing w:val="-1"/>
              </w:rPr>
              <w:t>des</w:t>
            </w:r>
            <w:r w:rsidRPr="00114B1A">
              <w:rPr>
                <w:rFonts w:asciiTheme="majorHAnsi" w:hAnsiTheme="majorHAnsi"/>
                <w:spacing w:val="-4"/>
              </w:rPr>
              <w:t xml:space="preserve"> </w:t>
            </w:r>
            <w:r w:rsidRPr="00114B1A">
              <w:rPr>
                <w:rFonts w:asciiTheme="majorHAnsi" w:hAnsiTheme="majorHAnsi"/>
                <w:spacing w:val="-1"/>
              </w:rPr>
              <w:t>locaux</w:t>
            </w:r>
          </w:p>
        </w:tc>
      </w:tr>
      <w:tr w:rsidRPr="00114B1A" w:rsidR="008571D0" w:rsidTr="005B451F" w14:paraId="23EC0AFE" w14:textId="77777777">
        <w:trPr>
          <w:trHeight w:val="263"/>
        </w:trPr>
        <w:tc>
          <w:tcPr>
            <w:tcW w:w="4248" w:type="dxa"/>
            <w:vMerge/>
          </w:tcPr>
          <w:p w:rsidRPr="00114B1A" w:rsidR="008571D0" w:rsidP="003D1A7D" w:rsidRDefault="008571D0" w14:paraId="0706FB27" w14:textId="77777777">
            <w:pPr>
              <w:widowControl w:val="0"/>
              <w:kinsoku w:val="0"/>
              <w:overflowPunct w:val="0"/>
              <w:autoSpaceDE w:val="0"/>
              <w:autoSpaceDN w:val="0"/>
              <w:adjustRightInd w:val="0"/>
              <w:ind w:left="222" w:right="-194"/>
              <w:rPr>
                <w:rFonts w:asciiTheme="majorHAnsi" w:hAnsiTheme="majorHAnsi"/>
              </w:rPr>
            </w:pPr>
          </w:p>
        </w:tc>
        <w:tc>
          <w:tcPr>
            <w:tcW w:w="5245" w:type="dxa"/>
          </w:tcPr>
          <w:p w:rsidRPr="00114B1A" w:rsidR="008571D0" w:rsidP="005B451F" w:rsidRDefault="008571D0" w14:paraId="31DDC56F" w14:textId="77777777">
            <w:pPr>
              <w:pStyle w:val="ListParagraph"/>
              <w:widowControl w:val="0"/>
              <w:kinsoku w:val="0"/>
              <w:overflowPunct w:val="0"/>
              <w:autoSpaceDE w:val="0"/>
              <w:autoSpaceDN w:val="0"/>
              <w:adjustRightInd w:val="0"/>
              <w:ind w:left="222" w:right="-194"/>
              <w:contextualSpacing w:val="0"/>
              <w:rPr>
                <w:rFonts w:asciiTheme="majorHAnsi" w:hAnsiTheme="majorHAnsi"/>
              </w:rPr>
            </w:pPr>
            <w:r w:rsidRPr="00114B1A">
              <w:rPr>
                <w:rFonts w:asciiTheme="majorHAnsi" w:hAnsiTheme="majorHAnsi"/>
                <w:spacing w:val="-1"/>
              </w:rPr>
              <w:t>Suivi</w:t>
            </w:r>
            <w:r w:rsidRPr="00114B1A">
              <w:rPr>
                <w:rFonts w:asciiTheme="majorHAnsi" w:hAnsiTheme="majorHAnsi"/>
                <w:spacing w:val="-5"/>
              </w:rPr>
              <w:t xml:space="preserve"> </w:t>
            </w:r>
            <w:r w:rsidRPr="00114B1A">
              <w:rPr>
                <w:rFonts w:asciiTheme="majorHAnsi" w:hAnsiTheme="majorHAnsi"/>
                <w:spacing w:val="-1"/>
              </w:rPr>
              <w:t>des</w:t>
            </w:r>
            <w:r w:rsidRPr="00114B1A">
              <w:rPr>
                <w:rFonts w:asciiTheme="majorHAnsi" w:hAnsiTheme="majorHAnsi"/>
                <w:spacing w:val="-4"/>
              </w:rPr>
              <w:t xml:space="preserve"> </w:t>
            </w:r>
            <w:r w:rsidRPr="00114B1A">
              <w:rPr>
                <w:rFonts w:asciiTheme="majorHAnsi" w:hAnsiTheme="majorHAnsi"/>
                <w:spacing w:val="-1"/>
              </w:rPr>
              <w:t>paiements</w:t>
            </w:r>
            <w:r w:rsidRPr="00114B1A">
              <w:rPr>
                <w:rFonts w:asciiTheme="majorHAnsi" w:hAnsiTheme="majorHAnsi"/>
                <w:spacing w:val="-4"/>
              </w:rPr>
              <w:t xml:space="preserve"> </w:t>
            </w:r>
            <w:r w:rsidRPr="00114B1A">
              <w:rPr>
                <w:rFonts w:asciiTheme="majorHAnsi" w:hAnsiTheme="majorHAnsi"/>
                <w:spacing w:val="-1"/>
              </w:rPr>
              <w:t>de</w:t>
            </w:r>
            <w:r w:rsidRPr="00114B1A">
              <w:rPr>
                <w:rFonts w:asciiTheme="majorHAnsi" w:hAnsiTheme="majorHAnsi"/>
                <w:spacing w:val="-6"/>
              </w:rPr>
              <w:t xml:space="preserve"> </w:t>
            </w:r>
            <w:r w:rsidRPr="00114B1A">
              <w:rPr>
                <w:rFonts w:asciiTheme="majorHAnsi" w:hAnsiTheme="majorHAnsi"/>
                <w:spacing w:val="-1"/>
              </w:rPr>
              <w:t>réinstallation</w:t>
            </w:r>
            <w:r w:rsidRPr="00114B1A">
              <w:rPr>
                <w:rFonts w:asciiTheme="majorHAnsi" w:hAnsiTheme="majorHAnsi"/>
                <w:spacing w:val="-7"/>
              </w:rPr>
              <w:t xml:space="preserve"> </w:t>
            </w:r>
            <w:r w:rsidRPr="00114B1A">
              <w:rPr>
                <w:rFonts w:asciiTheme="majorHAnsi" w:hAnsiTheme="majorHAnsi"/>
                <w:spacing w:val="-1"/>
              </w:rPr>
              <w:t>et</w:t>
            </w:r>
            <w:r w:rsidRPr="00114B1A">
              <w:rPr>
                <w:rFonts w:asciiTheme="majorHAnsi" w:hAnsiTheme="majorHAnsi"/>
                <w:spacing w:val="-6"/>
              </w:rPr>
              <w:t xml:space="preserve"> </w:t>
            </w:r>
            <w:r w:rsidRPr="00114B1A">
              <w:rPr>
                <w:rFonts w:asciiTheme="majorHAnsi" w:hAnsiTheme="majorHAnsi"/>
                <w:spacing w:val="-1"/>
              </w:rPr>
              <w:t>d’indemnisation</w:t>
            </w:r>
          </w:p>
        </w:tc>
      </w:tr>
      <w:tr w:rsidRPr="00114B1A" w:rsidR="008571D0" w:rsidTr="005B451F" w14:paraId="660B378A" w14:textId="77777777">
        <w:trPr>
          <w:trHeight w:val="263"/>
        </w:trPr>
        <w:tc>
          <w:tcPr>
            <w:tcW w:w="4248" w:type="dxa"/>
            <w:vMerge/>
          </w:tcPr>
          <w:p w:rsidRPr="00114B1A" w:rsidR="008571D0" w:rsidP="003D1A7D" w:rsidRDefault="008571D0" w14:paraId="316E79AE" w14:textId="77777777">
            <w:pPr>
              <w:widowControl w:val="0"/>
              <w:kinsoku w:val="0"/>
              <w:overflowPunct w:val="0"/>
              <w:autoSpaceDE w:val="0"/>
              <w:autoSpaceDN w:val="0"/>
              <w:adjustRightInd w:val="0"/>
              <w:ind w:left="222" w:right="-194"/>
              <w:rPr>
                <w:rFonts w:asciiTheme="majorHAnsi" w:hAnsiTheme="majorHAnsi"/>
              </w:rPr>
            </w:pPr>
          </w:p>
        </w:tc>
        <w:tc>
          <w:tcPr>
            <w:tcW w:w="5245" w:type="dxa"/>
          </w:tcPr>
          <w:p w:rsidRPr="00114B1A" w:rsidR="008571D0" w:rsidP="005B451F" w:rsidRDefault="008571D0" w14:paraId="763EE605" w14:textId="77777777">
            <w:pPr>
              <w:pStyle w:val="ListParagraph"/>
              <w:widowControl w:val="0"/>
              <w:kinsoku w:val="0"/>
              <w:overflowPunct w:val="0"/>
              <w:autoSpaceDE w:val="0"/>
              <w:autoSpaceDN w:val="0"/>
              <w:adjustRightInd w:val="0"/>
              <w:ind w:left="222" w:right="-194"/>
              <w:contextualSpacing w:val="0"/>
              <w:rPr>
                <w:rFonts w:asciiTheme="majorHAnsi" w:hAnsiTheme="majorHAnsi"/>
              </w:rPr>
            </w:pPr>
            <w:r w:rsidRPr="00114B1A">
              <w:rPr>
                <w:rFonts w:asciiTheme="majorHAnsi" w:hAnsiTheme="majorHAnsi"/>
                <w:spacing w:val="-1"/>
              </w:rPr>
              <w:t>Déclaration</w:t>
            </w:r>
            <w:r w:rsidRPr="00114B1A">
              <w:rPr>
                <w:rFonts w:asciiTheme="majorHAnsi" w:hAnsiTheme="majorHAnsi"/>
                <w:spacing w:val="-8"/>
              </w:rPr>
              <w:t xml:space="preserve"> </w:t>
            </w:r>
            <w:r w:rsidRPr="00114B1A">
              <w:rPr>
                <w:rFonts w:asciiTheme="majorHAnsi" w:hAnsiTheme="majorHAnsi"/>
                <w:spacing w:val="-1"/>
              </w:rPr>
              <w:t>du</w:t>
            </w:r>
            <w:r w:rsidRPr="00114B1A">
              <w:rPr>
                <w:rFonts w:asciiTheme="majorHAnsi" w:hAnsiTheme="majorHAnsi"/>
                <w:spacing w:val="-7"/>
              </w:rPr>
              <w:t xml:space="preserve"> </w:t>
            </w:r>
            <w:r w:rsidRPr="00114B1A">
              <w:rPr>
                <w:rFonts w:asciiTheme="majorHAnsi" w:hAnsiTheme="majorHAnsi"/>
              </w:rPr>
              <w:t>PSR</w:t>
            </w:r>
          </w:p>
        </w:tc>
      </w:tr>
      <w:tr w:rsidRPr="00114B1A" w:rsidR="008571D0" w:rsidTr="005B451F" w14:paraId="445116C2" w14:textId="77777777">
        <w:trPr>
          <w:trHeight w:val="263"/>
        </w:trPr>
        <w:tc>
          <w:tcPr>
            <w:tcW w:w="4248" w:type="dxa"/>
            <w:vMerge/>
          </w:tcPr>
          <w:p w:rsidRPr="00114B1A" w:rsidR="008571D0" w:rsidP="003D1A7D" w:rsidRDefault="008571D0" w14:paraId="575E8E5C" w14:textId="77777777">
            <w:pPr>
              <w:widowControl w:val="0"/>
              <w:kinsoku w:val="0"/>
              <w:overflowPunct w:val="0"/>
              <w:autoSpaceDE w:val="0"/>
              <w:autoSpaceDN w:val="0"/>
              <w:adjustRightInd w:val="0"/>
              <w:ind w:left="222" w:right="-194"/>
              <w:rPr>
                <w:rFonts w:asciiTheme="majorHAnsi" w:hAnsiTheme="majorHAnsi"/>
              </w:rPr>
            </w:pPr>
          </w:p>
        </w:tc>
        <w:tc>
          <w:tcPr>
            <w:tcW w:w="5245" w:type="dxa"/>
          </w:tcPr>
          <w:p w:rsidRPr="00114B1A" w:rsidR="008571D0" w:rsidP="005B451F" w:rsidRDefault="008571D0" w14:paraId="61884878" w14:textId="77777777">
            <w:pPr>
              <w:pStyle w:val="ListParagraph"/>
              <w:widowControl w:val="0"/>
              <w:kinsoku w:val="0"/>
              <w:overflowPunct w:val="0"/>
              <w:autoSpaceDE w:val="0"/>
              <w:autoSpaceDN w:val="0"/>
              <w:adjustRightInd w:val="0"/>
              <w:ind w:left="222" w:right="-194"/>
              <w:contextualSpacing w:val="0"/>
              <w:rPr>
                <w:rFonts w:asciiTheme="majorHAnsi" w:hAnsiTheme="majorHAnsi"/>
              </w:rPr>
            </w:pPr>
            <w:r w:rsidRPr="00114B1A">
              <w:rPr>
                <w:rFonts w:asciiTheme="majorHAnsi" w:hAnsiTheme="majorHAnsi"/>
              </w:rPr>
              <w:t>La</w:t>
            </w:r>
            <w:r w:rsidRPr="00114B1A">
              <w:rPr>
                <w:rFonts w:asciiTheme="majorHAnsi" w:hAnsiTheme="majorHAnsi"/>
                <w:spacing w:val="-7"/>
              </w:rPr>
              <w:t xml:space="preserve"> </w:t>
            </w:r>
            <w:r w:rsidRPr="00114B1A">
              <w:rPr>
                <w:rFonts w:asciiTheme="majorHAnsi" w:hAnsiTheme="majorHAnsi"/>
                <w:spacing w:val="-1"/>
              </w:rPr>
              <w:t>résolution</w:t>
            </w:r>
            <w:r w:rsidRPr="00114B1A">
              <w:rPr>
                <w:rFonts w:asciiTheme="majorHAnsi" w:hAnsiTheme="majorHAnsi"/>
                <w:spacing w:val="-6"/>
              </w:rPr>
              <w:t xml:space="preserve"> </w:t>
            </w:r>
            <w:r w:rsidRPr="00114B1A">
              <w:rPr>
                <w:rFonts w:asciiTheme="majorHAnsi" w:hAnsiTheme="majorHAnsi"/>
                <w:spacing w:val="-1"/>
              </w:rPr>
              <w:t>des</w:t>
            </w:r>
            <w:r w:rsidRPr="00114B1A">
              <w:rPr>
                <w:rFonts w:asciiTheme="majorHAnsi" w:hAnsiTheme="majorHAnsi"/>
                <w:spacing w:val="-3"/>
              </w:rPr>
              <w:t xml:space="preserve"> </w:t>
            </w:r>
            <w:r w:rsidRPr="00114B1A">
              <w:rPr>
                <w:rFonts w:asciiTheme="majorHAnsi" w:hAnsiTheme="majorHAnsi"/>
                <w:spacing w:val="-1"/>
              </w:rPr>
              <w:t>conflits</w:t>
            </w:r>
          </w:p>
        </w:tc>
      </w:tr>
      <w:tr w:rsidRPr="00114B1A" w:rsidR="008571D0" w:rsidTr="005B451F" w14:paraId="62FFCB60" w14:textId="77777777">
        <w:trPr>
          <w:trHeight w:val="263"/>
        </w:trPr>
        <w:tc>
          <w:tcPr>
            <w:tcW w:w="4248" w:type="dxa"/>
            <w:vMerge/>
          </w:tcPr>
          <w:p w:rsidRPr="00114B1A" w:rsidR="008571D0" w:rsidP="003D1A7D" w:rsidRDefault="008571D0" w14:paraId="75E2F148" w14:textId="77777777">
            <w:pPr>
              <w:widowControl w:val="0"/>
              <w:kinsoku w:val="0"/>
              <w:overflowPunct w:val="0"/>
              <w:autoSpaceDE w:val="0"/>
              <w:autoSpaceDN w:val="0"/>
              <w:adjustRightInd w:val="0"/>
              <w:ind w:left="222" w:right="-194"/>
              <w:rPr>
                <w:rFonts w:asciiTheme="majorHAnsi" w:hAnsiTheme="majorHAnsi"/>
              </w:rPr>
            </w:pPr>
          </w:p>
        </w:tc>
        <w:tc>
          <w:tcPr>
            <w:tcW w:w="5245" w:type="dxa"/>
          </w:tcPr>
          <w:p w:rsidRPr="00114B1A" w:rsidR="008571D0" w:rsidP="00A719CB" w:rsidRDefault="008571D0" w14:paraId="1E4F4B13" w14:textId="77777777">
            <w:pPr>
              <w:pStyle w:val="ListParagraph"/>
              <w:keepNext/>
              <w:widowControl w:val="0"/>
              <w:kinsoku w:val="0"/>
              <w:overflowPunct w:val="0"/>
              <w:autoSpaceDE w:val="0"/>
              <w:autoSpaceDN w:val="0"/>
              <w:adjustRightInd w:val="0"/>
              <w:ind w:left="222" w:right="-194"/>
              <w:contextualSpacing w:val="0"/>
              <w:rPr>
                <w:rFonts w:asciiTheme="majorHAnsi" w:hAnsiTheme="majorHAnsi"/>
              </w:rPr>
            </w:pPr>
            <w:r w:rsidRPr="00114B1A">
              <w:rPr>
                <w:rFonts w:asciiTheme="majorHAnsi" w:hAnsiTheme="majorHAnsi"/>
              </w:rPr>
              <w:t>La</w:t>
            </w:r>
            <w:r w:rsidRPr="00114B1A">
              <w:rPr>
                <w:rFonts w:asciiTheme="majorHAnsi" w:hAnsiTheme="majorHAnsi"/>
                <w:spacing w:val="-6"/>
              </w:rPr>
              <w:t xml:space="preserve"> </w:t>
            </w:r>
            <w:r w:rsidRPr="00114B1A">
              <w:rPr>
                <w:rFonts w:asciiTheme="majorHAnsi" w:hAnsiTheme="majorHAnsi"/>
                <w:spacing w:val="-1"/>
              </w:rPr>
              <w:t>participation</w:t>
            </w:r>
            <w:r w:rsidRPr="00114B1A">
              <w:rPr>
                <w:rFonts w:asciiTheme="majorHAnsi" w:hAnsiTheme="majorHAnsi"/>
                <w:spacing w:val="-6"/>
              </w:rPr>
              <w:t xml:space="preserve"> </w:t>
            </w:r>
            <w:r w:rsidRPr="00114B1A">
              <w:rPr>
                <w:rFonts w:asciiTheme="majorHAnsi" w:hAnsiTheme="majorHAnsi"/>
              </w:rPr>
              <w:t>aux</w:t>
            </w:r>
            <w:r w:rsidRPr="00114B1A">
              <w:rPr>
                <w:rFonts w:asciiTheme="majorHAnsi" w:hAnsiTheme="majorHAnsi"/>
                <w:spacing w:val="-5"/>
              </w:rPr>
              <w:t xml:space="preserve"> </w:t>
            </w:r>
            <w:r w:rsidRPr="00114B1A">
              <w:rPr>
                <w:rFonts w:asciiTheme="majorHAnsi" w:hAnsiTheme="majorHAnsi"/>
                <w:spacing w:val="-1"/>
              </w:rPr>
              <w:t>activités</w:t>
            </w:r>
            <w:r w:rsidRPr="00114B1A">
              <w:rPr>
                <w:rFonts w:asciiTheme="majorHAnsi" w:hAnsiTheme="majorHAnsi"/>
                <w:spacing w:val="-5"/>
              </w:rPr>
              <w:t xml:space="preserve"> </w:t>
            </w:r>
            <w:r w:rsidRPr="00114B1A">
              <w:rPr>
                <w:rFonts w:asciiTheme="majorHAnsi" w:hAnsiTheme="majorHAnsi"/>
                <w:spacing w:val="-1"/>
              </w:rPr>
              <w:t>de</w:t>
            </w:r>
            <w:r w:rsidRPr="00114B1A">
              <w:rPr>
                <w:rFonts w:asciiTheme="majorHAnsi" w:hAnsiTheme="majorHAnsi"/>
                <w:spacing w:val="-6"/>
              </w:rPr>
              <w:t xml:space="preserve"> </w:t>
            </w:r>
            <w:r w:rsidRPr="00114B1A">
              <w:rPr>
                <w:rFonts w:asciiTheme="majorHAnsi" w:hAnsiTheme="majorHAnsi"/>
                <w:spacing w:val="-1"/>
              </w:rPr>
              <w:t>suivi</w:t>
            </w:r>
            <w:r>
              <w:rPr>
                <w:rFonts w:asciiTheme="majorHAnsi" w:hAnsiTheme="majorHAnsi"/>
                <w:spacing w:val="-1"/>
              </w:rPr>
              <w:t xml:space="preserve"> et évaluation</w:t>
            </w:r>
          </w:p>
        </w:tc>
      </w:tr>
    </w:tbl>
    <w:p w:rsidR="003D1A7D" w:rsidP="003D1A7D" w:rsidRDefault="003D1A7D" w14:paraId="27871BA8" w14:textId="77777777">
      <w:pPr>
        <w:ind w:left="116"/>
        <w:rPr>
          <w:rFonts w:ascii="Arial" w:hAnsi="Arial" w:eastAsia="Arial" w:cs="Arial"/>
          <w:spacing w:val="1"/>
        </w:rPr>
      </w:pPr>
    </w:p>
    <w:p w:rsidRPr="007B25CF" w:rsidR="003D1A7D" w:rsidP="007B25CF" w:rsidRDefault="003D1A7D" w14:paraId="3E59AEBE" w14:textId="36D8A536">
      <w:pPr>
        <w:spacing w:after="120" w:line="288" w:lineRule="auto"/>
        <w:jc w:val="both"/>
        <w:rPr>
          <w:rFonts w:asciiTheme="majorHAnsi" w:hAnsiTheme="majorHAnsi"/>
          <w:sz w:val="24"/>
          <w:szCs w:val="24"/>
        </w:rPr>
      </w:pPr>
      <w:r w:rsidRPr="007B25CF">
        <w:rPr>
          <w:rFonts w:asciiTheme="majorHAnsi" w:hAnsiTheme="majorHAnsi"/>
          <w:sz w:val="24"/>
          <w:szCs w:val="24"/>
        </w:rPr>
        <w:t xml:space="preserve">Pour la mise en œuvre des </w:t>
      </w:r>
      <w:proofErr w:type="spellStart"/>
      <w:r w:rsidRPr="007B25CF">
        <w:rPr>
          <w:rFonts w:asciiTheme="majorHAnsi" w:hAnsiTheme="majorHAnsi"/>
          <w:sz w:val="24"/>
          <w:szCs w:val="24"/>
        </w:rPr>
        <w:t>PRs</w:t>
      </w:r>
      <w:proofErr w:type="spellEnd"/>
      <w:r w:rsidRPr="007B25CF">
        <w:rPr>
          <w:rFonts w:asciiTheme="majorHAnsi" w:hAnsiTheme="majorHAnsi"/>
          <w:sz w:val="24"/>
          <w:szCs w:val="24"/>
        </w:rPr>
        <w:t xml:space="preserve"> il est proposé de créer une cellule de mise en œuvre qui peut contenir :</w:t>
      </w:r>
    </w:p>
    <w:p w:rsidRPr="00122199" w:rsidR="003D1A7D" w:rsidP="00C300F1" w:rsidRDefault="003D1A7D" w14:paraId="11918365" w14:textId="2B3C4ABD">
      <w:pPr>
        <w:pStyle w:val="ListParagraph"/>
        <w:numPr>
          <w:ilvl w:val="0"/>
          <w:numId w:val="44"/>
        </w:numPr>
        <w:tabs>
          <w:tab w:val="left" w:pos="820"/>
        </w:tabs>
        <w:spacing w:before="2"/>
        <w:ind w:right="76"/>
        <w:jc w:val="both"/>
        <w:rPr>
          <w:rFonts w:eastAsia="Arial" w:asciiTheme="majorHAnsi" w:hAnsiTheme="majorHAnsi" w:cstheme="majorHAnsi"/>
          <w:sz w:val="24"/>
          <w:szCs w:val="24"/>
        </w:rPr>
      </w:pPr>
      <w:r w:rsidRPr="00122199">
        <w:rPr>
          <w:rFonts w:eastAsia="Arial" w:asciiTheme="majorHAnsi" w:hAnsiTheme="majorHAnsi" w:cstheme="majorHAnsi"/>
          <w:sz w:val="24"/>
          <w:szCs w:val="24"/>
        </w:rPr>
        <w:t>un</w:t>
      </w:r>
      <w:r w:rsidRPr="00122199">
        <w:rPr>
          <w:rFonts w:eastAsia="Arial" w:asciiTheme="majorHAnsi" w:hAnsiTheme="majorHAnsi" w:cstheme="majorHAnsi"/>
          <w:spacing w:val="29"/>
          <w:sz w:val="24"/>
          <w:szCs w:val="24"/>
        </w:rPr>
        <w:t xml:space="preserve"> </w:t>
      </w:r>
      <w:r w:rsidRPr="00122199">
        <w:rPr>
          <w:rFonts w:eastAsia="Arial" w:asciiTheme="majorHAnsi" w:hAnsiTheme="majorHAnsi" w:cstheme="majorHAnsi"/>
          <w:sz w:val="24"/>
          <w:szCs w:val="24"/>
        </w:rPr>
        <w:t>ch</w:t>
      </w:r>
      <w:r w:rsidRPr="00122199">
        <w:rPr>
          <w:rFonts w:eastAsia="Arial" w:asciiTheme="majorHAnsi" w:hAnsiTheme="majorHAnsi" w:cstheme="majorHAnsi"/>
          <w:spacing w:val="-3"/>
          <w:sz w:val="24"/>
          <w:szCs w:val="24"/>
        </w:rPr>
        <w:t>e</w:t>
      </w:r>
      <w:r w:rsidRPr="00122199">
        <w:rPr>
          <w:rFonts w:eastAsia="Arial" w:asciiTheme="majorHAnsi" w:hAnsiTheme="majorHAnsi" w:cstheme="majorHAnsi"/>
          <w:sz w:val="24"/>
          <w:szCs w:val="24"/>
        </w:rPr>
        <w:t>f</w:t>
      </w:r>
      <w:r w:rsidRPr="00122199">
        <w:rPr>
          <w:rFonts w:eastAsia="Arial" w:asciiTheme="majorHAnsi" w:hAnsiTheme="majorHAnsi" w:cstheme="majorHAnsi"/>
          <w:spacing w:val="33"/>
          <w:sz w:val="24"/>
          <w:szCs w:val="24"/>
        </w:rPr>
        <w:t xml:space="preserve"> </w:t>
      </w:r>
      <w:r w:rsidRPr="00122199">
        <w:rPr>
          <w:rFonts w:eastAsia="Arial" w:asciiTheme="majorHAnsi" w:hAnsiTheme="majorHAnsi" w:cstheme="majorHAnsi"/>
          <w:sz w:val="24"/>
          <w:szCs w:val="24"/>
        </w:rPr>
        <w:t>de</w:t>
      </w:r>
      <w:r w:rsidRPr="00122199">
        <w:rPr>
          <w:rFonts w:eastAsia="Arial" w:asciiTheme="majorHAnsi" w:hAnsiTheme="majorHAnsi" w:cstheme="majorHAnsi"/>
          <w:spacing w:val="29"/>
          <w:sz w:val="24"/>
          <w:szCs w:val="24"/>
        </w:rPr>
        <w:t xml:space="preserve"> </w:t>
      </w:r>
      <w:r w:rsidRPr="00122199">
        <w:rPr>
          <w:rFonts w:eastAsia="Arial" w:asciiTheme="majorHAnsi" w:hAnsiTheme="majorHAnsi" w:cstheme="majorHAnsi"/>
          <w:spacing w:val="-3"/>
          <w:sz w:val="24"/>
          <w:szCs w:val="24"/>
        </w:rPr>
        <w:t>p</w:t>
      </w:r>
      <w:r w:rsidRPr="00122199">
        <w:rPr>
          <w:rFonts w:eastAsia="Arial" w:asciiTheme="majorHAnsi" w:hAnsiTheme="majorHAnsi" w:cstheme="majorHAnsi"/>
          <w:spacing w:val="1"/>
          <w:sz w:val="24"/>
          <w:szCs w:val="24"/>
        </w:rPr>
        <w:t>r</w:t>
      </w:r>
      <w:r w:rsidRPr="00122199">
        <w:rPr>
          <w:rFonts w:eastAsia="Arial" w:asciiTheme="majorHAnsi" w:hAnsiTheme="majorHAnsi" w:cstheme="majorHAnsi"/>
          <w:sz w:val="24"/>
          <w:szCs w:val="24"/>
        </w:rPr>
        <w:t>o</w:t>
      </w:r>
      <w:r w:rsidRPr="00122199">
        <w:rPr>
          <w:rFonts w:eastAsia="Arial" w:asciiTheme="majorHAnsi" w:hAnsiTheme="majorHAnsi" w:cstheme="majorHAnsi"/>
          <w:spacing w:val="-1"/>
          <w:sz w:val="24"/>
          <w:szCs w:val="24"/>
        </w:rPr>
        <w:t>j</w:t>
      </w:r>
      <w:r w:rsidRPr="00122199">
        <w:rPr>
          <w:rFonts w:eastAsia="Arial" w:asciiTheme="majorHAnsi" w:hAnsiTheme="majorHAnsi" w:cstheme="majorHAnsi"/>
          <w:sz w:val="24"/>
          <w:szCs w:val="24"/>
        </w:rPr>
        <w:t>e</w:t>
      </w:r>
      <w:r w:rsidRPr="00122199">
        <w:rPr>
          <w:rFonts w:eastAsia="Arial" w:asciiTheme="majorHAnsi" w:hAnsiTheme="majorHAnsi" w:cstheme="majorHAnsi"/>
          <w:spacing w:val="-2"/>
          <w:sz w:val="24"/>
          <w:szCs w:val="24"/>
        </w:rPr>
        <w:t>t</w:t>
      </w:r>
      <w:r w:rsidRPr="00122199">
        <w:rPr>
          <w:rFonts w:eastAsia="Arial" w:asciiTheme="majorHAnsi" w:hAnsiTheme="majorHAnsi" w:cstheme="majorHAnsi"/>
          <w:sz w:val="24"/>
          <w:szCs w:val="24"/>
        </w:rPr>
        <w:t>,</w:t>
      </w:r>
      <w:r w:rsidRPr="00122199">
        <w:rPr>
          <w:rFonts w:eastAsia="Arial" w:asciiTheme="majorHAnsi" w:hAnsiTheme="majorHAnsi" w:cstheme="majorHAnsi"/>
          <w:spacing w:val="31"/>
          <w:sz w:val="24"/>
          <w:szCs w:val="24"/>
        </w:rPr>
        <w:t xml:space="preserve"> </w:t>
      </w:r>
      <w:r w:rsidRPr="00122199">
        <w:rPr>
          <w:rFonts w:eastAsia="Arial" w:asciiTheme="majorHAnsi" w:hAnsiTheme="majorHAnsi" w:cstheme="majorHAnsi"/>
          <w:sz w:val="24"/>
          <w:szCs w:val="24"/>
        </w:rPr>
        <w:t>soc</w:t>
      </w:r>
      <w:r w:rsidRPr="00122199">
        <w:rPr>
          <w:rFonts w:eastAsia="Arial" w:asciiTheme="majorHAnsi" w:hAnsiTheme="majorHAnsi" w:cstheme="majorHAnsi"/>
          <w:spacing w:val="-1"/>
          <w:sz w:val="24"/>
          <w:szCs w:val="24"/>
        </w:rPr>
        <w:t>i</w:t>
      </w:r>
      <w:r w:rsidRPr="00122199">
        <w:rPr>
          <w:rFonts w:eastAsia="Arial" w:asciiTheme="majorHAnsi" w:hAnsiTheme="majorHAnsi" w:cstheme="majorHAnsi"/>
          <w:sz w:val="24"/>
          <w:szCs w:val="24"/>
        </w:rPr>
        <w:t>o</w:t>
      </w:r>
      <w:r w:rsidRPr="00122199">
        <w:rPr>
          <w:rFonts w:eastAsia="Arial" w:asciiTheme="majorHAnsi" w:hAnsiTheme="majorHAnsi" w:cstheme="majorHAnsi"/>
          <w:spacing w:val="-1"/>
          <w:sz w:val="24"/>
          <w:szCs w:val="24"/>
        </w:rPr>
        <w:t>l</w:t>
      </w:r>
      <w:r w:rsidRPr="00122199">
        <w:rPr>
          <w:rFonts w:eastAsia="Arial" w:asciiTheme="majorHAnsi" w:hAnsiTheme="majorHAnsi" w:cstheme="majorHAnsi"/>
          <w:sz w:val="24"/>
          <w:szCs w:val="24"/>
        </w:rPr>
        <w:t>o</w:t>
      </w:r>
      <w:r w:rsidRPr="00122199">
        <w:rPr>
          <w:rFonts w:eastAsia="Arial" w:asciiTheme="majorHAnsi" w:hAnsiTheme="majorHAnsi" w:cstheme="majorHAnsi"/>
          <w:spacing w:val="2"/>
          <w:sz w:val="24"/>
          <w:szCs w:val="24"/>
        </w:rPr>
        <w:t>g</w:t>
      </w:r>
      <w:r w:rsidRPr="00122199">
        <w:rPr>
          <w:rFonts w:eastAsia="Arial" w:asciiTheme="majorHAnsi" w:hAnsiTheme="majorHAnsi" w:cstheme="majorHAnsi"/>
          <w:sz w:val="24"/>
          <w:szCs w:val="24"/>
        </w:rPr>
        <w:t>ue</w:t>
      </w:r>
      <w:r w:rsidRPr="00122199">
        <w:rPr>
          <w:rFonts w:eastAsia="Arial" w:asciiTheme="majorHAnsi" w:hAnsiTheme="majorHAnsi" w:cstheme="majorHAnsi"/>
          <w:spacing w:val="29"/>
          <w:sz w:val="24"/>
          <w:szCs w:val="24"/>
        </w:rPr>
        <w:t xml:space="preserve"> </w:t>
      </w:r>
      <w:r w:rsidRPr="00122199">
        <w:rPr>
          <w:rFonts w:eastAsia="Arial" w:asciiTheme="majorHAnsi" w:hAnsiTheme="majorHAnsi" w:cstheme="majorHAnsi"/>
          <w:sz w:val="24"/>
          <w:szCs w:val="24"/>
        </w:rPr>
        <w:t>ou</w:t>
      </w:r>
      <w:r w:rsidRPr="00122199">
        <w:rPr>
          <w:rFonts w:eastAsia="Arial" w:asciiTheme="majorHAnsi" w:hAnsiTheme="majorHAnsi" w:cstheme="majorHAnsi"/>
          <w:spacing w:val="29"/>
          <w:sz w:val="24"/>
          <w:szCs w:val="24"/>
        </w:rPr>
        <w:t xml:space="preserve"> </w:t>
      </w:r>
      <w:r w:rsidRPr="00122199">
        <w:rPr>
          <w:rFonts w:eastAsia="Arial" w:asciiTheme="majorHAnsi" w:hAnsiTheme="majorHAnsi" w:cstheme="majorHAnsi"/>
          <w:spacing w:val="-3"/>
          <w:sz w:val="24"/>
          <w:szCs w:val="24"/>
        </w:rPr>
        <w:t>a</w:t>
      </w:r>
      <w:r w:rsidRPr="00122199">
        <w:rPr>
          <w:rFonts w:eastAsia="Arial" w:asciiTheme="majorHAnsi" w:hAnsiTheme="majorHAnsi" w:cstheme="majorHAnsi"/>
          <w:sz w:val="24"/>
          <w:szCs w:val="24"/>
        </w:rPr>
        <w:t>u</w:t>
      </w:r>
      <w:r w:rsidRPr="00122199">
        <w:rPr>
          <w:rFonts w:eastAsia="Arial" w:asciiTheme="majorHAnsi" w:hAnsiTheme="majorHAnsi" w:cstheme="majorHAnsi"/>
          <w:spacing w:val="-2"/>
          <w:sz w:val="24"/>
          <w:szCs w:val="24"/>
        </w:rPr>
        <w:t>t</w:t>
      </w:r>
      <w:r w:rsidRPr="00122199">
        <w:rPr>
          <w:rFonts w:eastAsia="Arial" w:asciiTheme="majorHAnsi" w:hAnsiTheme="majorHAnsi" w:cstheme="majorHAnsi"/>
          <w:spacing w:val="1"/>
          <w:sz w:val="24"/>
          <w:szCs w:val="24"/>
        </w:rPr>
        <w:t>r</w:t>
      </w:r>
      <w:r w:rsidRPr="00122199">
        <w:rPr>
          <w:rFonts w:eastAsia="Arial" w:asciiTheme="majorHAnsi" w:hAnsiTheme="majorHAnsi" w:cstheme="majorHAnsi"/>
          <w:sz w:val="24"/>
          <w:szCs w:val="24"/>
        </w:rPr>
        <w:t>e</w:t>
      </w:r>
      <w:r w:rsidRPr="00122199">
        <w:rPr>
          <w:rFonts w:eastAsia="Arial" w:asciiTheme="majorHAnsi" w:hAnsiTheme="majorHAnsi" w:cstheme="majorHAnsi"/>
          <w:spacing w:val="30"/>
          <w:sz w:val="24"/>
          <w:szCs w:val="24"/>
        </w:rPr>
        <w:t xml:space="preserve"> </w:t>
      </w:r>
      <w:r w:rsidRPr="00122199">
        <w:rPr>
          <w:rFonts w:eastAsia="Arial" w:asciiTheme="majorHAnsi" w:hAnsiTheme="majorHAnsi" w:cstheme="majorHAnsi"/>
          <w:sz w:val="24"/>
          <w:szCs w:val="24"/>
        </w:rPr>
        <w:t>sp</w:t>
      </w:r>
      <w:r w:rsidRPr="00122199">
        <w:rPr>
          <w:rFonts w:eastAsia="Arial" w:asciiTheme="majorHAnsi" w:hAnsiTheme="majorHAnsi" w:cstheme="majorHAnsi"/>
          <w:spacing w:val="-1"/>
          <w:sz w:val="24"/>
          <w:szCs w:val="24"/>
        </w:rPr>
        <w:t>é</w:t>
      </w:r>
      <w:r w:rsidRPr="00122199">
        <w:rPr>
          <w:rFonts w:eastAsia="Arial" w:asciiTheme="majorHAnsi" w:hAnsiTheme="majorHAnsi" w:cstheme="majorHAnsi"/>
          <w:sz w:val="24"/>
          <w:szCs w:val="24"/>
        </w:rPr>
        <w:t>c</w:t>
      </w:r>
      <w:r w:rsidRPr="00122199">
        <w:rPr>
          <w:rFonts w:eastAsia="Arial" w:asciiTheme="majorHAnsi" w:hAnsiTheme="majorHAnsi" w:cstheme="majorHAnsi"/>
          <w:spacing w:val="-1"/>
          <w:sz w:val="24"/>
          <w:szCs w:val="24"/>
        </w:rPr>
        <w:t>i</w:t>
      </w:r>
      <w:r w:rsidRPr="00122199">
        <w:rPr>
          <w:rFonts w:eastAsia="Arial" w:asciiTheme="majorHAnsi" w:hAnsiTheme="majorHAnsi" w:cstheme="majorHAnsi"/>
          <w:sz w:val="24"/>
          <w:szCs w:val="24"/>
        </w:rPr>
        <w:t>a</w:t>
      </w:r>
      <w:r w:rsidRPr="00122199">
        <w:rPr>
          <w:rFonts w:eastAsia="Arial" w:asciiTheme="majorHAnsi" w:hAnsiTheme="majorHAnsi" w:cstheme="majorHAnsi"/>
          <w:spacing w:val="-1"/>
          <w:sz w:val="24"/>
          <w:szCs w:val="24"/>
        </w:rPr>
        <w:t>li</w:t>
      </w:r>
      <w:r w:rsidRPr="00122199">
        <w:rPr>
          <w:rFonts w:eastAsia="Arial" w:asciiTheme="majorHAnsi" w:hAnsiTheme="majorHAnsi" w:cstheme="majorHAnsi"/>
          <w:sz w:val="24"/>
          <w:szCs w:val="24"/>
        </w:rPr>
        <w:t>s</w:t>
      </w:r>
      <w:r w:rsidRPr="00122199">
        <w:rPr>
          <w:rFonts w:eastAsia="Arial" w:asciiTheme="majorHAnsi" w:hAnsiTheme="majorHAnsi" w:cstheme="majorHAnsi"/>
          <w:spacing w:val="-1"/>
          <w:sz w:val="24"/>
          <w:szCs w:val="24"/>
        </w:rPr>
        <w:t>t</w:t>
      </w:r>
      <w:r w:rsidRPr="00122199">
        <w:rPr>
          <w:rFonts w:eastAsia="Arial" w:asciiTheme="majorHAnsi" w:hAnsiTheme="majorHAnsi" w:cstheme="majorHAnsi"/>
          <w:sz w:val="24"/>
          <w:szCs w:val="24"/>
        </w:rPr>
        <w:t>e</w:t>
      </w:r>
      <w:r w:rsidRPr="00122199">
        <w:rPr>
          <w:rFonts w:eastAsia="Arial" w:asciiTheme="majorHAnsi" w:hAnsiTheme="majorHAnsi" w:cstheme="majorHAnsi"/>
          <w:spacing w:val="30"/>
          <w:sz w:val="24"/>
          <w:szCs w:val="24"/>
        </w:rPr>
        <w:t xml:space="preserve"> </w:t>
      </w:r>
      <w:r w:rsidRPr="00122199">
        <w:rPr>
          <w:rFonts w:eastAsia="Arial" w:asciiTheme="majorHAnsi" w:hAnsiTheme="majorHAnsi" w:cstheme="majorHAnsi"/>
          <w:sz w:val="24"/>
          <w:szCs w:val="24"/>
        </w:rPr>
        <w:t>en</w:t>
      </w:r>
      <w:r w:rsidRPr="00122199">
        <w:rPr>
          <w:rFonts w:eastAsia="Arial" w:asciiTheme="majorHAnsi" w:hAnsiTheme="majorHAnsi" w:cstheme="majorHAnsi"/>
          <w:spacing w:val="29"/>
          <w:sz w:val="24"/>
          <w:szCs w:val="24"/>
        </w:rPr>
        <w:t xml:space="preserve"> </w:t>
      </w:r>
      <w:r w:rsidRPr="00122199">
        <w:rPr>
          <w:rFonts w:eastAsia="Arial" w:asciiTheme="majorHAnsi" w:hAnsiTheme="majorHAnsi" w:cstheme="majorHAnsi"/>
          <w:spacing w:val="1"/>
          <w:sz w:val="24"/>
          <w:szCs w:val="24"/>
        </w:rPr>
        <w:t>r</w:t>
      </w:r>
      <w:r w:rsidRPr="00122199">
        <w:rPr>
          <w:rFonts w:eastAsia="Arial" w:asciiTheme="majorHAnsi" w:hAnsiTheme="majorHAnsi" w:cstheme="majorHAnsi"/>
          <w:sz w:val="24"/>
          <w:szCs w:val="24"/>
        </w:rPr>
        <w:t>é</w:t>
      </w:r>
      <w:r w:rsidRPr="00122199">
        <w:rPr>
          <w:rFonts w:eastAsia="Arial" w:asciiTheme="majorHAnsi" w:hAnsiTheme="majorHAnsi" w:cstheme="majorHAnsi"/>
          <w:spacing w:val="-1"/>
          <w:sz w:val="24"/>
          <w:szCs w:val="24"/>
        </w:rPr>
        <w:t>i</w:t>
      </w:r>
      <w:r w:rsidRPr="00122199">
        <w:rPr>
          <w:rFonts w:eastAsia="Arial" w:asciiTheme="majorHAnsi" w:hAnsiTheme="majorHAnsi" w:cstheme="majorHAnsi"/>
          <w:sz w:val="24"/>
          <w:szCs w:val="24"/>
        </w:rPr>
        <w:t>nsta</w:t>
      </w:r>
      <w:r w:rsidRPr="00122199">
        <w:rPr>
          <w:rFonts w:eastAsia="Arial" w:asciiTheme="majorHAnsi" w:hAnsiTheme="majorHAnsi" w:cstheme="majorHAnsi"/>
          <w:spacing w:val="-1"/>
          <w:sz w:val="24"/>
          <w:szCs w:val="24"/>
        </w:rPr>
        <w:t>ll</w:t>
      </w:r>
      <w:r w:rsidRPr="00122199">
        <w:rPr>
          <w:rFonts w:eastAsia="Arial" w:asciiTheme="majorHAnsi" w:hAnsiTheme="majorHAnsi" w:cstheme="majorHAnsi"/>
          <w:sz w:val="24"/>
          <w:szCs w:val="24"/>
        </w:rPr>
        <w:t>ati</w:t>
      </w:r>
      <w:r w:rsidRPr="00122199">
        <w:rPr>
          <w:rFonts w:eastAsia="Arial" w:asciiTheme="majorHAnsi" w:hAnsiTheme="majorHAnsi" w:cstheme="majorHAnsi"/>
          <w:spacing w:val="-1"/>
          <w:sz w:val="24"/>
          <w:szCs w:val="24"/>
        </w:rPr>
        <w:t>o</w:t>
      </w:r>
      <w:r w:rsidRPr="00122199">
        <w:rPr>
          <w:rFonts w:eastAsia="Arial" w:asciiTheme="majorHAnsi" w:hAnsiTheme="majorHAnsi" w:cstheme="majorHAnsi"/>
          <w:sz w:val="24"/>
          <w:szCs w:val="24"/>
        </w:rPr>
        <w:t>n</w:t>
      </w:r>
      <w:r w:rsidRPr="00122199">
        <w:rPr>
          <w:rFonts w:eastAsia="Arial" w:asciiTheme="majorHAnsi" w:hAnsiTheme="majorHAnsi" w:cstheme="majorHAnsi"/>
          <w:spacing w:val="30"/>
          <w:sz w:val="24"/>
          <w:szCs w:val="24"/>
        </w:rPr>
        <w:t xml:space="preserve"> </w:t>
      </w:r>
      <w:r w:rsidRPr="00122199">
        <w:rPr>
          <w:rFonts w:eastAsia="Arial" w:asciiTheme="majorHAnsi" w:hAnsiTheme="majorHAnsi" w:cstheme="majorHAnsi"/>
          <w:sz w:val="24"/>
          <w:szCs w:val="24"/>
        </w:rPr>
        <w:t>de</w:t>
      </w:r>
      <w:r w:rsidRPr="00122199">
        <w:rPr>
          <w:rFonts w:eastAsia="Arial" w:asciiTheme="majorHAnsi" w:hAnsiTheme="majorHAnsi" w:cstheme="majorHAnsi"/>
          <w:spacing w:val="29"/>
          <w:sz w:val="24"/>
          <w:szCs w:val="24"/>
        </w:rPr>
        <w:t xml:space="preserve"> </w:t>
      </w:r>
      <w:r w:rsidRPr="00122199">
        <w:rPr>
          <w:rFonts w:eastAsia="Arial" w:asciiTheme="majorHAnsi" w:hAnsiTheme="majorHAnsi" w:cstheme="majorHAnsi"/>
          <w:sz w:val="24"/>
          <w:szCs w:val="24"/>
        </w:rPr>
        <w:t>p</w:t>
      </w:r>
      <w:r w:rsidRPr="00122199">
        <w:rPr>
          <w:rFonts w:eastAsia="Arial" w:asciiTheme="majorHAnsi" w:hAnsiTheme="majorHAnsi" w:cstheme="majorHAnsi"/>
          <w:spacing w:val="-3"/>
          <w:sz w:val="24"/>
          <w:szCs w:val="24"/>
        </w:rPr>
        <w:t>o</w:t>
      </w:r>
      <w:r w:rsidRPr="00122199">
        <w:rPr>
          <w:rFonts w:eastAsia="Arial" w:asciiTheme="majorHAnsi" w:hAnsiTheme="majorHAnsi" w:cstheme="majorHAnsi"/>
          <w:sz w:val="24"/>
          <w:szCs w:val="24"/>
        </w:rPr>
        <w:t>p</w:t>
      </w:r>
      <w:r w:rsidRPr="00122199">
        <w:rPr>
          <w:rFonts w:eastAsia="Arial" w:asciiTheme="majorHAnsi" w:hAnsiTheme="majorHAnsi" w:cstheme="majorHAnsi"/>
          <w:spacing w:val="-1"/>
          <w:sz w:val="24"/>
          <w:szCs w:val="24"/>
        </w:rPr>
        <w:t>ul</w:t>
      </w:r>
      <w:r w:rsidRPr="00122199">
        <w:rPr>
          <w:rFonts w:eastAsia="Arial" w:asciiTheme="majorHAnsi" w:hAnsiTheme="majorHAnsi" w:cstheme="majorHAnsi"/>
          <w:sz w:val="24"/>
          <w:szCs w:val="24"/>
        </w:rPr>
        <w:t>ati</w:t>
      </w:r>
      <w:r w:rsidRPr="00122199">
        <w:rPr>
          <w:rFonts w:eastAsia="Arial" w:asciiTheme="majorHAnsi" w:hAnsiTheme="majorHAnsi" w:cstheme="majorHAnsi"/>
          <w:spacing w:val="-1"/>
          <w:sz w:val="24"/>
          <w:szCs w:val="24"/>
        </w:rPr>
        <w:t>o</w:t>
      </w:r>
      <w:r w:rsidRPr="00122199">
        <w:rPr>
          <w:rFonts w:eastAsia="Arial" w:asciiTheme="majorHAnsi" w:hAnsiTheme="majorHAnsi" w:cstheme="majorHAnsi"/>
          <w:sz w:val="24"/>
          <w:szCs w:val="24"/>
        </w:rPr>
        <w:t>n</w:t>
      </w:r>
      <w:r w:rsidRPr="00122199">
        <w:rPr>
          <w:rFonts w:eastAsia="Arial" w:asciiTheme="majorHAnsi" w:hAnsiTheme="majorHAnsi" w:cstheme="majorHAnsi"/>
          <w:spacing w:val="30"/>
          <w:sz w:val="24"/>
          <w:szCs w:val="24"/>
        </w:rPr>
        <w:t xml:space="preserve"> </w:t>
      </w:r>
      <w:r w:rsidRPr="00122199">
        <w:rPr>
          <w:rFonts w:eastAsia="Arial" w:asciiTheme="majorHAnsi" w:hAnsiTheme="majorHAnsi" w:cstheme="majorHAnsi"/>
          <w:sz w:val="24"/>
          <w:szCs w:val="24"/>
        </w:rPr>
        <w:t>et a</w:t>
      </w:r>
      <w:r w:rsidRPr="00122199">
        <w:rPr>
          <w:rFonts w:eastAsia="Arial" w:asciiTheme="majorHAnsi" w:hAnsiTheme="majorHAnsi" w:cstheme="majorHAnsi"/>
          <w:spacing w:val="-3"/>
          <w:sz w:val="24"/>
          <w:szCs w:val="24"/>
        </w:rPr>
        <w:t>y</w:t>
      </w:r>
      <w:r w:rsidRPr="00122199">
        <w:rPr>
          <w:rFonts w:eastAsia="Arial" w:asciiTheme="majorHAnsi" w:hAnsiTheme="majorHAnsi" w:cstheme="majorHAnsi"/>
          <w:sz w:val="24"/>
          <w:szCs w:val="24"/>
        </w:rPr>
        <w:t>a</w:t>
      </w:r>
      <w:r w:rsidRPr="00122199">
        <w:rPr>
          <w:rFonts w:eastAsia="Arial" w:asciiTheme="majorHAnsi" w:hAnsiTheme="majorHAnsi" w:cstheme="majorHAnsi"/>
          <w:spacing w:val="-1"/>
          <w:sz w:val="24"/>
          <w:szCs w:val="24"/>
        </w:rPr>
        <w:t>n</w:t>
      </w:r>
      <w:r w:rsidRPr="00122199">
        <w:rPr>
          <w:rFonts w:eastAsia="Arial" w:asciiTheme="majorHAnsi" w:hAnsiTheme="majorHAnsi" w:cstheme="majorHAnsi"/>
          <w:sz w:val="24"/>
          <w:szCs w:val="24"/>
        </w:rPr>
        <w:t>t</w:t>
      </w:r>
      <w:r w:rsidRPr="00122199">
        <w:rPr>
          <w:rFonts w:eastAsia="Arial" w:asciiTheme="majorHAnsi" w:hAnsiTheme="majorHAnsi" w:cstheme="majorHAnsi"/>
          <w:spacing w:val="33"/>
          <w:sz w:val="24"/>
          <w:szCs w:val="24"/>
        </w:rPr>
        <w:t xml:space="preserve"> </w:t>
      </w:r>
      <w:r w:rsidRPr="00122199">
        <w:rPr>
          <w:rFonts w:eastAsia="Arial" w:asciiTheme="majorHAnsi" w:hAnsiTheme="majorHAnsi" w:cstheme="majorHAnsi"/>
          <w:sz w:val="24"/>
          <w:szCs w:val="24"/>
        </w:rPr>
        <w:t>u</w:t>
      </w:r>
      <w:r w:rsidRPr="00122199">
        <w:rPr>
          <w:rFonts w:eastAsia="Arial" w:asciiTheme="majorHAnsi" w:hAnsiTheme="majorHAnsi" w:cstheme="majorHAnsi"/>
          <w:spacing w:val="-1"/>
          <w:sz w:val="24"/>
          <w:szCs w:val="24"/>
        </w:rPr>
        <w:t>n</w:t>
      </w:r>
      <w:r w:rsidRPr="00122199">
        <w:rPr>
          <w:rFonts w:eastAsia="Arial" w:asciiTheme="majorHAnsi" w:hAnsiTheme="majorHAnsi" w:cstheme="majorHAnsi"/>
          <w:sz w:val="24"/>
          <w:szCs w:val="24"/>
        </w:rPr>
        <w:t>e</w:t>
      </w:r>
      <w:r w:rsidRPr="00122199">
        <w:rPr>
          <w:rFonts w:eastAsia="Arial" w:asciiTheme="majorHAnsi" w:hAnsiTheme="majorHAnsi" w:cstheme="majorHAnsi"/>
          <w:spacing w:val="32"/>
          <w:sz w:val="24"/>
          <w:szCs w:val="24"/>
        </w:rPr>
        <w:t xml:space="preserve"> </w:t>
      </w:r>
      <w:r w:rsidRPr="00122199">
        <w:rPr>
          <w:rFonts w:eastAsia="Arial" w:asciiTheme="majorHAnsi" w:hAnsiTheme="majorHAnsi" w:cstheme="majorHAnsi"/>
          <w:sz w:val="24"/>
          <w:szCs w:val="24"/>
        </w:rPr>
        <w:t>b</w:t>
      </w:r>
      <w:r w:rsidRPr="00122199">
        <w:rPr>
          <w:rFonts w:eastAsia="Arial" w:asciiTheme="majorHAnsi" w:hAnsiTheme="majorHAnsi" w:cstheme="majorHAnsi"/>
          <w:spacing w:val="-1"/>
          <w:sz w:val="24"/>
          <w:szCs w:val="24"/>
        </w:rPr>
        <w:t>o</w:t>
      </w:r>
      <w:r w:rsidRPr="00122199">
        <w:rPr>
          <w:rFonts w:eastAsia="Arial" w:asciiTheme="majorHAnsi" w:hAnsiTheme="majorHAnsi" w:cstheme="majorHAnsi"/>
          <w:sz w:val="24"/>
          <w:szCs w:val="24"/>
        </w:rPr>
        <w:t>n</w:t>
      </w:r>
      <w:r w:rsidRPr="00122199">
        <w:rPr>
          <w:rFonts w:eastAsia="Arial" w:asciiTheme="majorHAnsi" w:hAnsiTheme="majorHAnsi" w:cstheme="majorHAnsi"/>
          <w:spacing w:val="-1"/>
          <w:sz w:val="24"/>
          <w:szCs w:val="24"/>
        </w:rPr>
        <w:t>n</w:t>
      </w:r>
      <w:r w:rsidRPr="00122199">
        <w:rPr>
          <w:rFonts w:eastAsia="Arial" w:asciiTheme="majorHAnsi" w:hAnsiTheme="majorHAnsi" w:cstheme="majorHAnsi"/>
          <w:sz w:val="24"/>
          <w:szCs w:val="24"/>
        </w:rPr>
        <w:t>e</w:t>
      </w:r>
      <w:r w:rsidRPr="00122199">
        <w:rPr>
          <w:rFonts w:eastAsia="Arial" w:asciiTheme="majorHAnsi" w:hAnsiTheme="majorHAnsi" w:cstheme="majorHAnsi"/>
          <w:spacing w:val="32"/>
          <w:sz w:val="24"/>
          <w:szCs w:val="24"/>
        </w:rPr>
        <w:t xml:space="preserve"> </w:t>
      </w:r>
      <w:r w:rsidRPr="00122199">
        <w:rPr>
          <w:rFonts w:eastAsia="Arial" w:asciiTheme="majorHAnsi" w:hAnsiTheme="majorHAnsi" w:cstheme="majorHAnsi"/>
          <w:sz w:val="24"/>
          <w:szCs w:val="24"/>
        </w:rPr>
        <w:t>co</w:t>
      </w:r>
      <w:r w:rsidRPr="00122199">
        <w:rPr>
          <w:rFonts w:eastAsia="Arial" w:asciiTheme="majorHAnsi" w:hAnsiTheme="majorHAnsi" w:cstheme="majorHAnsi"/>
          <w:spacing w:val="-1"/>
          <w:sz w:val="24"/>
          <w:szCs w:val="24"/>
        </w:rPr>
        <w:t>n</w:t>
      </w:r>
      <w:r w:rsidRPr="00122199">
        <w:rPr>
          <w:rFonts w:eastAsia="Arial" w:asciiTheme="majorHAnsi" w:hAnsiTheme="majorHAnsi" w:cstheme="majorHAnsi"/>
          <w:sz w:val="24"/>
          <w:szCs w:val="24"/>
        </w:rPr>
        <w:t>n</w:t>
      </w:r>
      <w:r w:rsidRPr="00122199">
        <w:rPr>
          <w:rFonts w:eastAsia="Arial" w:asciiTheme="majorHAnsi" w:hAnsiTheme="majorHAnsi" w:cstheme="majorHAnsi"/>
          <w:spacing w:val="-1"/>
          <w:sz w:val="24"/>
          <w:szCs w:val="24"/>
        </w:rPr>
        <w:t>a</w:t>
      </w:r>
      <w:r w:rsidRPr="00122199">
        <w:rPr>
          <w:rFonts w:eastAsia="Arial" w:asciiTheme="majorHAnsi" w:hAnsiTheme="majorHAnsi" w:cstheme="majorHAnsi"/>
          <w:spacing w:val="1"/>
          <w:sz w:val="24"/>
          <w:szCs w:val="24"/>
        </w:rPr>
        <w:t>i</w:t>
      </w:r>
      <w:r w:rsidRPr="00122199">
        <w:rPr>
          <w:rFonts w:eastAsia="Arial" w:asciiTheme="majorHAnsi" w:hAnsiTheme="majorHAnsi" w:cstheme="majorHAnsi"/>
          <w:sz w:val="24"/>
          <w:szCs w:val="24"/>
        </w:rPr>
        <w:t>ssa</w:t>
      </w:r>
      <w:r w:rsidRPr="00122199">
        <w:rPr>
          <w:rFonts w:eastAsia="Arial" w:asciiTheme="majorHAnsi" w:hAnsiTheme="majorHAnsi" w:cstheme="majorHAnsi"/>
          <w:spacing w:val="-1"/>
          <w:sz w:val="24"/>
          <w:szCs w:val="24"/>
        </w:rPr>
        <w:t>n</w:t>
      </w:r>
      <w:r w:rsidRPr="00122199">
        <w:rPr>
          <w:rFonts w:eastAsia="Arial" w:asciiTheme="majorHAnsi" w:hAnsiTheme="majorHAnsi" w:cstheme="majorHAnsi"/>
          <w:sz w:val="24"/>
          <w:szCs w:val="24"/>
        </w:rPr>
        <w:t>ce</w:t>
      </w:r>
      <w:r w:rsidRPr="00122199">
        <w:rPr>
          <w:rFonts w:eastAsia="Arial" w:asciiTheme="majorHAnsi" w:hAnsiTheme="majorHAnsi" w:cstheme="majorHAnsi"/>
          <w:spacing w:val="32"/>
          <w:sz w:val="24"/>
          <w:szCs w:val="24"/>
        </w:rPr>
        <w:t xml:space="preserve"> </w:t>
      </w:r>
      <w:r w:rsidRPr="00122199">
        <w:rPr>
          <w:rFonts w:eastAsia="Arial" w:asciiTheme="majorHAnsi" w:hAnsiTheme="majorHAnsi" w:cstheme="majorHAnsi"/>
          <w:sz w:val="24"/>
          <w:szCs w:val="24"/>
        </w:rPr>
        <w:t>du</w:t>
      </w:r>
      <w:r w:rsidRPr="00122199">
        <w:rPr>
          <w:rFonts w:eastAsia="Arial" w:asciiTheme="majorHAnsi" w:hAnsiTheme="majorHAnsi" w:cstheme="majorHAnsi"/>
          <w:spacing w:val="32"/>
          <w:sz w:val="24"/>
          <w:szCs w:val="24"/>
        </w:rPr>
        <w:t xml:space="preserve"> </w:t>
      </w:r>
      <w:r w:rsidRPr="00122199">
        <w:rPr>
          <w:rFonts w:eastAsia="Arial" w:asciiTheme="majorHAnsi" w:hAnsiTheme="majorHAnsi" w:cstheme="majorHAnsi"/>
          <w:sz w:val="24"/>
          <w:szCs w:val="24"/>
        </w:rPr>
        <w:t>co</w:t>
      </w:r>
      <w:r w:rsidRPr="00122199">
        <w:rPr>
          <w:rFonts w:eastAsia="Arial" w:asciiTheme="majorHAnsi" w:hAnsiTheme="majorHAnsi" w:cstheme="majorHAnsi"/>
          <w:spacing w:val="-1"/>
          <w:sz w:val="24"/>
          <w:szCs w:val="24"/>
        </w:rPr>
        <w:t>n</w:t>
      </w:r>
      <w:r w:rsidRPr="00122199">
        <w:rPr>
          <w:rFonts w:eastAsia="Arial" w:asciiTheme="majorHAnsi" w:hAnsiTheme="majorHAnsi" w:cstheme="majorHAnsi"/>
          <w:spacing w:val="1"/>
          <w:sz w:val="24"/>
          <w:szCs w:val="24"/>
        </w:rPr>
        <w:t>t</w:t>
      </w:r>
      <w:r w:rsidRPr="00122199">
        <w:rPr>
          <w:rFonts w:eastAsia="Arial" w:asciiTheme="majorHAnsi" w:hAnsiTheme="majorHAnsi" w:cstheme="majorHAnsi"/>
          <w:sz w:val="24"/>
          <w:szCs w:val="24"/>
        </w:rPr>
        <w:t>e</w:t>
      </w:r>
      <w:r w:rsidRPr="00122199">
        <w:rPr>
          <w:rFonts w:eastAsia="Arial" w:asciiTheme="majorHAnsi" w:hAnsiTheme="majorHAnsi" w:cstheme="majorHAnsi"/>
          <w:spacing w:val="-3"/>
          <w:sz w:val="24"/>
          <w:szCs w:val="24"/>
        </w:rPr>
        <w:t>x</w:t>
      </w:r>
      <w:r w:rsidRPr="00122199">
        <w:rPr>
          <w:rFonts w:eastAsia="Arial" w:asciiTheme="majorHAnsi" w:hAnsiTheme="majorHAnsi" w:cstheme="majorHAnsi"/>
          <w:spacing w:val="1"/>
          <w:sz w:val="24"/>
          <w:szCs w:val="24"/>
        </w:rPr>
        <w:t>t</w:t>
      </w:r>
      <w:r w:rsidRPr="00122199">
        <w:rPr>
          <w:rFonts w:eastAsia="Arial" w:asciiTheme="majorHAnsi" w:hAnsiTheme="majorHAnsi" w:cstheme="majorHAnsi"/>
          <w:sz w:val="24"/>
          <w:szCs w:val="24"/>
        </w:rPr>
        <w:t>e</w:t>
      </w:r>
      <w:r w:rsidRPr="00122199">
        <w:rPr>
          <w:rFonts w:eastAsia="Arial" w:asciiTheme="majorHAnsi" w:hAnsiTheme="majorHAnsi" w:cstheme="majorHAnsi"/>
          <w:spacing w:val="35"/>
          <w:sz w:val="24"/>
          <w:szCs w:val="24"/>
        </w:rPr>
        <w:t xml:space="preserve"> </w:t>
      </w:r>
      <w:r w:rsidRPr="00122199">
        <w:rPr>
          <w:rFonts w:eastAsia="Arial" w:asciiTheme="majorHAnsi" w:hAnsiTheme="majorHAnsi" w:cstheme="majorHAnsi"/>
          <w:spacing w:val="-1"/>
          <w:sz w:val="24"/>
          <w:szCs w:val="24"/>
        </w:rPr>
        <w:t>l</w:t>
      </w:r>
      <w:r w:rsidRPr="00122199">
        <w:rPr>
          <w:rFonts w:eastAsia="Arial" w:asciiTheme="majorHAnsi" w:hAnsiTheme="majorHAnsi" w:cstheme="majorHAnsi"/>
          <w:sz w:val="24"/>
          <w:szCs w:val="24"/>
        </w:rPr>
        <w:t>o</w:t>
      </w:r>
      <w:r w:rsidRPr="00122199">
        <w:rPr>
          <w:rFonts w:eastAsia="Arial" w:asciiTheme="majorHAnsi" w:hAnsiTheme="majorHAnsi" w:cstheme="majorHAnsi"/>
          <w:spacing w:val="-3"/>
          <w:sz w:val="24"/>
          <w:szCs w:val="24"/>
        </w:rPr>
        <w:t>c</w:t>
      </w:r>
      <w:r w:rsidRPr="00122199">
        <w:rPr>
          <w:rFonts w:eastAsia="Arial" w:asciiTheme="majorHAnsi" w:hAnsiTheme="majorHAnsi" w:cstheme="majorHAnsi"/>
          <w:sz w:val="24"/>
          <w:szCs w:val="24"/>
        </w:rPr>
        <w:t>a</w:t>
      </w:r>
      <w:r w:rsidRPr="00122199">
        <w:rPr>
          <w:rFonts w:eastAsia="Arial" w:asciiTheme="majorHAnsi" w:hAnsiTheme="majorHAnsi" w:cstheme="majorHAnsi"/>
          <w:spacing w:val="-1"/>
          <w:sz w:val="24"/>
          <w:szCs w:val="24"/>
        </w:rPr>
        <w:t>l</w:t>
      </w:r>
      <w:r w:rsidRPr="00122199">
        <w:rPr>
          <w:rFonts w:eastAsia="Arial" w:asciiTheme="majorHAnsi" w:hAnsiTheme="majorHAnsi" w:cstheme="majorHAnsi"/>
          <w:sz w:val="24"/>
          <w:szCs w:val="24"/>
        </w:rPr>
        <w:t>.</w:t>
      </w:r>
      <w:r w:rsidRPr="00122199">
        <w:rPr>
          <w:rFonts w:eastAsia="Arial" w:asciiTheme="majorHAnsi" w:hAnsiTheme="majorHAnsi" w:cstheme="majorHAnsi"/>
          <w:spacing w:val="33"/>
          <w:sz w:val="24"/>
          <w:szCs w:val="24"/>
        </w:rPr>
        <w:t xml:space="preserve"> </w:t>
      </w:r>
      <w:r w:rsidRPr="00122199">
        <w:rPr>
          <w:rFonts w:eastAsia="Arial" w:asciiTheme="majorHAnsi" w:hAnsiTheme="majorHAnsi" w:cstheme="majorHAnsi"/>
          <w:spacing w:val="1"/>
          <w:sz w:val="24"/>
          <w:szCs w:val="24"/>
        </w:rPr>
        <w:t>I</w:t>
      </w:r>
      <w:r w:rsidRPr="00122199">
        <w:rPr>
          <w:rFonts w:eastAsia="Arial" w:asciiTheme="majorHAnsi" w:hAnsiTheme="majorHAnsi" w:cstheme="majorHAnsi"/>
          <w:sz w:val="24"/>
          <w:szCs w:val="24"/>
        </w:rPr>
        <w:t>l</w:t>
      </w:r>
      <w:r w:rsidRPr="00122199">
        <w:rPr>
          <w:rFonts w:eastAsia="Arial" w:asciiTheme="majorHAnsi" w:hAnsiTheme="majorHAnsi" w:cstheme="majorHAnsi"/>
          <w:spacing w:val="31"/>
          <w:sz w:val="24"/>
          <w:szCs w:val="24"/>
        </w:rPr>
        <w:t xml:space="preserve"> </w:t>
      </w:r>
      <w:r w:rsidRPr="00122199">
        <w:rPr>
          <w:rFonts w:eastAsia="Arial" w:asciiTheme="majorHAnsi" w:hAnsiTheme="majorHAnsi" w:cstheme="majorHAnsi"/>
          <w:sz w:val="24"/>
          <w:szCs w:val="24"/>
        </w:rPr>
        <w:t>sera</w:t>
      </w:r>
      <w:r w:rsidRPr="00122199">
        <w:rPr>
          <w:rFonts w:eastAsia="Arial" w:asciiTheme="majorHAnsi" w:hAnsiTheme="majorHAnsi" w:cstheme="majorHAnsi"/>
          <w:spacing w:val="34"/>
          <w:sz w:val="24"/>
          <w:szCs w:val="24"/>
        </w:rPr>
        <w:t xml:space="preserve"> </w:t>
      </w:r>
      <w:r w:rsidRPr="00122199">
        <w:rPr>
          <w:rFonts w:eastAsia="Arial" w:asciiTheme="majorHAnsi" w:hAnsiTheme="majorHAnsi" w:cstheme="majorHAnsi"/>
          <w:spacing w:val="1"/>
          <w:sz w:val="24"/>
          <w:szCs w:val="24"/>
        </w:rPr>
        <w:t>r</w:t>
      </w:r>
      <w:r w:rsidRPr="00122199">
        <w:rPr>
          <w:rFonts w:eastAsia="Arial" w:asciiTheme="majorHAnsi" w:hAnsiTheme="majorHAnsi" w:cstheme="majorHAnsi"/>
          <w:sz w:val="24"/>
          <w:szCs w:val="24"/>
        </w:rPr>
        <w:t>es</w:t>
      </w:r>
      <w:r w:rsidRPr="00122199">
        <w:rPr>
          <w:rFonts w:eastAsia="Arial" w:asciiTheme="majorHAnsi" w:hAnsiTheme="majorHAnsi" w:cstheme="majorHAnsi"/>
          <w:spacing w:val="-1"/>
          <w:sz w:val="24"/>
          <w:szCs w:val="24"/>
        </w:rPr>
        <w:t>p</w:t>
      </w:r>
      <w:r w:rsidRPr="00122199">
        <w:rPr>
          <w:rFonts w:eastAsia="Arial" w:asciiTheme="majorHAnsi" w:hAnsiTheme="majorHAnsi" w:cstheme="majorHAnsi"/>
          <w:sz w:val="24"/>
          <w:szCs w:val="24"/>
        </w:rPr>
        <w:t>o</w:t>
      </w:r>
      <w:r w:rsidRPr="00122199">
        <w:rPr>
          <w:rFonts w:eastAsia="Arial" w:asciiTheme="majorHAnsi" w:hAnsiTheme="majorHAnsi" w:cstheme="majorHAnsi"/>
          <w:spacing w:val="-3"/>
          <w:sz w:val="24"/>
          <w:szCs w:val="24"/>
        </w:rPr>
        <w:t>n</w:t>
      </w:r>
      <w:r w:rsidRPr="00122199">
        <w:rPr>
          <w:rFonts w:eastAsia="Arial" w:asciiTheme="majorHAnsi" w:hAnsiTheme="majorHAnsi" w:cstheme="majorHAnsi"/>
          <w:sz w:val="24"/>
          <w:szCs w:val="24"/>
        </w:rPr>
        <w:t>sa</w:t>
      </w:r>
      <w:r w:rsidRPr="00122199">
        <w:rPr>
          <w:rFonts w:eastAsia="Arial" w:asciiTheme="majorHAnsi" w:hAnsiTheme="majorHAnsi" w:cstheme="majorHAnsi"/>
          <w:spacing w:val="-1"/>
          <w:sz w:val="24"/>
          <w:szCs w:val="24"/>
        </w:rPr>
        <w:t>bl</w:t>
      </w:r>
      <w:r w:rsidRPr="00122199">
        <w:rPr>
          <w:rFonts w:eastAsia="Arial" w:asciiTheme="majorHAnsi" w:hAnsiTheme="majorHAnsi" w:cstheme="majorHAnsi"/>
          <w:sz w:val="24"/>
          <w:szCs w:val="24"/>
        </w:rPr>
        <w:t>e</w:t>
      </w:r>
      <w:r w:rsidRPr="00122199">
        <w:rPr>
          <w:rFonts w:eastAsia="Arial" w:asciiTheme="majorHAnsi" w:hAnsiTheme="majorHAnsi" w:cstheme="majorHAnsi"/>
          <w:spacing w:val="32"/>
          <w:sz w:val="24"/>
          <w:szCs w:val="24"/>
        </w:rPr>
        <w:t xml:space="preserve"> </w:t>
      </w:r>
      <w:r w:rsidRPr="00122199">
        <w:rPr>
          <w:rFonts w:eastAsia="Arial" w:asciiTheme="majorHAnsi" w:hAnsiTheme="majorHAnsi" w:cstheme="majorHAnsi"/>
          <w:sz w:val="24"/>
          <w:szCs w:val="24"/>
        </w:rPr>
        <w:t>de</w:t>
      </w:r>
      <w:r w:rsidRPr="00122199">
        <w:rPr>
          <w:rFonts w:eastAsia="Arial" w:asciiTheme="majorHAnsi" w:hAnsiTheme="majorHAnsi" w:cstheme="majorHAnsi"/>
          <w:spacing w:val="32"/>
          <w:sz w:val="24"/>
          <w:szCs w:val="24"/>
        </w:rPr>
        <w:t xml:space="preserve"> </w:t>
      </w:r>
      <w:r w:rsidRPr="00122199">
        <w:rPr>
          <w:rFonts w:eastAsia="Arial" w:asciiTheme="majorHAnsi" w:hAnsiTheme="majorHAnsi" w:cstheme="majorHAnsi"/>
          <w:spacing w:val="2"/>
          <w:sz w:val="24"/>
          <w:szCs w:val="24"/>
        </w:rPr>
        <w:t>g</w:t>
      </w:r>
      <w:r w:rsidRPr="00122199">
        <w:rPr>
          <w:rFonts w:eastAsia="Arial" w:asciiTheme="majorHAnsi" w:hAnsiTheme="majorHAnsi" w:cstheme="majorHAnsi"/>
          <w:sz w:val="24"/>
          <w:szCs w:val="24"/>
        </w:rPr>
        <w:t>u</w:t>
      </w:r>
      <w:r w:rsidRPr="00122199">
        <w:rPr>
          <w:rFonts w:eastAsia="Arial" w:asciiTheme="majorHAnsi" w:hAnsiTheme="majorHAnsi" w:cstheme="majorHAnsi"/>
          <w:spacing w:val="-1"/>
          <w:sz w:val="24"/>
          <w:szCs w:val="24"/>
        </w:rPr>
        <w:t>i</w:t>
      </w:r>
      <w:r w:rsidRPr="00122199">
        <w:rPr>
          <w:rFonts w:eastAsia="Arial" w:asciiTheme="majorHAnsi" w:hAnsiTheme="majorHAnsi" w:cstheme="majorHAnsi"/>
          <w:sz w:val="24"/>
          <w:szCs w:val="24"/>
        </w:rPr>
        <w:t>d</w:t>
      </w:r>
      <w:r w:rsidRPr="00122199">
        <w:rPr>
          <w:rFonts w:eastAsia="Arial" w:asciiTheme="majorHAnsi" w:hAnsiTheme="majorHAnsi" w:cstheme="majorHAnsi"/>
          <w:spacing w:val="-1"/>
          <w:sz w:val="24"/>
          <w:szCs w:val="24"/>
        </w:rPr>
        <w:t>e</w:t>
      </w:r>
      <w:r w:rsidRPr="00122199">
        <w:rPr>
          <w:rFonts w:eastAsia="Arial" w:asciiTheme="majorHAnsi" w:hAnsiTheme="majorHAnsi" w:cstheme="majorHAnsi"/>
          <w:sz w:val="24"/>
          <w:szCs w:val="24"/>
        </w:rPr>
        <w:t>r</w:t>
      </w:r>
      <w:r w:rsidRPr="00122199">
        <w:rPr>
          <w:rFonts w:eastAsia="Arial" w:asciiTheme="majorHAnsi" w:hAnsiTheme="majorHAnsi" w:cstheme="majorHAnsi"/>
          <w:spacing w:val="33"/>
          <w:sz w:val="24"/>
          <w:szCs w:val="24"/>
        </w:rPr>
        <w:t xml:space="preserve"> </w:t>
      </w:r>
      <w:r w:rsidRPr="00122199">
        <w:rPr>
          <w:rFonts w:eastAsia="Arial" w:asciiTheme="majorHAnsi" w:hAnsiTheme="majorHAnsi" w:cstheme="majorHAnsi"/>
          <w:spacing w:val="-3"/>
          <w:sz w:val="24"/>
          <w:szCs w:val="24"/>
        </w:rPr>
        <w:t>e</w:t>
      </w:r>
      <w:r w:rsidRPr="00122199">
        <w:rPr>
          <w:rFonts w:eastAsia="Arial" w:asciiTheme="majorHAnsi" w:hAnsiTheme="majorHAnsi" w:cstheme="majorHAnsi"/>
          <w:sz w:val="24"/>
          <w:szCs w:val="24"/>
        </w:rPr>
        <w:t xml:space="preserve">t </w:t>
      </w:r>
      <w:r w:rsidRPr="00122199">
        <w:rPr>
          <w:rFonts w:eastAsia="Arial" w:asciiTheme="majorHAnsi" w:hAnsiTheme="majorHAnsi" w:cstheme="majorHAnsi"/>
          <w:spacing w:val="1"/>
          <w:sz w:val="24"/>
          <w:szCs w:val="24"/>
        </w:rPr>
        <w:t>f</w:t>
      </w:r>
      <w:r w:rsidRPr="00122199">
        <w:rPr>
          <w:rFonts w:eastAsia="Arial" w:asciiTheme="majorHAnsi" w:hAnsiTheme="majorHAnsi" w:cstheme="majorHAnsi"/>
          <w:sz w:val="24"/>
          <w:szCs w:val="24"/>
        </w:rPr>
        <w:t>a</w:t>
      </w:r>
      <w:r w:rsidRPr="00122199">
        <w:rPr>
          <w:rFonts w:eastAsia="Arial" w:asciiTheme="majorHAnsi" w:hAnsiTheme="majorHAnsi" w:cstheme="majorHAnsi"/>
          <w:spacing w:val="-1"/>
          <w:sz w:val="24"/>
          <w:szCs w:val="24"/>
        </w:rPr>
        <w:t>i</w:t>
      </w:r>
      <w:r w:rsidRPr="00122199">
        <w:rPr>
          <w:rFonts w:eastAsia="Arial" w:asciiTheme="majorHAnsi" w:hAnsiTheme="majorHAnsi" w:cstheme="majorHAnsi"/>
          <w:spacing w:val="1"/>
          <w:sz w:val="24"/>
          <w:szCs w:val="24"/>
        </w:rPr>
        <w:t>r</w:t>
      </w:r>
      <w:r w:rsidRPr="00122199">
        <w:rPr>
          <w:rFonts w:eastAsia="Arial" w:asciiTheme="majorHAnsi" w:hAnsiTheme="majorHAnsi" w:cstheme="majorHAnsi"/>
          <w:sz w:val="24"/>
          <w:szCs w:val="24"/>
        </w:rPr>
        <w:t>e le</w:t>
      </w:r>
      <w:r w:rsidRPr="00122199">
        <w:rPr>
          <w:rFonts w:eastAsia="Arial" w:asciiTheme="majorHAnsi" w:hAnsiTheme="majorHAnsi" w:cstheme="majorHAnsi"/>
          <w:spacing w:val="-2"/>
          <w:sz w:val="24"/>
          <w:szCs w:val="24"/>
        </w:rPr>
        <w:t xml:space="preserve"> </w:t>
      </w:r>
      <w:r w:rsidRPr="00122199">
        <w:rPr>
          <w:rFonts w:eastAsia="Arial" w:asciiTheme="majorHAnsi" w:hAnsiTheme="majorHAnsi" w:cstheme="majorHAnsi"/>
          <w:sz w:val="24"/>
          <w:szCs w:val="24"/>
        </w:rPr>
        <w:t>su</w:t>
      </w:r>
      <w:r w:rsidRPr="00122199">
        <w:rPr>
          <w:rFonts w:eastAsia="Arial" w:asciiTheme="majorHAnsi" w:hAnsiTheme="majorHAnsi" w:cstheme="majorHAnsi"/>
          <w:spacing w:val="-1"/>
          <w:sz w:val="24"/>
          <w:szCs w:val="24"/>
        </w:rPr>
        <w:t>i</w:t>
      </w:r>
      <w:r w:rsidRPr="00122199">
        <w:rPr>
          <w:rFonts w:eastAsia="Arial" w:asciiTheme="majorHAnsi" w:hAnsiTheme="majorHAnsi" w:cstheme="majorHAnsi"/>
          <w:spacing w:val="-2"/>
          <w:sz w:val="24"/>
          <w:szCs w:val="24"/>
        </w:rPr>
        <w:t>v</w:t>
      </w:r>
      <w:r w:rsidRPr="00122199">
        <w:rPr>
          <w:rFonts w:eastAsia="Arial" w:asciiTheme="majorHAnsi" w:hAnsiTheme="majorHAnsi" w:cstheme="majorHAnsi"/>
          <w:sz w:val="24"/>
          <w:szCs w:val="24"/>
        </w:rPr>
        <w:t>i de</w:t>
      </w:r>
      <w:r w:rsidRPr="00122199">
        <w:rPr>
          <w:rFonts w:eastAsia="Arial" w:asciiTheme="majorHAnsi" w:hAnsiTheme="majorHAnsi" w:cstheme="majorHAnsi"/>
          <w:spacing w:val="1"/>
          <w:sz w:val="24"/>
          <w:szCs w:val="24"/>
        </w:rPr>
        <w:t xml:space="preserve"> </w:t>
      </w:r>
      <w:r w:rsidRPr="00122199">
        <w:rPr>
          <w:rFonts w:eastAsia="Arial" w:asciiTheme="majorHAnsi" w:hAnsiTheme="majorHAnsi" w:cstheme="majorHAnsi"/>
          <w:spacing w:val="-1"/>
          <w:sz w:val="24"/>
          <w:szCs w:val="24"/>
        </w:rPr>
        <w:t>l</w:t>
      </w:r>
      <w:r w:rsidRPr="00122199">
        <w:rPr>
          <w:rFonts w:eastAsia="Arial" w:asciiTheme="majorHAnsi" w:hAnsiTheme="majorHAnsi" w:cstheme="majorHAnsi"/>
          <w:sz w:val="24"/>
          <w:szCs w:val="24"/>
        </w:rPr>
        <w:t xml:space="preserve">a </w:t>
      </w:r>
      <w:r w:rsidRPr="00122199">
        <w:rPr>
          <w:rFonts w:eastAsia="Arial" w:asciiTheme="majorHAnsi" w:hAnsiTheme="majorHAnsi" w:cstheme="majorHAnsi"/>
          <w:spacing w:val="1"/>
          <w:sz w:val="24"/>
          <w:szCs w:val="24"/>
        </w:rPr>
        <w:t>m</w:t>
      </w:r>
      <w:r w:rsidRPr="00122199">
        <w:rPr>
          <w:rFonts w:eastAsia="Arial" w:asciiTheme="majorHAnsi" w:hAnsiTheme="majorHAnsi" w:cstheme="majorHAnsi"/>
          <w:spacing w:val="-1"/>
          <w:sz w:val="24"/>
          <w:szCs w:val="24"/>
        </w:rPr>
        <w:t>i</w:t>
      </w:r>
      <w:r w:rsidRPr="00122199">
        <w:rPr>
          <w:rFonts w:eastAsia="Arial" w:asciiTheme="majorHAnsi" w:hAnsiTheme="majorHAnsi" w:cstheme="majorHAnsi"/>
          <w:sz w:val="24"/>
          <w:szCs w:val="24"/>
        </w:rPr>
        <w:t xml:space="preserve">se </w:t>
      </w:r>
      <w:r w:rsidRPr="00122199">
        <w:rPr>
          <w:rFonts w:eastAsia="Arial" w:asciiTheme="majorHAnsi" w:hAnsiTheme="majorHAnsi" w:cstheme="majorHAnsi"/>
          <w:spacing w:val="-2"/>
          <w:sz w:val="24"/>
          <w:szCs w:val="24"/>
        </w:rPr>
        <w:t>e</w:t>
      </w:r>
      <w:r w:rsidRPr="00122199">
        <w:rPr>
          <w:rFonts w:eastAsia="Arial" w:asciiTheme="majorHAnsi" w:hAnsiTheme="majorHAnsi" w:cstheme="majorHAnsi"/>
          <w:sz w:val="24"/>
          <w:szCs w:val="24"/>
        </w:rPr>
        <w:t xml:space="preserve">n </w:t>
      </w:r>
      <w:r w:rsidRPr="00122199">
        <w:rPr>
          <w:rFonts w:eastAsia="Arial" w:asciiTheme="majorHAnsi" w:hAnsiTheme="majorHAnsi" w:cstheme="majorHAnsi"/>
          <w:spacing w:val="1"/>
          <w:sz w:val="24"/>
          <w:szCs w:val="24"/>
        </w:rPr>
        <w:t>œ</w:t>
      </w:r>
      <w:r w:rsidRPr="00122199">
        <w:rPr>
          <w:rFonts w:eastAsia="Arial" w:asciiTheme="majorHAnsi" w:hAnsiTheme="majorHAnsi" w:cstheme="majorHAnsi"/>
          <w:sz w:val="24"/>
          <w:szCs w:val="24"/>
        </w:rPr>
        <w:t>u</w:t>
      </w:r>
      <w:r w:rsidRPr="00122199">
        <w:rPr>
          <w:rFonts w:eastAsia="Arial" w:asciiTheme="majorHAnsi" w:hAnsiTheme="majorHAnsi" w:cstheme="majorHAnsi"/>
          <w:spacing w:val="-3"/>
          <w:sz w:val="24"/>
          <w:szCs w:val="24"/>
        </w:rPr>
        <w:t>v</w:t>
      </w:r>
      <w:r w:rsidRPr="00122199">
        <w:rPr>
          <w:rFonts w:eastAsia="Arial" w:asciiTheme="majorHAnsi" w:hAnsiTheme="majorHAnsi" w:cstheme="majorHAnsi"/>
          <w:spacing w:val="1"/>
          <w:sz w:val="24"/>
          <w:szCs w:val="24"/>
        </w:rPr>
        <w:t>r</w:t>
      </w:r>
      <w:r w:rsidRPr="00122199">
        <w:rPr>
          <w:rFonts w:eastAsia="Arial" w:asciiTheme="majorHAnsi" w:hAnsiTheme="majorHAnsi" w:cstheme="majorHAnsi"/>
          <w:sz w:val="24"/>
          <w:szCs w:val="24"/>
        </w:rPr>
        <w:t>e des</w:t>
      </w:r>
      <w:r w:rsidRPr="00122199">
        <w:rPr>
          <w:rFonts w:eastAsia="Arial" w:asciiTheme="majorHAnsi" w:hAnsiTheme="majorHAnsi" w:cstheme="majorHAnsi"/>
          <w:spacing w:val="-1"/>
          <w:sz w:val="24"/>
          <w:szCs w:val="24"/>
        </w:rPr>
        <w:t xml:space="preserve"> </w:t>
      </w:r>
      <w:proofErr w:type="spellStart"/>
      <w:r w:rsidRPr="00122199">
        <w:rPr>
          <w:rFonts w:eastAsia="Arial" w:asciiTheme="majorHAnsi" w:hAnsiTheme="majorHAnsi" w:cstheme="majorHAnsi"/>
          <w:spacing w:val="-1"/>
          <w:sz w:val="24"/>
          <w:szCs w:val="24"/>
        </w:rPr>
        <w:t>PR</w:t>
      </w:r>
      <w:r w:rsidRPr="00122199">
        <w:rPr>
          <w:rFonts w:eastAsia="Arial" w:asciiTheme="majorHAnsi" w:hAnsiTheme="majorHAnsi" w:cstheme="majorHAnsi"/>
          <w:sz w:val="24"/>
          <w:szCs w:val="24"/>
        </w:rPr>
        <w:t>s</w:t>
      </w:r>
      <w:proofErr w:type="spellEnd"/>
      <w:r w:rsidRPr="00122199">
        <w:rPr>
          <w:rFonts w:eastAsia="Arial" w:asciiTheme="majorHAnsi" w:hAnsiTheme="majorHAnsi" w:cstheme="majorHAnsi"/>
          <w:spacing w:val="1"/>
          <w:sz w:val="24"/>
          <w:szCs w:val="24"/>
        </w:rPr>
        <w:t xml:space="preserve"> </w:t>
      </w:r>
      <w:r w:rsidRPr="00122199">
        <w:rPr>
          <w:rFonts w:eastAsia="Arial" w:asciiTheme="majorHAnsi" w:hAnsiTheme="majorHAnsi" w:cstheme="majorHAnsi"/>
          <w:sz w:val="24"/>
          <w:szCs w:val="24"/>
        </w:rPr>
        <w:t>;</w:t>
      </w:r>
    </w:p>
    <w:p w:rsidRPr="00122199" w:rsidR="003D1A7D" w:rsidP="00C300F1" w:rsidRDefault="003D1A7D" w14:paraId="0EF2F961" w14:textId="34EC451F">
      <w:pPr>
        <w:pStyle w:val="ListParagraph"/>
        <w:numPr>
          <w:ilvl w:val="0"/>
          <w:numId w:val="44"/>
        </w:numPr>
        <w:spacing w:line="260" w:lineRule="exact"/>
        <w:jc w:val="both"/>
        <w:rPr>
          <w:rFonts w:eastAsia="Arial" w:asciiTheme="majorHAnsi" w:hAnsiTheme="majorHAnsi" w:cstheme="majorHAnsi"/>
          <w:sz w:val="24"/>
          <w:szCs w:val="24"/>
        </w:rPr>
      </w:pPr>
      <w:r w:rsidRPr="00122199">
        <w:rPr>
          <w:rFonts w:eastAsia="Arial" w:asciiTheme="majorHAnsi" w:hAnsiTheme="majorHAnsi" w:cstheme="majorHAnsi"/>
          <w:position w:val="-1"/>
          <w:sz w:val="24"/>
          <w:szCs w:val="24"/>
        </w:rPr>
        <w:t xml:space="preserve">des </w:t>
      </w:r>
      <w:r w:rsidRPr="00122199">
        <w:rPr>
          <w:rFonts w:eastAsia="Arial" w:asciiTheme="majorHAnsi" w:hAnsiTheme="majorHAnsi" w:cstheme="majorHAnsi"/>
          <w:spacing w:val="19"/>
          <w:position w:val="-1"/>
          <w:sz w:val="24"/>
          <w:szCs w:val="24"/>
        </w:rPr>
        <w:t xml:space="preserve"> </w:t>
      </w:r>
      <w:r w:rsidRPr="00122199">
        <w:rPr>
          <w:rFonts w:eastAsia="Arial" w:asciiTheme="majorHAnsi" w:hAnsiTheme="majorHAnsi" w:cstheme="majorHAnsi"/>
          <w:spacing w:val="1"/>
          <w:position w:val="-1"/>
          <w:sz w:val="24"/>
          <w:szCs w:val="24"/>
        </w:rPr>
        <w:t>r</w:t>
      </w:r>
      <w:r w:rsidRPr="00122199">
        <w:rPr>
          <w:rFonts w:eastAsia="Arial" w:asciiTheme="majorHAnsi" w:hAnsiTheme="majorHAnsi" w:cstheme="majorHAnsi"/>
          <w:position w:val="-1"/>
          <w:sz w:val="24"/>
          <w:szCs w:val="24"/>
        </w:rPr>
        <w:t>e</w:t>
      </w:r>
      <w:r w:rsidRPr="00122199">
        <w:rPr>
          <w:rFonts w:eastAsia="Arial" w:asciiTheme="majorHAnsi" w:hAnsiTheme="majorHAnsi" w:cstheme="majorHAnsi"/>
          <w:spacing w:val="-3"/>
          <w:position w:val="-1"/>
          <w:sz w:val="24"/>
          <w:szCs w:val="24"/>
        </w:rPr>
        <w:t>p</w:t>
      </w:r>
      <w:r w:rsidRPr="00122199">
        <w:rPr>
          <w:rFonts w:eastAsia="Arial" w:asciiTheme="majorHAnsi" w:hAnsiTheme="majorHAnsi" w:cstheme="majorHAnsi"/>
          <w:spacing w:val="1"/>
          <w:position w:val="-1"/>
          <w:sz w:val="24"/>
          <w:szCs w:val="24"/>
        </w:rPr>
        <w:t>r</w:t>
      </w:r>
      <w:r w:rsidRPr="00122199">
        <w:rPr>
          <w:rFonts w:eastAsia="Arial" w:asciiTheme="majorHAnsi" w:hAnsiTheme="majorHAnsi" w:cstheme="majorHAnsi"/>
          <w:position w:val="-1"/>
          <w:sz w:val="24"/>
          <w:szCs w:val="24"/>
        </w:rPr>
        <w:t>és</w:t>
      </w:r>
      <w:r w:rsidRPr="00122199">
        <w:rPr>
          <w:rFonts w:eastAsia="Arial" w:asciiTheme="majorHAnsi" w:hAnsiTheme="majorHAnsi" w:cstheme="majorHAnsi"/>
          <w:spacing w:val="-1"/>
          <w:position w:val="-1"/>
          <w:sz w:val="24"/>
          <w:szCs w:val="24"/>
        </w:rPr>
        <w:t>e</w:t>
      </w:r>
      <w:r w:rsidRPr="00122199">
        <w:rPr>
          <w:rFonts w:eastAsia="Arial" w:asciiTheme="majorHAnsi" w:hAnsiTheme="majorHAnsi" w:cstheme="majorHAnsi"/>
          <w:position w:val="-1"/>
          <w:sz w:val="24"/>
          <w:szCs w:val="24"/>
        </w:rPr>
        <w:t>nta</w:t>
      </w:r>
      <w:r w:rsidRPr="00122199">
        <w:rPr>
          <w:rFonts w:eastAsia="Arial" w:asciiTheme="majorHAnsi" w:hAnsiTheme="majorHAnsi" w:cstheme="majorHAnsi"/>
          <w:spacing w:val="-2"/>
          <w:position w:val="-1"/>
          <w:sz w:val="24"/>
          <w:szCs w:val="24"/>
        </w:rPr>
        <w:t>n</w:t>
      </w:r>
      <w:r w:rsidRPr="00122199">
        <w:rPr>
          <w:rFonts w:eastAsia="Arial" w:asciiTheme="majorHAnsi" w:hAnsiTheme="majorHAnsi" w:cstheme="majorHAnsi"/>
          <w:spacing w:val="1"/>
          <w:position w:val="-1"/>
          <w:sz w:val="24"/>
          <w:szCs w:val="24"/>
        </w:rPr>
        <w:t>t</w:t>
      </w:r>
      <w:r w:rsidRPr="00122199">
        <w:rPr>
          <w:rFonts w:eastAsia="Arial" w:asciiTheme="majorHAnsi" w:hAnsiTheme="majorHAnsi" w:cstheme="majorHAnsi"/>
          <w:position w:val="-1"/>
          <w:sz w:val="24"/>
          <w:szCs w:val="24"/>
        </w:rPr>
        <w:t xml:space="preserve">s </w:t>
      </w:r>
      <w:r w:rsidRPr="00122199">
        <w:rPr>
          <w:rFonts w:eastAsia="Arial" w:asciiTheme="majorHAnsi" w:hAnsiTheme="majorHAnsi" w:cstheme="majorHAnsi"/>
          <w:spacing w:val="19"/>
          <w:position w:val="-1"/>
          <w:sz w:val="24"/>
          <w:szCs w:val="24"/>
        </w:rPr>
        <w:t xml:space="preserve"> </w:t>
      </w:r>
      <w:r w:rsidRPr="00122199">
        <w:rPr>
          <w:rFonts w:eastAsia="Arial" w:asciiTheme="majorHAnsi" w:hAnsiTheme="majorHAnsi" w:cstheme="majorHAnsi"/>
          <w:position w:val="-1"/>
          <w:sz w:val="24"/>
          <w:szCs w:val="24"/>
        </w:rPr>
        <w:t xml:space="preserve">de </w:t>
      </w:r>
      <w:r w:rsidRPr="00122199">
        <w:rPr>
          <w:rFonts w:eastAsia="Arial" w:asciiTheme="majorHAnsi" w:hAnsiTheme="majorHAnsi" w:cstheme="majorHAnsi"/>
          <w:spacing w:val="16"/>
          <w:position w:val="-1"/>
          <w:sz w:val="24"/>
          <w:szCs w:val="24"/>
        </w:rPr>
        <w:t xml:space="preserve"> </w:t>
      </w:r>
      <w:r w:rsidRPr="00122199">
        <w:rPr>
          <w:rFonts w:eastAsia="Arial" w:asciiTheme="majorHAnsi" w:hAnsiTheme="majorHAnsi" w:cstheme="majorHAnsi"/>
          <w:spacing w:val="-1"/>
          <w:position w:val="-1"/>
          <w:sz w:val="24"/>
          <w:szCs w:val="24"/>
        </w:rPr>
        <w:t>l</w:t>
      </w:r>
      <w:r w:rsidRPr="00122199">
        <w:rPr>
          <w:rFonts w:eastAsia="Arial" w:asciiTheme="majorHAnsi" w:hAnsiTheme="majorHAnsi" w:cstheme="majorHAnsi"/>
          <w:position w:val="-1"/>
          <w:sz w:val="24"/>
          <w:szCs w:val="24"/>
        </w:rPr>
        <w:t xml:space="preserve">a </w:t>
      </w:r>
      <w:r w:rsidRPr="00122199">
        <w:rPr>
          <w:rFonts w:eastAsia="Arial" w:asciiTheme="majorHAnsi" w:hAnsiTheme="majorHAnsi" w:cstheme="majorHAnsi"/>
          <w:spacing w:val="19"/>
          <w:position w:val="-1"/>
          <w:sz w:val="24"/>
          <w:szCs w:val="24"/>
        </w:rPr>
        <w:t xml:space="preserve"> </w:t>
      </w:r>
      <w:r w:rsidRPr="00122199">
        <w:rPr>
          <w:rFonts w:eastAsia="Arial" w:asciiTheme="majorHAnsi" w:hAnsiTheme="majorHAnsi" w:cstheme="majorHAnsi"/>
          <w:spacing w:val="-1"/>
          <w:position w:val="-1"/>
          <w:sz w:val="24"/>
          <w:szCs w:val="24"/>
        </w:rPr>
        <w:t>DNIC</w:t>
      </w:r>
      <w:r w:rsidRPr="00122199">
        <w:rPr>
          <w:rFonts w:eastAsia="Arial" w:asciiTheme="majorHAnsi" w:hAnsiTheme="majorHAnsi" w:cstheme="majorHAnsi"/>
          <w:position w:val="-1"/>
          <w:sz w:val="24"/>
          <w:szCs w:val="24"/>
        </w:rPr>
        <w:t xml:space="preserve">E </w:t>
      </w:r>
      <w:r w:rsidRPr="00122199">
        <w:rPr>
          <w:rFonts w:eastAsia="Arial" w:asciiTheme="majorHAnsi" w:hAnsiTheme="majorHAnsi" w:cstheme="majorHAnsi"/>
          <w:spacing w:val="19"/>
          <w:position w:val="-1"/>
          <w:sz w:val="24"/>
          <w:szCs w:val="24"/>
        </w:rPr>
        <w:t xml:space="preserve"> </w:t>
      </w:r>
      <w:r w:rsidRPr="00122199">
        <w:rPr>
          <w:rFonts w:eastAsia="Arial" w:asciiTheme="majorHAnsi" w:hAnsiTheme="majorHAnsi" w:cstheme="majorHAnsi"/>
          <w:spacing w:val="-2"/>
          <w:position w:val="-1"/>
          <w:sz w:val="24"/>
          <w:szCs w:val="24"/>
        </w:rPr>
        <w:t>(</w:t>
      </w:r>
      <w:r w:rsidRPr="00122199">
        <w:rPr>
          <w:rFonts w:eastAsia="Arial" w:asciiTheme="majorHAnsi" w:hAnsiTheme="majorHAnsi" w:cstheme="majorHAnsi"/>
          <w:spacing w:val="2"/>
          <w:position w:val="-1"/>
          <w:sz w:val="24"/>
          <w:szCs w:val="24"/>
        </w:rPr>
        <w:t>q</w:t>
      </w:r>
      <w:r w:rsidRPr="00122199">
        <w:rPr>
          <w:rFonts w:eastAsia="Arial" w:asciiTheme="majorHAnsi" w:hAnsiTheme="majorHAnsi" w:cstheme="majorHAnsi"/>
          <w:position w:val="-1"/>
          <w:sz w:val="24"/>
          <w:szCs w:val="24"/>
        </w:rPr>
        <w:t xml:space="preserve">ui </w:t>
      </w:r>
      <w:r w:rsidRPr="00122199">
        <w:rPr>
          <w:rFonts w:eastAsia="Arial" w:asciiTheme="majorHAnsi" w:hAnsiTheme="majorHAnsi" w:cstheme="majorHAnsi"/>
          <w:spacing w:val="16"/>
          <w:position w:val="-1"/>
          <w:sz w:val="24"/>
          <w:szCs w:val="24"/>
        </w:rPr>
        <w:t xml:space="preserve"> </w:t>
      </w:r>
      <w:r w:rsidRPr="00122199">
        <w:rPr>
          <w:rFonts w:eastAsia="Arial" w:asciiTheme="majorHAnsi" w:hAnsiTheme="majorHAnsi" w:cstheme="majorHAnsi"/>
          <w:spacing w:val="3"/>
          <w:position w:val="-1"/>
          <w:sz w:val="24"/>
          <w:szCs w:val="24"/>
        </w:rPr>
        <w:t>f</w:t>
      </w:r>
      <w:r w:rsidRPr="00122199">
        <w:rPr>
          <w:rFonts w:eastAsia="Arial" w:asciiTheme="majorHAnsi" w:hAnsiTheme="majorHAnsi" w:cstheme="majorHAnsi"/>
          <w:spacing w:val="-3"/>
          <w:position w:val="-1"/>
          <w:sz w:val="24"/>
          <w:szCs w:val="24"/>
        </w:rPr>
        <w:t>e</w:t>
      </w:r>
      <w:r w:rsidRPr="00122199">
        <w:rPr>
          <w:rFonts w:eastAsia="Arial" w:asciiTheme="majorHAnsi" w:hAnsiTheme="majorHAnsi" w:cstheme="majorHAnsi"/>
          <w:spacing w:val="1"/>
          <w:position w:val="-1"/>
          <w:sz w:val="24"/>
          <w:szCs w:val="24"/>
        </w:rPr>
        <w:t>r</w:t>
      </w:r>
      <w:r w:rsidRPr="00122199">
        <w:rPr>
          <w:rFonts w:eastAsia="Arial" w:asciiTheme="majorHAnsi" w:hAnsiTheme="majorHAnsi" w:cstheme="majorHAnsi"/>
          <w:position w:val="-1"/>
          <w:sz w:val="24"/>
          <w:szCs w:val="24"/>
        </w:rPr>
        <w:t>o</w:t>
      </w:r>
      <w:r w:rsidRPr="00122199">
        <w:rPr>
          <w:rFonts w:eastAsia="Arial" w:asciiTheme="majorHAnsi" w:hAnsiTheme="majorHAnsi" w:cstheme="majorHAnsi"/>
          <w:spacing w:val="-1"/>
          <w:position w:val="-1"/>
          <w:sz w:val="24"/>
          <w:szCs w:val="24"/>
        </w:rPr>
        <w:t>n</w:t>
      </w:r>
      <w:r w:rsidRPr="00122199">
        <w:rPr>
          <w:rFonts w:eastAsia="Arial" w:asciiTheme="majorHAnsi" w:hAnsiTheme="majorHAnsi" w:cstheme="majorHAnsi"/>
          <w:position w:val="-1"/>
          <w:sz w:val="24"/>
          <w:szCs w:val="24"/>
        </w:rPr>
        <w:t xml:space="preserve">t </w:t>
      </w:r>
      <w:r w:rsidRPr="00122199">
        <w:rPr>
          <w:rFonts w:eastAsia="Arial" w:asciiTheme="majorHAnsi" w:hAnsiTheme="majorHAnsi" w:cstheme="majorHAnsi"/>
          <w:spacing w:val="18"/>
          <w:position w:val="-1"/>
          <w:sz w:val="24"/>
          <w:szCs w:val="24"/>
        </w:rPr>
        <w:t xml:space="preserve"> </w:t>
      </w:r>
      <w:r w:rsidRPr="00122199">
        <w:rPr>
          <w:rFonts w:eastAsia="Arial" w:asciiTheme="majorHAnsi" w:hAnsiTheme="majorHAnsi" w:cstheme="majorHAnsi"/>
          <w:spacing w:val="-1"/>
          <w:position w:val="-1"/>
          <w:sz w:val="24"/>
          <w:szCs w:val="24"/>
        </w:rPr>
        <w:t>l</w:t>
      </w:r>
      <w:r w:rsidRPr="00122199">
        <w:rPr>
          <w:rFonts w:eastAsia="Arial" w:asciiTheme="majorHAnsi" w:hAnsiTheme="majorHAnsi" w:cstheme="majorHAnsi"/>
          <w:position w:val="-1"/>
          <w:sz w:val="24"/>
          <w:szCs w:val="24"/>
        </w:rPr>
        <w:t xml:space="preserve">e </w:t>
      </w:r>
      <w:r w:rsidRPr="00122199">
        <w:rPr>
          <w:rFonts w:eastAsia="Arial" w:asciiTheme="majorHAnsi" w:hAnsiTheme="majorHAnsi" w:cstheme="majorHAnsi"/>
          <w:spacing w:val="17"/>
          <w:position w:val="-1"/>
          <w:sz w:val="24"/>
          <w:szCs w:val="24"/>
        </w:rPr>
        <w:t xml:space="preserve"> </w:t>
      </w:r>
      <w:r w:rsidRPr="00122199">
        <w:rPr>
          <w:rFonts w:eastAsia="Arial" w:asciiTheme="majorHAnsi" w:hAnsiTheme="majorHAnsi" w:cstheme="majorHAnsi"/>
          <w:position w:val="-1"/>
          <w:sz w:val="24"/>
          <w:szCs w:val="24"/>
        </w:rPr>
        <w:t>su</w:t>
      </w:r>
      <w:r w:rsidRPr="00122199">
        <w:rPr>
          <w:rFonts w:eastAsia="Arial" w:asciiTheme="majorHAnsi" w:hAnsiTheme="majorHAnsi" w:cstheme="majorHAnsi"/>
          <w:spacing w:val="-1"/>
          <w:position w:val="-1"/>
          <w:sz w:val="24"/>
          <w:szCs w:val="24"/>
        </w:rPr>
        <w:t>i</w:t>
      </w:r>
      <w:r w:rsidRPr="00122199">
        <w:rPr>
          <w:rFonts w:eastAsia="Arial" w:asciiTheme="majorHAnsi" w:hAnsiTheme="majorHAnsi" w:cstheme="majorHAnsi"/>
          <w:spacing w:val="-2"/>
          <w:position w:val="-1"/>
          <w:sz w:val="24"/>
          <w:szCs w:val="24"/>
        </w:rPr>
        <w:t>v</w:t>
      </w:r>
      <w:r w:rsidRPr="00122199">
        <w:rPr>
          <w:rFonts w:eastAsia="Arial" w:asciiTheme="majorHAnsi" w:hAnsiTheme="majorHAnsi" w:cstheme="majorHAnsi"/>
          <w:position w:val="-1"/>
          <w:sz w:val="24"/>
          <w:szCs w:val="24"/>
        </w:rPr>
        <w:t xml:space="preserve">i </w:t>
      </w:r>
      <w:r w:rsidRPr="00122199">
        <w:rPr>
          <w:rFonts w:eastAsia="Arial" w:asciiTheme="majorHAnsi" w:hAnsiTheme="majorHAnsi" w:cstheme="majorHAnsi"/>
          <w:spacing w:val="18"/>
          <w:position w:val="-1"/>
          <w:sz w:val="24"/>
          <w:szCs w:val="24"/>
        </w:rPr>
        <w:t xml:space="preserve"> </w:t>
      </w:r>
      <w:r w:rsidRPr="00122199">
        <w:rPr>
          <w:rFonts w:eastAsia="Arial" w:asciiTheme="majorHAnsi" w:hAnsiTheme="majorHAnsi" w:cstheme="majorHAnsi"/>
          <w:position w:val="-1"/>
          <w:sz w:val="24"/>
          <w:szCs w:val="24"/>
        </w:rPr>
        <w:t xml:space="preserve">et </w:t>
      </w:r>
      <w:r w:rsidRPr="00122199">
        <w:rPr>
          <w:rFonts w:eastAsia="Arial" w:asciiTheme="majorHAnsi" w:hAnsiTheme="majorHAnsi" w:cstheme="majorHAnsi"/>
          <w:spacing w:val="20"/>
          <w:position w:val="-1"/>
          <w:sz w:val="24"/>
          <w:szCs w:val="24"/>
        </w:rPr>
        <w:t xml:space="preserve"> </w:t>
      </w:r>
      <w:r w:rsidRPr="00122199">
        <w:rPr>
          <w:rFonts w:eastAsia="Arial" w:asciiTheme="majorHAnsi" w:hAnsiTheme="majorHAnsi" w:cstheme="majorHAnsi"/>
          <w:spacing w:val="-1"/>
          <w:position w:val="-1"/>
          <w:sz w:val="24"/>
          <w:szCs w:val="24"/>
        </w:rPr>
        <w:t>l</w:t>
      </w:r>
      <w:r w:rsidRPr="00122199">
        <w:rPr>
          <w:rFonts w:eastAsia="Arial" w:asciiTheme="majorHAnsi" w:hAnsiTheme="majorHAnsi" w:cstheme="majorHAnsi"/>
          <w:position w:val="-1"/>
          <w:sz w:val="24"/>
          <w:szCs w:val="24"/>
        </w:rPr>
        <w:t xml:space="preserve">e </w:t>
      </w:r>
      <w:r w:rsidRPr="00122199">
        <w:rPr>
          <w:rFonts w:eastAsia="Arial" w:asciiTheme="majorHAnsi" w:hAnsiTheme="majorHAnsi" w:cstheme="majorHAnsi"/>
          <w:spacing w:val="19"/>
          <w:position w:val="-1"/>
          <w:sz w:val="24"/>
          <w:szCs w:val="24"/>
        </w:rPr>
        <w:t xml:space="preserve"> </w:t>
      </w:r>
      <w:proofErr w:type="spellStart"/>
      <w:r w:rsidRPr="00122199">
        <w:rPr>
          <w:rFonts w:eastAsia="Arial" w:asciiTheme="majorHAnsi" w:hAnsiTheme="majorHAnsi" w:cstheme="majorHAnsi"/>
          <w:spacing w:val="1"/>
          <w:position w:val="-1"/>
          <w:sz w:val="24"/>
          <w:szCs w:val="24"/>
        </w:rPr>
        <w:t>r</w:t>
      </w:r>
      <w:r w:rsidRPr="00122199">
        <w:rPr>
          <w:rFonts w:eastAsia="Arial" w:asciiTheme="majorHAnsi" w:hAnsiTheme="majorHAnsi" w:cstheme="majorHAnsi"/>
          <w:position w:val="-1"/>
          <w:sz w:val="24"/>
          <w:szCs w:val="24"/>
        </w:rPr>
        <w:t>e</w:t>
      </w:r>
      <w:r w:rsidRPr="00122199">
        <w:rPr>
          <w:rFonts w:eastAsia="Arial" w:asciiTheme="majorHAnsi" w:hAnsiTheme="majorHAnsi" w:cstheme="majorHAnsi"/>
          <w:spacing w:val="-1"/>
          <w:position w:val="-1"/>
          <w:sz w:val="24"/>
          <w:szCs w:val="24"/>
        </w:rPr>
        <w:t>p</w:t>
      </w:r>
      <w:r w:rsidRPr="00122199">
        <w:rPr>
          <w:rFonts w:eastAsia="Arial" w:asciiTheme="majorHAnsi" w:hAnsiTheme="majorHAnsi" w:cstheme="majorHAnsi"/>
          <w:position w:val="-1"/>
          <w:sz w:val="24"/>
          <w:szCs w:val="24"/>
        </w:rPr>
        <w:t>or</w:t>
      </w:r>
      <w:r w:rsidRPr="00122199">
        <w:rPr>
          <w:rFonts w:eastAsia="Arial" w:asciiTheme="majorHAnsi" w:hAnsiTheme="majorHAnsi" w:cstheme="majorHAnsi"/>
          <w:spacing w:val="1"/>
          <w:position w:val="-1"/>
          <w:sz w:val="24"/>
          <w:szCs w:val="24"/>
        </w:rPr>
        <w:t>t</w:t>
      </w:r>
      <w:r w:rsidRPr="00122199">
        <w:rPr>
          <w:rFonts w:eastAsia="Arial" w:asciiTheme="majorHAnsi" w:hAnsiTheme="majorHAnsi" w:cstheme="majorHAnsi"/>
          <w:spacing w:val="5"/>
          <w:position w:val="-1"/>
          <w:sz w:val="24"/>
          <w:szCs w:val="24"/>
        </w:rPr>
        <w:t>i</w:t>
      </w:r>
      <w:r w:rsidRPr="00122199">
        <w:rPr>
          <w:rFonts w:eastAsia="Arial" w:asciiTheme="majorHAnsi" w:hAnsiTheme="majorHAnsi" w:cstheme="majorHAnsi"/>
          <w:spacing w:val="-3"/>
          <w:position w:val="-1"/>
          <w:sz w:val="24"/>
          <w:szCs w:val="24"/>
        </w:rPr>
        <w:t>n</w:t>
      </w:r>
      <w:r w:rsidRPr="00122199">
        <w:rPr>
          <w:rFonts w:eastAsia="Arial" w:asciiTheme="majorHAnsi" w:hAnsiTheme="majorHAnsi" w:cstheme="majorHAnsi"/>
          <w:position w:val="-1"/>
          <w:sz w:val="24"/>
          <w:szCs w:val="24"/>
        </w:rPr>
        <w:t>g</w:t>
      </w:r>
      <w:proofErr w:type="spellEnd"/>
      <w:r w:rsidRPr="00122199">
        <w:rPr>
          <w:rFonts w:eastAsia="Arial" w:asciiTheme="majorHAnsi" w:hAnsiTheme="majorHAnsi" w:cstheme="majorHAnsi"/>
          <w:position w:val="-1"/>
          <w:sz w:val="24"/>
          <w:szCs w:val="24"/>
        </w:rPr>
        <w:t xml:space="preserve"> </w:t>
      </w:r>
      <w:r w:rsidRPr="00122199">
        <w:rPr>
          <w:rFonts w:eastAsia="Arial" w:asciiTheme="majorHAnsi" w:hAnsiTheme="majorHAnsi" w:cstheme="majorHAnsi"/>
          <w:spacing w:val="21"/>
          <w:position w:val="-1"/>
          <w:sz w:val="24"/>
          <w:szCs w:val="24"/>
        </w:rPr>
        <w:t xml:space="preserve"> </w:t>
      </w:r>
      <w:r w:rsidRPr="00122199">
        <w:rPr>
          <w:rFonts w:eastAsia="Arial" w:asciiTheme="majorHAnsi" w:hAnsiTheme="majorHAnsi" w:cstheme="majorHAnsi"/>
          <w:position w:val="-1"/>
          <w:sz w:val="24"/>
          <w:szCs w:val="24"/>
        </w:rPr>
        <w:t xml:space="preserve">à </w:t>
      </w:r>
      <w:r w:rsidRPr="00122199">
        <w:rPr>
          <w:rFonts w:eastAsia="Arial" w:asciiTheme="majorHAnsi" w:hAnsiTheme="majorHAnsi" w:cstheme="majorHAnsi"/>
          <w:spacing w:val="17"/>
          <w:position w:val="-1"/>
          <w:sz w:val="24"/>
          <w:szCs w:val="24"/>
        </w:rPr>
        <w:t xml:space="preserve"> </w:t>
      </w:r>
      <w:r w:rsidRPr="00122199">
        <w:rPr>
          <w:rFonts w:eastAsia="Arial" w:asciiTheme="majorHAnsi" w:hAnsiTheme="majorHAnsi" w:cstheme="majorHAnsi"/>
          <w:spacing w:val="-1"/>
          <w:position w:val="-1"/>
          <w:sz w:val="24"/>
          <w:szCs w:val="24"/>
        </w:rPr>
        <w:t>l</w:t>
      </w:r>
      <w:r w:rsidRPr="00122199">
        <w:rPr>
          <w:rFonts w:eastAsia="Arial" w:asciiTheme="majorHAnsi" w:hAnsiTheme="majorHAnsi" w:cstheme="majorHAnsi"/>
          <w:position w:val="-1"/>
          <w:sz w:val="24"/>
          <w:szCs w:val="24"/>
        </w:rPr>
        <w:t xml:space="preserve">a </w:t>
      </w:r>
      <w:r w:rsidRPr="00122199">
        <w:rPr>
          <w:rFonts w:eastAsia="Arial" w:asciiTheme="majorHAnsi" w:hAnsiTheme="majorHAnsi" w:cstheme="majorHAnsi"/>
          <w:spacing w:val="19"/>
          <w:position w:val="-1"/>
          <w:sz w:val="24"/>
          <w:szCs w:val="24"/>
        </w:rPr>
        <w:t xml:space="preserve"> </w:t>
      </w:r>
      <w:r w:rsidRPr="00122199">
        <w:rPr>
          <w:rFonts w:eastAsia="Arial" w:asciiTheme="majorHAnsi" w:hAnsiTheme="majorHAnsi" w:cstheme="majorHAnsi"/>
          <w:spacing w:val="-1"/>
          <w:position w:val="-1"/>
          <w:sz w:val="24"/>
          <w:szCs w:val="24"/>
        </w:rPr>
        <w:t>B</w:t>
      </w:r>
      <w:r w:rsidRPr="00122199" w:rsidR="00DF69F5">
        <w:rPr>
          <w:rFonts w:eastAsia="Arial" w:asciiTheme="majorHAnsi" w:hAnsiTheme="majorHAnsi" w:cstheme="majorHAnsi"/>
          <w:spacing w:val="-1"/>
          <w:position w:val="-1"/>
          <w:sz w:val="24"/>
          <w:szCs w:val="24"/>
        </w:rPr>
        <w:t>M</w:t>
      </w:r>
      <w:r w:rsidRPr="00122199">
        <w:rPr>
          <w:rFonts w:eastAsia="Arial" w:asciiTheme="majorHAnsi" w:hAnsiTheme="majorHAnsi" w:cstheme="majorHAnsi"/>
          <w:sz w:val="24"/>
          <w:szCs w:val="24"/>
        </w:rPr>
        <w:t>)</w:t>
      </w:r>
      <w:r w:rsidRPr="00122199">
        <w:rPr>
          <w:rFonts w:eastAsia="Arial" w:asciiTheme="majorHAnsi" w:hAnsiTheme="majorHAnsi" w:cstheme="majorHAnsi"/>
          <w:spacing w:val="2"/>
          <w:sz w:val="24"/>
          <w:szCs w:val="24"/>
        </w:rPr>
        <w:t xml:space="preserve"> </w:t>
      </w:r>
      <w:r w:rsidRPr="00122199">
        <w:rPr>
          <w:rFonts w:eastAsia="Arial" w:asciiTheme="majorHAnsi" w:hAnsiTheme="majorHAnsi" w:cstheme="majorHAnsi"/>
          <w:sz w:val="24"/>
          <w:szCs w:val="24"/>
        </w:rPr>
        <w:t>;</w:t>
      </w:r>
    </w:p>
    <w:p w:rsidRPr="00122199" w:rsidR="003D1A7D" w:rsidP="00C300F1" w:rsidRDefault="003D1A7D" w14:paraId="1A55B11E" w14:textId="155E6E92">
      <w:pPr>
        <w:pStyle w:val="ListParagraph"/>
        <w:numPr>
          <w:ilvl w:val="0"/>
          <w:numId w:val="44"/>
        </w:numPr>
        <w:spacing w:line="260" w:lineRule="exact"/>
        <w:jc w:val="both"/>
        <w:rPr>
          <w:rFonts w:eastAsia="Arial" w:asciiTheme="majorHAnsi" w:hAnsiTheme="majorHAnsi" w:cstheme="majorHAnsi"/>
          <w:sz w:val="24"/>
          <w:szCs w:val="24"/>
        </w:rPr>
      </w:pPr>
      <w:r w:rsidRPr="00122199">
        <w:rPr>
          <w:rFonts w:eastAsia="Arial" w:asciiTheme="majorHAnsi" w:hAnsiTheme="majorHAnsi" w:cstheme="majorHAnsi"/>
          <w:position w:val="-1"/>
          <w:sz w:val="24"/>
          <w:szCs w:val="24"/>
        </w:rPr>
        <w:t>d</w:t>
      </w:r>
      <w:r w:rsidRPr="00122199">
        <w:rPr>
          <w:rFonts w:eastAsia="Arial" w:asciiTheme="majorHAnsi" w:hAnsiTheme="majorHAnsi" w:cstheme="majorHAnsi"/>
          <w:spacing w:val="-1"/>
          <w:position w:val="-1"/>
          <w:sz w:val="24"/>
          <w:szCs w:val="24"/>
        </w:rPr>
        <w:t>e</w:t>
      </w:r>
      <w:r w:rsidRPr="00122199">
        <w:rPr>
          <w:rFonts w:eastAsia="Arial" w:asciiTheme="majorHAnsi" w:hAnsiTheme="majorHAnsi" w:cstheme="majorHAnsi"/>
          <w:position w:val="-1"/>
          <w:sz w:val="24"/>
          <w:szCs w:val="24"/>
        </w:rPr>
        <w:t>s</w:t>
      </w:r>
      <w:r w:rsidRPr="00122199">
        <w:rPr>
          <w:rFonts w:eastAsia="Arial" w:asciiTheme="majorHAnsi" w:hAnsiTheme="majorHAnsi" w:cstheme="majorHAnsi"/>
          <w:spacing w:val="1"/>
          <w:position w:val="-1"/>
          <w:sz w:val="24"/>
          <w:szCs w:val="24"/>
        </w:rPr>
        <w:t xml:space="preserve"> r</w:t>
      </w:r>
      <w:r w:rsidRPr="00122199">
        <w:rPr>
          <w:rFonts w:eastAsia="Arial" w:asciiTheme="majorHAnsi" w:hAnsiTheme="majorHAnsi" w:cstheme="majorHAnsi"/>
          <w:position w:val="-1"/>
          <w:sz w:val="24"/>
          <w:szCs w:val="24"/>
        </w:rPr>
        <w:t>e</w:t>
      </w:r>
      <w:r w:rsidRPr="00122199">
        <w:rPr>
          <w:rFonts w:eastAsia="Arial" w:asciiTheme="majorHAnsi" w:hAnsiTheme="majorHAnsi" w:cstheme="majorHAnsi"/>
          <w:spacing w:val="-3"/>
          <w:position w:val="-1"/>
          <w:sz w:val="24"/>
          <w:szCs w:val="24"/>
        </w:rPr>
        <w:t>p</w:t>
      </w:r>
      <w:r w:rsidRPr="00122199">
        <w:rPr>
          <w:rFonts w:eastAsia="Arial" w:asciiTheme="majorHAnsi" w:hAnsiTheme="majorHAnsi" w:cstheme="majorHAnsi"/>
          <w:spacing w:val="1"/>
          <w:position w:val="-1"/>
          <w:sz w:val="24"/>
          <w:szCs w:val="24"/>
        </w:rPr>
        <w:t>r</w:t>
      </w:r>
      <w:r w:rsidRPr="00122199">
        <w:rPr>
          <w:rFonts w:eastAsia="Arial" w:asciiTheme="majorHAnsi" w:hAnsiTheme="majorHAnsi" w:cstheme="majorHAnsi"/>
          <w:position w:val="-1"/>
          <w:sz w:val="24"/>
          <w:szCs w:val="24"/>
        </w:rPr>
        <w:t>és</w:t>
      </w:r>
      <w:r w:rsidRPr="00122199">
        <w:rPr>
          <w:rFonts w:eastAsia="Arial" w:asciiTheme="majorHAnsi" w:hAnsiTheme="majorHAnsi" w:cstheme="majorHAnsi"/>
          <w:spacing w:val="-1"/>
          <w:position w:val="-1"/>
          <w:sz w:val="24"/>
          <w:szCs w:val="24"/>
        </w:rPr>
        <w:t>e</w:t>
      </w:r>
      <w:r w:rsidRPr="00122199">
        <w:rPr>
          <w:rFonts w:eastAsia="Arial" w:asciiTheme="majorHAnsi" w:hAnsiTheme="majorHAnsi" w:cstheme="majorHAnsi"/>
          <w:position w:val="-1"/>
          <w:sz w:val="24"/>
          <w:szCs w:val="24"/>
        </w:rPr>
        <w:t>nta</w:t>
      </w:r>
      <w:r w:rsidRPr="00122199">
        <w:rPr>
          <w:rFonts w:eastAsia="Arial" w:asciiTheme="majorHAnsi" w:hAnsiTheme="majorHAnsi" w:cstheme="majorHAnsi"/>
          <w:spacing w:val="-2"/>
          <w:position w:val="-1"/>
          <w:sz w:val="24"/>
          <w:szCs w:val="24"/>
        </w:rPr>
        <w:t>n</w:t>
      </w:r>
      <w:r w:rsidRPr="00122199">
        <w:rPr>
          <w:rFonts w:eastAsia="Arial" w:asciiTheme="majorHAnsi" w:hAnsiTheme="majorHAnsi" w:cstheme="majorHAnsi"/>
          <w:spacing w:val="1"/>
          <w:position w:val="-1"/>
          <w:sz w:val="24"/>
          <w:szCs w:val="24"/>
        </w:rPr>
        <w:t>t</w:t>
      </w:r>
      <w:r w:rsidRPr="00122199">
        <w:rPr>
          <w:rFonts w:eastAsia="Arial" w:asciiTheme="majorHAnsi" w:hAnsiTheme="majorHAnsi" w:cstheme="majorHAnsi"/>
          <w:position w:val="-1"/>
          <w:sz w:val="24"/>
          <w:szCs w:val="24"/>
        </w:rPr>
        <w:t>s</w:t>
      </w:r>
      <w:r w:rsidRPr="00122199">
        <w:rPr>
          <w:rFonts w:eastAsia="Arial" w:asciiTheme="majorHAnsi" w:hAnsiTheme="majorHAnsi" w:cstheme="majorHAnsi"/>
          <w:spacing w:val="-1"/>
          <w:position w:val="-1"/>
          <w:sz w:val="24"/>
          <w:szCs w:val="24"/>
        </w:rPr>
        <w:t xml:space="preserve"> </w:t>
      </w:r>
      <w:r w:rsidRPr="00122199">
        <w:rPr>
          <w:rFonts w:eastAsia="Arial" w:asciiTheme="majorHAnsi" w:hAnsiTheme="majorHAnsi" w:cstheme="majorHAnsi"/>
          <w:position w:val="-1"/>
          <w:sz w:val="24"/>
          <w:szCs w:val="24"/>
        </w:rPr>
        <w:t>de</w:t>
      </w:r>
      <w:r w:rsidRPr="00122199">
        <w:rPr>
          <w:rFonts w:eastAsia="Arial" w:asciiTheme="majorHAnsi" w:hAnsiTheme="majorHAnsi" w:cstheme="majorHAnsi"/>
          <w:spacing w:val="1"/>
          <w:position w:val="-1"/>
          <w:sz w:val="24"/>
          <w:szCs w:val="24"/>
        </w:rPr>
        <w:t xml:space="preserve"> </w:t>
      </w:r>
      <w:r w:rsidRPr="00122199">
        <w:rPr>
          <w:rFonts w:eastAsia="Arial" w:asciiTheme="majorHAnsi" w:hAnsiTheme="majorHAnsi" w:cstheme="majorHAnsi"/>
          <w:spacing w:val="-1"/>
          <w:position w:val="-1"/>
          <w:sz w:val="24"/>
          <w:szCs w:val="24"/>
        </w:rPr>
        <w:t>l’UGPE</w:t>
      </w:r>
      <w:r w:rsidRPr="00122199">
        <w:rPr>
          <w:rFonts w:eastAsia="Arial" w:asciiTheme="majorHAnsi" w:hAnsiTheme="majorHAnsi" w:cstheme="majorHAnsi"/>
          <w:spacing w:val="2"/>
          <w:position w:val="-1"/>
          <w:sz w:val="24"/>
          <w:szCs w:val="24"/>
        </w:rPr>
        <w:t xml:space="preserve"> </w:t>
      </w:r>
      <w:r w:rsidRPr="00122199">
        <w:rPr>
          <w:rFonts w:eastAsia="Arial" w:asciiTheme="majorHAnsi" w:hAnsiTheme="majorHAnsi" w:cstheme="majorHAnsi"/>
          <w:position w:val="-1"/>
          <w:sz w:val="24"/>
          <w:szCs w:val="24"/>
        </w:rPr>
        <w:t>;</w:t>
      </w:r>
    </w:p>
    <w:p w:rsidRPr="00122199" w:rsidR="00DF69F5" w:rsidP="00C300F1" w:rsidRDefault="003D1A7D" w14:paraId="28801DF6" w14:textId="5E2DB68F">
      <w:pPr>
        <w:pStyle w:val="ListParagraph"/>
        <w:numPr>
          <w:ilvl w:val="0"/>
          <w:numId w:val="44"/>
        </w:numPr>
        <w:spacing w:before="2"/>
        <w:jc w:val="both"/>
        <w:rPr>
          <w:rFonts w:eastAsia="Arial" w:asciiTheme="majorHAnsi" w:hAnsiTheme="majorHAnsi" w:cstheme="majorHAnsi"/>
          <w:sz w:val="24"/>
          <w:szCs w:val="24"/>
        </w:rPr>
      </w:pPr>
      <w:r w:rsidRPr="00122199">
        <w:rPr>
          <w:rFonts w:eastAsia="Arial" w:asciiTheme="majorHAnsi" w:hAnsiTheme="majorHAnsi" w:cstheme="majorHAnsi"/>
          <w:spacing w:val="1"/>
          <w:sz w:val="24"/>
          <w:szCs w:val="24"/>
        </w:rPr>
        <w:t xml:space="preserve">un responsable du MGR </w:t>
      </w:r>
      <w:r w:rsidRPr="00122199">
        <w:rPr>
          <w:rFonts w:eastAsia="Arial" w:asciiTheme="majorHAnsi" w:hAnsiTheme="majorHAnsi" w:cstheme="majorHAnsi"/>
          <w:sz w:val="24"/>
          <w:szCs w:val="24"/>
        </w:rPr>
        <w:t>;</w:t>
      </w:r>
    </w:p>
    <w:p w:rsidRPr="00122199" w:rsidR="003D1A7D" w:rsidP="00C300F1" w:rsidRDefault="00DF69F5" w14:paraId="770EBB61" w14:textId="6D64C487">
      <w:pPr>
        <w:pStyle w:val="ListParagraph"/>
        <w:numPr>
          <w:ilvl w:val="0"/>
          <w:numId w:val="44"/>
        </w:numPr>
        <w:spacing w:before="2"/>
        <w:jc w:val="both"/>
        <w:rPr>
          <w:rFonts w:eastAsia="Arial" w:asciiTheme="majorHAnsi" w:hAnsiTheme="majorHAnsi" w:cstheme="majorHAnsi"/>
          <w:spacing w:val="1"/>
          <w:sz w:val="24"/>
          <w:szCs w:val="24"/>
        </w:rPr>
      </w:pPr>
      <w:r w:rsidRPr="00122199">
        <w:rPr>
          <w:rFonts w:eastAsia="Arial" w:asciiTheme="majorHAnsi" w:hAnsiTheme="majorHAnsi" w:cstheme="majorHAnsi"/>
          <w:spacing w:val="1"/>
          <w:sz w:val="24"/>
          <w:szCs w:val="24"/>
        </w:rPr>
        <w:t>u</w:t>
      </w:r>
      <w:r w:rsidRPr="00122199" w:rsidR="003D1A7D">
        <w:rPr>
          <w:rFonts w:eastAsia="Arial" w:asciiTheme="majorHAnsi" w:hAnsiTheme="majorHAnsi" w:cstheme="majorHAnsi"/>
          <w:spacing w:val="1"/>
          <w:sz w:val="24"/>
          <w:szCs w:val="24"/>
        </w:rPr>
        <w:t>n gestionnaire de base de données, responsable de la mise à jour des bases de données des personnes et biens recensés.</w:t>
      </w:r>
    </w:p>
    <w:p w:rsidRPr="00122199" w:rsidR="003D1A7D" w:rsidP="00DF69F5" w:rsidRDefault="003D1A7D" w14:paraId="65A7BCFE" w14:textId="77777777">
      <w:pPr>
        <w:tabs>
          <w:tab w:val="left" w:pos="820"/>
        </w:tabs>
        <w:spacing w:before="20" w:line="240" w:lineRule="exact"/>
        <w:ind w:left="836" w:right="82" w:hanging="360"/>
        <w:jc w:val="both"/>
        <w:rPr>
          <w:rFonts w:eastAsia="Arial" w:asciiTheme="majorHAnsi" w:hAnsiTheme="majorHAnsi" w:cstheme="majorHAnsi"/>
          <w:sz w:val="24"/>
          <w:szCs w:val="24"/>
        </w:rPr>
      </w:pPr>
    </w:p>
    <w:p w:rsidRPr="007B25CF" w:rsidR="003D1A7D" w:rsidP="007B25CF" w:rsidRDefault="003D1A7D" w14:paraId="2B63C82C" w14:textId="0938DDF5">
      <w:pPr>
        <w:spacing w:after="120" w:line="288" w:lineRule="auto"/>
        <w:jc w:val="both"/>
        <w:rPr>
          <w:rFonts w:asciiTheme="majorHAnsi" w:hAnsiTheme="majorHAnsi"/>
          <w:sz w:val="24"/>
          <w:szCs w:val="24"/>
        </w:rPr>
      </w:pPr>
      <w:r w:rsidRPr="007B25CF">
        <w:rPr>
          <w:rFonts w:asciiTheme="majorHAnsi" w:hAnsiTheme="majorHAnsi"/>
          <w:sz w:val="24"/>
          <w:szCs w:val="24"/>
        </w:rPr>
        <w:t xml:space="preserve">Les principales missions assignées à la cellule d‘exécution des </w:t>
      </w:r>
      <w:proofErr w:type="spellStart"/>
      <w:r w:rsidRPr="007B25CF">
        <w:rPr>
          <w:rFonts w:asciiTheme="majorHAnsi" w:hAnsiTheme="majorHAnsi"/>
          <w:sz w:val="24"/>
          <w:szCs w:val="24"/>
        </w:rPr>
        <w:t>PRs</w:t>
      </w:r>
      <w:proofErr w:type="spellEnd"/>
      <w:r w:rsidRPr="007B25CF">
        <w:rPr>
          <w:rFonts w:asciiTheme="majorHAnsi" w:hAnsiTheme="majorHAnsi"/>
          <w:sz w:val="24"/>
          <w:szCs w:val="24"/>
        </w:rPr>
        <w:t xml:space="preserve"> sont les suivantes :</w:t>
      </w:r>
    </w:p>
    <w:p w:rsidRPr="00122199" w:rsidR="003D1A7D" w:rsidP="00C300F1" w:rsidRDefault="003D1A7D" w14:paraId="46D1D308" w14:textId="69831838">
      <w:pPr>
        <w:pStyle w:val="ListParagraph"/>
        <w:numPr>
          <w:ilvl w:val="0"/>
          <w:numId w:val="43"/>
        </w:numPr>
        <w:tabs>
          <w:tab w:val="left" w:pos="1240"/>
        </w:tabs>
        <w:spacing w:before="12" w:line="240" w:lineRule="exact"/>
        <w:ind w:right="251"/>
        <w:jc w:val="both"/>
        <w:rPr>
          <w:rFonts w:eastAsia="Arial" w:asciiTheme="majorHAnsi" w:hAnsiTheme="majorHAnsi" w:cstheme="majorHAnsi"/>
          <w:spacing w:val="-1"/>
          <w:sz w:val="24"/>
          <w:szCs w:val="24"/>
        </w:rPr>
      </w:pPr>
      <w:r w:rsidRPr="00122199">
        <w:rPr>
          <w:rFonts w:eastAsia="Arial" w:asciiTheme="majorHAnsi" w:hAnsiTheme="majorHAnsi" w:cstheme="majorHAnsi"/>
          <w:spacing w:val="-1"/>
          <w:sz w:val="24"/>
          <w:szCs w:val="24"/>
        </w:rPr>
        <w:t>Actualiser/instruire les données des enquêtes démographique, agricole, foncière et immobilière ;</w:t>
      </w:r>
    </w:p>
    <w:p w:rsidRPr="00122199" w:rsidR="003D1A7D" w:rsidP="00C300F1" w:rsidRDefault="003D1A7D" w14:paraId="7A99C221" w14:textId="672ED391">
      <w:pPr>
        <w:pStyle w:val="ListParagraph"/>
        <w:numPr>
          <w:ilvl w:val="0"/>
          <w:numId w:val="43"/>
        </w:numPr>
        <w:tabs>
          <w:tab w:val="left" w:pos="1240"/>
        </w:tabs>
        <w:spacing w:before="12" w:line="240" w:lineRule="exact"/>
        <w:ind w:right="251"/>
        <w:jc w:val="both"/>
        <w:rPr>
          <w:rFonts w:eastAsia="Arial" w:asciiTheme="majorHAnsi" w:hAnsiTheme="majorHAnsi" w:cstheme="majorHAnsi"/>
          <w:spacing w:val="-1"/>
          <w:sz w:val="24"/>
          <w:szCs w:val="24"/>
        </w:rPr>
      </w:pPr>
      <w:r w:rsidRPr="00122199">
        <w:rPr>
          <w:rFonts w:eastAsia="Arial" w:asciiTheme="majorHAnsi" w:hAnsiTheme="majorHAnsi" w:cstheme="majorHAnsi"/>
          <w:spacing w:val="-1"/>
          <w:sz w:val="24"/>
          <w:szCs w:val="24"/>
        </w:rPr>
        <w:t>Élaborer la liste définitive des PAP ;</w:t>
      </w:r>
    </w:p>
    <w:p w:rsidRPr="00122199" w:rsidR="003D1A7D" w:rsidP="00C300F1" w:rsidRDefault="003D1A7D" w14:paraId="5A0F58C7" w14:textId="189E9108">
      <w:pPr>
        <w:pStyle w:val="ListParagraph"/>
        <w:numPr>
          <w:ilvl w:val="0"/>
          <w:numId w:val="43"/>
        </w:numPr>
        <w:tabs>
          <w:tab w:val="left" w:pos="1240"/>
        </w:tabs>
        <w:spacing w:before="12" w:line="240" w:lineRule="exact"/>
        <w:ind w:right="251"/>
        <w:jc w:val="both"/>
        <w:rPr>
          <w:rFonts w:eastAsia="Arial" w:asciiTheme="majorHAnsi" w:hAnsiTheme="majorHAnsi" w:cstheme="majorHAnsi"/>
          <w:spacing w:val="-1"/>
          <w:sz w:val="24"/>
          <w:szCs w:val="24"/>
        </w:rPr>
      </w:pPr>
      <w:r w:rsidRPr="00122199">
        <w:rPr>
          <w:rFonts w:eastAsia="Arial" w:asciiTheme="majorHAnsi" w:hAnsiTheme="majorHAnsi" w:cstheme="majorHAnsi"/>
          <w:spacing w:val="-1"/>
          <w:sz w:val="24"/>
          <w:szCs w:val="24"/>
        </w:rPr>
        <w:t xml:space="preserve">Organiser la tenue des négociations sur les compensations avec les PAP ; </w:t>
      </w:r>
    </w:p>
    <w:p w:rsidRPr="00122199" w:rsidR="003D1A7D" w:rsidP="00C300F1" w:rsidRDefault="003D1A7D" w14:paraId="1D871C00" w14:textId="79167BDB">
      <w:pPr>
        <w:pStyle w:val="ListParagraph"/>
        <w:numPr>
          <w:ilvl w:val="0"/>
          <w:numId w:val="43"/>
        </w:numPr>
        <w:tabs>
          <w:tab w:val="left" w:pos="1240"/>
        </w:tabs>
        <w:spacing w:before="12" w:line="240" w:lineRule="exact"/>
        <w:ind w:right="251"/>
        <w:jc w:val="both"/>
        <w:rPr>
          <w:rFonts w:eastAsia="Arial" w:asciiTheme="majorHAnsi" w:hAnsiTheme="majorHAnsi" w:cstheme="majorHAnsi"/>
          <w:spacing w:val="-1"/>
          <w:sz w:val="24"/>
          <w:szCs w:val="24"/>
        </w:rPr>
      </w:pPr>
      <w:r w:rsidRPr="00122199">
        <w:rPr>
          <w:rFonts w:eastAsia="Arial" w:asciiTheme="majorHAnsi" w:hAnsiTheme="majorHAnsi" w:cstheme="majorHAnsi"/>
          <w:spacing w:val="-1"/>
          <w:sz w:val="24"/>
          <w:szCs w:val="24"/>
        </w:rPr>
        <w:t>Établir et faire signer les certificats de compensation ;</w:t>
      </w:r>
    </w:p>
    <w:p w:rsidRPr="00122199" w:rsidR="003D1A7D" w:rsidP="00C300F1" w:rsidRDefault="003D1A7D" w14:paraId="6349DD14" w14:textId="0D3B00E7">
      <w:pPr>
        <w:pStyle w:val="ListParagraph"/>
        <w:numPr>
          <w:ilvl w:val="0"/>
          <w:numId w:val="43"/>
        </w:numPr>
        <w:tabs>
          <w:tab w:val="left" w:pos="1240"/>
        </w:tabs>
        <w:spacing w:before="12" w:line="240" w:lineRule="exact"/>
        <w:ind w:right="251"/>
        <w:jc w:val="both"/>
        <w:rPr>
          <w:rFonts w:eastAsia="Arial" w:asciiTheme="majorHAnsi" w:hAnsiTheme="majorHAnsi" w:cstheme="majorHAnsi"/>
          <w:spacing w:val="-1"/>
          <w:sz w:val="24"/>
          <w:szCs w:val="24"/>
        </w:rPr>
      </w:pPr>
      <w:r w:rsidRPr="00122199">
        <w:rPr>
          <w:rFonts w:eastAsia="Arial" w:asciiTheme="majorHAnsi" w:hAnsiTheme="majorHAnsi" w:cstheme="majorHAnsi"/>
          <w:spacing w:val="-1"/>
          <w:sz w:val="24"/>
          <w:szCs w:val="24"/>
        </w:rPr>
        <w:t>Organiser le paiement des compensations et la libération des emprises ;</w:t>
      </w:r>
    </w:p>
    <w:p w:rsidRPr="00122199" w:rsidR="003D1A7D" w:rsidP="00C300F1" w:rsidRDefault="003D1A7D" w14:paraId="23B32122" w14:textId="5584A58A">
      <w:pPr>
        <w:pStyle w:val="ListParagraph"/>
        <w:numPr>
          <w:ilvl w:val="0"/>
          <w:numId w:val="43"/>
        </w:numPr>
        <w:tabs>
          <w:tab w:val="left" w:pos="1240"/>
        </w:tabs>
        <w:spacing w:before="12" w:line="240" w:lineRule="exact"/>
        <w:ind w:right="251"/>
        <w:jc w:val="both"/>
        <w:rPr>
          <w:rFonts w:eastAsia="Arial" w:asciiTheme="majorHAnsi" w:hAnsiTheme="majorHAnsi" w:cstheme="majorHAnsi"/>
          <w:spacing w:val="-1"/>
          <w:sz w:val="24"/>
          <w:szCs w:val="24"/>
        </w:rPr>
      </w:pPr>
      <w:r w:rsidRPr="00122199">
        <w:rPr>
          <w:rFonts w:eastAsia="Arial" w:asciiTheme="majorHAnsi" w:hAnsiTheme="majorHAnsi" w:cstheme="majorHAnsi"/>
          <w:spacing w:val="-1"/>
          <w:sz w:val="24"/>
          <w:szCs w:val="24"/>
        </w:rPr>
        <w:t>Assurer le suivi de la réinstallation des PAP ;</w:t>
      </w:r>
    </w:p>
    <w:p w:rsidRPr="00122199" w:rsidR="003D1A7D" w:rsidP="00C300F1" w:rsidRDefault="003D1A7D" w14:paraId="2A0AD92A" w14:textId="05099525">
      <w:pPr>
        <w:pStyle w:val="ListParagraph"/>
        <w:numPr>
          <w:ilvl w:val="0"/>
          <w:numId w:val="43"/>
        </w:numPr>
        <w:tabs>
          <w:tab w:val="left" w:pos="1240"/>
        </w:tabs>
        <w:spacing w:before="12" w:line="240" w:lineRule="exact"/>
        <w:ind w:right="251"/>
        <w:jc w:val="both"/>
        <w:rPr>
          <w:rFonts w:eastAsia="Arial" w:asciiTheme="majorHAnsi" w:hAnsiTheme="majorHAnsi" w:cstheme="majorHAnsi"/>
          <w:spacing w:val="-1"/>
          <w:sz w:val="24"/>
          <w:szCs w:val="24"/>
        </w:rPr>
      </w:pPr>
      <w:r w:rsidRPr="00122199">
        <w:rPr>
          <w:rFonts w:eastAsia="Arial" w:asciiTheme="majorHAnsi" w:hAnsiTheme="majorHAnsi" w:cstheme="majorHAnsi"/>
          <w:spacing w:val="-1"/>
          <w:sz w:val="24"/>
          <w:szCs w:val="24"/>
        </w:rPr>
        <w:t>Assister de manière spécifique les groupes vulnérables avant, pendant et après le déplacement;</w:t>
      </w:r>
    </w:p>
    <w:p w:rsidRPr="00122199" w:rsidR="003D1A7D" w:rsidP="00C300F1" w:rsidRDefault="003D1A7D" w14:paraId="7D39E27E" w14:textId="5A37D8C6">
      <w:pPr>
        <w:pStyle w:val="ListParagraph"/>
        <w:numPr>
          <w:ilvl w:val="0"/>
          <w:numId w:val="43"/>
        </w:numPr>
        <w:tabs>
          <w:tab w:val="left" w:pos="1240"/>
        </w:tabs>
        <w:spacing w:before="12" w:line="240" w:lineRule="exact"/>
        <w:ind w:right="251"/>
        <w:jc w:val="both"/>
        <w:rPr>
          <w:rFonts w:eastAsia="Arial" w:asciiTheme="majorHAnsi" w:hAnsiTheme="majorHAnsi" w:cstheme="majorHAnsi"/>
          <w:sz w:val="24"/>
          <w:szCs w:val="24"/>
        </w:rPr>
      </w:pPr>
      <w:r w:rsidRPr="00122199">
        <w:rPr>
          <w:rFonts w:eastAsia="Arial" w:asciiTheme="majorHAnsi" w:hAnsiTheme="majorHAnsi" w:cstheme="majorHAnsi"/>
          <w:spacing w:val="-1"/>
          <w:sz w:val="24"/>
          <w:szCs w:val="24"/>
        </w:rPr>
        <w:t>Él</w:t>
      </w:r>
      <w:r w:rsidRPr="00122199">
        <w:rPr>
          <w:rFonts w:eastAsia="Arial" w:asciiTheme="majorHAnsi" w:hAnsiTheme="majorHAnsi" w:cstheme="majorHAnsi"/>
          <w:sz w:val="24"/>
          <w:szCs w:val="24"/>
        </w:rPr>
        <w:t>a</w:t>
      </w:r>
      <w:r w:rsidRPr="00122199">
        <w:rPr>
          <w:rFonts w:eastAsia="Arial" w:asciiTheme="majorHAnsi" w:hAnsiTheme="majorHAnsi" w:cstheme="majorHAnsi"/>
          <w:spacing w:val="-1"/>
          <w:sz w:val="24"/>
          <w:szCs w:val="24"/>
        </w:rPr>
        <w:t>b</w:t>
      </w:r>
      <w:r w:rsidRPr="00122199">
        <w:rPr>
          <w:rFonts w:eastAsia="Arial" w:asciiTheme="majorHAnsi" w:hAnsiTheme="majorHAnsi" w:cstheme="majorHAnsi"/>
          <w:sz w:val="24"/>
          <w:szCs w:val="24"/>
        </w:rPr>
        <w:t xml:space="preserve">orer </w:t>
      </w:r>
      <w:r w:rsidRPr="00122199">
        <w:rPr>
          <w:rFonts w:eastAsia="Arial" w:asciiTheme="majorHAnsi" w:hAnsiTheme="majorHAnsi" w:cstheme="majorHAnsi"/>
          <w:spacing w:val="1"/>
          <w:sz w:val="24"/>
          <w:szCs w:val="24"/>
        </w:rPr>
        <w:t>t</w:t>
      </w:r>
      <w:r w:rsidRPr="00122199">
        <w:rPr>
          <w:rFonts w:eastAsia="Arial" w:asciiTheme="majorHAnsi" w:hAnsiTheme="majorHAnsi" w:cstheme="majorHAnsi"/>
          <w:sz w:val="24"/>
          <w:szCs w:val="24"/>
        </w:rPr>
        <w:t>o</w:t>
      </w:r>
      <w:r w:rsidRPr="00122199">
        <w:rPr>
          <w:rFonts w:eastAsia="Arial" w:asciiTheme="majorHAnsi" w:hAnsiTheme="majorHAnsi" w:cstheme="majorHAnsi"/>
          <w:spacing w:val="-1"/>
          <w:sz w:val="24"/>
          <w:szCs w:val="24"/>
        </w:rPr>
        <w:t>u</w:t>
      </w:r>
      <w:r w:rsidRPr="00122199">
        <w:rPr>
          <w:rFonts w:eastAsia="Arial" w:asciiTheme="majorHAnsi" w:hAnsiTheme="majorHAnsi" w:cstheme="majorHAnsi"/>
          <w:sz w:val="24"/>
          <w:szCs w:val="24"/>
        </w:rPr>
        <w:t>s</w:t>
      </w:r>
      <w:r w:rsidRPr="00122199">
        <w:rPr>
          <w:rFonts w:eastAsia="Arial" w:asciiTheme="majorHAnsi" w:hAnsiTheme="majorHAnsi" w:cstheme="majorHAnsi"/>
          <w:spacing w:val="1"/>
          <w:sz w:val="24"/>
          <w:szCs w:val="24"/>
        </w:rPr>
        <w:t xml:space="preserve"> </w:t>
      </w:r>
      <w:r w:rsidRPr="00122199">
        <w:rPr>
          <w:rFonts w:eastAsia="Arial" w:asciiTheme="majorHAnsi" w:hAnsiTheme="majorHAnsi" w:cstheme="majorHAnsi"/>
          <w:spacing w:val="-1"/>
          <w:sz w:val="24"/>
          <w:szCs w:val="24"/>
        </w:rPr>
        <w:t>l</w:t>
      </w:r>
      <w:r w:rsidRPr="00122199">
        <w:rPr>
          <w:rFonts w:eastAsia="Arial" w:asciiTheme="majorHAnsi" w:hAnsiTheme="majorHAnsi" w:cstheme="majorHAnsi"/>
          <w:sz w:val="24"/>
          <w:szCs w:val="24"/>
        </w:rPr>
        <w:t>es</w:t>
      </w:r>
      <w:r w:rsidRPr="00122199">
        <w:rPr>
          <w:rFonts w:eastAsia="Arial" w:asciiTheme="majorHAnsi" w:hAnsiTheme="majorHAnsi" w:cstheme="majorHAnsi"/>
          <w:spacing w:val="-2"/>
          <w:sz w:val="24"/>
          <w:szCs w:val="24"/>
        </w:rPr>
        <w:t xml:space="preserve"> </w:t>
      </w:r>
      <w:r w:rsidRPr="00122199">
        <w:rPr>
          <w:rFonts w:eastAsia="Arial" w:asciiTheme="majorHAnsi" w:hAnsiTheme="majorHAnsi" w:cstheme="majorHAnsi"/>
          <w:sz w:val="24"/>
          <w:szCs w:val="24"/>
        </w:rPr>
        <w:t>d</w:t>
      </w:r>
      <w:r w:rsidRPr="00122199">
        <w:rPr>
          <w:rFonts w:eastAsia="Arial" w:asciiTheme="majorHAnsi" w:hAnsiTheme="majorHAnsi" w:cstheme="majorHAnsi"/>
          <w:spacing w:val="-1"/>
          <w:sz w:val="24"/>
          <w:szCs w:val="24"/>
        </w:rPr>
        <w:t>o</w:t>
      </w:r>
      <w:r w:rsidRPr="00122199">
        <w:rPr>
          <w:rFonts w:eastAsia="Arial" w:asciiTheme="majorHAnsi" w:hAnsiTheme="majorHAnsi" w:cstheme="majorHAnsi"/>
          <w:sz w:val="24"/>
          <w:szCs w:val="24"/>
        </w:rPr>
        <w:t>cu</w:t>
      </w:r>
      <w:r w:rsidRPr="00122199">
        <w:rPr>
          <w:rFonts w:eastAsia="Arial" w:asciiTheme="majorHAnsi" w:hAnsiTheme="majorHAnsi" w:cstheme="majorHAnsi"/>
          <w:spacing w:val="-2"/>
          <w:sz w:val="24"/>
          <w:szCs w:val="24"/>
        </w:rPr>
        <w:t>m</w:t>
      </w:r>
      <w:r w:rsidRPr="00122199">
        <w:rPr>
          <w:rFonts w:eastAsia="Arial" w:asciiTheme="majorHAnsi" w:hAnsiTheme="majorHAnsi" w:cstheme="majorHAnsi"/>
          <w:sz w:val="24"/>
          <w:szCs w:val="24"/>
        </w:rPr>
        <w:t>e</w:t>
      </w:r>
      <w:r w:rsidRPr="00122199">
        <w:rPr>
          <w:rFonts w:eastAsia="Arial" w:asciiTheme="majorHAnsi" w:hAnsiTheme="majorHAnsi" w:cstheme="majorHAnsi"/>
          <w:spacing w:val="-1"/>
          <w:sz w:val="24"/>
          <w:szCs w:val="24"/>
        </w:rPr>
        <w:t>n</w:t>
      </w:r>
      <w:r w:rsidRPr="00122199">
        <w:rPr>
          <w:rFonts w:eastAsia="Arial" w:asciiTheme="majorHAnsi" w:hAnsiTheme="majorHAnsi" w:cstheme="majorHAnsi"/>
          <w:spacing w:val="1"/>
          <w:sz w:val="24"/>
          <w:szCs w:val="24"/>
        </w:rPr>
        <w:t>t</w:t>
      </w:r>
      <w:r w:rsidRPr="00122199">
        <w:rPr>
          <w:rFonts w:eastAsia="Arial" w:asciiTheme="majorHAnsi" w:hAnsiTheme="majorHAnsi" w:cstheme="majorHAnsi"/>
          <w:sz w:val="24"/>
          <w:szCs w:val="24"/>
        </w:rPr>
        <w:t>s</w:t>
      </w:r>
      <w:r w:rsidRPr="00122199">
        <w:rPr>
          <w:rFonts w:eastAsia="Arial" w:asciiTheme="majorHAnsi" w:hAnsiTheme="majorHAnsi" w:cstheme="majorHAnsi"/>
          <w:spacing w:val="1"/>
          <w:sz w:val="24"/>
          <w:szCs w:val="24"/>
        </w:rPr>
        <w:t xml:space="preserve"> </w:t>
      </w:r>
      <w:r w:rsidRPr="00122199">
        <w:rPr>
          <w:rFonts w:eastAsia="Arial" w:asciiTheme="majorHAnsi" w:hAnsiTheme="majorHAnsi" w:cstheme="majorHAnsi"/>
          <w:sz w:val="24"/>
          <w:szCs w:val="24"/>
        </w:rPr>
        <w:t>n</w:t>
      </w:r>
      <w:r w:rsidRPr="00122199">
        <w:rPr>
          <w:rFonts w:eastAsia="Arial" w:asciiTheme="majorHAnsi" w:hAnsiTheme="majorHAnsi" w:cstheme="majorHAnsi"/>
          <w:spacing w:val="-1"/>
          <w:sz w:val="24"/>
          <w:szCs w:val="24"/>
        </w:rPr>
        <w:t>é</w:t>
      </w:r>
      <w:r w:rsidRPr="00122199">
        <w:rPr>
          <w:rFonts w:eastAsia="Arial" w:asciiTheme="majorHAnsi" w:hAnsiTheme="majorHAnsi" w:cstheme="majorHAnsi"/>
          <w:sz w:val="24"/>
          <w:szCs w:val="24"/>
        </w:rPr>
        <w:t>c</w:t>
      </w:r>
      <w:r w:rsidRPr="00122199">
        <w:rPr>
          <w:rFonts w:eastAsia="Arial" w:asciiTheme="majorHAnsi" w:hAnsiTheme="majorHAnsi" w:cstheme="majorHAnsi"/>
          <w:spacing w:val="-3"/>
          <w:sz w:val="24"/>
          <w:szCs w:val="24"/>
        </w:rPr>
        <w:t>e</w:t>
      </w:r>
      <w:r w:rsidRPr="00122199">
        <w:rPr>
          <w:rFonts w:eastAsia="Arial" w:asciiTheme="majorHAnsi" w:hAnsiTheme="majorHAnsi" w:cstheme="majorHAnsi"/>
          <w:sz w:val="24"/>
          <w:szCs w:val="24"/>
        </w:rPr>
        <w:t>ssa</w:t>
      </w:r>
      <w:r w:rsidRPr="00122199">
        <w:rPr>
          <w:rFonts w:eastAsia="Arial" w:asciiTheme="majorHAnsi" w:hAnsiTheme="majorHAnsi" w:cstheme="majorHAnsi"/>
          <w:spacing w:val="-1"/>
          <w:sz w:val="24"/>
          <w:szCs w:val="24"/>
        </w:rPr>
        <w:t>i</w:t>
      </w:r>
      <w:r w:rsidRPr="00122199">
        <w:rPr>
          <w:rFonts w:eastAsia="Arial" w:asciiTheme="majorHAnsi" w:hAnsiTheme="majorHAnsi" w:cstheme="majorHAnsi"/>
          <w:spacing w:val="1"/>
          <w:sz w:val="24"/>
          <w:szCs w:val="24"/>
        </w:rPr>
        <w:t>r</w:t>
      </w:r>
      <w:r w:rsidRPr="00122199">
        <w:rPr>
          <w:rFonts w:eastAsia="Arial" w:asciiTheme="majorHAnsi" w:hAnsiTheme="majorHAnsi" w:cstheme="majorHAnsi"/>
          <w:sz w:val="24"/>
          <w:szCs w:val="24"/>
        </w:rPr>
        <w:t>es</w:t>
      </w:r>
      <w:r w:rsidRPr="00122199">
        <w:rPr>
          <w:rFonts w:eastAsia="Arial" w:asciiTheme="majorHAnsi" w:hAnsiTheme="majorHAnsi" w:cstheme="majorHAnsi"/>
          <w:spacing w:val="-2"/>
          <w:sz w:val="24"/>
          <w:szCs w:val="24"/>
        </w:rPr>
        <w:t xml:space="preserve"> </w:t>
      </w:r>
      <w:r w:rsidRPr="00122199">
        <w:rPr>
          <w:rFonts w:eastAsia="Arial" w:asciiTheme="majorHAnsi" w:hAnsiTheme="majorHAnsi" w:cstheme="majorHAnsi"/>
          <w:sz w:val="24"/>
          <w:szCs w:val="24"/>
        </w:rPr>
        <w:t>à l</w:t>
      </w:r>
      <w:r w:rsidRPr="00122199">
        <w:rPr>
          <w:rFonts w:eastAsia="Arial" w:asciiTheme="majorHAnsi" w:hAnsiTheme="majorHAnsi" w:cstheme="majorHAnsi"/>
          <w:spacing w:val="-1"/>
          <w:sz w:val="24"/>
          <w:szCs w:val="24"/>
        </w:rPr>
        <w:t>‘</w:t>
      </w:r>
      <w:r w:rsidRPr="00122199">
        <w:rPr>
          <w:rFonts w:eastAsia="Arial" w:asciiTheme="majorHAnsi" w:hAnsiTheme="majorHAnsi" w:cstheme="majorHAnsi"/>
          <w:sz w:val="24"/>
          <w:szCs w:val="24"/>
        </w:rPr>
        <w:t>e</w:t>
      </w:r>
      <w:r w:rsidRPr="00122199">
        <w:rPr>
          <w:rFonts w:eastAsia="Arial" w:asciiTheme="majorHAnsi" w:hAnsiTheme="majorHAnsi" w:cstheme="majorHAnsi"/>
          <w:spacing w:val="-3"/>
          <w:sz w:val="24"/>
          <w:szCs w:val="24"/>
        </w:rPr>
        <w:t>x</w:t>
      </w:r>
      <w:r w:rsidRPr="00122199">
        <w:rPr>
          <w:rFonts w:eastAsia="Arial" w:asciiTheme="majorHAnsi" w:hAnsiTheme="majorHAnsi" w:cstheme="majorHAnsi"/>
          <w:sz w:val="24"/>
          <w:szCs w:val="24"/>
        </w:rPr>
        <w:t>éc</w:t>
      </w:r>
      <w:r w:rsidRPr="00122199">
        <w:rPr>
          <w:rFonts w:eastAsia="Arial" w:asciiTheme="majorHAnsi" w:hAnsiTheme="majorHAnsi" w:cstheme="majorHAnsi"/>
          <w:spacing w:val="-1"/>
          <w:sz w:val="24"/>
          <w:szCs w:val="24"/>
        </w:rPr>
        <w:t>u</w:t>
      </w:r>
      <w:r w:rsidRPr="00122199">
        <w:rPr>
          <w:rFonts w:eastAsia="Arial" w:asciiTheme="majorHAnsi" w:hAnsiTheme="majorHAnsi" w:cstheme="majorHAnsi"/>
          <w:spacing w:val="3"/>
          <w:sz w:val="24"/>
          <w:szCs w:val="24"/>
        </w:rPr>
        <w:t>t</w:t>
      </w:r>
      <w:r w:rsidRPr="00122199">
        <w:rPr>
          <w:rFonts w:eastAsia="Arial" w:asciiTheme="majorHAnsi" w:hAnsiTheme="majorHAnsi" w:cstheme="majorHAnsi"/>
          <w:spacing w:val="-1"/>
          <w:sz w:val="24"/>
          <w:szCs w:val="24"/>
        </w:rPr>
        <w:t>i</w:t>
      </w:r>
      <w:r w:rsidRPr="00122199">
        <w:rPr>
          <w:rFonts w:eastAsia="Arial" w:asciiTheme="majorHAnsi" w:hAnsiTheme="majorHAnsi" w:cstheme="majorHAnsi"/>
          <w:sz w:val="24"/>
          <w:szCs w:val="24"/>
        </w:rPr>
        <w:t>on</w:t>
      </w:r>
      <w:r w:rsidRPr="00122199">
        <w:rPr>
          <w:rFonts w:eastAsia="Arial" w:asciiTheme="majorHAnsi" w:hAnsiTheme="majorHAnsi" w:cstheme="majorHAnsi"/>
          <w:spacing w:val="1"/>
          <w:sz w:val="24"/>
          <w:szCs w:val="24"/>
        </w:rPr>
        <w:t xml:space="preserve"> </w:t>
      </w:r>
      <w:r w:rsidRPr="00122199">
        <w:rPr>
          <w:rFonts w:eastAsia="Arial" w:asciiTheme="majorHAnsi" w:hAnsiTheme="majorHAnsi" w:cstheme="majorHAnsi"/>
          <w:sz w:val="24"/>
          <w:szCs w:val="24"/>
        </w:rPr>
        <w:t>du</w:t>
      </w:r>
      <w:r w:rsidRPr="00122199">
        <w:rPr>
          <w:rFonts w:eastAsia="Arial" w:asciiTheme="majorHAnsi" w:hAnsiTheme="majorHAnsi" w:cstheme="majorHAnsi"/>
          <w:spacing w:val="1"/>
          <w:sz w:val="24"/>
          <w:szCs w:val="24"/>
        </w:rPr>
        <w:t xml:space="preserve"> </w:t>
      </w:r>
      <w:r w:rsidRPr="00122199">
        <w:rPr>
          <w:rFonts w:eastAsia="Arial" w:asciiTheme="majorHAnsi" w:hAnsiTheme="majorHAnsi" w:cstheme="majorHAnsi"/>
          <w:spacing w:val="-3"/>
          <w:sz w:val="24"/>
          <w:szCs w:val="24"/>
        </w:rPr>
        <w:t>p</w:t>
      </w:r>
      <w:r w:rsidRPr="00122199">
        <w:rPr>
          <w:rFonts w:eastAsia="Arial" w:asciiTheme="majorHAnsi" w:hAnsiTheme="majorHAnsi" w:cstheme="majorHAnsi"/>
          <w:spacing w:val="1"/>
          <w:sz w:val="24"/>
          <w:szCs w:val="24"/>
        </w:rPr>
        <w:t>r</w:t>
      </w:r>
      <w:r w:rsidRPr="00122199">
        <w:rPr>
          <w:rFonts w:eastAsia="Arial" w:asciiTheme="majorHAnsi" w:hAnsiTheme="majorHAnsi" w:cstheme="majorHAnsi"/>
          <w:spacing w:val="-3"/>
          <w:sz w:val="24"/>
          <w:szCs w:val="24"/>
        </w:rPr>
        <w:t>o</w:t>
      </w:r>
      <w:r w:rsidRPr="00122199">
        <w:rPr>
          <w:rFonts w:eastAsia="Arial" w:asciiTheme="majorHAnsi" w:hAnsiTheme="majorHAnsi" w:cstheme="majorHAnsi"/>
          <w:spacing w:val="2"/>
          <w:sz w:val="24"/>
          <w:szCs w:val="24"/>
        </w:rPr>
        <w:t>g</w:t>
      </w:r>
      <w:r w:rsidRPr="00122199">
        <w:rPr>
          <w:rFonts w:eastAsia="Arial" w:asciiTheme="majorHAnsi" w:hAnsiTheme="majorHAnsi" w:cstheme="majorHAnsi"/>
          <w:spacing w:val="1"/>
          <w:sz w:val="24"/>
          <w:szCs w:val="24"/>
        </w:rPr>
        <w:t>r</w:t>
      </w:r>
      <w:r w:rsidRPr="00122199">
        <w:rPr>
          <w:rFonts w:eastAsia="Arial" w:asciiTheme="majorHAnsi" w:hAnsiTheme="majorHAnsi" w:cstheme="majorHAnsi"/>
          <w:spacing w:val="-3"/>
          <w:sz w:val="24"/>
          <w:szCs w:val="24"/>
        </w:rPr>
        <w:t>a</w:t>
      </w:r>
      <w:r w:rsidRPr="00122199">
        <w:rPr>
          <w:rFonts w:eastAsia="Arial" w:asciiTheme="majorHAnsi" w:hAnsiTheme="majorHAnsi" w:cstheme="majorHAnsi"/>
          <w:spacing w:val="-2"/>
          <w:sz w:val="24"/>
          <w:szCs w:val="24"/>
        </w:rPr>
        <w:t>m</w:t>
      </w:r>
      <w:r w:rsidRPr="00122199">
        <w:rPr>
          <w:rFonts w:eastAsia="Arial" w:asciiTheme="majorHAnsi" w:hAnsiTheme="majorHAnsi" w:cstheme="majorHAnsi"/>
          <w:spacing w:val="1"/>
          <w:sz w:val="24"/>
          <w:szCs w:val="24"/>
        </w:rPr>
        <w:t>m</w:t>
      </w:r>
      <w:r w:rsidRPr="00122199">
        <w:rPr>
          <w:rFonts w:eastAsia="Arial" w:asciiTheme="majorHAnsi" w:hAnsiTheme="majorHAnsi" w:cstheme="majorHAnsi"/>
          <w:sz w:val="24"/>
          <w:szCs w:val="24"/>
        </w:rPr>
        <w:t>e</w:t>
      </w:r>
      <w:r w:rsidRPr="00122199">
        <w:rPr>
          <w:rFonts w:eastAsia="Arial" w:asciiTheme="majorHAnsi" w:hAnsiTheme="majorHAnsi" w:cstheme="majorHAnsi"/>
          <w:spacing w:val="1"/>
          <w:sz w:val="24"/>
          <w:szCs w:val="24"/>
        </w:rPr>
        <w:t xml:space="preserve"> </w:t>
      </w:r>
      <w:r w:rsidRPr="00122199">
        <w:rPr>
          <w:rFonts w:eastAsia="Arial" w:asciiTheme="majorHAnsi" w:hAnsiTheme="majorHAnsi" w:cstheme="majorHAnsi"/>
          <w:sz w:val="24"/>
          <w:szCs w:val="24"/>
        </w:rPr>
        <w:t>:</w:t>
      </w:r>
      <w:r w:rsidRPr="00122199">
        <w:rPr>
          <w:rFonts w:eastAsia="Arial" w:asciiTheme="majorHAnsi" w:hAnsiTheme="majorHAnsi" w:cstheme="majorHAnsi"/>
          <w:spacing w:val="2"/>
          <w:sz w:val="24"/>
          <w:szCs w:val="24"/>
        </w:rPr>
        <w:t xml:space="preserve"> </w:t>
      </w:r>
      <w:r w:rsidRPr="00122199">
        <w:rPr>
          <w:rFonts w:eastAsia="Arial" w:asciiTheme="majorHAnsi" w:hAnsiTheme="majorHAnsi" w:cstheme="majorHAnsi"/>
          <w:spacing w:val="-3"/>
          <w:sz w:val="24"/>
          <w:szCs w:val="24"/>
        </w:rPr>
        <w:t>n</w:t>
      </w:r>
      <w:r w:rsidRPr="00122199">
        <w:rPr>
          <w:rFonts w:eastAsia="Arial" w:asciiTheme="majorHAnsi" w:hAnsiTheme="majorHAnsi" w:cstheme="majorHAnsi"/>
          <w:sz w:val="24"/>
          <w:szCs w:val="24"/>
        </w:rPr>
        <w:t>otes</w:t>
      </w:r>
      <w:r w:rsidRPr="00122199">
        <w:rPr>
          <w:rFonts w:eastAsia="Arial" w:asciiTheme="majorHAnsi" w:hAnsiTheme="majorHAnsi" w:cstheme="majorHAnsi"/>
          <w:spacing w:val="2"/>
          <w:sz w:val="24"/>
          <w:szCs w:val="24"/>
        </w:rPr>
        <w:t xml:space="preserve"> </w:t>
      </w:r>
      <w:r w:rsidRPr="00122199">
        <w:rPr>
          <w:rFonts w:eastAsia="Arial" w:asciiTheme="majorHAnsi" w:hAnsiTheme="majorHAnsi" w:cstheme="majorHAnsi"/>
          <w:spacing w:val="-3"/>
          <w:sz w:val="24"/>
          <w:szCs w:val="24"/>
        </w:rPr>
        <w:t>e</w:t>
      </w:r>
      <w:r w:rsidRPr="00122199">
        <w:rPr>
          <w:rFonts w:eastAsia="Arial" w:asciiTheme="majorHAnsi" w:hAnsiTheme="majorHAnsi" w:cstheme="majorHAnsi"/>
          <w:sz w:val="24"/>
          <w:szCs w:val="24"/>
        </w:rPr>
        <w:t xml:space="preserve">t </w:t>
      </w:r>
      <w:r w:rsidRPr="00122199">
        <w:rPr>
          <w:rFonts w:eastAsia="Arial" w:asciiTheme="majorHAnsi" w:hAnsiTheme="majorHAnsi" w:cstheme="majorHAnsi"/>
          <w:spacing w:val="1"/>
          <w:sz w:val="24"/>
          <w:szCs w:val="24"/>
        </w:rPr>
        <w:t>r</w:t>
      </w:r>
      <w:r w:rsidRPr="00122199">
        <w:rPr>
          <w:rFonts w:eastAsia="Arial" w:asciiTheme="majorHAnsi" w:hAnsiTheme="majorHAnsi" w:cstheme="majorHAnsi"/>
          <w:sz w:val="24"/>
          <w:szCs w:val="24"/>
        </w:rPr>
        <w:t>a</w:t>
      </w:r>
      <w:r w:rsidRPr="00122199">
        <w:rPr>
          <w:rFonts w:eastAsia="Arial" w:asciiTheme="majorHAnsi" w:hAnsiTheme="majorHAnsi" w:cstheme="majorHAnsi"/>
          <w:spacing w:val="-1"/>
          <w:sz w:val="24"/>
          <w:szCs w:val="24"/>
        </w:rPr>
        <w:t>p</w:t>
      </w:r>
      <w:r w:rsidRPr="00122199">
        <w:rPr>
          <w:rFonts w:eastAsia="Arial" w:asciiTheme="majorHAnsi" w:hAnsiTheme="majorHAnsi" w:cstheme="majorHAnsi"/>
          <w:sz w:val="24"/>
          <w:szCs w:val="24"/>
        </w:rPr>
        <w:t>p</w:t>
      </w:r>
      <w:r w:rsidRPr="00122199">
        <w:rPr>
          <w:rFonts w:eastAsia="Arial" w:asciiTheme="majorHAnsi" w:hAnsiTheme="majorHAnsi" w:cstheme="majorHAnsi"/>
          <w:spacing w:val="-1"/>
          <w:sz w:val="24"/>
          <w:szCs w:val="24"/>
        </w:rPr>
        <w:t>o</w:t>
      </w:r>
      <w:r w:rsidRPr="00122199">
        <w:rPr>
          <w:rFonts w:eastAsia="Arial" w:asciiTheme="majorHAnsi" w:hAnsiTheme="majorHAnsi" w:cstheme="majorHAnsi"/>
          <w:spacing w:val="-2"/>
          <w:sz w:val="24"/>
          <w:szCs w:val="24"/>
        </w:rPr>
        <w:t>r</w:t>
      </w:r>
      <w:r w:rsidRPr="00122199">
        <w:rPr>
          <w:rFonts w:eastAsia="Arial" w:asciiTheme="majorHAnsi" w:hAnsiTheme="majorHAnsi" w:cstheme="majorHAnsi"/>
          <w:spacing w:val="1"/>
          <w:sz w:val="24"/>
          <w:szCs w:val="24"/>
        </w:rPr>
        <w:t>t</w:t>
      </w:r>
      <w:r w:rsidRPr="00122199">
        <w:rPr>
          <w:rFonts w:eastAsia="Arial" w:asciiTheme="majorHAnsi" w:hAnsiTheme="majorHAnsi" w:cstheme="majorHAnsi"/>
          <w:sz w:val="24"/>
          <w:szCs w:val="24"/>
        </w:rPr>
        <w:t>s, et</w:t>
      </w:r>
      <w:r w:rsidRPr="00122199">
        <w:rPr>
          <w:rFonts w:eastAsia="Arial" w:asciiTheme="majorHAnsi" w:hAnsiTheme="majorHAnsi" w:cstheme="majorHAnsi"/>
          <w:spacing w:val="-2"/>
          <w:sz w:val="24"/>
          <w:szCs w:val="24"/>
        </w:rPr>
        <w:t>c</w:t>
      </w:r>
      <w:r w:rsidRPr="00122199">
        <w:rPr>
          <w:rFonts w:eastAsia="Arial" w:asciiTheme="majorHAnsi" w:hAnsiTheme="majorHAnsi" w:cstheme="majorHAnsi"/>
          <w:sz w:val="24"/>
          <w:szCs w:val="24"/>
        </w:rPr>
        <w:t>.</w:t>
      </w:r>
      <w:r w:rsidRPr="00122199">
        <w:rPr>
          <w:rFonts w:eastAsia="Arial" w:asciiTheme="majorHAnsi" w:hAnsiTheme="majorHAnsi" w:cstheme="majorHAnsi"/>
          <w:spacing w:val="1"/>
          <w:sz w:val="24"/>
          <w:szCs w:val="24"/>
        </w:rPr>
        <w:t xml:space="preserve"> </w:t>
      </w:r>
      <w:r w:rsidRPr="00122199">
        <w:rPr>
          <w:rFonts w:eastAsia="Arial" w:asciiTheme="majorHAnsi" w:hAnsiTheme="majorHAnsi" w:cstheme="majorHAnsi"/>
          <w:sz w:val="24"/>
          <w:szCs w:val="24"/>
        </w:rPr>
        <w:t>;</w:t>
      </w:r>
    </w:p>
    <w:p w:rsidRPr="00122199" w:rsidR="003D1A7D" w:rsidP="00C300F1" w:rsidRDefault="003D1A7D" w14:paraId="30B2EB7E" w14:textId="15B346A1">
      <w:pPr>
        <w:pStyle w:val="ListParagraph"/>
        <w:numPr>
          <w:ilvl w:val="0"/>
          <w:numId w:val="43"/>
        </w:numPr>
        <w:spacing w:line="260" w:lineRule="exact"/>
        <w:jc w:val="both"/>
        <w:rPr>
          <w:rFonts w:eastAsia="Arial" w:asciiTheme="majorHAnsi" w:hAnsiTheme="majorHAnsi" w:cstheme="majorHAnsi"/>
          <w:position w:val="-1"/>
          <w:sz w:val="24"/>
          <w:szCs w:val="24"/>
        </w:rPr>
      </w:pPr>
      <w:r w:rsidRPr="00122199">
        <w:rPr>
          <w:rFonts w:eastAsia="Arial" w:asciiTheme="majorHAnsi" w:hAnsiTheme="majorHAnsi" w:cstheme="majorHAnsi"/>
          <w:spacing w:val="-1"/>
          <w:position w:val="-1"/>
          <w:sz w:val="24"/>
          <w:szCs w:val="24"/>
        </w:rPr>
        <w:t>C</w:t>
      </w:r>
      <w:r w:rsidRPr="00122199">
        <w:rPr>
          <w:rFonts w:eastAsia="Arial" w:asciiTheme="majorHAnsi" w:hAnsiTheme="majorHAnsi" w:cstheme="majorHAnsi"/>
          <w:position w:val="-1"/>
          <w:sz w:val="24"/>
          <w:szCs w:val="24"/>
        </w:rPr>
        <w:t>o</w:t>
      </w:r>
      <w:r w:rsidRPr="00122199">
        <w:rPr>
          <w:rFonts w:eastAsia="Arial" w:asciiTheme="majorHAnsi" w:hAnsiTheme="majorHAnsi" w:cstheme="majorHAnsi"/>
          <w:spacing w:val="-1"/>
          <w:position w:val="-1"/>
          <w:sz w:val="24"/>
          <w:szCs w:val="24"/>
        </w:rPr>
        <w:t>n</w:t>
      </w:r>
      <w:r w:rsidRPr="00122199">
        <w:rPr>
          <w:rFonts w:eastAsia="Arial" w:asciiTheme="majorHAnsi" w:hAnsiTheme="majorHAnsi" w:cstheme="majorHAnsi"/>
          <w:position w:val="-1"/>
          <w:sz w:val="24"/>
          <w:szCs w:val="24"/>
        </w:rPr>
        <w:t>s</w:t>
      </w:r>
      <w:r w:rsidRPr="00122199">
        <w:rPr>
          <w:rFonts w:eastAsia="Arial" w:asciiTheme="majorHAnsi" w:hAnsiTheme="majorHAnsi" w:cstheme="majorHAnsi"/>
          <w:spacing w:val="1"/>
          <w:position w:val="-1"/>
          <w:sz w:val="24"/>
          <w:szCs w:val="24"/>
        </w:rPr>
        <w:t>t</w:t>
      </w:r>
      <w:r w:rsidRPr="00122199">
        <w:rPr>
          <w:rFonts w:eastAsia="Arial" w:asciiTheme="majorHAnsi" w:hAnsiTheme="majorHAnsi" w:cstheme="majorHAnsi"/>
          <w:spacing w:val="-1"/>
          <w:position w:val="-1"/>
          <w:sz w:val="24"/>
          <w:szCs w:val="24"/>
        </w:rPr>
        <w:t>i</w:t>
      </w:r>
      <w:r w:rsidRPr="00122199">
        <w:rPr>
          <w:rFonts w:eastAsia="Arial" w:asciiTheme="majorHAnsi" w:hAnsiTheme="majorHAnsi" w:cstheme="majorHAnsi"/>
          <w:spacing w:val="1"/>
          <w:position w:val="-1"/>
          <w:sz w:val="24"/>
          <w:szCs w:val="24"/>
        </w:rPr>
        <w:t>t</w:t>
      </w:r>
      <w:r w:rsidRPr="00122199">
        <w:rPr>
          <w:rFonts w:eastAsia="Arial" w:asciiTheme="majorHAnsi" w:hAnsiTheme="majorHAnsi" w:cstheme="majorHAnsi"/>
          <w:position w:val="-1"/>
          <w:sz w:val="24"/>
          <w:szCs w:val="24"/>
        </w:rPr>
        <w:t>u</w:t>
      </w:r>
      <w:r w:rsidRPr="00122199">
        <w:rPr>
          <w:rFonts w:eastAsia="Arial" w:asciiTheme="majorHAnsi" w:hAnsiTheme="majorHAnsi" w:cstheme="majorHAnsi"/>
          <w:spacing w:val="-1"/>
          <w:position w:val="-1"/>
          <w:sz w:val="24"/>
          <w:szCs w:val="24"/>
        </w:rPr>
        <w:t>e</w:t>
      </w:r>
      <w:r w:rsidRPr="00122199">
        <w:rPr>
          <w:rFonts w:eastAsia="Arial" w:asciiTheme="majorHAnsi" w:hAnsiTheme="majorHAnsi" w:cstheme="majorHAnsi"/>
          <w:position w:val="-1"/>
          <w:sz w:val="24"/>
          <w:szCs w:val="24"/>
        </w:rPr>
        <w:t xml:space="preserve">r </w:t>
      </w:r>
      <w:r w:rsidRPr="00122199">
        <w:rPr>
          <w:rFonts w:eastAsia="Arial" w:asciiTheme="majorHAnsi" w:hAnsiTheme="majorHAnsi" w:cstheme="majorHAnsi"/>
          <w:spacing w:val="-1"/>
          <w:position w:val="-1"/>
          <w:sz w:val="24"/>
          <w:szCs w:val="24"/>
        </w:rPr>
        <w:t>l‘</w:t>
      </w:r>
      <w:r w:rsidRPr="00122199">
        <w:rPr>
          <w:rFonts w:eastAsia="Arial" w:asciiTheme="majorHAnsi" w:hAnsiTheme="majorHAnsi" w:cstheme="majorHAnsi"/>
          <w:position w:val="-1"/>
          <w:sz w:val="24"/>
          <w:szCs w:val="24"/>
        </w:rPr>
        <w:t>ar</w:t>
      </w:r>
      <w:r w:rsidRPr="00122199">
        <w:rPr>
          <w:rFonts w:eastAsia="Arial" w:asciiTheme="majorHAnsi" w:hAnsiTheme="majorHAnsi" w:cstheme="majorHAnsi"/>
          <w:spacing w:val="2"/>
          <w:position w:val="-1"/>
          <w:sz w:val="24"/>
          <w:szCs w:val="24"/>
        </w:rPr>
        <w:t>c</w:t>
      </w:r>
      <w:r w:rsidRPr="00122199">
        <w:rPr>
          <w:rFonts w:eastAsia="Arial" w:asciiTheme="majorHAnsi" w:hAnsiTheme="majorHAnsi" w:cstheme="majorHAnsi"/>
          <w:position w:val="-1"/>
          <w:sz w:val="24"/>
          <w:szCs w:val="24"/>
        </w:rPr>
        <w:t>h</w:t>
      </w:r>
      <w:r w:rsidRPr="00122199">
        <w:rPr>
          <w:rFonts w:eastAsia="Arial" w:asciiTheme="majorHAnsi" w:hAnsiTheme="majorHAnsi" w:cstheme="majorHAnsi"/>
          <w:spacing w:val="-1"/>
          <w:position w:val="-1"/>
          <w:sz w:val="24"/>
          <w:szCs w:val="24"/>
        </w:rPr>
        <w:t>i</w:t>
      </w:r>
      <w:r w:rsidRPr="00122199">
        <w:rPr>
          <w:rFonts w:eastAsia="Arial" w:asciiTheme="majorHAnsi" w:hAnsiTheme="majorHAnsi" w:cstheme="majorHAnsi"/>
          <w:spacing w:val="-2"/>
          <w:position w:val="-1"/>
          <w:sz w:val="24"/>
          <w:szCs w:val="24"/>
        </w:rPr>
        <w:t>v</w:t>
      </w:r>
      <w:r w:rsidRPr="00122199">
        <w:rPr>
          <w:rFonts w:eastAsia="Arial" w:asciiTheme="majorHAnsi" w:hAnsiTheme="majorHAnsi" w:cstheme="majorHAnsi"/>
          <w:position w:val="-1"/>
          <w:sz w:val="24"/>
          <w:szCs w:val="24"/>
        </w:rPr>
        <w:t>a</w:t>
      </w:r>
      <w:r w:rsidRPr="00122199">
        <w:rPr>
          <w:rFonts w:eastAsia="Arial" w:asciiTheme="majorHAnsi" w:hAnsiTheme="majorHAnsi" w:cstheme="majorHAnsi"/>
          <w:spacing w:val="2"/>
          <w:position w:val="-1"/>
          <w:sz w:val="24"/>
          <w:szCs w:val="24"/>
        </w:rPr>
        <w:t>g</w:t>
      </w:r>
      <w:r w:rsidRPr="00122199">
        <w:rPr>
          <w:rFonts w:eastAsia="Arial" w:asciiTheme="majorHAnsi" w:hAnsiTheme="majorHAnsi" w:cstheme="majorHAnsi"/>
          <w:position w:val="-1"/>
          <w:sz w:val="24"/>
          <w:szCs w:val="24"/>
        </w:rPr>
        <w:t>e d</w:t>
      </w:r>
      <w:r w:rsidRPr="00122199">
        <w:rPr>
          <w:rFonts w:eastAsia="Arial" w:asciiTheme="majorHAnsi" w:hAnsiTheme="majorHAnsi" w:cstheme="majorHAnsi"/>
          <w:spacing w:val="-2"/>
          <w:position w:val="-1"/>
          <w:sz w:val="24"/>
          <w:szCs w:val="24"/>
        </w:rPr>
        <w:t>e</w:t>
      </w:r>
      <w:r w:rsidRPr="00122199">
        <w:rPr>
          <w:rFonts w:eastAsia="Arial" w:asciiTheme="majorHAnsi" w:hAnsiTheme="majorHAnsi" w:cstheme="majorHAnsi"/>
          <w:position w:val="-1"/>
          <w:sz w:val="24"/>
          <w:szCs w:val="24"/>
        </w:rPr>
        <w:t>s</w:t>
      </w:r>
      <w:r w:rsidRPr="00122199">
        <w:rPr>
          <w:rFonts w:eastAsia="Arial" w:asciiTheme="majorHAnsi" w:hAnsiTheme="majorHAnsi" w:cstheme="majorHAnsi"/>
          <w:spacing w:val="1"/>
          <w:position w:val="-1"/>
          <w:sz w:val="24"/>
          <w:szCs w:val="24"/>
        </w:rPr>
        <w:t xml:space="preserve"> </w:t>
      </w:r>
      <w:r w:rsidRPr="00122199">
        <w:rPr>
          <w:rFonts w:eastAsia="Arial" w:asciiTheme="majorHAnsi" w:hAnsiTheme="majorHAnsi" w:cstheme="majorHAnsi"/>
          <w:position w:val="-1"/>
          <w:sz w:val="24"/>
          <w:szCs w:val="24"/>
        </w:rPr>
        <w:t>d</w:t>
      </w:r>
      <w:r w:rsidRPr="00122199">
        <w:rPr>
          <w:rFonts w:eastAsia="Arial" w:asciiTheme="majorHAnsi" w:hAnsiTheme="majorHAnsi" w:cstheme="majorHAnsi"/>
          <w:spacing w:val="-1"/>
          <w:position w:val="-1"/>
          <w:sz w:val="24"/>
          <w:szCs w:val="24"/>
        </w:rPr>
        <w:t>o</w:t>
      </w:r>
      <w:r w:rsidRPr="00122199">
        <w:rPr>
          <w:rFonts w:eastAsia="Arial" w:asciiTheme="majorHAnsi" w:hAnsiTheme="majorHAnsi" w:cstheme="majorHAnsi"/>
          <w:position w:val="-1"/>
          <w:sz w:val="24"/>
          <w:szCs w:val="24"/>
        </w:rPr>
        <w:t>c</w:t>
      </w:r>
      <w:r w:rsidRPr="00122199">
        <w:rPr>
          <w:rFonts w:eastAsia="Arial" w:asciiTheme="majorHAnsi" w:hAnsiTheme="majorHAnsi" w:cstheme="majorHAnsi"/>
          <w:spacing w:val="-3"/>
          <w:position w:val="-1"/>
          <w:sz w:val="24"/>
          <w:szCs w:val="24"/>
        </w:rPr>
        <w:t>u</w:t>
      </w:r>
      <w:r w:rsidRPr="00122199">
        <w:rPr>
          <w:rFonts w:eastAsia="Arial" w:asciiTheme="majorHAnsi" w:hAnsiTheme="majorHAnsi" w:cstheme="majorHAnsi"/>
          <w:spacing w:val="1"/>
          <w:position w:val="-1"/>
          <w:sz w:val="24"/>
          <w:szCs w:val="24"/>
        </w:rPr>
        <w:t>m</w:t>
      </w:r>
      <w:r w:rsidRPr="00122199">
        <w:rPr>
          <w:rFonts w:eastAsia="Arial" w:asciiTheme="majorHAnsi" w:hAnsiTheme="majorHAnsi" w:cstheme="majorHAnsi"/>
          <w:position w:val="-1"/>
          <w:sz w:val="24"/>
          <w:szCs w:val="24"/>
        </w:rPr>
        <w:t>e</w:t>
      </w:r>
      <w:r w:rsidRPr="00122199">
        <w:rPr>
          <w:rFonts w:eastAsia="Arial" w:asciiTheme="majorHAnsi" w:hAnsiTheme="majorHAnsi" w:cstheme="majorHAnsi"/>
          <w:spacing w:val="-1"/>
          <w:position w:val="-1"/>
          <w:sz w:val="24"/>
          <w:szCs w:val="24"/>
        </w:rPr>
        <w:t>n</w:t>
      </w:r>
      <w:r w:rsidRPr="00122199">
        <w:rPr>
          <w:rFonts w:eastAsia="Arial" w:asciiTheme="majorHAnsi" w:hAnsiTheme="majorHAnsi" w:cstheme="majorHAnsi"/>
          <w:spacing w:val="1"/>
          <w:position w:val="-1"/>
          <w:sz w:val="24"/>
          <w:szCs w:val="24"/>
        </w:rPr>
        <w:t>t</w:t>
      </w:r>
      <w:r w:rsidRPr="00122199">
        <w:rPr>
          <w:rFonts w:eastAsia="Arial" w:asciiTheme="majorHAnsi" w:hAnsiTheme="majorHAnsi" w:cstheme="majorHAnsi"/>
          <w:position w:val="-1"/>
          <w:sz w:val="24"/>
          <w:szCs w:val="24"/>
        </w:rPr>
        <w:t>s</w:t>
      </w:r>
      <w:r w:rsidRPr="00122199">
        <w:rPr>
          <w:rFonts w:eastAsia="Arial" w:asciiTheme="majorHAnsi" w:hAnsiTheme="majorHAnsi" w:cstheme="majorHAnsi"/>
          <w:spacing w:val="-1"/>
          <w:position w:val="-1"/>
          <w:sz w:val="24"/>
          <w:szCs w:val="24"/>
        </w:rPr>
        <w:t xml:space="preserve"> </w:t>
      </w:r>
      <w:r w:rsidRPr="00122199">
        <w:rPr>
          <w:rFonts w:eastAsia="Arial" w:asciiTheme="majorHAnsi" w:hAnsiTheme="majorHAnsi" w:cstheme="majorHAnsi"/>
          <w:position w:val="-1"/>
          <w:sz w:val="24"/>
          <w:szCs w:val="24"/>
        </w:rPr>
        <w:t>du</w:t>
      </w:r>
      <w:r w:rsidRPr="00122199">
        <w:rPr>
          <w:rFonts w:eastAsia="Arial" w:asciiTheme="majorHAnsi" w:hAnsiTheme="majorHAnsi" w:cstheme="majorHAnsi"/>
          <w:spacing w:val="1"/>
          <w:position w:val="-1"/>
          <w:sz w:val="24"/>
          <w:szCs w:val="24"/>
        </w:rPr>
        <w:t xml:space="preserve"> </w:t>
      </w:r>
      <w:r w:rsidRPr="00122199">
        <w:rPr>
          <w:rFonts w:eastAsia="Arial" w:asciiTheme="majorHAnsi" w:hAnsiTheme="majorHAnsi" w:cstheme="majorHAnsi"/>
          <w:spacing w:val="-3"/>
          <w:position w:val="-1"/>
          <w:sz w:val="24"/>
          <w:szCs w:val="24"/>
        </w:rPr>
        <w:t>p</w:t>
      </w:r>
      <w:r w:rsidRPr="00122199">
        <w:rPr>
          <w:rFonts w:eastAsia="Arial" w:asciiTheme="majorHAnsi" w:hAnsiTheme="majorHAnsi" w:cstheme="majorHAnsi"/>
          <w:spacing w:val="1"/>
          <w:position w:val="-1"/>
          <w:sz w:val="24"/>
          <w:szCs w:val="24"/>
        </w:rPr>
        <w:t>r</w:t>
      </w:r>
      <w:r w:rsidRPr="00122199">
        <w:rPr>
          <w:rFonts w:eastAsia="Arial" w:asciiTheme="majorHAnsi" w:hAnsiTheme="majorHAnsi" w:cstheme="majorHAnsi"/>
          <w:position w:val="-1"/>
          <w:sz w:val="24"/>
          <w:szCs w:val="24"/>
        </w:rPr>
        <w:t>o</w:t>
      </w:r>
      <w:r w:rsidRPr="00122199">
        <w:rPr>
          <w:rFonts w:eastAsia="Arial" w:asciiTheme="majorHAnsi" w:hAnsiTheme="majorHAnsi" w:cstheme="majorHAnsi"/>
          <w:spacing w:val="-1"/>
          <w:position w:val="-1"/>
          <w:sz w:val="24"/>
          <w:szCs w:val="24"/>
        </w:rPr>
        <w:t>j</w:t>
      </w:r>
      <w:r w:rsidRPr="00122199">
        <w:rPr>
          <w:rFonts w:eastAsia="Arial" w:asciiTheme="majorHAnsi" w:hAnsiTheme="majorHAnsi" w:cstheme="majorHAnsi"/>
          <w:position w:val="-1"/>
          <w:sz w:val="24"/>
          <w:szCs w:val="24"/>
        </w:rPr>
        <w:t>e</w:t>
      </w:r>
      <w:r w:rsidRPr="00122199">
        <w:rPr>
          <w:rFonts w:eastAsia="Arial" w:asciiTheme="majorHAnsi" w:hAnsiTheme="majorHAnsi" w:cstheme="majorHAnsi"/>
          <w:spacing w:val="-2"/>
          <w:position w:val="-1"/>
          <w:sz w:val="24"/>
          <w:szCs w:val="24"/>
        </w:rPr>
        <w:t>t</w:t>
      </w:r>
      <w:r w:rsidRPr="00122199">
        <w:rPr>
          <w:rFonts w:eastAsia="Arial" w:asciiTheme="majorHAnsi" w:hAnsiTheme="majorHAnsi" w:cstheme="majorHAnsi"/>
          <w:position w:val="-1"/>
          <w:sz w:val="24"/>
          <w:szCs w:val="24"/>
        </w:rPr>
        <w:t>.</w:t>
      </w:r>
    </w:p>
    <w:p w:rsidRPr="005C685F" w:rsidR="00083211" w:rsidP="00083211" w:rsidRDefault="00083211" w14:paraId="06601682" w14:textId="46A80827">
      <w:pPr>
        <w:spacing w:line="260" w:lineRule="exact"/>
        <w:ind w:left="683"/>
        <w:rPr>
          <w:rFonts w:ascii="Arial" w:hAnsi="Arial" w:eastAsia="Arial" w:cs="Arial"/>
        </w:rPr>
        <w:sectPr w:rsidRPr="005C685F" w:rsidR="00083211" w:rsidSect="00737B59">
          <w:pgSz w:w="11920" w:h="16840" w:orient="portrait"/>
          <w:pgMar w:top="1320" w:right="1137" w:bottom="280" w:left="1300" w:header="0" w:footer="902" w:gutter="0"/>
          <w:cols w:space="720"/>
        </w:sectPr>
      </w:pPr>
    </w:p>
    <w:p w:rsidRPr="00034E4C" w:rsidR="00083211" w:rsidP="004C522C" w:rsidRDefault="00083211" w14:paraId="62FDABBB" w14:textId="77777777">
      <w:pPr>
        <w:widowControl w:val="0"/>
        <w:autoSpaceDE w:val="0"/>
        <w:autoSpaceDN w:val="0"/>
        <w:adjustRightInd w:val="0"/>
        <w:spacing w:after="120" w:line="288" w:lineRule="auto"/>
        <w:ind w:left="709"/>
        <w:jc w:val="both"/>
        <w:rPr>
          <w:rFonts w:asciiTheme="majorHAnsi" w:hAnsiTheme="majorHAnsi"/>
          <w:sz w:val="24"/>
          <w:szCs w:val="24"/>
        </w:rPr>
      </w:pPr>
    </w:p>
    <w:p w:rsidRPr="001F00AF" w:rsidR="00E036B4" w:rsidP="001F00AF" w:rsidRDefault="001F475E" w14:paraId="2CEB7FFA" w14:textId="2EEFB526">
      <w:pPr>
        <w:pStyle w:val="Title"/>
        <w:spacing w:after="120" w:line="288" w:lineRule="auto"/>
        <w:contextualSpacing w:val="0"/>
        <w:outlineLvl w:val="0"/>
        <w:rPr>
          <w:rFonts w:cs="Times New Roman"/>
          <w:b/>
          <w:color w:val="2F5496" w:themeColor="accent5" w:themeShade="BF"/>
          <w:sz w:val="24"/>
          <w:szCs w:val="24"/>
        </w:rPr>
      </w:pPr>
      <w:bookmarkStart w:name="_Toc509249440" w:id="264"/>
      <w:bookmarkStart w:name="_Toc63957502" w:id="265"/>
      <w:r w:rsidRPr="001F00AF">
        <w:rPr>
          <w:rFonts w:cs="Times New Roman"/>
          <w:b/>
          <w:color w:val="2F5496" w:themeColor="accent5" w:themeShade="BF"/>
          <w:sz w:val="24"/>
          <w:szCs w:val="24"/>
        </w:rPr>
        <w:t>12</w:t>
      </w:r>
      <w:r w:rsidRPr="001F00AF" w:rsidR="004C522C">
        <w:rPr>
          <w:rFonts w:cs="Times New Roman"/>
          <w:b/>
          <w:color w:val="2F5496" w:themeColor="accent5" w:themeShade="BF"/>
          <w:sz w:val="24"/>
          <w:szCs w:val="24"/>
        </w:rPr>
        <w:t xml:space="preserve">. </w:t>
      </w:r>
      <w:r w:rsidRPr="001F00AF" w:rsidR="00405297">
        <w:rPr>
          <w:rFonts w:cs="Times New Roman"/>
          <w:b/>
          <w:color w:val="2F5496" w:themeColor="accent5" w:themeShade="BF"/>
          <w:sz w:val="24"/>
          <w:szCs w:val="24"/>
        </w:rPr>
        <w:t>BUDGET DE MISE EN ŒUVRE ET SOURCES DE FINANCEMENT</w:t>
      </w:r>
      <w:bookmarkEnd w:id="264"/>
      <w:bookmarkEnd w:id="265"/>
    </w:p>
    <w:p w:rsidRPr="00A5359D" w:rsidR="0042553E" w:rsidP="00122199" w:rsidRDefault="001F475E" w14:paraId="61996E7D" w14:textId="763ED212">
      <w:pPr>
        <w:pStyle w:val="Heading2"/>
        <w:spacing w:before="0" w:after="120" w:line="288" w:lineRule="auto"/>
        <w:rPr>
          <w:b/>
          <w:sz w:val="24"/>
          <w:szCs w:val="24"/>
        </w:rPr>
      </w:pPr>
      <w:bookmarkStart w:name="_Toc509249441" w:id="266"/>
      <w:bookmarkStart w:name="_Toc63957503" w:id="267"/>
      <w:r w:rsidRPr="00A5359D">
        <w:rPr>
          <w:b/>
          <w:sz w:val="24"/>
          <w:szCs w:val="24"/>
        </w:rPr>
        <w:t>12</w:t>
      </w:r>
      <w:r w:rsidRPr="00A5359D" w:rsidR="004C522C">
        <w:rPr>
          <w:b/>
          <w:sz w:val="24"/>
          <w:szCs w:val="24"/>
        </w:rPr>
        <w:t xml:space="preserve">.1 </w:t>
      </w:r>
      <w:r w:rsidRPr="00A5359D" w:rsidR="0042553E">
        <w:rPr>
          <w:b/>
          <w:sz w:val="24"/>
          <w:szCs w:val="24"/>
        </w:rPr>
        <w:t>Budget</w:t>
      </w:r>
      <w:r w:rsidRPr="00A5359D" w:rsidR="00DD2024">
        <w:rPr>
          <w:b/>
          <w:sz w:val="24"/>
          <w:szCs w:val="24"/>
        </w:rPr>
        <w:t xml:space="preserve"> de mise en œuvre</w:t>
      </w:r>
      <w:bookmarkEnd w:id="266"/>
      <w:bookmarkEnd w:id="267"/>
    </w:p>
    <w:p w:rsidRPr="007B25CF" w:rsidR="0042553E" w:rsidP="00E3106C" w:rsidRDefault="0042553E" w14:paraId="563094FD" w14:textId="23C5E6D7">
      <w:pPr>
        <w:tabs>
          <w:tab w:val="left" w:pos="9072"/>
        </w:tabs>
        <w:spacing w:after="120" w:line="288" w:lineRule="auto"/>
        <w:ind w:right="988"/>
        <w:jc w:val="both"/>
        <w:rPr>
          <w:rFonts w:asciiTheme="majorHAnsi" w:hAnsiTheme="majorHAnsi"/>
          <w:sz w:val="24"/>
          <w:szCs w:val="24"/>
        </w:rPr>
      </w:pPr>
      <w:r w:rsidRPr="007B25CF">
        <w:rPr>
          <w:rFonts w:asciiTheme="majorHAnsi" w:hAnsiTheme="majorHAnsi"/>
          <w:sz w:val="24"/>
          <w:szCs w:val="24"/>
        </w:rPr>
        <w:t xml:space="preserve">Étant donné que les zones d'intervention du projet ne sont toujours pas complètement </w:t>
      </w:r>
      <w:r w:rsidRPr="007B25CF" w:rsidR="00036125">
        <w:rPr>
          <w:rFonts w:asciiTheme="majorHAnsi" w:hAnsiTheme="majorHAnsi"/>
          <w:sz w:val="24"/>
          <w:szCs w:val="24"/>
        </w:rPr>
        <w:t>claires</w:t>
      </w:r>
      <w:r w:rsidRPr="007B25CF">
        <w:rPr>
          <w:rFonts w:asciiTheme="majorHAnsi" w:hAnsiTheme="majorHAnsi"/>
          <w:sz w:val="24"/>
          <w:szCs w:val="24"/>
        </w:rPr>
        <w:t xml:space="preserve"> et le nombre de PAP n'a pas encore été déterminé, </w:t>
      </w:r>
      <w:r w:rsidRPr="007B25CF" w:rsidR="00DD2024">
        <w:rPr>
          <w:rFonts w:asciiTheme="majorHAnsi" w:hAnsiTheme="majorHAnsi"/>
          <w:sz w:val="24"/>
          <w:szCs w:val="24"/>
        </w:rPr>
        <w:t xml:space="preserve">dans </w:t>
      </w:r>
      <w:r w:rsidRPr="007B25CF">
        <w:rPr>
          <w:rFonts w:asciiTheme="majorHAnsi" w:hAnsiTheme="majorHAnsi"/>
          <w:sz w:val="24"/>
          <w:szCs w:val="24"/>
        </w:rPr>
        <w:t xml:space="preserve">cette étape de la planification du projet, il est impossible de fournir une estimation </w:t>
      </w:r>
      <w:r w:rsidRPr="007B25CF" w:rsidR="00DD2024">
        <w:rPr>
          <w:rFonts w:asciiTheme="majorHAnsi" w:hAnsiTheme="majorHAnsi"/>
          <w:sz w:val="24"/>
          <w:szCs w:val="24"/>
        </w:rPr>
        <w:t xml:space="preserve">réelle </w:t>
      </w:r>
      <w:r w:rsidRPr="007B25CF">
        <w:rPr>
          <w:rFonts w:asciiTheme="majorHAnsi" w:hAnsiTheme="majorHAnsi"/>
          <w:sz w:val="24"/>
          <w:szCs w:val="24"/>
        </w:rPr>
        <w:t>du coût global de réinstallation et d'indemnisation. En effet, la quantification des coûts liés à la réinstallation a</w:t>
      </w:r>
      <w:r w:rsidRPr="007B25CF" w:rsidR="00DD2024">
        <w:rPr>
          <w:rFonts w:asciiTheme="majorHAnsi" w:hAnsiTheme="majorHAnsi"/>
          <w:sz w:val="24"/>
          <w:szCs w:val="24"/>
        </w:rPr>
        <w:t>ura</w:t>
      </w:r>
      <w:r w:rsidRPr="007B25CF">
        <w:rPr>
          <w:rFonts w:asciiTheme="majorHAnsi" w:hAnsiTheme="majorHAnsi"/>
          <w:sz w:val="24"/>
          <w:szCs w:val="24"/>
        </w:rPr>
        <w:t xml:space="preserve"> lieu lorsqu</w:t>
      </w:r>
      <w:r w:rsidRPr="007B25CF" w:rsidR="00DD2024">
        <w:rPr>
          <w:rFonts w:asciiTheme="majorHAnsi" w:hAnsiTheme="majorHAnsi"/>
          <w:sz w:val="24"/>
          <w:szCs w:val="24"/>
        </w:rPr>
        <w:t>’il sera</w:t>
      </w:r>
      <w:r w:rsidRPr="007B25CF">
        <w:rPr>
          <w:rFonts w:asciiTheme="majorHAnsi" w:hAnsiTheme="majorHAnsi"/>
          <w:sz w:val="24"/>
          <w:szCs w:val="24"/>
        </w:rPr>
        <w:t xml:space="preserve"> connu </w:t>
      </w:r>
      <w:r w:rsidRPr="007B25CF" w:rsidR="00DD2024">
        <w:rPr>
          <w:rFonts w:asciiTheme="majorHAnsi" w:hAnsiTheme="majorHAnsi"/>
          <w:sz w:val="24"/>
          <w:szCs w:val="24"/>
        </w:rPr>
        <w:t>l’</w:t>
      </w:r>
      <w:r w:rsidRPr="007B25CF">
        <w:rPr>
          <w:rFonts w:asciiTheme="majorHAnsi" w:hAnsiTheme="majorHAnsi"/>
          <w:sz w:val="24"/>
          <w:szCs w:val="24"/>
        </w:rPr>
        <w:t>emplacement d</w:t>
      </w:r>
      <w:r w:rsidRPr="007B25CF" w:rsidR="00DD2024">
        <w:rPr>
          <w:rFonts w:asciiTheme="majorHAnsi" w:hAnsiTheme="majorHAnsi"/>
          <w:sz w:val="24"/>
          <w:szCs w:val="24"/>
        </w:rPr>
        <w:t>es</w:t>
      </w:r>
      <w:r w:rsidRPr="007B25CF">
        <w:rPr>
          <w:rFonts w:asciiTheme="majorHAnsi" w:hAnsiTheme="majorHAnsi"/>
          <w:sz w:val="24"/>
          <w:szCs w:val="24"/>
        </w:rPr>
        <w:t xml:space="preserve"> sous-</w:t>
      </w:r>
      <w:r w:rsidRPr="007B25CF" w:rsidR="00DD2024">
        <w:rPr>
          <w:rFonts w:asciiTheme="majorHAnsi" w:hAnsiTheme="majorHAnsi"/>
          <w:sz w:val="24"/>
          <w:szCs w:val="24"/>
        </w:rPr>
        <w:t>projets</w:t>
      </w:r>
      <w:r w:rsidRPr="007B25CF">
        <w:rPr>
          <w:rFonts w:asciiTheme="majorHAnsi" w:hAnsiTheme="majorHAnsi"/>
          <w:sz w:val="24"/>
          <w:szCs w:val="24"/>
        </w:rPr>
        <w:t xml:space="preserve"> et à la </w:t>
      </w:r>
      <w:r w:rsidRPr="007B25CF" w:rsidR="00DD2024">
        <w:rPr>
          <w:rFonts w:asciiTheme="majorHAnsi" w:hAnsiTheme="majorHAnsi"/>
          <w:sz w:val="24"/>
          <w:szCs w:val="24"/>
        </w:rPr>
        <w:t>suite</w:t>
      </w:r>
      <w:r w:rsidRPr="007B25CF">
        <w:rPr>
          <w:rFonts w:asciiTheme="majorHAnsi" w:hAnsiTheme="majorHAnsi"/>
          <w:sz w:val="24"/>
          <w:szCs w:val="24"/>
        </w:rPr>
        <w:t xml:space="preserve"> des études socio-économiques, permett</w:t>
      </w:r>
      <w:r w:rsidRPr="007B25CF" w:rsidR="00DD2024">
        <w:rPr>
          <w:rFonts w:asciiTheme="majorHAnsi" w:hAnsiTheme="majorHAnsi"/>
          <w:sz w:val="24"/>
          <w:szCs w:val="24"/>
        </w:rPr>
        <w:t>ant ainsi de déterminer les revenus</w:t>
      </w:r>
      <w:r w:rsidRPr="007B25CF">
        <w:rPr>
          <w:rFonts w:asciiTheme="majorHAnsi" w:hAnsiTheme="majorHAnsi"/>
          <w:sz w:val="24"/>
          <w:szCs w:val="24"/>
        </w:rPr>
        <w:t xml:space="preserve"> et la composition des agrégats.</w:t>
      </w:r>
    </w:p>
    <w:p w:rsidRPr="00122199" w:rsidR="0042553E" w:rsidP="00E3106C" w:rsidRDefault="0042553E" w14:paraId="20D0971D" w14:textId="5C77EA36">
      <w:pPr>
        <w:ind w:right="988"/>
        <w:jc w:val="both"/>
        <w:rPr>
          <w:rFonts w:eastAsia="Arial" w:asciiTheme="majorHAnsi" w:hAnsiTheme="majorHAnsi" w:cstheme="majorHAnsi"/>
          <w:spacing w:val="1"/>
          <w:sz w:val="24"/>
          <w:szCs w:val="24"/>
        </w:rPr>
      </w:pPr>
      <w:r w:rsidRPr="00122199">
        <w:rPr>
          <w:rFonts w:eastAsia="Arial" w:asciiTheme="majorHAnsi" w:hAnsiTheme="majorHAnsi" w:cstheme="majorHAnsi"/>
          <w:spacing w:val="1"/>
          <w:sz w:val="24"/>
          <w:szCs w:val="24"/>
        </w:rPr>
        <w:t xml:space="preserve">Le budget global sera déterminé après obtention des résultats des études socio-économiques. Cependant, une estimation </w:t>
      </w:r>
      <w:r w:rsidRPr="00122199" w:rsidR="00DD2024">
        <w:rPr>
          <w:rFonts w:eastAsia="Arial" w:asciiTheme="majorHAnsi" w:hAnsiTheme="majorHAnsi" w:cstheme="majorHAnsi"/>
          <w:spacing w:val="1"/>
          <w:sz w:val="24"/>
          <w:szCs w:val="24"/>
        </w:rPr>
        <w:t>est présentée</w:t>
      </w:r>
      <w:r w:rsidRPr="00122199">
        <w:rPr>
          <w:rFonts w:eastAsia="Arial" w:asciiTheme="majorHAnsi" w:hAnsiTheme="majorHAnsi" w:cstheme="majorHAnsi"/>
          <w:spacing w:val="1"/>
          <w:sz w:val="24"/>
          <w:szCs w:val="24"/>
        </w:rPr>
        <w:t xml:space="preserve"> (tableau</w:t>
      </w:r>
      <w:r w:rsidRPr="00122199" w:rsidR="00DD2024">
        <w:rPr>
          <w:rFonts w:eastAsia="Arial" w:asciiTheme="majorHAnsi" w:hAnsiTheme="majorHAnsi" w:cstheme="majorHAnsi"/>
          <w:spacing w:val="1"/>
          <w:sz w:val="24"/>
          <w:szCs w:val="24"/>
        </w:rPr>
        <w:t> </w:t>
      </w:r>
      <w:r w:rsidRPr="00122199" w:rsidR="007D7A6A">
        <w:rPr>
          <w:rFonts w:eastAsia="Arial" w:asciiTheme="majorHAnsi" w:hAnsiTheme="majorHAnsi" w:cstheme="majorHAnsi"/>
          <w:spacing w:val="1"/>
          <w:sz w:val="24"/>
          <w:szCs w:val="24"/>
        </w:rPr>
        <w:t>1</w:t>
      </w:r>
      <w:r w:rsidRPr="00122199" w:rsidR="00F0009E">
        <w:rPr>
          <w:rFonts w:eastAsia="Arial" w:asciiTheme="majorHAnsi" w:hAnsiTheme="majorHAnsi" w:cstheme="majorHAnsi"/>
          <w:spacing w:val="1"/>
          <w:sz w:val="24"/>
          <w:szCs w:val="24"/>
        </w:rPr>
        <w:t>4</w:t>
      </w:r>
      <w:r w:rsidRPr="00122199">
        <w:rPr>
          <w:rFonts w:eastAsia="Arial" w:asciiTheme="majorHAnsi" w:hAnsiTheme="majorHAnsi" w:cstheme="majorHAnsi"/>
          <w:spacing w:val="1"/>
          <w:sz w:val="24"/>
          <w:szCs w:val="24"/>
        </w:rPr>
        <w:t xml:space="preserve">) pour la mise en œuvre du </w:t>
      </w:r>
      <w:r w:rsidRPr="00122199" w:rsidR="0068417A">
        <w:rPr>
          <w:rFonts w:eastAsia="Arial" w:asciiTheme="majorHAnsi" w:hAnsiTheme="majorHAnsi" w:cstheme="majorHAnsi"/>
          <w:spacing w:val="1"/>
          <w:sz w:val="24"/>
          <w:szCs w:val="24"/>
        </w:rPr>
        <w:t>CPR</w:t>
      </w:r>
      <w:r w:rsidRPr="00122199">
        <w:rPr>
          <w:rFonts w:eastAsia="Arial" w:asciiTheme="majorHAnsi" w:hAnsiTheme="majorHAnsi" w:cstheme="majorHAnsi"/>
          <w:spacing w:val="1"/>
          <w:sz w:val="24"/>
          <w:szCs w:val="24"/>
        </w:rPr>
        <w:t>.</w:t>
      </w:r>
      <w:r w:rsidRPr="00122199" w:rsidR="00DD2024">
        <w:rPr>
          <w:rFonts w:eastAsia="Arial" w:asciiTheme="majorHAnsi" w:hAnsiTheme="majorHAnsi" w:cstheme="majorHAnsi"/>
          <w:spacing w:val="1"/>
          <w:sz w:val="24"/>
          <w:szCs w:val="24"/>
        </w:rPr>
        <w:t xml:space="preserve"> Il est à noter que l</w:t>
      </w:r>
      <w:r w:rsidRPr="00122199">
        <w:rPr>
          <w:rFonts w:eastAsia="Arial" w:asciiTheme="majorHAnsi" w:hAnsiTheme="majorHAnsi" w:cstheme="majorHAnsi"/>
          <w:spacing w:val="1"/>
          <w:sz w:val="24"/>
          <w:szCs w:val="24"/>
        </w:rPr>
        <w:t xml:space="preserve">e coût de mise en œuvre du </w:t>
      </w:r>
      <w:r w:rsidRPr="00122199" w:rsidR="0068417A">
        <w:rPr>
          <w:rFonts w:eastAsia="Arial" w:asciiTheme="majorHAnsi" w:hAnsiTheme="majorHAnsi" w:cstheme="majorHAnsi"/>
          <w:spacing w:val="1"/>
          <w:sz w:val="24"/>
          <w:szCs w:val="24"/>
        </w:rPr>
        <w:t>CPR</w:t>
      </w:r>
      <w:r w:rsidRPr="00122199">
        <w:rPr>
          <w:rFonts w:eastAsia="Arial" w:asciiTheme="majorHAnsi" w:hAnsiTheme="majorHAnsi" w:cstheme="majorHAnsi"/>
          <w:spacing w:val="1"/>
          <w:sz w:val="24"/>
          <w:szCs w:val="24"/>
        </w:rPr>
        <w:t xml:space="preserve"> comprend</w:t>
      </w:r>
      <w:r w:rsidRPr="00122199" w:rsidR="00036125">
        <w:rPr>
          <w:rFonts w:eastAsia="Arial" w:asciiTheme="majorHAnsi" w:hAnsiTheme="majorHAnsi" w:cstheme="majorHAnsi"/>
          <w:spacing w:val="1"/>
          <w:sz w:val="24"/>
          <w:szCs w:val="24"/>
        </w:rPr>
        <w:t xml:space="preserve"> </w:t>
      </w:r>
      <w:r w:rsidRPr="00122199">
        <w:rPr>
          <w:rFonts w:eastAsia="Arial" w:asciiTheme="majorHAnsi" w:hAnsiTheme="majorHAnsi" w:cstheme="majorHAnsi"/>
          <w:spacing w:val="1"/>
          <w:sz w:val="24"/>
          <w:szCs w:val="24"/>
        </w:rPr>
        <w:t xml:space="preserve">: (i) les coûts de préparation de la mise en œuvre des </w:t>
      </w:r>
      <w:proofErr w:type="spellStart"/>
      <w:r w:rsidRPr="00122199" w:rsidR="00DD2024">
        <w:rPr>
          <w:rFonts w:eastAsia="Arial" w:asciiTheme="majorHAnsi" w:hAnsiTheme="majorHAnsi" w:cstheme="majorHAnsi"/>
          <w:spacing w:val="1"/>
          <w:sz w:val="24"/>
          <w:szCs w:val="24"/>
        </w:rPr>
        <w:t>PR</w:t>
      </w:r>
      <w:r w:rsidRPr="00122199" w:rsidR="007D7A6A">
        <w:rPr>
          <w:rFonts w:eastAsia="Arial" w:asciiTheme="majorHAnsi" w:hAnsiTheme="majorHAnsi" w:cstheme="majorHAnsi"/>
          <w:spacing w:val="1"/>
          <w:sz w:val="24"/>
          <w:szCs w:val="24"/>
        </w:rPr>
        <w:t>s</w:t>
      </w:r>
      <w:proofErr w:type="spellEnd"/>
      <w:r w:rsidRPr="00122199">
        <w:rPr>
          <w:rFonts w:eastAsia="Arial" w:asciiTheme="majorHAnsi" w:hAnsiTheme="majorHAnsi" w:cstheme="majorHAnsi"/>
          <w:spacing w:val="1"/>
          <w:sz w:val="24"/>
          <w:szCs w:val="24"/>
        </w:rPr>
        <w:t xml:space="preserve">; (ii) </w:t>
      </w:r>
      <w:r w:rsidRPr="00122199" w:rsidR="00DD2024">
        <w:rPr>
          <w:rFonts w:eastAsia="Arial" w:asciiTheme="majorHAnsi" w:hAnsiTheme="majorHAnsi" w:cstheme="majorHAnsi"/>
          <w:spacing w:val="1"/>
          <w:sz w:val="24"/>
          <w:szCs w:val="24"/>
        </w:rPr>
        <w:t>le r</w:t>
      </w:r>
      <w:r w:rsidRPr="00122199">
        <w:rPr>
          <w:rFonts w:eastAsia="Arial" w:asciiTheme="majorHAnsi" w:hAnsiTheme="majorHAnsi" w:cstheme="majorHAnsi"/>
          <w:spacing w:val="1"/>
          <w:sz w:val="24"/>
          <w:szCs w:val="24"/>
        </w:rPr>
        <w:t>enforce</w:t>
      </w:r>
      <w:r w:rsidRPr="00122199" w:rsidR="00DD2024">
        <w:rPr>
          <w:rFonts w:eastAsia="Arial" w:asciiTheme="majorHAnsi" w:hAnsiTheme="majorHAnsi" w:cstheme="majorHAnsi"/>
          <w:spacing w:val="1"/>
          <w:sz w:val="24"/>
          <w:szCs w:val="24"/>
        </w:rPr>
        <w:t>ment de</w:t>
      </w:r>
      <w:r w:rsidRPr="00122199">
        <w:rPr>
          <w:rFonts w:eastAsia="Arial" w:asciiTheme="majorHAnsi" w:hAnsiTheme="majorHAnsi" w:cstheme="majorHAnsi"/>
          <w:spacing w:val="1"/>
          <w:sz w:val="24"/>
          <w:szCs w:val="24"/>
        </w:rPr>
        <w:t xml:space="preserve"> capacité</w:t>
      </w:r>
      <w:r w:rsidRPr="00122199" w:rsidR="00036125">
        <w:rPr>
          <w:rFonts w:eastAsia="Arial" w:asciiTheme="majorHAnsi" w:hAnsiTheme="majorHAnsi" w:cstheme="majorHAnsi"/>
          <w:spacing w:val="1"/>
          <w:sz w:val="24"/>
          <w:szCs w:val="24"/>
        </w:rPr>
        <w:t>s</w:t>
      </w:r>
      <w:r w:rsidRPr="00122199">
        <w:rPr>
          <w:rFonts w:eastAsia="Arial" w:asciiTheme="majorHAnsi" w:hAnsiTheme="majorHAnsi" w:cstheme="majorHAnsi"/>
          <w:spacing w:val="1"/>
          <w:sz w:val="24"/>
          <w:szCs w:val="24"/>
        </w:rPr>
        <w:t xml:space="preserve"> des agences exécutives</w:t>
      </w:r>
      <w:r w:rsidRPr="00122199" w:rsidR="00036125">
        <w:rPr>
          <w:rFonts w:eastAsia="Arial" w:asciiTheme="majorHAnsi" w:hAnsiTheme="majorHAnsi" w:cstheme="majorHAnsi"/>
          <w:spacing w:val="1"/>
          <w:sz w:val="24"/>
          <w:szCs w:val="24"/>
        </w:rPr>
        <w:t xml:space="preserve"> et des communautés impactées </w:t>
      </w:r>
      <w:r w:rsidRPr="00122199">
        <w:rPr>
          <w:rFonts w:eastAsia="Arial" w:asciiTheme="majorHAnsi" w:hAnsiTheme="majorHAnsi" w:cstheme="majorHAnsi"/>
          <w:spacing w:val="1"/>
          <w:sz w:val="24"/>
          <w:szCs w:val="24"/>
        </w:rPr>
        <w:t>;</w:t>
      </w:r>
      <w:r w:rsidRPr="00122199" w:rsidR="00036125">
        <w:rPr>
          <w:rFonts w:eastAsia="Arial" w:asciiTheme="majorHAnsi" w:hAnsiTheme="majorHAnsi" w:cstheme="majorHAnsi"/>
          <w:spacing w:val="1"/>
          <w:sz w:val="24"/>
          <w:szCs w:val="24"/>
        </w:rPr>
        <w:t xml:space="preserve"> </w:t>
      </w:r>
      <w:r w:rsidRPr="00122199">
        <w:rPr>
          <w:rFonts w:eastAsia="Arial" w:asciiTheme="majorHAnsi" w:hAnsiTheme="majorHAnsi" w:cstheme="majorHAnsi"/>
          <w:spacing w:val="1"/>
          <w:sz w:val="24"/>
          <w:szCs w:val="24"/>
        </w:rPr>
        <w:t xml:space="preserve"> (i</w:t>
      </w:r>
      <w:r w:rsidRPr="00122199" w:rsidR="00490AFF">
        <w:rPr>
          <w:rFonts w:eastAsia="Arial" w:asciiTheme="majorHAnsi" w:hAnsiTheme="majorHAnsi" w:cstheme="majorHAnsi"/>
          <w:spacing w:val="1"/>
          <w:sz w:val="24"/>
          <w:szCs w:val="24"/>
        </w:rPr>
        <w:t>ii</w:t>
      </w:r>
      <w:r w:rsidRPr="00122199">
        <w:rPr>
          <w:rFonts w:eastAsia="Arial" w:asciiTheme="majorHAnsi" w:hAnsiTheme="majorHAnsi" w:cstheme="majorHAnsi"/>
          <w:spacing w:val="1"/>
          <w:sz w:val="24"/>
          <w:szCs w:val="24"/>
        </w:rPr>
        <w:t>) les coûts de la consultation</w:t>
      </w:r>
      <w:r w:rsidRPr="00122199" w:rsidR="00DD2024">
        <w:rPr>
          <w:rFonts w:eastAsia="Arial" w:asciiTheme="majorHAnsi" w:hAnsiTheme="majorHAnsi" w:cstheme="majorHAnsi"/>
          <w:spacing w:val="1"/>
          <w:sz w:val="24"/>
          <w:szCs w:val="24"/>
        </w:rPr>
        <w:t xml:space="preserve"> publique</w:t>
      </w:r>
      <w:r w:rsidRPr="00122199">
        <w:rPr>
          <w:rFonts w:eastAsia="Arial" w:asciiTheme="majorHAnsi" w:hAnsiTheme="majorHAnsi" w:cstheme="majorHAnsi"/>
          <w:spacing w:val="1"/>
          <w:sz w:val="24"/>
          <w:szCs w:val="24"/>
        </w:rPr>
        <w:t>, de la sensibilisation et du renforcement des capacités des acteurs locaux, et (</w:t>
      </w:r>
      <w:r w:rsidRPr="00122199" w:rsidR="00490AFF">
        <w:rPr>
          <w:rFonts w:eastAsia="Arial" w:asciiTheme="majorHAnsi" w:hAnsiTheme="majorHAnsi" w:cstheme="majorHAnsi"/>
          <w:spacing w:val="1"/>
          <w:sz w:val="24"/>
          <w:szCs w:val="24"/>
        </w:rPr>
        <w:t>i</w:t>
      </w:r>
      <w:r w:rsidRPr="00122199">
        <w:rPr>
          <w:rFonts w:eastAsia="Arial" w:asciiTheme="majorHAnsi" w:hAnsiTheme="majorHAnsi" w:cstheme="majorHAnsi"/>
          <w:spacing w:val="1"/>
          <w:sz w:val="24"/>
          <w:szCs w:val="24"/>
        </w:rPr>
        <w:t>v) les coûts de l'audit et de la mise en œuvre des mesures de réinstallation.</w:t>
      </w:r>
    </w:p>
    <w:p w:rsidRPr="00122199" w:rsidR="00E036B4" w:rsidP="00E3106C" w:rsidRDefault="0042553E" w14:paraId="7D41E7E8" w14:textId="3897D97D">
      <w:pPr>
        <w:ind w:right="988"/>
        <w:jc w:val="both"/>
        <w:rPr>
          <w:rFonts w:eastAsia="Arial" w:asciiTheme="majorHAnsi" w:hAnsiTheme="majorHAnsi" w:cstheme="majorHAnsi"/>
          <w:spacing w:val="1"/>
          <w:sz w:val="24"/>
          <w:szCs w:val="24"/>
        </w:rPr>
      </w:pPr>
      <w:r w:rsidRPr="00122199">
        <w:rPr>
          <w:rFonts w:eastAsia="Arial" w:asciiTheme="majorHAnsi" w:hAnsiTheme="majorHAnsi" w:cstheme="majorHAnsi"/>
          <w:spacing w:val="1"/>
          <w:sz w:val="24"/>
          <w:szCs w:val="24"/>
        </w:rPr>
        <w:t xml:space="preserve">Le coût exact de la réinstallation / réhabilitation sera déterminé lors de la préparation des études socio-économiques. L'étendue de la compensation déterminera la forme de la rémunération, à </w:t>
      </w:r>
      <w:r w:rsidRPr="00122199" w:rsidR="00103893">
        <w:rPr>
          <w:rFonts w:eastAsia="Arial" w:asciiTheme="majorHAnsi" w:hAnsiTheme="majorHAnsi" w:cstheme="majorHAnsi"/>
          <w:spacing w:val="1"/>
          <w:sz w:val="24"/>
          <w:szCs w:val="24"/>
        </w:rPr>
        <w:t>savoir :</w:t>
      </w:r>
      <w:r w:rsidRPr="00122199">
        <w:rPr>
          <w:rFonts w:eastAsia="Arial" w:asciiTheme="majorHAnsi" w:hAnsiTheme="majorHAnsi" w:cstheme="majorHAnsi"/>
          <w:spacing w:val="1"/>
          <w:sz w:val="24"/>
          <w:szCs w:val="24"/>
        </w:rPr>
        <w:t xml:space="preserve"> en nature, en </w:t>
      </w:r>
      <w:r w:rsidRPr="00122199" w:rsidR="00DD2024">
        <w:rPr>
          <w:rFonts w:eastAsia="Arial" w:asciiTheme="majorHAnsi" w:hAnsiTheme="majorHAnsi" w:cstheme="majorHAnsi"/>
          <w:spacing w:val="1"/>
          <w:sz w:val="24"/>
          <w:szCs w:val="24"/>
        </w:rPr>
        <w:t>espèce</w:t>
      </w:r>
      <w:r w:rsidRPr="00122199">
        <w:rPr>
          <w:rFonts w:eastAsia="Arial" w:asciiTheme="majorHAnsi" w:hAnsiTheme="majorHAnsi" w:cstheme="majorHAnsi"/>
          <w:spacing w:val="1"/>
          <w:sz w:val="24"/>
          <w:szCs w:val="24"/>
        </w:rPr>
        <w:t xml:space="preserve"> ou sous</w:t>
      </w:r>
      <w:r w:rsidRPr="00122199" w:rsidR="00DD2024">
        <w:rPr>
          <w:rFonts w:eastAsia="Arial" w:asciiTheme="majorHAnsi" w:hAnsiTheme="majorHAnsi" w:cstheme="majorHAnsi"/>
          <w:spacing w:val="1"/>
          <w:sz w:val="24"/>
          <w:szCs w:val="24"/>
        </w:rPr>
        <w:t xml:space="preserve"> une autre</w:t>
      </w:r>
      <w:r w:rsidRPr="00122199">
        <w:rPr>
          <w:rFonts w:eastAsia="Arial" w:asciiTheme="majorHAnsi" w:hAnsiTheme="majorHAnsi" w:cstheme="majorHAnsi"/>
          <w:spacing w:val="1"/>
          <w:sz w:val="24"/>
          <w:szCs w:val="24"/>
        </w:rPr>
        <w:t xml:space="preserve"> forme d'assistance. La mise en œuvre du </w:t>
      </w:r>
      <w:r w:rsidRPr="00122199" w:rsidR="0068417A">
        <w:rPr>
          <w:rFonts w:eastAsia="Arial" w:asciiTheme="majorHAnsi" w:hAnsiTheme="majorHAnsi" w:cstheme="majorHAnsi"/>
          <w:spacing w:val="1"/>
          <w:sz w:val="24"/>
          <w:szCs w:val="24"/>
        </w:rPr>
        <w:t>CPR</w:t>
      </w:r>
      <w:r w:rsidRPr="00122199">
        <w:rPr>
          <w:rFonts w:eastAsia="Arial" w:asciiTheme="majorHAnsi" w:hAnsiTheme="majorHAnsi" w:cstheme="majorHAnsi"/>
          <w:spacing w:val="1"/>
          <w:sz w:val="24"/>
          <w:szCs w:val="24"/>
        </w:rPr>
        <w:t xml:space="preserve"> actuel est estimée à environ </w:t>
      </w:r>
      <w:r w:rsidRPr="00122199" w:rsidR="00490AFF">
        <w:rPr>
          <w:rFonts w:eastAsia="Arial" w:asciiTheme="majorHAnsi" w:hAnsiTheme="majorHAnsi" w:cstheme="majorHAnsi"/>
          <w:spacing w:val="1"/>
          <w:sz w:val="24"/>
          <w:szCs w:val="24"/>
        </w:rPr>
        <w:t>39.300</w:t>
      </w:r>
      <w:r w:rsidRPr="00122199" w:rsidR="00107F11">
        <w:rPr>
          <w:rFonts w:eastAsia="Arial" w:asciiTheme="majorHAnsi" w:hAnsiTheme="majorHAnsi" w:cstheme="majorHAnsi"/>
          <w:spacing w:val="1"/>
          <w:sz w:val="24"/>
          <w:szCs w:val="24"/>
        </w:rPr>
        <w:t xml:space="preserve"> </w:t>
      </w:r>
      <w:r w:rsidRPr="00122199">
        <w:rPr>
          <w:rFonts w:eastAsia="Arial" w:asciiTheme="majorHAnsi" w:hAnsiTheme="majorHAnsi" w:cstheme="majorHAnsi"/>
          <w:spacing w:val="1"/>
          <w:sz w:val="24"/>
          <w:szCs w:val="24"/>
        </w:rPr>
        <w:t>USD</w:t>
      </w:r>
      <w:r w:rsidRPr="00122199" w:rsidR="00DD2024">
        <w:rPr>
          <w:rFonts w:eastAsia="Arial" w:asciiTheme="majorHAnsi" w:hAnsiTheme="majorHAnsi" w:cstheme="majorHAnsi"/>
          <w:spacing w:val="1"/>
          <w:sz w:val="24"/>
          <w:szCs w:val="24"/>
        </w:rPr>
        <w:t xml:space="preserve">, selon une </w:t>
      </w:r>
      <w:r w:rsidRPr="00122199">
        <w:rPr>
          <w:rFonts w:eastAsia="Arial" w:asciiTheme="majorHAnsi" w:hAnsiTheme="majorHAnsi" w:cstheme="majorHAnsi"/>
          <w:spacing w:val="1"/>
          <w:sz w:val="24"/>
          <w:szCs w:val="24"/>
        </w:rPr>
        <w:t xml:space="preserve">répartition des coûts </w:t>
      </w:r>
      <w:r w:rsidRPr="00122199" w:rsidR="00DD2024">
        <w:rPr>
          <w:rFonts w:eastAsia="Arial" w:asciiTheme="majorHAnsi" w:hAnsiTheme="majorHAnsi" w:cstheme="majorHAnsi"/>
          <w:spacing w:val="1"/>
          <w:sz w:val="24"/>
          <w:szCs w:val="24"/>
        </w:rPr>
        <w:t>au</w:t>
      </w:r>
      <w:r w:rsidRPr="00122199">
        <w:rPr>
          <w:rFonts w:eastAsia="Arial" w:asciiTheme="majorHAnsi" w:hAnsiTheme="majorHAnsi" w:cstheme="majorHAnsi"/>
          <w:spacing w:val="1"/>
          <w:sz w:val="24"/>
          <w:szCs w:val="24"/>
        </w:rPr>
        <w:t xml:space="preserve"> tableau</w:t>
      </w:r>
      <w:r w:rsidRPr="00122199" w:rsidR="00DD2024">
        <w:rPr>
          <w:rFonts w:eastAsia="Arial" w:asciiTheme="majorHAnsi" w:hAnsiTheme="majorHAnsi" w:cstheme="majorHAnsi"/>
          <w:spacing w:val="1"/>
          <w:sz w:val="24"/>
          <w:szCs w:val="24"/>
        </w:rPr>
        <w:t> </w:t>
      </w:r>
      <w:r w:rsidRPr="00122199" w:rsidR="00513E29">
        <w:rPr>
          <w:rFonts w:eastAsia="Arial" w:asciiTheme="majorHAnsi" w:hAnsiTheme="majorHAnsi" w:cstheme="majorHAnsi"/>
          <w:spacing w:val="1"/>
          <w:sz w:val="24"/>
          <w:szCs w:val="24"/>
        </w:rPr>
        <w:t>1</w:t>
      </w:r>
      <w:r w:rsidR="00BF13C6">
        <w:rPr>
          <w:rFonts w:eastAsia="Arial" w:asciiTheme="majorHAnsi" w:hAnsiTheme="majorHAnsi" w:cstheme="majorHAnsi"/>
          <w:spacing w:val="1"/>
          <w:sz w:val="24"/>
          <w:szCs w:val="24"/>
        </w:rPr>
        <w:t>8</w:t>
      </w:r>
      <w:r w:rsidRPr="00122199">
        <w:rPr>
          <w:rFonts w:eastAsia="Arial" w:asciiTheme="majorHAnsi" w:hAnsiTheme="majorHAnsi" w:cstheme="majorHAnsi"/>
          <w:spacing w:val="1"/>
          <w:sz w:val="24"/>
          <w:szCs w:val="24"/>
        </w:rPr>
        <w:t>.</w:t>
      </w:r>
    </w:p>
    <w:p w:rsidRPr="00BF13C6" w:rsidR="00E036B4" w:rsidP="00BF13C6" w:rsidRDefault="00BF13C6" w14:paraId="6BAA1C11" w14:textId="1578768E">
      <w:pPr>
        <w:pStyle w:val="Caption"/>
        <w:jc w:val="center"/>
        <w:rPr>
          <w:rFonts w:asciiTheme="majorHAnsi" w:hAnsiTheme="majorHAnsi" w:cstheme="majorHAnsi"/>
          <w:b w:val="0"/>
          <w:bCs w:val="0"/>
          <w:lang w:val="fr-FR"/>
        </w:rPr>
      </w:pPr>
      <w:bookmarkStart w:name="_Toc509249442" w:id="268"/>
      <w:bookmarkStart w:name="_Toc63957524" w:id="269"/>
      <w:r w:rsidRPr="00BF13C6">
        <w:rPr>
          <w:rFonts w:asciiTheme="majorHAnsi" w:hAnsiTheme="majorHAnsi" w:cstheme="majorHAnsi"/>
          <w:b w:val="0"/>
          <w:bCs w:val="0"/>
          <w:lang w:val="fr-FR"/>
        </w:rPr>
        <w:t xml:space="preserve">Tableau </w:t>
      </w:r>
      <w:r w:rsidRPr="00BF13C6">
        <w:rPr>
          <w:rFonts w:asciiTheme="majorHAnsi" w:hAnsiTheme="majorHAnsi" w:cstheme="majorHAnsi"/>
          <w:b w:val="0"/>
          <w:bCs w:val="0"/>
          <w:lang w:val="fr-FR"/>
        </w:rPr>
        <w:fldChar w:fldCharType="begin"/>
      </w:r>
      <w:r w:rsidRPr="00BF13C6">
        <w:rPr>
          <w:rFonts w:asciiTheme="majorHAnsi" w:hAnsiTheme="majorHAnsi" w:cstheme="majorHAnsi"/>
          <w:b w:val="0"/>
          <w:bCs w:val="0"/>
          <w:lang w:val="fr-FR"/>
        </w:rPr>
        <w:instrText xml:space="preserve"> SEQ Tableau \* ARABIC </w:instrText>
      </w:r>
      <w:r w:rsidRPr="00BF13C6">
        <w:rPr>
          <w:rFonts w:asciiTheme="majorHAnsi" w:hAnsiTheme="majorHAnsi" w:cstheme="majorHAnsi"/>
          <w:b w:val="0"/>
          <w:bCs w:val="0"/>
          <w:lang w:val="fr-FR"/>
        </w:rPr>
        <w:fldChar w:fldCharType="separate"/>
      </w:r>
      <w:r w:rsidR="00E76A94">
        <w:rPr>
          <w:rFonts w:asciiTheme="majorHAnsi" w:hAnsiTheme="majorHAnsi" w:cstheme="majorHAnsi"/>
          <w:b w:val="0"/>
          <w:bCs w:val="0"/>
          <w:noProof/>
          <w:lang w:val="fr-FR"/>
        </w:rPr>
        <w:t>17</w:t>
      </w:r>
      <w:r w:rsidRPr="00BF13C6">
        <w:rPr>
          <w:rFonts w:asciiTheme="majorHAnsi" w:hAnsiTheme="majorHAnsi" w:cstheme="majorHAnsi"/>
          <w:b w:val="0"/>
          <w:bCs w:val="0"/>
          <w:lang w:val="fr-FR"/>
        </w:rPr>
        <w:fldChar w:fldCharType="end"/>
      </w:r>
      <w:r w:rsidRPr="00BF13C6" w:rsidR="00777AAA">
        <w:rPr>
          <w:rFonts w:asciiTheme="majorHAnsi" w:hAnsiTheme="majorHAnsi" w:cstheme="majorHAnsi"/>
          <w:b w:val="0"/>
          <w:bCs w:val="0"/>
          <w:lang w:val="fr-FR"/>
        </w:rPr>
        <w:t xml:space="preserve"> </w:t>
      </w:r>
      <w:r w:rsidRPr="00BF13C6" w:rsidR="006E2D46">
        <w:rPr>
          <w:rFonts w:asciiTheme="majorHAnsi" w:hAnsiTheme="majorHAnsi" w:cstheme="majorHAnsi"/>
          <w:b w:val="0"/>
          <w:bCs w:val="0"/>
          <w:lang w:val="fr-FR"/>
        </w:rPr>
        <w:t>-</w:t>
      </w:r>
      <w:r w:rsidRPr="00BF13C6" w:rsidR="00E036B4">
        <w:rPr>
          <w:rFonts w:asciiTheme="majorHAnsi" w:hAnsiTheme="majorHAnsi" w:cstheme="majorHAnsi"/>
          <w:b w:val="0"/>
          <w:bCs w:val="0"/>
          <w:lang w:val="fr-FR"/>
        </w:rPr>
        <w:t xml:space="preserve"> Estim</w:t>
      </w:r>
      <w:r w:rsidRPr="00BF13C6" w:rsidR="0024612D">
        <w:rPr>
          <w:rFonts w:asciiTheme="majorHAnsi" w:hAnsiTheme="majorHAnsi" w:cstheme="majorHAnsi"/>
          <w:b w:val="0"/>
          <w:bCs w:val="0"/>
          <w:lang w:val="fr-FR"/>
        </w:rPr>
        <w:t xml:space="preserve">ation </w:t>
      </w:r>
      <w:r w:rsidRPr="00BF13C6" w:rsidR="00E67413">
        <w:rPr>
          <w:rFonts w:asciiTheme="majorHAnsi" w:hAnsiTheme="majorHAnsi" w:cstheme="majorHAnsi"/>
          <w:b w:val="0"/>
          <w:bCs w:val="0"/>
          <w:lang w:val="fr-FR"/>
        </w:rPr>
        <w:t xml:space="preserve">des coûts de mise en œuvre du </w:t>
      </w:r>
      <w:r w:rsidRPr="00BF13C6" w:rsidR="0068417A">
        <w:rPr>
          <w:rFonts w:asciiTheme="majorHAnsi" w:hAnsiTheme="majorHAnsi" w:cstheme="majorHAnsi"/>
          <w:b w:val="0"/>
          <w:bCs w:val="0"/>
          <w:lang w:val="fr-FR"/>
        </w:rPr>
        <w:t>CPR</w:t>
      </w:r>
      <w:bookmarkEnd w:id="268"/>
      <w:bookmarkEnd w:id="269"/>
    </w:p>
    <w:tbl>
      <w:tblPr>
        <w:tblW w:w="9066" w:type="dxa"/>
        <w:tblLayout w:type="fixed"/>
        <w:tblCellMar>
          <w:top w:w="57" w:type="dxa"/>
          <w:left w:w="57" w:type="dxa"/>
          <w:bottom w:w="57" w:type="dxa"/>
          <w:right w:w="57" w:type="dxa"/>
        </w:tblCellMar>
        <w:tblLook w:val="01E0" w:firstRow="1" w:lastRow="1" w:firstColumn="1" w:lastColumn="1" w:noHBand="0" w:noVBand="0"/>
      </w:tblPr>
      <w:tblGrid>
        <w:gridCol w:w="3914"/>
        <w:gridCol w:w="1442"/>
        <w:gridCol w:w="1843"/>
        <w:gridCol w:w="1867"/>
      </w:tblGrid>
      <w:tr w:rsidRPr="00DE1920" w:rsidR="00CE064F" w:rsidTr="00E3106C" w14:paraId="0A4E6BC9" w14:textId="77777777">
        <w:trPr>
          <w:trHeight w:val="283"/>
        </w:trPr>
        <w:tc>
          <w:tcPr>
            <w:tcW w:w="3914" w:type="dxa"/>
            <w:tcBorders>
              <w:top w:val="single" w:color="000000" w:sz="5" w:space="0"/>
              <w:left w:val="single" w:color="000000" w:sz="5" w:space="0"/>
              <w:bottom w:val="single" w:color="000000" w:sz="5" w:space="0"/>
              <w:right w:val="single" w:color="000000" w:sz="5" w:space="0"/>
            </w:tcBorders>
          </w:tcPr>
          <w:p w:rsidRPr="00DE1920" w:rsidR="00CE064F" w:rsidP="00E67413" w:rsidRDefault="00CE064F" w14:paraId="780398D5" w14:textId="77777777">
            <w:pPr>
              <w:spacing w:after="0" w:line="240" w:lineRule="auto"/>
              <w:ind w:left="79"/>
              <w:rPr>
                <w:sz w:val="20"/>
                <w:szCs w:val="20"/>
              </w:rPr>
            </w:pPr>
            <w:bookmarkStart w:name="_Hlk62410262" w:id="270"/>
            <w:r w:rsidRPr="00DE1920">
              <w:rPr>
                <w:b/>
                <w:sz w:val="20"/>
                <w:szCs w:val="20"/>
              </w:rPr>
              <w:t>Ac</w:t>
            </w:r>
            <w:r w:rsidRPr="00DE1920">
              <w:rPr>
                <w:b/>
                <w:spacing w:val="-1"/>
                <w:sz w:val="20"/>
                <w:szCs w:val="20"/>
              </w:rPr>
              <w:t>t</w:t>
            </w:r>
            <w:r w:rsidRPr="00DE1920">
              <w:rPr>
                <w:b/>
                <w:sz w:val="20"/>
                <w:szCs w:val="20"/>
              </w:rPr>
              <w:t>iv</w:t>
            </w:r>
            <w:r w:rsidRPr="00DE1920">
              <w:rPr>
                <w:b/>
                <w:spacing w:val="1"/>
                <w:sz w:val="20"/>
                <w:szCs w:val="20"/>
              </w:rPr>
              <w:t>ités</w:t>
            </w:r>
          </w:p>
        </w:tc>
        <w:tc>
          <w:tcPr>
            <w:tcW w:w="1442" w:type="dxa"/>
            <w:tcBorders>
              <w:top w:val="single" w:color="000000" w:sz="5" w:space="0"/>
              <w:left w:val="single" w:color="000000" w:sz="5" w:space="0"/>
              <w:bottom w:val="single" w:color="000000" w:sz="5" w:space="0"/>
              <w:right w:val="single" w:color="000000" w:sz="5" w:space="0"/>
            </w:tcBorders>
          </w:tcPr>
          <w:p w:rsidRPr="00DE1920" w:rsidR="00CE064F" w:rsidP="00CE064F" w:rsidRDefault="00CE064F" w14:paraId="3D0B0982" w14:textId="48F3E845">
            <w:pPr>
              <w:spacing w:after="0" w:line="240" w:lineRule="auto"/>
              <w:ind w:left="34"/>
              <w:rPr>
                <w:sz w:val="20"/>
                <w:szCs w:val="20"/>
              </w:rPr>
            </w:pPr>
            <w:r w:rsidRPr="00DE1920">
              <w:rPr>
                <w:b/>
                <w:sz w:val="20"/>
                <w:szCs w:val="20"/>
              </w:rPr>
              <w:t xml:space="preserve">Coûts </w:t>
            </w:r>
            <w:r w:rsidRPr="00DE1920">
              <w:rPr>
                <w:b/>
                <w:spacing w:val="-1"/>
                <w:sz w:val="20"/>
                <w:szCs w:val="20"/>
              </w:rPr>
              <w:t>(US$</w:t>
            </w:r>
            <w:r w:rsidRPr="00DE1920">
              <w:rPr>
                <w:b/>
                <w:sz w:val="20"/>
                <w:szCs w:val="20"/>
              </w:rPr>
              <w:t>)</w:t>
            </w:r>
          </w:p>
        </w:tc>
        <w:tc>
          <w:tcPr>
            <w:tcW w:w="1843" w:type="dxa"/>
            <w:tcBorders>
              <w:top w:val="single" w:color="000000" w:sz="5" w:space="0"/>
              <w:left w:val="single" w:color="000000" w:sz="5" w:space="0"/>
              <w:bottom w:val="single" w:color="000000" w:sz="5" w:space="0"/>
              <w:right w:val="single" w:color="000000" w:sz="5" w:space="0"/>
            </w:tcBorders>
          </w:tcPr>
          <w:p w:rsidRPr="00DE1920" w:rsidR="00CE064F" w:rsidP="00103893" w:rsidRDefault="00103893" w14:paraId="6A85E06D" w14:textId="30FB9204">
            <w:pPr>
              <w:spacing w:after="0" w:line="240" w:lineRule="auto"/>
              <w:ind w:left="34"/>
              <w:jc w:val="center"/>
              <w:rPr>
                <w:b/>
                <w:spacing w:val="-3"/>
                <w:sz w:val="20"/>
                <w:szCs w:val="20"/>
              </w:rPr>
            </w:pPr>
            <w:r w:rsidRPr="00DE1920">
              <w:rPr>
                <w:b/>
                <w:spacing w:val="-3"/>
                <w:sz w:val="20"/>
                <w:szCs w:val="20"/>
              </w:rPr>
              <w:t>Coûts</w:t>
            </w:r>
            <w:r w:rsidRPr="00DE1920" w:rsidR="00CE064F">
              <w:rPr>
                <w:b/>
                <w:spacing w:val="-3"/>
                <w:sz w:val="20"/>
                <w:szCs w:val="20"/>
              </w:rPr>
              <w:t xml:space="preserve"> (ECV) Monnaie local</w:t>
            </w:r>
          </w:p>
        </w:tc>
        <w:tc>
          <w:tcPr>
            <w:tcW w:w="1867" w:type="dxa"/>
            <w:tcBorders>
              <w:top w:val="single" w:color="000000" w:sz="5" w:space="0"/>
              <w:left w:val="single" w:color="000000" w:sz="5" w:space="0"/>
              <w:bottom w:val="single" w:color="000000" w:sz="5" w:space="0"/>
              <w:right w:val="single" w:color="000000" w:sz="5" w:space="0"/>
            </w:tcBorders>
          </w:tcPr>
          <w:p w:rsidRPr="00DE1920" w:rsidR="00CE064F" w:rsidP="00E67413" w:rsidRDefault="00CE064F" w14:paraId="6B7889E1" w14:textId="1100E60B">
            <w:pPr>
              <w:spacing w:after="0" w:line="240" w:lineRule="auto"/>
              <w:ind w:left="34"/>
              <w:rPr>
                <w:sz w:val="20"/>
                <w:szCs w:val="20"/>
              </w:rPr>
            </w:pPr>
            <w:r w:rsidRPr="00DE1920">
              <w:rPr>
                <w:b/>
                <w:spacing w:val="-3"/>
                <w:sz w:val="20"/>
                <w:szCs w:val="20"/>
              </w:rPr>
              <w:t>Source de financement</w:t>
            </w:r>
          </w:p>
        </w:tc>
      </w:tr>
      <w:tr w:rsidRPr="00DE1920" w:rsidR="00CE064F" w:rsidTr="00E3106C" w14:paraId="1D6DFFF3" w14:textId="77777777">
        <w:trPr>
          <w:trHeight w:val="283"/>
        </w:trPr>
        <w:tc>
          <w:tcPr>
            <w:tcW w:w="3914" w:type="dxa"/>
            <w:tcBorders>
              <w:top w:val="single" w:color="000000" w:sz="5" w:space="0"/>
              <w:left w:val="single" w:color="000000" w:sz="5" w:space="0"/>
              <w:bottom w:val="single" w:color="000000" w:sz="5" w:space="0"/>
              <w:right w:val="single" w:color="000000" w:sz="5" w:space="0"/>
            </w:tcBorders>
          </w:tcPr>
          <w:p w:rsidRPr="00DE1920" w:rsidR="00CE064F" w:rsidP="00E67413" w:rsidRDefault="00CE064F" w14:paraId="059B81FD" w14:textId="6A7B5EA9">
            <w:pPr>
              <w:spacing w:after="0" w:line="240" w:lineRule="auto"/>
              <w:ind w:left="79"/>
              <w:rPr>
                <w:sz w:val="20"/>
                <w:szCs w:val="20"/>
              </w:rPr>
            </w:pPr>
            <w:r w:rsidRPr="00DE1920">
              <w:rPr>
                <w:spacing w:val="1"/>
                <w:sz w:val="20"/>
                <w:szCs w:val="20"/>
              </w:rPr>
              <w:t>P</w:t>
            </w:r>
            <w:r w:rsidRPr="00DE1920">
              <w:rPr>
                <w:sz w:val="20"/>
                <w:szCs w:val="20"/>
              </w:rPr>
              <w:t>r</w:t>
            </w:r>
            <w:r w:rsidRPr="00DE1920">
              <w:rPr>
                <w:spacing w:val="-2"/>
                <w:sz w:val="20"/>
                <w:szCs w:val="20"/>
              </w:rPr>
              <w:t>é</w:t>
            </w:r>
            <w:r w:rsidRPr="00DE1920">
              <w:rPr>
                <w:sz w:val="20"/>
                <w:szCs w:val="20"/>
              </w:rPr>
              <w:t>p</w:t>
            </w:r>
            <w:r w:rsidRPr="00DE1920">
              <w:rPr>
                <w:spacing w:val="-1"/>
                <w:sz w:val="20"/>
                <w:szCs w:val="20"/>
              </w:rPr>
              <w:t>a</w:t>
            </w:r>
            <w:r w:rsidRPr="00DE1920">
              <w:rPr>
                <w:sz w:val="20"/>
                <w:szCs w:val="20"/>
              </w:rPr>
              <w:t>ration des PR</w:t>
            </w:r>
            <w:r w:rsidRPr="00DE1920" w:rsidR="0024612D">
              <w:rPr>
                <w:sz w:val="20"/>
                <w:szCs w:val="20"/>
              </w:rPr>
              <w:t xml:space="preserve"> (</w:t>
            </w:r>
            <w:r w:rsidRPr="00DE1920" w:rsidR="00BF2DFF">
              <w:rPr>
                <w:sz w:val="20"/>
                <w:szCs w:val="20"/>
              </w:rPr>
              <w:t xml:space="preserve">un maximum des </w:t>
            </w:r>
            <w:r w:rsidRPr="00DE1920" w:rsidR="007D7A6A">
              <w:rPr>
                <w:sz w:val="20"/>
                <w:szCs w:val="20"/>
              </w:rPr>
              <w:t xml:space="preserve">3 </w:t>
            </w:r>
            <w:proofErr w:type="spellStart"/>
            <w:r w:rsidRPr="00DE1920" w:rsidR="0024612D">
              <w:rPr>
                <w:sz w:val="20"/>
                <w:szCs w:val="20"/>
              </w:rPr>
              <w:t>PR</w:t>
            </w:r>
            <w:r w:rsidRPr="00DE1920" w:rsidR="007D7A6A">
              <w:rPr>
                <w:sz w:val="20"/>
                <w:szCs w:val="20"/>
              </w:rPr>
              <w:t>s</w:t>
            </w:r>
            <w:proofErr w:type="spellEnd"/>
            <w:r w:rsidRPr="00DE1920" w:rsidR="0024612D">
              <w:rPr>
                <w:sz w:val="20"/>
                <w:szCs w:val="20"/>
              </w:rPr>
              <w:t>)</w:t>
            </w:r>
          </w:p>
          <w:p w:rsidRPr="00DE1920" w:rsidR="00C95595" w:rsidP="00C300F1" w:rsidRDefault="00C95595" w14:paraId="5422AF41" w14:textId="4D140AC8">
            <w:pPr>
              <w:pStyle w:val="ListParagraph"/>
              <w:numPr>
                <w:ilvl w:val="0"/>
                <w:numId w:val="28"/>
              </w:numPr>
              <w:spacing w:after="0" w:line="240" w:lineRule="auto"/>
              <w:rPr>
                <w:sz w:val="20"/>
                <w:szCs w:val="20"/>
              </w:rPr>
            </w:pPr>
            <w:r w:rsidRPr="00DE1920">
              <w:rPr>
                <w:sz w:val="20"/>
                <w:szCs w:val="20"/>
              </w:rPr>
              <w:t>Conduire le recensement et les enquêtes socio-économiques des PAP</w:t>
            </w:r>
          </w:p>
          <w:p w:rsidRPr="00DE1920" w:rsidR="00C95595" w:rsidP="00C300F1" w:rsidRDefault="00C95595" w14:paraId="4EE94510" w14:textId="5E942A18">
            <w:pPr>
              <w:pStyle w:val="ListParagraph"/>
              <w:numPr>
                <w:ilvl w:val="0"/>
                <w:numId w:val="28"/>
              </w:numPr>
              <w:spacing w:after="0" w:line="240" w:lineRule="auto"/>
              <w:rPr>
                <w:sz w:val="20"/>
                <w:szCs w:val="20"/>
              </w:rPr>
            </w:pPr>
            <w:r w:rsidRPr="00DE1920">
              <w:rPr>
                <w:sz w:val="20"/>
                <w:szCs w:val="20"/>
              </w:rPr>
              <w:t>Préparer les documents et études liées à la réinstallation</w:t>
            </w:r>
          </w:p>
        </w:tc>
        <w:tc>
          <w:tcPr>
            <w:tcW w:w="1442" w:type="dxa"/>
            <w:tcBorders>
              <w:top w:val="single" w:color="000000" w:sz="5" w:space="0"/>
              <w:left w:val="single" w:color="000000" w:sz="5" w:space="0"/>
              <w:bottom w:val="single" w:color="000000" w:sz="5" w:space="0"/>
              <w:right w:val="single" w:color="000000" w:sz="5" w:space="0"/>
            </w:tcBorders>
          </w:tcPr>
          <w:p w:rsidRPr="00DE1920" w:rsidR="00CE064F" w:rsidP="00E67413" w:rsidRDefault="00145B1E" w14:paraId="38C98687" w14:textId="1D087B02">
            <w:pPr>
              <w:spacing w:after="0" w:line="240" w:lineRule="auto"/>
              <w:ind w:left="34"/>
              <w:jc w:val="center"/>
              <w:rPr>
                <w:b/>
                <w:sz w:val="20"/>
                <w:szCs w:val="20"/>
              </w:rPr>
            </w:pPr>
            <w:r w:rsidRPr="00DE1920">
              <w:rPr>
                <w:b/>
                <w:sz w:val="20"/>
                <w:szCs w:val="20"/>
              </w:rPr>
              <w:t>1</w:t>
            </w:r>
            <w:r w:rsidRPr="00DE1920" w:rsidR="007D7A6A">
              <w:rPr>
                <w:b/>
                <w:sz w:val="20"/>
                <w:szCs w:val="20"/>
              </w:rPr>
              <w:t>4</w:t>
            </w:r>
            <w:r w:rsidRPr="00DE1920" w:rsidR="0024612D">
              <w:rPr>
                <w:b/>
                <w:sz w:val="20"/>
                <w:szCs w:val="20"/>
              </w:rPr>
              <w:t>.000</w:t>
            </w:r>
          </w:p>
          <w:p w:rsidRPr="00DE1920" w:rsidR="006F76F9" w:rsidP="00E67413" w:rsidRDefault="006F76F9" w14:paraId="76A0C04F" w14:textId="0FFE8AEB">
            <w:pPr>
              <w:spacing w:after="0" w:line="240" w:lineRule="auto"/>
              <w:ind w:left="34"/>
              <w:jc w:val="center"/>
              <w:rPr>
                <w:sz w:val="20"/>
                <w:szCs w:val="20"/>
              </w:rPr>
            </w:pPr>
          </w:p>
          <w:p w:rsidRPr="00DE1920" w:rsidR="006F76F9" w:rsidP="00E67413" w:rsidRDefault="00145B1E" w14:paraId="3324025C" w14:textId="6963C6E1">
            <w:pPr>
              <w:spacing w:after="0" w:line="240" w:lineRule="auto"/>
              <w:ind w:left="34"/>
              <w:jc w:val="center"/>
              <w:rPr>
                <w:sz w:val="20"/>
                <w:szCs w:val="20"/>
              </w:rPr>
            </w:pPr>
            <w:r w:rsidRPr="00DE1920">
              <w:rPr>
                <w:sz w:val="20"/>
                <w:szCs w:val="20"/>
              </w:rPr>
              <w:t>5</w:t>
            </w:r>
            <w:r w:rsidRPr="00DE1920" w:rsidR="006F76F9">
              <w:rPr>
                <w:sz w:val="20"/>
                <w:szCs w:val="20"/>
              </w:rPr>
              <w:t>.000</w:t>
            </w:r>
          </w:p>
          <w:p w:rsidRPr="00DE1920" w:rsidR="006F76F9" w:rsidP="00E67413" w:rsidRDefault="006F76F9" w14:paraId="1F03EF90" w14:textId="750A2773">
            <w:pPr>
              <w:spacing w:after="0" w:line="240" w:lineRule="auto"/>
              <w:ind w:left="34"/>
              <w:jc w:val="center"/>
              <w:rPr>
                <w:sz w:val="20"/>
                <w:szCs w:val="20"/>
              </w:rPr>
            </w:pPr>
          </w:p>
          <w:p w:rsidRPr="00DE1920" w:rsidR="006F76F9" w:rsidP="00E67413" w:rsidRDefault="006F76F9" w14:paraId="21985333" w14:textId="6BBC9F12">
            <w:pPr>
              <w:spacing w:after="0" w:line="240" w:lineRule="auto"/>
              <w:ind w:left="34"/>
              <w:jc w:val="center"/>
              <w:rPr>
                <w:sz w:val="20"/>
                <w:szCs w:val="20"/>
              </w:rPr>
            </w:pPr>
          </w:p>
          <w:p w:rsidRPr="00DE1920" w:rsidR="00D51E89" w:rsidP="00E67413" w:rsidRDefault="007D7A6A" w14:paraId="349B8912" w14:textId="300F47B1">
            <w:pPr>
              <w:spacing w:after="0" w:line="240" w:lineRule="auto"/>
              <w:ind w:left="34"/>
              <w:jc w:val="center"/>
              <w:rPr>
                <w:sz w:val="20"/>
                <w:szCs w:val="20"/>
              </w:rPr>
            </w:pPr>
            <w:r w:rsidRPr="00DE1920">
              <w:rPr>
                <w:sz w:val="20"/>
                <w:szCs w:val="20"/>
              </w:rPr>
              <w:t>9</w:t>
            </w:r>
            <w:r w:rsidRPr="00DE1920" w:rsidR="006F76F9">
              <w:rPr>
                <w:sz w:val="20"/>
                <w:szCs w:val="20"/>
              </w:rPr>
              <w:t>.000</w:t>
            </w:r>
          </w:p>
          <w:p w:rsidRPr="00DE1920" w:rsidR="00D51E89" w:rsidP="00E67413" w:rsidRDefault="00D51E89" w14:paraId="660B4EA0" w14:textId="263AB0C0">
            <w:pPr>
              <w:spacing w:after="0" w:line="240" w:lineRule="auto"/>
              <w:ind w:left="34"/>
              <w:jc w:val="center"/>
              <w:rPr>
                <w:sz w:val="20"/>
                <w:szCs w:val="20"/>
              </w:rPr>
            </w:pPr>
          </w:p>
        </w:tc>
        <w:tc>
          <w:tcPr>
            <w:tcW w:w="1843" w:type="dxa"/>
            <w:tcBorders>
              <w:top w:val="single" w:color="000000" w:sz="5" w:space="0"/>
              <w:left w:val="single" w:color="000000" w:sz="5" w:space="0"/>
              <w:bottom w:val="single" w:color="000000" w:sz="5" w:space="0"/>
              <w:right w:val="single" w:color="000000" w:sz="5" w:space="0"/>
            </w:tcBorders>
          </w:tcPr>
          <w:p w:rsidRPr="00DE1920" w:rsidR="006F76F9" w:rsidP="00E67413" w:rsidRDefault="00A56FEF" w14:paraId="2BA1D7EB" w14:textId="553E1CC1">
            <w:pPr>
              <w:spacing w:after="0" w:line="240" w:lineRule="auto"/>
              <w:ind w:left="34"/>
              <w:jc w:val="center"/>
              <w:rPr>
                <w:spacing w:val="1"/>
                <w:sz w:val="20"/>
                <w:szCs w:val="20"/>
              </w:rPr>
            </w:pPr>
            <w:r w:rsidRPr="00DE1920">
              <w:rPr>
                <w:b/>
                <w:spacing w:val="1"/>
                <w:sz w:val="20"/>
                <w:szCs w:val="20"/>
              </w:rPr>
              <w:t>1,267,000</w:t>
            </w:r>
          </w:p>
          <w:p w:rsidRPr="00DE1920" w:rsidR="00145B1E" w:rsidP="00E67413" w:rsidRDefault="00145B1E" w14:paraId="5365B03A" w14:textId="77777777">
            <w:pPr>
              <w:spacing w:after="0" w:line="240" w:lineRule="auto"/>
              <w:ind w:left="34"/>
              <w:jc w:val="center"/>
              <w:rPr>
                <w:spacing w:val="1"/>
                <w:sz w:val="20"/>
                <w:szCs w:val="20"/>
              </w:rPr>
            </w:pPr>
          </w:p>
          <w:p w:rsidRPr="00DE1920" w:rsidR="006F76F9" w:rsidP="00E67413" w:rsidRDefault="00A56FEF" w14:paraId="1C2DB04F" w14:textId="4AE1EE95">
            <w:pPr>
              <w:spacing w:after="0" w:line="240" w:lineRule="auto"/>
              <w:ind w:left="34"/>
              <w:jc w:val="center"/>
              <w:rPr>
                <w:spacing w:val="1"/>
                <w:sz w:val="20"/>
                <w:szCs w:val="20"/>
              </w:rPr>
            </w:pPr>
            <w:r w:rsidRPr="00DE1920">
              <w:rPr>
                <w:spacing w:val="1"/>
                <w:sz w:val="20"/>
                <w:szCs w:val="20"/>
              </w:rPr>
              <w:t>452,500</w:t>
            </w:r>
          </w:p>
          <w:p w:rsidRPr="00DE1920" w:rsidR="006F76F9" w:rsidP="00E67413" w:rsidRDefault="006F76F9" w14:paraId="4317D8B5" w14:textId="77777777">
            <w:pPr>
              <w:spacing w:after="0" w:line="240" w:lineRule="auto"/>
              <w:ind w:left="34"/>
              <w:jc w:val="center"/>
              <w:rPr>
                <w:spacing w:val="1"/>
                <w:sz w:val="20"/>
                <w:szCs w:val="20"/>
              </w:rPr>
            </w:pPr>
          </w:p>
          <w:p w:rsidRPr="00DE1920" w:rsidR="00145B1E" w:rsidP="00E67413" w:rsidRDefault="00145B1E" w14:paraId="54D3E701" w14:textId="77777777">
            <w:pPr>
              <w:spacing w:after="0" w:line="240" w:lineRule="auto"/>
              <w:ind w:left="34"/>
              <w:jc w:val="center"/>
              <w:rPr>
                <w:spacing w:val="1"/>
                <w:sz w:val="20"/>
                <w:szCs w:val="20"/>
              </w:rPr>
            </w:pPr>
          </w:p>
          <w:p w:rsidRPr="00DE1920" w:rsidR="006F76F9" w:rsidP="00E67413" w:rsidRDefault="00A56FEF" w14:paraId="0C58E2CD" w14:textId="588A9522">
            <w:pPr>
              <w:spacing w:after="0" w:line="240" w:lineRule="auto"/>
              <w:ind w:left="34"/>
              <w:jc w:val="center"/>
              <w:rPr>
                <w:spacing w:val="1"/>
                <w:sz w:val="20"/>
                <w:szCs w:val="20"/>
              </w:rPr>
            </w:pPr>
            <w:r w:rsidRPr="00DE1920">
              <w:rPr>
                <w:spacing w:val="1"/>
                <w:sz w:val="20"/>
                <w:szCs w:val="20"/>
              </w:rPr>
              <w:t>814,5</w:t>
            </w:r>
            <w:r w:rsidRPr="00DE1920" w:rsidR="00145B1E">
              <w:rPr>
                <w:spacing w:val="1"/>
                <w:sz w:val="20"/>
                <w:szCs w:val="20"/>
              </w:rPr>
              <w:t>00</w:t>
            </w:r>
          </w:p>
        </w:tc>
        <w:tc>
          <w:tcPr>
            <w:tcW w:w="1867" w:type="dxa"/>
            <w:tcBorders>
              <w:top w:val="single" w:color="000000" w:sz="5" w:space="0"/>
              <w:left w:val="single" w:color="000000" w:sz="5" w:space="0"/>
              <w:bottom w:val="single" w:color="000000" w:sz="5" w:space="0"/>
              <w:right w:val="single" w:color="000000" w:sz="5" w:space="0"/>
            </w:tcBorders>
          </w:tcPr>
          <w:p w:rsidRPr="00DE1920" w:rsidR="00CE064F" w:rsidP="00E67413" w:rsidRDefault="00DE1920" w14:paraId="5AD44BD5" w14:textId="1C0248EB">
            <w:pPr>
              <w:spacing w:after="0" w:line="240" w:lineRule="auto"/>
              <w:ind w:left="34"/>
              <w:jc w:val="center"/>
              <w:rPr>
                <w:spacing w:val="1"/>
                <w:sz w:val="20"/>
                <w:szCs w:val="20"/>
              </w:rPr>
            </w:pPr>
            <w:r w:rsidRPr="00DE1920">
              <w:rPr>
                <w:spacing w:val="1"/>
                <w:sz w:val="20"/>
                <w:szCs w:val="20"/>
              </w:rPr>
              <w:t>Projet</w:t>
            </w:r>
          </w:p>
        </w:tc>
      </w:tr>
      <w:tr w:rsidRPr="00DE1920" w:rsidR="00DE1920" w:rsidTr="00E3106C" w14:paraId="54085462" w14:textId="77777777">
        <w:trPr>
          <w:trHeight w:val="283"/>
        </w:trPr>
        <w:tc>
          <w:tcPr>
            <w:tcW w:w="3914" w:type="dxa"/>
            <w:tcBorders>
              <w:top w:val="single" w:color="000000" w:sz="5" w:space="0"/>
              <w:left w:val="single" w:color="000000" w:sz="5" w:space="0"/>
              <w:bottom w:val="single" w:color="000000" w:sz="5" w:space="0"/>
              <w:right w:val="single" w:color="000000" w:sz="5" w:space="0"/>
            </w:tcBorders>
          </w:tcPr>
          <w:p w:rsidRPr="00DE1920" w:rsidR="00DE1920" w:rsidP="00DE1920" w:rsidRDefault="00DE1920" w14:paraId="2000D164" w14:textId="77777777">
            <w:pPr>
              <w:spacing w:after="0" w:line="240" w:lineRule="auto"/>
              <w:ind w:left="79"/>
              <w:rPr>
                <w:sz w:val="20"/>
                <w:szCs w:val="20"/>
              </w:rPr>
            </w:pPr>
            <w:r w:rsidRPr="00DE1920">
              <w:rPr>
                <w:spacing w:val="1"/>
                <w:sz w:val="20"/>
                <w:szCs w:val="20"/>
              </w:rPr>
              <w:t>R</w:t>
            </w:r>
            <w:r w:rsidRPr="00DE1920">
              <w:rPr>
                <w:spacing w:val="-1"/>
                <w:sz w:val="20"/>
                <w:szCs w:val="20"/>
              </w:rPr>
              <w:t xml:space="preserve">enforcement des capacités </w:t>
            </w:r>
            <w:bookmarkStart w:name="_Hlk58861200" w:id="271"/>
            <w:r w:rsidRPr="00DE1920">
              <w:rPr>
                <w:spacing w:val="-1"/>
                <w:sz w:val="20"/>
                <w:szCs w:val="20"/>
              </w:rPr>
              <w:t>du personnel des agences d’exécution</w:t>
            </w:r>
            <w:bookmarkEnd w:id="271"/>
          </w:p>
        </w:tc>
        <w:tc>
          <w:tcPr>
            <w:tcW w:w="1442" w:type="dxa"/>
            <w:tcBorders>
              <w:top w:val="single" w:color="000000" w:sz="5" w:space="0"/>
              <w:left w:val="single" w:color="000000" w:sz="5" w:space="0"/>
              <w:bottom w:val="single" w:color="000000" w:sz="5" w:space="0"/>
              <w:right w:val="single" w:color="000000" w:sz="5" w:space="0"/>
            </w:tcBorders>
          </w:tcPr>
          <w:p w:rsidRPr="00DE1920" w:rsidR="00DE1920" w:rsidP="00DE1920" w:rsidRDefault="00DE1920" w14:paraId="5A6DA113" w14:textId="194F7C3E">
            <w:pPr>
              <w:spacing w:after="0" w:line="240" w:lineRule="auto"/>
              <w:ind w:left="34"/>
              <w:jc w:val="center"/>
              <w:rPr>
                <w:sz w:val="20"/>
                <w:szCs w:val="20"/>
              </w:rPr>
            </w:pPr>
            <w:r w:rsidRPr="00DE1920">
              <w:rPr>
                <w:sz w:val="20"/>
                <w:szCs w:val="20"/>
              </w:rPr>
              <w:t>5.300</w:t>
            </w:r>
          </w:p>
        </w:tc>
        <w:tc>
          <w:tcPr>
            <w:tcW w:w="1843" w:type="dxa"/>
            <w:tcBorders>
              <w:top w:val="single" w:color="000000" w:sz="5" w:space="0"/>
              <w:left w:val="single" w:color="000000" w:sz="5" w:space="0"/>
              <w:bottom w:val="single" w:color="000000" w:sz="5" w:space="0"/>
              <w:right w:val="single" w:color="000000" w:sz="5" w:space="0"/>
            </w:tcBorders>
          </w:tcPr>
          <w:p w:rsidRPr="00DE1920" w:rsidR="00DE1920" w:rsidP="00DE1920" w:rsidRDefault="00DE1920" w14:paraId="5B37648B" w14:textId="195E274C">
            <w:pPr>
              <w:spacing w:after="0" w:line="240" w:lineRule="auto"/>
              <w:ind w:left="34"/>
              <w:jc w:val="center"/>
              <w:rPr>
                <w:spacing w:val="1"/>
                <w:sz w:val="20"/>
                <w:szCs w:val="20"/>
              </w:rPr>
            </w:pPr>
            <w:r w:rsidRPr="00DE1920">
              <w:rPr>
                <w:spacing w:val="1"/>
                <w:sz w:val="20"/>
                <w:szCs w:val="20"/>
              </w:rPr>
              <w:t>479,650</w:t>
            </w:r>
          </w:p>
        </w:tc>
        <w:tc>
          <w:tcPr>
            <w:tcW w:w="1867" w:type="dxa"/>
            <w:tcBorders>
              <w:top w:val="single" w:color="000000" w:sz="5" w:space="0"/>
              <w:left w:val="single" w:color="000000" w:sz="5" w:space="0"/>
              <w:bottom w:val="single" w:color="000000" w:sz="5" w:space="0"/>
              <w:right w:val="single" w:color="000000" w:sz="5" w:space="0"/>
            </w:tcBorders>
          </w:tcPr>
          <w:p w:rsidRPr="00DE1920" w:rsidR="00DE1920" w:rsidP="00DE1920" w:rsidRDefault="00DE1920" w14:paraId="3AC93523" w14:textId="7F9EE6E5">
            <w:pPr>
              <w:spacing w:after="0" w:line="240" w:lineRule="auto"/>
              <w:ind w:left="34"/>
              <w:jc w:val="center"/>
              <w:rPr>
                <w:spacing w:val="1"/>
                <w:sz w:val="20"/>
                <w:szCs w:val="20"/>
              </w:rPr>
            </w:pPr>
            <w:r w:rsidRPr="00DE1920">
              <w:t>Projet</w:t>
            </w:r>
          </w:p>
        </w:tc>
      </w:tr>
      <w:tr w:rsidRPr="00DE1920" w:rsidR="00DE1920" w:rsidTr="00E3106C" w14:paraId="1693812B" w14:textId="77777777">
        <w:trPr>
          <w:trHeight w:val="283"/>
        </w:trPr>
        <w:tc>
          <w:tcPr>
            <w:tcW w:w="3914" w:type="dxa"/>
            <w:tcBorders>
              <w:top w:val="single" w:color="000000" w:sz="5" w:space="0"/>
              <w:left w:val="single" w:color="000000" w:sz="5" w:space="0"/>
              <w:bottom w:val="single" w:color="000000" w:sz="5" w:space="0"/>
              <w:right w:val="single" w:color="000000" w:sz="5" w:space="0"/>
            </w:tcBorders>
          </w:tcPr>
          <w:p w:rsidRPr="00DE1920" w:rsidR="00DE1920" w:rsidP="00DE1920" w:rsidRDefault="00DE1920" w14:paraId="5E9A172E" w14:textId="77777777">
            <w:pPr>
              <w:spacing w:after="0" w:line="240" w:lineRule="auto"/>
              <w:ind w:left="79"/>
              <w:rPr>
                <w:sz w:val="20"/>
                <w:szCs w:val="20"/>
              </w:rPr>
            </w:pPr>
            <w:r w:rsidRPr="00DE1920">
              <w:rPr>
                <w:sz w:val="20"/>
                <w:szCs w:val="20"/>
              </w:rPr>
              <w:t>Consultations et sensibilisation</w:t>
            </w:r>
          </w:p>
        </w:tc>
        <w:tc>
          <w:tcPr>
            <w:tcW w:w="1442" w:type="dxa"/>
            <w:tcBorders>
              <w:top w:val="single" w:color="000000" w:sz="5" w:space="0"/>
              <w:left w:val="single" w:color="000000" w:sz="5" w:space="0"/>
              <w:bottom w:val="single" w:color="000000" w:sz="5" w:space="0"/>
              <w:right w:val="single" w:color="000000" w:sz="5" w:space="0"/>
            </w:tcBorders>
          </w:tcPr>
          <w:p w:rsidRPr="00DE1920" w:rsidR="00DE1920" w:rsidP="00DE1920" w:rsidRDefault="00DE1920" w14:paraId="587828E9" w14:textId="11982220">
            <w:pPr>
              <w:spacing w:after="0" w:line="240" w:lineRule="auto"/>
              <w:ind w:left="34"/>
              <w:jc w:val="center"/>
              <w:rPr>
                <w:sz w:val="20"/>
                <w:szCs w:val="20"/>
              </w:rPr>
            </w:pPr>
            <w:r w:rsidRPr="00DE1920">
              <w:rPr>
                <w:sz w:val="20"/>
                <w:szCs w:val="20"/>
              </w:rPr>
              <w:t>10.000</w:t>
            </w:r>
          </w:p>
        </w:tc>
        <w:tc>
          <w:tcPr>
            <w:tcW w:w="1843" w:type="dxa"/>
            <w:tcBorders>
              <w:top w:val="single" w:color="000000" w:sz="5" w:space="0"/>
              <w:left w:val="single" w:color="000000" w:sz="5" w:space="0"/>
              <w:bottom w:val="single" w:color="000000" w:sz="5" w:space="0"/>
              <w:right w:val="single" w:color="000000" w:sz="5" w:space="0"/>
            </w:tcBorders>
          </w:tcPr>
          <w:p w:rsidRPr="00DE1920" w:rsidR="00DE1920" w:rsidP="00DE1920" w:rsidRDefault="00DE1920" w14:paraId="15840E87" w14:textId="1461ECE3">
            <w:pPr>
              <w:spacing w:after="0" w:line="240" w:lineRule="auto"/>
              <w:ind w:left="34"/>
              <w:jc w:val="center"/>
              <w:rPr>
                <w:spacing w:val="1"/>
                <w:sz w:val="20"/>
                <w:szCs w:val="20"/>
              </w:rPr>
            </w:pPr>
            <w:r w:rsidRPr="00DE1920">
              <w:rPr>
                <w:spacing w:val="1"/>
                <w:sz w:val="20"/>
                <w:szCs w:val="20"/>
              </w:rPr>
              <w:t>905,000</w:t>
            </w:r>
          </w:p>
        </w:tc>
        <w:tc>
          <w:tcPr>
            <w:tcW w:w="1867" w:type="dxa"/>
            <w:tcBorders>
              <w:top w:val="single" w:color="000000" w:sz="5" w:space="0"/>
              <w:left w:val="single" w:color="000000" w:sz="5" w:space="0"/>
              <w:bottom w:val="single" w:color="000000" w:sz="5" w:space="0"/>
              <w:right w:val="single" w:color="000000" w:sz="5" w:space="0"/>
            </w:tcBorders>
          </w:tcPr>
          <w:p w:rsidRPr="00DE1920" w:rsidR="00DE1920" w:rsidP="00DE1920" w:rsidRDefault="00DE1920" w14:paraId="14C64D63" w14:textId="1F58D210">
            <w:pPr>
              <w:spacing w:after="0" w:line="240" w:lineRule="auto"/>
              <w:ind w:left="34"/>
              <w:jc w:val="center"/>
              <w:rPr>
                <w:spacing w:val="1"/>
                <w:sz w:val="20"/>
                <w:szCs w:val="20"/>
              </w:rPr>
            </w:pPr>
            <w:r w:rsidRPr="00DE1920">
              <w:t>Projet</w:t>
            </w:r>
          </w:p>
        </w:tc>
      </w:tr>
      <w:tr w:rsidRPr="00DE1920" w:rsidR="00DE1920" w:rsidTr="00E3106C" w14:paraId="4D64FD8B" w14:textId="77777777">
        <w:trPr>
          <w:trHeight w:val="283"/>
        </w:trPr>
        <w:tc>
          <w:tcPr>
            <w:tcW w:w="3914" w:type="dxa"/>
            <w:tcBorders>
              <w:top w:val="single" w:color="000000" w:sz="5" w:space="0"/>
              <w:left w:val="single" w:color="000000" w:sz="5" w:space="0"/>
              <w:bottom w:val="single" w:color="000000" w:sz="5" w:space="0"/>
              <w:right w:val="single" w:color="000000" w:sz="5" w:space="0"/>
            </w:tcBorders>
          </w:tcPr>
          <w:p w:rsidRPr="00DE1920" w:rsidR="00DE1920" w:rsidP="00DE1920" w:rsidRDefault="00DE1920" w14:paraId="4951B43A" w14:textId="2BBC5DDE">
            <w:pPr>
              <w:spacing w:after="0" w:line="240" w:lineRule="auto"/>
              <w:ind w:left="79"/>
              <w:rPr>
                <w:sz w:val="20"/>
                <w:szCs w:val="20"/>
              </w:rPr>
            </w:pPr>
            <w:r w:rsidRPr="00DE1920">
              <w:rPr>
                <w:sz w:val="20"/>
                <w:szCs w:val="20"/>
              </w:rPr>
              <w:t>Mise en place du mécanisme de gestion des plaintes, y compris les activités de renforcement de capacités</w:t>
            </w:r>
          </w:p>
        </w:tc>
        <w:tc>
          <w:tcPr>
            <w:tcW w:w="1442" w:type="dxa"/>
            <w:tcBorders>
              <w:top w:val="single" w:color="000000" w:sz="5" w:space="0"/>
              <w:left w:val="single" w:color="000000" w:sz="5" w:space="0"/>
              <w:bottom w:val="single" w:color="000000" w:sz="5" w:space="0"/>
              <w:right w:val="single" w:color="000000" w:sz="5" w:space="0"/>
            </w:tcBorders>
          </w:tcPr>
          <w:p w:rsidRPr="00DE1920" w:rsidR="00DE1920" w:rsidP="00DE1920" w:rsidRDefault="00DE1920" w14:paraId="5E7BEEAF" w14:textId="7469E8FC">
            <w:pPr>
              <w:spacing w:after="0" w:line="240" w:lineRule="auto"/>
              <w:ind w:left="59"/>
              <w:jc w:val="center"/>
              <w:rPr>
                <w:sz w:val="20"/>
                <w:szCs w:val="20"/>
              </w:rPr>
            </w:pPr>
            <w:r w:rsidRPr="00DE1920">
              <w:rPr>
                <w:sz w:val="20"/>
                <w:szCs w:val="20"/>
              </w:rPr>
              <w:t>5.000</w:t>
            </w:r>
          </w:p>
        </w:tc>
        <w:tc>
          <w:tcPr>
            <w:tcW w:w="1843" w:type="dxa"/>
            <w:tcBorders>
              <w:top w:val="single" w:color="000000" w:sz="5" w:space="0"/>
              <w:left w:val="single" w:color="000000" w:sz="5" w:space="0"/>
              <w:bottom w:val="single" w:color="000000" w:sz="5" w:space="0"/>
              <w:right w:val="single" w:color="000000" w:sz="5" w:space="0"/>
            </w:tcBorders>
          </w:tcPr>
          <w:p w:rsidRPr="00DE1920" w:rsidR="00DE1920" w:rsidP="00DE1920" w:rsidRDefault="00DE1920" w14:paraId="538092B4" w14:textId="1E1BF57F">
            <w:pPr>
              <w:spacing w:after="0" w:line="240" w:lineRule="auto"/>
              <w:ind w:left="85"/>
              <w:jc w:val="center"/>
              <w:rPr>
                <w:spacing w:val="1"/>
                <w:sz w:val="20"/>
                <w:szCs w:val="20"/>
              </w:rPr>
            </w:pPr>
            <w:r w:rsidRPr="00DE1920">
              <w:rPr>
                <w:spacing w:val="1"/>
                <w:sz w:val="20"/>
                <w:szCs w:val="20"/>
              </w:rPr>
              <w:t>452,500</w:t>
            </w:r>
          </w:p>
        </w:tc>
        <w:tc>
          <w:tcPr>
            <w:tcW w:w="1867" w:type="dxa"/>
            <w:tcBorders>
              <w:top w:val="single" w:color="000000" w:sz="5" w:space="0"/>
              <w:left w:val="single" w:color="000000" w:sz="5" w:space="0"/>
              <w:bottom w:val="single" w:color="000000" w:sz="5" w:space="0"/>
              <w:right w:val="single" w:color="000000" w:sz="5" w:space="0"/>
            </w:tcBorders>
          </w:tcPr>
          <w:p w:rsidRPr="00DE1920" w:rsidR="00DE1920" w:rsidP="00DE1920" w:rsidRDefault="00DE1920" w14:paraId="0688E926" w14:textId="73D57D27">
            <w:pPr>
              <w:spacing w:after="0" w:line="240" w:lineRule="auto"/>
              <w:ind w:left="85"/>
              <w:jc w:val="center"/>
              <w:rPr>
                <w:spacing w:val="1"/>
                <w:sz w:val="20"/>
                <w:szCs w:val="20"/>
              </w:rPr>
            </w:pPr>
            <w:r w:rsidRPr="00DE1920">
              <w:t>Projet</w:t>
            </w:r>
          </w:p>
        </w:tc>
      </w:tr>
      <w:tr w:rsidRPr="00DE1920" w:rsidR="00DE1920" w:rsidTr="00E3106C" w14:paraId="4DB20DCD" w14:textId="77777777">
        <w:trPr>
          <w:trHeight w:val="283"/>
        </w:trPr>
        <w:tc>
          <w:tcPr>
            <w:tcW w:w="3914" w:type="dxa"/>
            <w:tcBorders>
              <w:top w:val="single" w:color="000000" w:sz="5" w:space="0"/>
              <w:left w:val="single" w:color="000000" w:sz="5" w:space="0"/>
              <w:bottom w:val="single" w:color="000000" w:sz="5" w:space="0"/>
              <w:right w:val="single" w:color="000000" w:sz="5" w:space="0"/>
            </w:tcBorders>
          </w:tcPr>
          <w:p w:rsidRPr="00DE1920" w:rsidR="00DE1920" w:rsidP="00DE1920" w:rsidRDefault="00DE1920" w14:paraId="1408FE4A" w14:textId="12590AB6">
            <w:pPr>
              <w:spacing w:after="0" w:line="240" w:lineRule="auto"/>
              <w:ind w:left="79"/>
              <w:rPr>
                <w:sz w:val="20"/>
                <w:szCs w:val="20"/>
              </w:rPr>
            </w:pPr>
            <w:r w:rsidRPr="00DE1920">
              <w:rPr>
                <w:sz w:val="20"/>
                <w:szCs w:val="20"/>
              </w:rPr>
              <w:t>Suivi et évaluation participatives</w:t>
            </w:r>
          </w:p>
        </w:tc>
        <w:tc>
          <w:tcPr>
            <w:tcW w:w="1442" w:type="dxa"/>
            <w:tcBorders>
              <w:top w:val="single" w:color="000000" w:sz="5" w:space="0"/>
              <w:left w:val="single" w:color="000000" w:sz="5" w:space="0"/>
              <w:bottom w:val="single" w:color="000000" w:sz="5" w:space="0"/>
              <w:right w:val="single" w:color="000000" w:sz="5" w:space="0"/>
            </w:tcBorders>
          </w:tcPr>
          <w:p w:rsidRPr="00DE1920" w:rsidR="00DE1920" w:rsidP="00DE1920" w:rsidRDefault="00DE1920" w14:paraId="38101082" w14:textId="31A5DCFC">
            <w:pPr>
              <w:spacing w:after="0" w:line="240" w:lineRule="auto"/>
              <w:ind w:left="59"/>
              <w:jc w:val="center"/>
              <w:rPr>
                <w:sz w:val="20"/>
                <w:szCs w:val="20"/>
              </w:rPr>
            </w:pPr>
            <w:r w:rsidRPr="00DE1920">
              <w:rPr>
                <w:sz w:val="20"/>
                <w:szCs w:val="20"/>
              </w:rPr>
              <w:t>5.000</w:t>
            </w:r>
          </w:p>
        </w:tc>
        <w:tc>
          <w:tcPr>
            <w:tcW w:w="1843" w:type="dxa"/>
            <w:tcBorders>
              <w:top w:val="single" w:color="000000" w:sz="5" w:space="0"/>
              <w:left w:val="single" w:color="000000" w:sz="5" w:space="0"/>
              <w:bottom w:val="single" w:color="000000" w:sz="5" w:space="0"/>
              <w:right w:val="single" w:color="000000" w:sz="5" w:space="0"/>
            </w:tcBorders>
          </w:tcPr>
          <w:p w:rsidRPr="00DE1920" w:rsidR="00DE1920" w:rsidP="00DE1920" w:rsidRDefault="00DE1920" w14:paraId="5B562AD5" w14:textId="0E2B3DEA">
            <w:pPr>
              <w:spacing w:after="0" w:line="240" w:lineRule="auto"/>
              <w:ind w:left="85"/>
              <w:jc w:val="center"/>
              <w:rPr>
                <w:spacing w:val="1"/>
                <w:sz w:val="20"/>
                <w:szCs w:val="20"/>
              </w:rPr>
            </w:pPr>
            <w:r w:rsidRPr="00DE1920">
              <w:rPr>
                <w:spacing w:val="1"/>
                <w:sz w:val="20"/>
                <w:szCs w:val="20"/>
              </w:rPr>
              <w:t>452,500</w:t>
            </w:r>
          </w:p>
        </w:tc>
        <w:tc>
          <w:tcPr>
            <w:tcW w:w="1867" w:type="dxa"/>
            <w:tcBorders>
              <w:top w:val="single" w:color="000000" w:sz="5" w:space="0"/>
              <w:left w:val="single" w:color="000000" w:sz="5" w:space="0"/>
              <w:bottom w:val="single" w:color="000000" w:sz="5" w:space="0"/>
              <w:right w:val="single" w:color="000000" w:sz="5" w:space="0"/>
            </w:tcBorders>
          </w:tcPr>
          <w:p w:rsidRPr="00DE1920" w:rsidR="00DE1920" w:rsidP="00DE1920" w:rsidRDefault="00DE1920" w14:paraId="13B624E4" w14:textId="0FCEEC8E">
            <w:pPr>
              <w:spacing w:after="0" w:line="240" w:lineRule="auto"/>
              <w:ind w:left="85"/>
              <w:jc w:val="center"/>
              <w:rPr>
                <w:spacing w:val="1"/>
                <w:sz w:val="20"/>
                <w:szCs w:val="20"/>
              </w:rPr>
            </w:pPr>
            <w:r w:rsidRPr="00DE1920">
              <w:t>Projet</w:t>
            </w:r>
          </w:p>
        </w:tc>
      </w:tr>
      <w:tr w:rsidRPr="00577183" w:rsidR="00CE064F" w:rsidTr="00E3106C" w14:paraId="3460C8BB" w14:textId="77777777">
        <w:trPr>
          <w:trHeight w:val="283"/>
        </w:trPr>
        <w:tc>
          <w:tcPr>
            <w:tcW w:w="3914" w:type="dxa"/>
            <w:tcBorders>
              <w:top w:val="single" w:color="000000" w:sz="5" w:space="0"/>
              <w:left w:val="single" w:color="000000" w:sz="5" w:space="0"/>
              <w:bottom w:val="single" w:color="000000" w:sz="5" w:space="0"/>
              <w:right w:val="single" w:color="000000" w:sz="5" w:space="0"/>
            </w:tcBorders>
          </w:tcPr>
          <w:p w:rsidRPr="00DE1920" w:rsidR="00CE064F" w:rsidP="00681BC1" w:rsidRDefault="00CE064F" w14:paraId="009A89C6" w14:textId="77777777">
            <w:pPr>
              <w:spacing w:after="0" w:line="240" w:lineRule="auto"/>
              <w:ind w:left="79"/>
              <w:rPr>
                <w:sz w:val="20"/>
                <w:szCs w:val="20"/>
              </w:rPr>
            </w:pPr>
            <w:r w:rsidRPr="00DE1920">
              <w:rPr>
                <w:b/>
                <w:sz w:val="20"/>
                <w:szCs w:val="20"/>
              </w:rPr>
              <w:t>Coûts totaux prévus</w:t>
            </w:r>
          </w:p>
        </w:tc>
        <w:tc>
          <w:tcPr>
            <w:tcW w:w="1442" w:type="dxa"/>
            <w:tcBorders>
              <w:top w:val="single" w:color="000000" w:sz="5" w:space="0"/>
              <w:left w:val="single" w:color="000000" w:sz="5" w:space="0"/>
              <w:bottom w:val="single" w:color="000000" w:sz="5" w:space="0"/>
              <w:right w:val="single" w:color="000000" w:sz="5" w:space="0"/>
            </w:tcBorders>
          </w:tcPr>
          <w:p w:rsidRPr="00DE1920" w:rsidR="00CE064F" w:rsidP="00E90BDE" w:rsidRDefault="00490AFF" w14:paraId="43A42515" w14:textId="72484D6E">
            <w:pPr>
              <w:spacing w:after="0" w:line="240" w:lineRule="auto"/>
              <w:ind w:left="34"/>
              <w:jc w:val="center"/>
              <w:rPr>
                <w:sz w:val="20"/>
                <w:szCs w:val="20"/>
              </w:rPr>
            </w:pPr>
            <w:r>
              <w:rPr>
                <w:b/>
                <w:sz w:val="20"/>
                <w:szCs w:val="20"/>
              </w:rPr>
              <w:t>39.300</w:t>
            </w:r>
          </w:p>
        </w:tc>
        <w:tc>
          <w:tcPr>
            <w:tcW w:w="1843" w:type="dxa"/>
            <w:tcBorders>
              <w:top w:val="single" w:color="000000" w:sz="5" w:space="0"/>
              <w:left w:val="single" w:color="000000" w:sz="5" w:space="0"/>
              <w:bottom w:val="single" w:color="000000" w:sz="5" w:space="0"/>
              <w:right w:val="single" w:color="000000" w:sz="5" w:space="0"/>
            </w:tcBorders>
          </w:tcPr>
          <w:p w:rsidRPr="00577183" w:rsidR="00CE064F" w:rsidP="005D79D4" w:rsidRDefault="00490AFF" w14:paraId="6C253B7F" w14:textId="72F2B854">
            <w:pPr>
              <w:spacing w:after="0" w:line="240" w:lineRule="auto"/>
              <w:jc w:val="center"/>
              <w:rPr>
                <w:sz w:val="20"/>
                <w:szCs w:val="20"/>
              </w:rPr>
            </w:pPr>
            <w:r>
              <w:rPr>
                <w:sz w:val="20"/>
                <w:szCs w:val="20"/>
              </w:rPr>
              <w:t>3.556.650</w:t>
            </w:r>
          </w:p>
        </w:tc>
        <w:tc>
          <w:tcPr>
            <w:tcW w:w="1867" w:type="dxa"/>
            <w:tcBorders>
              <w:top w:val="single" w:color="000000" w:sz="5" w:space="0"/>
              <w:left w:val="single" w:color="000000" w:sz="5" w:space="0"/>
              <w:bottom w:val="single" w:color="000000" w:sz="5" w:space="0"/>
              <w:right w:val="single" w:color="000000" w:sz="5" w:space="0"/>
            </w:tcBorders>
          </w:tcPr>
          <w:p w:rsidRPr="00577183" w:rsidR="00CE064F" w:rsidP="00E67413" w:rsidRDefault="00CE064F" w14:paraId="0B2F65CB" w14:textId="495C11D7">
            <w:pPr>
              <w:spacing w:after="0" w:line="240" w:lineRule="auto"/>
              <w:ind w:left="709"/>
              <w:rPr>
                <w:sz w:val="20"/>
                <w:szCs w:val="20"/>
              </w:rPr>
            </w:pPr>
          </w:p>
        </w:tc>
      </w:tr>
    </w:tbl>
    <w:bookmarkEnd w:id="270"/>
    <w:p w:rsidRPr="00122199" w:rsidR="00E036B4" w:rsidP="004C522C" w:rsidRDefault="00CE064F" w14:paraId="00017951" w14:textId="6906FAD7">
      <w:pPr>
        <w:spacing w:after="120" w:line="288" w:lineRule="auto"/>
        <w:ind w:left="709"/>
        <w:rPr>
          <w:sz w:val="20"/>
          <w:szCs w:val="20"/>
        </w:rPr>
      </w:pPr>
      <w:r w:rsidRPr="00122199">
        <w:rPr>
          <w:sz w:val="20"/>
          <w:szCs w:val="20"/>
        </w:rPr>
        <w:lastRenderedPageBreak/>
        <w:t xml:space="preserve">1 USD = </w:t>
      </w:r>
      <w:r w:rsidRPr="00122199" w:rsidR="007D7A6A">
        <w:rPr>
          <w:sz w:val="20"/>
          <w:szCs w:val="20"/>
        </w:rPr>
        <w:t>90</w:t>
      </w:r>
      <w:r w:rsidRPr="00122199">
        <w:rPr>
          <w:sz w:val="20"/>
          <w:szCs w:val="20"/>
        </w:rPr>
        <w:t>,5 ECV</w:t>
      </w:r>
    </w:p>
    <w:p w:rsidRPr="004C522C" w:rsidR="00E036B4" w:rsidP="00737B59" w:rsidRDefault="00E036B4" w14:paraId="680E4755" w14:textId="77777777">
      <w:pPr>
        <w:spacing w:after="120" w:line="288" w:lineRule="auto"/>
        <w:ind w:left="709" w:right="15"/>
        <w:rPr>
          <w:rFonts w:asciiTheme="majorHAnsi" w:hAnsiTheme="majorHAnsi"/>
          <w:sz w:val="24"/>
          <w:szCs w:val="24"/>
        </w:rPr>
      </w:pPr>
    </w:p>
    <w:p w:rsidRPr="00A5359D" w:rsidR="00E036B4" w:rsidP="00122199" w:rsidRDefault="001F475E" w14:paraId="06D36EE9" w14:textId="2BF7C5B6">
      <w:pPr>
        <w:pStyle w:val="Heading2"/>
        <w:spacing w:before="0" w:after="120" w:line="288" w:lineRule="auto"/>
        <w:ind w:right="15"/>
        <w:rPr>
          <w:b/>
          <w:sz w:val="24"/>
          <w:szCs w:val="24"/>
        </w:rPr>
      </w:pPr>
      <w:bookmarkStart w:name="_Toc509249444" w:id="272"/>
      <w:bookmarkStart w:name="_Toc63957504" w:id="273"/>
      <w:r w:rsidRPr="00A5359D">
        <w:rPr>
          <w:b/>
          <w:sz w:val="24"/>
          <w:szCs w:val="24"/>
        </w:rPr>
        <w:t>12</w:t>
      </w:r>
      <w:r w:rsidRPr="00A5359D" w:rsidR="004C522C">
        <w:rPr>
          <w:b/>
          <w:sz w:val="24"/>
          <w:szCs w:val="24"/>
        </w:rPr>
        <w:t>.</w:t>
      </w:r>
      <w:r w:rsidRPr="00A5359D" w:rsidR="00490AFF">
        <w:rPr>
          <w:b/>
          <w:sz w:val="24"/>
          <w:szCs w:val="24"/>
        </w:rPr>
        <w:t xml:space="preserve">2 </w:t>
      </w:r>
      <w:r w:rsidRPr="00A5359D" w:rsidR="007C13DF">
        <w:rPr>
          <w:b/>
          <w:sz w:val="24"/>
          <w:szCs w:val="24"/>
        </w:rPr>
        <w:t>Sources de financement</w:t>
      </w:r>
      <w:bookmarkEnd w:id="272"/>
      <w:bookmarkEnd w:id="273"/>
    </w:p>
    <w:p w:rsidRPr="004C522C" w:rsidR="00533209" w:rsidP="00E3106C" w:rsidRDefault="00533209" w14:paraId="5E67C807" w14:textId="77777777">
      <w:pPr>
        <w:spacing w:after="120" w:line="288" w:lineRule="auto"/>
        <w:ind w:right="988"/>
        <w:jc w:val="both"/>
        <w:rPr>
          <w:rFonts w:asciiTheme="majorHAnsi" w:hAnsiTheme="majorHAnsi"/>
          <w:sz w:val="24"/>
          <w:szCs w:val="24"/>
        </w:rPr>
      </w:pPr>
      <w:r w:rsidRPr="004C522C">
        <w:rPr>
          <w:rFonts w:asciiTheme="majorHAnsi" w:hAnsiTheme="majorHAnsi"/>
          <w:sz w:val="24"/>
          <w:szCs w:val="24"/>
        </w:rPr>
        <w:t>L'identification des sources de financement est l'une des principales procédures de planification et de contrôle pour la réinstallation involontaire de projet.</w:t>
      </w:r>
    </w:p>
    <w:p w:rsidRPr="004C522C" w:rsidR="00533209" w:rsidP="00E3106C" w:rsidRDefault="00533209" w14:paraId="640505A2" w14:textId="3DA6CAC4">
      <w:pPr>
        <w:spacing w:after="120" w:line="288" w:lineRule="auto"/>
        <w:ind w:right="988"/>
        <w:jc w:val="both"/>
        <w:rPr>
          <w:rFonts w:asciiTheme="majorHAnsi" w:hAnsiTheme="majorHAnsi"/>
          <w:sz w:val="24"/>
          <w:szCs w:val="24"/>
        </w:rPr>
      </w:pPr>
      <w:r w:rsidRPr="00533209">
        <w:rPr>
          <w:rFonts w:asciiTheme="majorHAnsi" w:hAnsiTheme="majorHAnsi"/>
          <w:sz w:val="24"/>
          <w:szCs w:val="24"/>
        </w:rPr>
        <w:t xml:space="preserve">Le gouvernement </w:t>
      </w:r>
      <w:r>
        <w:rPr>
          <w:rFonts w:asciiTheme="majorHAnsi" w:hAnsiTheme="majorHAnsi"/>
          <w:sz w:val="24"/>
          <w:szCs w:val="24"/>
        </w:rPr>
        <w:t>du Cabo Verde</w:t>
      </w:r>
      <w:r w:rsidRPr="00533209">
        <w:rPr>
          <w:rFonts w:asciiTheme="majorHAnsi" w:hAnsiTheme="majorHAnsi"/>
          <w:sz w:val="24"/>
          <w:szCs w:val="24"/>
        </w:rPr>
        <w:t xml:space="preserve"> assume la responsabilité de remplir les conditions contenues dans le présent CPR concernant le paiement des compensations des pertes de biens et</w:t>
      </w:r>
      <w:r w:rsidRPr="00533209">
        <w:t xml:space="preserve"> </w:t>
      </w:r>
      <w:r w:rsidRPr="00533209">
        <w:rPr>
          <w:rFonts w:asciiTheme="majorHAnsi" w:hAnsiTheme="majorHAnsi"/>
          <w:sz w:val="24"/>
          <w:szCs w:val="24"/>
        </w:rPr>
        <w:t>pour l’acquisition éventuelle de terres. En revanche</w:t>
      </w:r>
      <w:r w:rsidR="00107F11">
        <w:rPr>
          <w:rFonts w:asciiTheme="majorHAnsi" w:hAnsiTheme="majorHAnsi"/>
          <w:sz w:val="24"/>
          <w:szCs w:val="24"/>
        </w:rPr>
        <w:t>, l’UGPE</w:t>
      </w:r>
      <w:r w:rsidRPr="00533209">
        <w:rPr>
          <w:rFonts w:asciiTheme="majorHAnsi" w:hAnsiTheme="majorHAnsi"/>
          <w:sz w:val="24"/>
          <w:szCs w:val="24"/>
        </w:rPr>
        <w:t xml:space="preserve"> financera avec les ressources du P</w:t>
      </w:r>
      <w:r w:rsidR="00107F11">
        <w:rPr>
          <w:rFonts w:asciiTheme="majorHAnsi" w:hAnsiTheme="majorHAnsi"/>
          <w:sz w:val="24"/>
          <w:szCs w:val="24"/>
        </w:rPr>
        <w:t>rojet</w:t>
      </w:r>
      <w:r w:rsidRPr="00533209">
        <w:rPr>
          <w:rFonts w:asciiTheme="majorHAnsi" w:hAnsiTheme="majorHAnsi"/>
          <w:sz w:val="24"/>
          <w:szCs w:val="24"/>
        </w:rPr>
        <w:t xml:space="preserve">  les frais inhérents à la réalisation des </w:t>
      </w:r>
      <w:proofErr w:type="spellStart"/>
      <w:r w:rsidRPr="00533209">
        <w:rPr>
          <w:rFonts w:asciiTheme="majorHAnsi" w:hAnsiTheme="majorHAnsi"/>
          <w:sz w:val="24"/>
          <w:szCs w:val="24"/>
        </w:rPr>
        <w:t>PR</w:t>
      </w:r>
      <w:r w:rsidR="00107F11">
        <w:rPr>
          <w:rFonts w:asciiTheme="majorHAnsi" w:hAnsiTheme="majorHAnsi"/>
          <w:sz w:val="24"/>
          <w:szCs w:val="24"/>
        </w:rPr>
        <w:t>s</w:t>
      </w:r>
      <w:proofErr w:type="spellEnd"/>
      <w:r w:rsidRPr="00533209">
        <w:rPr>
          <w:rFonts w:asciiTheme="majorHAnsi" w:hAnsiTheme="majorHAnsi"/>
          <w:sz w:val="24"/>
          <w:szCs w:val="24"/>
        </w:rPr>
        <w:t>, au suivi/évaluation interne de la réinstallation, et à l’assistance à la réinstallation y compris les mesures d’assistance à destination des groupes vulnérables ; le renforcement des capacités et la consultation publique.</w:t>
      </w:r>
    </w:p>
    <w:p w:rsidR="007C13DF" w:rsidP="00E3106C" w:rsidRDefault="007C13DF" w14:paraId="11A1EB1A" w14:textId="2A6EE176">
      <w:pPr>
        <w:spacing w:after="120" w:line="288" w:lineRule="auto"/>
        <w:ind w:right="988"/>
        <w:jc w:val="both"/>
        <w:rPr>
          <w:rFonts w:asciiTheme="majorHAnsi" w:hAnsiTheme="majorHAnsi"/>
          <w:sz w:val="24"/>
          <w:szCs w:val="24"/>
        </w:rPr>
      </w:pPr>
      <w:r w:rsidRPr="004C522C">
        <w:rPr>
          <w:rFonts w:asciiTheme="majorHAnsi" w:hAnsiTheme="majorHAnsi"/>
          <w:sz w:val="24"/>
          <w:szCs w:val="24"/>
        </w:rPr>
        <w:t>Il convient de noter que le financement de l'acquisition et de l'indemnisation des terres n'est pas prévu dans les procédures de financement de la Banque mondiale pour le projet.</w:t>
      </w:r>
    </w:p>
    <w:p w:rsidRPr="005B451F" w:rsidR="007C13DF" w:rsidP="00E3106C" w:rsidRDefault="007C13DF" w14:paraId="0BC507F6" w14:textId="2933B9F3">
      <w:pPr>
        <w:tabs>
          <w:tab w:val="left" w:pos="860"/>
        </w:tabs>
        <w:spacing w:after="120" w:line="288" w:lineRule="auto"/>
        <w:ind w:right="988"/>
        <w:jc w:val="both"/>
        <w:rPr>
          <w:rFonts w:asciiTheme="majorHAnsi" w:hAnsiTheme="majorHAnsi"/>
          <w:color w:val="202020"/>
          <w:sz w:val="24"/>
          <w:szCs w:val="24"/>
        </w:rPr>
      </w:pPr>
      <w:r w:rsidRPr="005B451F">
        <w:rPr>
          <w:rFonts w:asciiTheme="majorHAnsi" w:hAnsiTheme="majorHAnsi"/>
          <w:color w:val="202020"/>
          <w:sz w:val="24"/>
          <w:szCs w:val="24"/>
        </w:rPr>
        <w:t>La DN</w:t>
      </w:r>
      <w:r w:rsidR="00107F11">
        <w:rPr>
          <w:rFonts w:asciiTheme="majorHAnsi" w:hAnsiTheme="majorHAnsi"/>
          <w:color w:val="202020"/>
          <w:sz w:val="24"/>
          <w:szCs w:val="24"/>
        </w:rPr>
        <w:t xml:space="preserve">ICE </w:t>
      </w:r>
      <w:r w:rsidRPr="005B451F">
        <w:rPr>
          <w:rFonts w:asciiTheme="majorHAnsi" w:hAnsiTheme="majorHAnsi"/>
          <w:color w:val="202020"/>
          <w:sz w:val="24"/>
          <w:szCs w:val="24"/>
        </w:rPr>
        <w:t xml:space="preserve">et les agences d’exécution, en représentation du Gouvernement du Cabo Verde sont les entités chargées de remplir les conditions énoncées dans le </w:t>
      </w:r>
      <w:r w:rsidRPr="005B451F" w:rsidR="0068417A">
        <w:rPr>
          <w:rFonts w:asciiTheme="majorHAnsi" w:hAnsiTheme="majorHAnsi"/>
          <w:color w:val="202020"/>
          <w:sz w:val="24"/>
          <w:szCs w:val="24"/>
        </w:rPr>
        <w:t>CPR</w:t>
      </w:r>
      <w:r w:rsidRPr="005B451F">
        <w:rPr>
          <w:rFonts w:asciiTheme="majorHAnsi" w:hAnsiTheme="majorHAnsi"/>
          <w:color w:val="202020"/>
          <w:sz w:val="24"/>
          <w:szCs w:val="24"/>
        </w:rPr>
        <w:t>. Dans ce contexte, ces entités assureront la coordination du projet, en l'occurrence l'UIP et les ressources nécessaires pour répondre aux besoins financiers liés à la réinstallation des PAP.</w:t>
      </w:r>
    </w:p>
    <w:p w:rsidR="00083211" w:rsidP="00737B59" w:rsidRDefault="00083211" w14:paraId="27D96FE1" w14:textId="77777777">
      <w:pPr>
        <w:ind w:right="15"/>
        <w:rPr>
          <w:rFonts w:asciiTheme="majorHAnsi" w:hAnsiTheme="majorHAnsi"/>
          <w:sz w:val="24"/>
          <w:szCs w:val="24"/>
        </w:rPr>
      </w:pPr>
    </w:p>
    <w:p w:rsidRPr="001F00AF" w:rsidR="00083211" w:rsidP="001F00AF" w:rsidRDefault="001F475E" w14:paraId="613E2291" w14:textId="5DC03AC3">
      <w:pPr>
        <w:pStyle w:val="Title"/>
        <w:spacing w:after="120" w:line="288" w:lineRule="auto"/>
        <w:contextualSpacing w:val="0"/>
        <w:outlineLvl w:val="0"/>
        <w:rPr>
          <w:rFonts w:cs="Times New Roman"/>
          <w:b/>
          <w:color w:val="2F5496" w:themeColor="accent5" w:themeShade="BF"/>
          <w:sz w:val="24"/>
          <w:szCs w:val="24"/>
        </w:rPr>
      </w:pPr>
      <w:bookmarkStart w:name="_Toc63957505" w:id="274"/>
      <w:r w:rsidRPr="001F00AF">
        <w:rPr>
          <w:rFonts w:cs="Times New Roman"/>
          <w:b/>
          <w:color w:val="2F5496" w:themeColor="accent5" w:themeShade="BF"/>
          <w:sz w:val="24"/>
          <w:szCs w:val="24"/>
        </w:rPr>
        <w:t xml:space="preserve">13. </w:t>
      </w:r>
      <w:r w:rsidRPr="001F00AF" w:rsidR="00083211">
        <w:rPr>
          <w:rFonts w:cs="Times New Roman"/>
          <w:b/>
          <w:color w:val="2F5496" w:themeColor="accent5" w:themeShade="BF"/>
          <w:sz w:val="24"/>
          <w:szCs w:val="24"/>
        </w:rPr>
        <w:t>PUBLICATION ET DIFFUSION DU CPR</w:t>
      </w:r>
      <w:bookmarkEnd w:id="274"/>
      <w:r w:rsidRPr="001F00AF" w:rsidR="00083211">
        <w:rPr>
          <w:rFonts w:cs="Times New Roman"/>
          <w:b/>
          <w:color w:val="2F5496" w:themeColor="accent5" w:themeShade="BF"/>
          <w:sz w:val="24"/>
          <w:szCs w:val="24"/>
        </w:rPr>
        <w:t xml:space="preserve"> </w:t>
      </w:r>
    </w:p>
    <w:p w:rsidR="00590197" w:rsidP="001F00AF" w:rsidRDefault="00107F11" w14:paraId="19D6B356" w14:textId="64310212">
      <w:pPr>
        <w:tabs>
          <w:tab w:val="left" w:pos="860"/>
        </w:tabs>
        <w:spacing w:after="120" w:line="288" w:lineRule="auto"/>
        <w:ind w:right="15"/>
        <w:jc w:val="both"/>
        <w:rPr>
          <w:rFonts w:asciiTheme="majorHAnsi" w:hAnsiTheme="majorHAnsi"/>
          <w:sz w:val="24"/>
          <w:szCs w:val="24"/>
        </w:rPr>
      </w:pPr>
      <w:r>
        <w:rPr>
          <w:rFonts w:asciiTheme="majorHAnsi" w:hAnsiTheme="majorHAnsi"/>
          <w:color w:val="202020"/>
          <w:sz w:val="24"/>
          <w:szCs w:val="24"/>
        </w:rPr>
        <w:t>C</w:t>
      </w:r>
      <w:r w:rsidRPr="005B451F">
        <w:rPr>
          <w:rFonts w:asciiTheme="majorHAnsi" w:hAnsiTheme="majorHAnsi"/>
          <w:color w:val="202020"/>
          <w:sz w:val="24"/>
          <w:szCs w:val="24"/>
        </w:rPr>
        <w:t xml:space="preserve">e </w:t>
      </w:r>
      <w:r w:rsidRPr="005B451F" w:rsidR="00083211">
        <w:rPr>
          <w:rFonts w:asciiTheme="majorHAnsi" w:hAnsiTheme="majorHAnsi"/>
          <w:color w:val="202020"/>
          <w:sz w:val="24"/>
          <w:szCs w:val="24"/>
        </w:rPr>
        <w:t xml:space="preserve">CPR sera posté sur le site de </w:t>
      </w:r>
      <w:r w:rsidR="00E76584">
        <w:rPr>
          <w:rFonts w:asciiTheme="majorHAnsi" w:hAnsiTheme="majorHAnsi"/>
          <w:color w:val="202020"/>
          <w:sz w:val="24"/>
          <w:szCs w:val="24"/>
        </w:rPr>
        <w:t xml:space="preserve">l’UGPE </w:t>
      </w:r>
      <w:r w:rsidRPr="005B451F" w:rsidR="00083211">
        <w:rPr>
          <w:rFonts w:asciiTheme="majorHAnsi" w:hAnsiTheme="majorHAnsi"/>
          <w:color w:val="202020"/>
          <w:sz w:val="24"/>
          <w:szCs w:val="24"/>
        </w:rPr>
        <w:t>et de la Banque Mondiale</w:t>
      </w:r>
      <w:r w:rsidR="00490AFF">
        <w:rPr>
          <w:rFonts w:asciiTheme="majorHAnsi" w:hAnsiTheme="majorHAnsi"/>
          <w:color w:val="202020"/>
          <w:sz w:val="24"/>
          <w:szCs w:val="24"/>
        </w:rPr>
        <w:t>.</w:t>
      </w:r>
      <w:r w:rsidR="00590197">
        <w:rPr>
          <w:rFonts w:asciiTheme="majorHAnsi" w:hAnsiTheme="majorHAnsi"/>
          <w:sz w:val="24"/>
          <w:szCs w:val="24"/>
        </w:rPr>
        <w:br w:type="page"/>
      </w:r>
    </w:p>
    <w:p w:rsidRPr="00361B5F" w:rsidR="00E670D4" w:rsidP="00E670D4" w:rsidRDefault="00E670D4" w14:paraId="30D6E53B" w14:textId="77777777">
      <w:pPr>
        <w:pStyle w:val="Heading2"/>
        <w:rPr>
          <w:b/>
          <w:bCs/>
          <w:iCs/>
          <w:lang w:eastAsia="fr-FR"/>
        </w:rPr>
      </w:pPr>
      <w:bookmarkStart w:name="_Toc477073887" w:id="275"/>
      <w:bookmarkStart w:name="_Toc481181080" w:id="276"/>
      <w:bookmarkStart w:name="_Toc509249445" w:id="277"/>
      <w:bookmarkStart w:name="_Toc63957506" w:id="278"/>
      <w:r w:rsidRPr="00361B5F">
        <w:rPr>
          <w:b/>
          <w:bCs/>
          <w:iCs/>
          <w:lang w:eastAsia="fr-FR"/>
        </w:rPr>
        <w:lastRenderedPageBreak/>
        <w:t>ANNEXES</w:t>
      </w:r>
      <w:bookmarkEnd w:id="275"/>
      <w:bookmarkEnd w:id="276"/>
      <w:bookmarkEnd w:id="277"/>
      <w:bookmarkEnd w:id="278"/>
    </w:p>
    <w:p w:rsidRPr="00361B5F" w:rsidR="00E670D4" w:rsidP="00E670D4" w:rsidRDefault="00E670D4" w14:paraId="3F24C341" w14:textId="77777777">
      <w:pPr>
        <w:pStyle w:val="BodyText"/>
        <w:kinsoku w:val="0"/>
        <w:overflowPunct w:val="0"/>
        <w:rPr>
          <w:b/>
          <w:bCs/>
          <w:color w:val="2E74B5"/>
          <w:sz w:val="18"/>
          <w:szCs w:val="18"/>
          <w:lang w:val="fr-FR"/>
        </w:rPr>
      </w:pPr>
    </w:p>
    <w:p w:rsidRPr="00D220EA" w:rsidR="00E670D4" w:rsidP="00D220EA" w:rsidRDefault="00E670D4" w14:paraId="00635EA6" w14:textId="4FE17A5B">
      <w:pPr>
        <w:pStyle w:val="BodyText"/>
        <w:kinsoku w:val="0"/>
        <w:overflowPunct w:val="0"/>
        <w:ind w:firstLine="76"/>
        <w:jc w:val="center"/>
        <w:rPr>
          <w:rFonts w:asciiTheme="majorHAnsi" w:hAnsiTheme="majorHAnsi" w:cstheme="majorHAnsi"/>
          <w:b/>
          <w:bCs/>
          <w:spacing w:val="-2"/>
          <w:lang w:val="fr-FR"/>
        </w:rPr>
      </w:pPr>
      <w:r w:rsidRPr="00D220EA">
        <w:rPr>
          <w:rFonts w:asciiTheme="majorHAnsi" w:hAnsiTheme="majorHAnsi" w:cstheme="majorHAnsi"/>
          <w:b/>
          <w:bCs/>
          <w:spacing w:val="-2"/>
          <w:lang w:val="fr-FR"/>
        </w:rPr>
        <w:t xml:space="preserve">Annexe 1 </w:t>
      </w:r>
      <w:r w:rsidRPr="00D220EA" w:rsidR="00936A98">
        <w:rPr>
          <w:rFonts w:asciiTheme="majorHAnsi" w:hAnsiTheme="majorHAnsi" w:cstheme="majorHAnsi"/>
          <w:b/>
          <w:bCs/>
          <w:spacing w:val="-2"/>
          <w:lang w:val="fr-FR"/>
        </w:rPr>
        <w:t>–</w:t>
      </w:r>
      <w:r w:rsidRPr="00D220EA">
        <w:rPr>
          <w:rFonts w:asciiTheme="majorHAnsi" w:hAnsiTheme="majorHAnsi" w:cstheme="majorHAnsi"/>
          <w:b/>
          <w:bCs/>
          <w:spacing w:val="-2"/>
          <w:lang w:val="fr-FR"/>
        </w:rPr>
        <w:t xml:space="preserve"> </w:t>
      </w:r>
      <w:r w:rsidRPr="00D220EA" w:rsidR="00936A98">
        <w:rPr>
          <w:rFonts w:asciiTheme="majorHAnsi" w:hAnsiTheme="majorHAnsi" w:cstheme="majorHAnsi"/>
          <w:b/>
          <w:bCs/>
          <w:spacing w:val="-2"/>
          <w:lang w:val="fr-FR"/>
        </w:rPr>
        <w:t>Norme Environnem</w:t>
      </w:r>
      <w:r w:rsidR="00B758C5">
        <w:rPr>
          <w:rFonts w:asciiTheme="majorHAnsi" w:hAnsiTheme="majorHAnsi" w:cstheme="majorHAnsi"/>
          <w:b/>
          <w:bCs/>
          <w:spacing w:val="-2"/>
          <w:lang w:val="fr-FR"/>
        </w:rPr>
        <w:t>e</w:t>
      </w:r>
      <w:r w:rsidRPr="00D220EA" w:rsidR="00936A98">
        <w:rPr>
          <w:rFonts w:asciiTheme="majorHAnsi" w:hAnsiTheme="majorHAnsi" w:cstheme="majorHAnsi"/>
          <w:b/>
          <w:bCs/>
          <w:spacing w:val="-2"/>
          <w:lang w:val="fr-FR"/>
        </w:rPr>
        <w:t xml:space="preserve">ntal et Social </w:t>
      </w:r>
      <w:r w:rsidRPr="00D220EA">
        <w:rPr>
          <w:rFonts w:asciiTheme="majorHAnsi" w:hAnsiTheme="majorHAnsi" w:cstheme="majorHAnsi"/>
          <w:b/>
          <w:bCs/>
          <w:spacing w:val="-2"/>
          <w:lang w:val="fr-FR"/>
        </w:rPr>
        <w:t xml:space="preserve">de la Banque </w:t>
      </w:r>
      <w:r w:rsidRPr="00D220EA" w:rsidR="00936A98">
        <w:rPr>
          <w:rFonts w:asciiTheme="majorHAnsi" w:hAnsiTheme="majorHAnsi" w:cstheme="majorHAnsi"/>
          <w:b/>
          <w:bCs/>
          <w:spacing w:val="-2"/>
          <w:lang w:val="fr-FR"/>
        </w:rPr>
        <w:t>NES 5</w:t>
      </w:r>
    </w:p>
    <w:p w:rsidRPr="007E67BA" w:rsidR="00EB591E" w:rsidP="008C5133" w:rsidRDefault="00EB591E" w14:paraId="0FB80587" w14:textId="0BA5B470">
      <w:pPr>
        <w:spacing w:after="120" w:line="288" w:lineRule="auto"/>
        <w:ind w:right="988"/>
        <w:jc w:val="both"/>
        <w:rPr>
          <w:rFonts w:asciiTheme="majorHAnsi" w:hAnsiTheme="majorHAnsi"/>
          <w:sz w:val="24"/>
          <w:szCs w:val="24"/>
        </w:rPr>
      </w:pPr>
      <w:r w:rsidRPr="007E67BA">
        <w:rPr>
          <w:rFonts w:asciiTheme="majorHAnsi" w:hAnsiTheme="majorHAnsi"/>
          <w:sz w:val="24"/>
          <w:szCs w:val="24"/>
        </w:rPr>
        <w:t>La NES n°5, Acquisition des terres, restrictions à l'utilisation des terres et réinstallation forcée, a pour principe de base que la réinstallation involontaire doit être évitée. Lorsque la réinstallation involontaire est inévitable, elle doit être limitée, et des mesures appropriées pour minimiser les impacts négatifs sur les personnes déplacées (et les communautés hôtes qui accueillent les personnes déplacées), doivent être soigneusement planifiées et mises en œuvre.</w:t>
      </w:r>
    </w:p>
    <w:p w:rsidRPr="007E67BA" w:rsidR="00EB591E" w:rsidP="008C5133" w:rsidRDefault="00EB591E" w14:paraId="4DB7C563" w14:textId="0CCE73CD">
      <w:pPr>
        <w:spacing w:after="120" w:line="288" w:lineRule="auto"/>
        <w:ind w:right="988"/>
        <w:jc w:val="both"/>
        <w:rPr>
          <w:rFonts w:asciiTheme="majorHAnsi" w:hAnsiTheme="majorHAnsi"/>
          <w:sz w:val="24"/>
          <w:szCs w:val="24"/>
        </w:rPr>
      </w:pPr>
      <w:r w:rsidRPr="007E67BA">
        <w:rPr>
          <w:rFonts w:asciiTheme="majorHAnsi" w:hAnsiTheme="majorHAnsi"/>
          <w:sz w:val="24"/>
          <w:szCs w:val="24"/>
        </w:rPr>
        <w:t>Lire le texte en entier La NES n°5, Acquisition des terres, restrictions à l'utilisation des terres et réinstallation forcée.</w:t>
      </w:r>
    </w:p>
    <w:p w:rsidR="00E670D4" w:rsidP="00EB591E" w:rsidRDefault="00EB591E" w14:paraId="6BDDBF93" w14:textId="543D461E">
      <w:pPr>
        <w:pStyle w:val="BodyText"/>
        <w:kinsoku w:val="0"/>
        <w:overflowPunct w:val="0"/>
        <w:jc w:val="both"/>
        <w:rPr>
          <w:b/>
          <w:bCs/>
          <w:color w:val="2E74B5"/>
          <w:spacing w:val="-2"/>
          <w:lang w:val="fr-FR"/>
        </w:rPr>
      </w:pPr>
      <w:r w:rsidRPr="00EB591E">
        <w:rPr>
          <w:b/>
          <w:bCs/>
          <w:color w:val="2E74B5"/>
          <w:spacing w:val="-2"/>
          <w:lang w:val="fr-FR"/>
        </w:rPr>
        <w:t>https://www.banquemondiale.org/fr/projects-operations/environmental-and-social-framework</w:t>
      </w:r>
    </w:p>
    <w:p w:rsidR="00936A98" w:rsidP="00E670D4" w:rsidRDefault="00936A98" w14:paraId="18ACD3C5" w14:textId="3944F373">
      <w:pPr>
        <w:pStyle w:val="BodyText"/>
        <w:kinsoku w:val="0"/>
        <w:overflowPunct w:val="0"/>
        <w:ind w:firstLine="76"/>
        <w:jc w:val="both"/>
        <w:rPr>
          <w:b/>
          <w:bCs/>
          <w:color w:val="2E74B5"/>
          <w:spacing w:val="-2"/>
          <w:lang w:val="fr-FR"/>
        </w:rPr>
      </w:pPr>
    </w:p>
    <w:p w:rsidR="00936A98" w:rsidP="00E670D4" w:rsidRDefault="00936A98" w14:paraId="253C562D" w14:textId="16C2B632">
      <w:pPr>
        <w:pStyle w:val="BodyText"/>
        <w:kinsoku w:val="0"/>
        <w:overflowPunct w:val="0"/>
        <w:ind w:firstLine="76"/>
        <w:jc w:val="both"/>
        <w:rPr>
          <w:b/>
          <w:bCs/>
          <w:color w:val="2E74B5"/>
          <w:spacing w:val="-2"/>
          <w:lang w:val="fr-FR"/>
        </w:rPr>
      </w:pPr>
    </w:p>
    <w:p w:rsidR="00936A98" w:rsidP="00E670D4" w:rsidRDefault="00936A98" w14:paraId="46D45855" w14:textId="5B4D893F">
      <w:pPr>
        <w:pStyle w:val="BodyText"/>
        <w:kinsoku w:val="0"/>
        <w:overflowPunct w:val="0"/>
        <w:ind w:firstLine="76"/>
        <w:jc w:val="both"/>
        <w:rPr>
          <w:b/>
          <w:bCs/>
          <w:color w:val="2E74B5"/>
          <w:spacing w:val="-2"/>
          <w:lang w:val="fr-FR"/>
        </w:rPr>
      </w:pPr>
    </w:p>
    <w:p w:rsidR="00936A98" w:rsidP="00E670D4" w:rsidRDefault="00936A98" w14:paraId="489723F5" w14:textId="694B4152">
      <w:pPr>
        <w:pStyle w:val="BodyText"/>
        <w:kinsoku w:val="0"/>
        <w:overflowPunct w:val="0"/>
        <w:ind w:firstLine="76"/>
        <w:jc w:val="both"/>
        <w:rPr>
          <w:b/>
          <w:bCs/>
          <w:color w:val="2E74B5"/>
          <w:spacing w:val="-2"/>
          <w:lang w:val="fr-FR"/>
        </w:rPr>
      </w:pPr>
    </w:p>
    <w:p w:rsidR="00936A98" w:rsidP="00E670D4" w:rsidRDefault="00936A98" w14:paraId="0715E665" w14:textId="6E3470FA">
      <w:pPr>
        <w:pStyle w:val="BodyText"/>
        <w:kinsoku w:val="0"/>
        <w:overflowPunct w:val="0"/>
        <w:ind w:firstLine="76"/>
        <w:jc w:val="both"/>
        <w:rPr>
          <w:b/>
          <w:bCs/>
          <w:color w:val="2E74B5"/>
          <w:spacing w:val="-2"/>
          <w:lang w:val="fr-FR"/>
        </w:rPr>
      </w:pPr>
    </w:p>
    <w:p w:rsidR="00936A98" w:rsidP="00E670D4" w:rsidRDefault="00936A98" w14:paraId="6CDF212D" w14:textId="4708AD04">
      <w:pPr>
        <w:pStyle w:val="BodyText"/>
        <w:kinsoku w:val="0"/>
        <w:overflowPunct w:val="0"/>
        <w:ind w:firstLine="76"/>
        <w:jc w:val="both"/>
        <w:rPr>
          <w:b/>
          <w:bCs/>
          <w:color w:val="2E74B5"/>
          <w:spacing w:val="-2"/>
          <w:lang w:val="fr-FR"/>
        </w:rPr>
      </w:pPr>
    </w:p>
    <w:p w:rsidR="00936A98" w:rsidP="00E670D4" w:rsidRDefault="00936A98" w14:paraId="32E23B0F" w14:textId="2C0088AA">
      <w:pPr>
        <w:pStyle w:val="BodyText"/>
        <w:kinsoku w:val="0"/>
        <w:overflowPunct w:val="0"/>
        <w:ind w:firstLine="76"/>
        <w:jc w:val="both"/>
        <w:rPr>
          <w:b/>
          <w:bCs/>
          <w:color w:val="2E74B5"/>
          <w:spacing w:val="-2"/>
          <w:lang w:val="fr-FR"/>
        </w:rPr>
      </w:pPr>
    </w:p>
    <w:p w:rsidR="00936A98" w:rsidP="00E670D4" w:rsidRDefault="00936A98" w14:paraId="2B87AFE9" w14:textId="0F670EBA">
      <w:pPr>
        <w:pStyle w:val="BodyText"/>
        <w:kinsoku w:val="0"/>
        <w:overflowPunct w:val="0"/>
        <w:ind w:firstLine="76"/>
        <w:jc w:val="both"/>
        <w:rPr>
          <w:b/>
          <w:bCs/>
          <w:color w:val="2E74B5"/>
          <w:spacing w:val="-2"/>
          <w:lang w:val="fr-FR"/>
        </w:rPr>
      </w:pPr>
    </w:p>
    <w:p w:rsidR="00EB27DF" w:rsidP="00E670D4" w:rsidRDefault="00EB27DF" w14:paraId="7FACA0BA" w14:textId="1C9EF164">
      <w:pPr>
        <w:pStyle w:val="BodyText"/>
        <w:kinsoku w:val="0"/>
        <w:overflowPunct w:val="0"/>
        <w:ind w:firstLine="76"/>
        <w:jc w:val="both"/>
        <w:rPr>
          <w:b/>
          <w:bCs/>
          <w:color w:val="2E74B5"/>
          <w:spacing w:val="-2"/>
          <w:lang w:val="fr-FR"/>
        </w:rPr>
      </w:pPr>
    </w:p>
    <w:p w:rsidR="00EB27DF" w:rsidP="00E670D4" w:rsidRDefault="00EB27DF" w14:paraId="189F3982" w14:textId="2F6E0233">
      <w:pPr>
        <w:pStyle w:val="BodyText"/>
        <w:kinsoku w:val="0"/>
        <w:overflowPunct w:val="0"/>
        <w:ind w:firstLine="76"/>
        <w:jc w:val="both"/>
        <w:rPr>
          <w:b/>
          <w:bCs/>
          <w:color w:val="2E74B5"/>
          <w:spacing w:val="-2"/>
          <w:lang w:val="fr-FR"/>
        </w:rPr>
      </w:pPr>
    </w:p>
    <w:p w:rsidR="00EB27DF" w:rsidP="00E670D4" w:rsidRDefault="00EB27DF" w14:paraId="2A572D6E" w14:textId="6D7692B3">
      <w:pPr>
        <w:pStyle w:val="BodyText"/>
        <w:kinsoku w:val="0"/>
        <w:overflowPunct w:val="0"/>
        <w:ind w:firstLine="76"/>
        <w:jc w:val="both"/>
        <w:rPr>
          <w:b/>
          <w:bCs/>
          <w:color w:val="2E74B5"/>
          <w:spacing w:val="-2"/>
          <w:lang w:val="fr-FR"/>
        </w:rPr>
      </w:pPr>
    </w:p>
    <w:p w:rsidR="00EB27DF" w:rsidP="00E670D4" w:rsidRDefault="00EB27DF" w14:paraId="78E6D0A3" w14:textId="49DF07E8">
      <w:pPr>
        <w:pStyle w:val="BodyText"/>
        <w:kinsoku w:val="0"/>
        <w:overflowPunct w:val="0"/>
        <w:ind w:firstLine="76"/>
        <w:jc w:val="both"/>
        <w:rPr>
          <w:b/>
          <w:bCs/>
          <w:color w:val="2E74B5"/>
          <w:spacing w:val="-2"/>
          <w:lang w:val="fr-FR"/>
        </w:rPr>
      </w:pPr>
    </w:p>
    <w:p w:rsidR="00EB27DF" w:rsidP="00E670D4" w:rsidRDefault="00EB27DF" w14:paraId="0C3F3184" w14:textId="6F5B4D72">
      <w:pPr>
        <w:pStyle w:val="BodyText"/>
        <w:kinsoku w:val="0"/>
        <w:overflowPunct w:val="0"/>
        <w:ind w:firstLine="76"/>
        <w:jc w:val="both"/>
        <w:rPr>
          <w:b/>
          <w:bCs/>
          <w:color w:val="2E74B5"/>
          <w:spacing w:val="-2"/>
          <w:lang w:val="fr-FR"/>
        </w:rPr>
      </w:pPr>
    </w:p>
    <w:p w:rsidR="00EB27DF" w:rsidP="00E670D4" w:rsidRDefault="00EB27DF" w14:paraId="1CB70CF8" w14:textId="357957FE">
      <w:pPr>
        <w:pStyle w:val="BodyText"/>
        <w:kinsoku w:val="0"/>
        <w:overflowPunct w:val="0"/>
        <w:ind w:firstLine="76"/>
        <w:jc w:val="both"/>
        <w:rPr>
          <w:b/>
          <w:bCs/>
          <w:color w:val="2E74B5"/>
          <w:spacing w:val="-2"/>
          <w:lang w:val="fr-FR"/>
        </w:rPr>
      </w:pPr>
    </w:p>
    <w:p w:rsidR="00EB27DF" w:rsidP="00E670D4" w:rsidRDefault="00EB27DF" w14:paraId="0B317335" w14:textId="031D7A1F">
      <w:pPr>
        <w:pStyle w:val="BodyText"/>
        <w:kinsoku w:val="0"/>
        <w:overflowPunct w:val="0"/>
        <w:ind w:firstLine="76"/>
        <w:jc w:val="both"/>
        <w:rPr>
          <w:b/>
          <w:bCs/>
          <w:color w:val="2E74B5"/>
          <w:spacing w:val="-2"/>
          <w:lang w:val="fr-FR"/>
        </w:rPr>
      </w:pPr>
    </w:p>
    <w:p w:rsidR="00EB27DF" w:rsidP="00E670D4" w:rsidRDefault="00EB27DF" w14:paraId="1CE29DC7" w14:textId="3CCB9CB5">
      <w:pPr>
        <w:pStyle w:val="BodyText"/>
        <w:kinsoku w:val="0"/>
        <w:overflowPunct w:val="0"/>
        <w:ind w:firstLine="76"/>
        <w:jc w:val="both"/>
        <w:rPr>
          <w:b/>
          <w:bCs/>
          <w:color w:val="2E74B5"/>
          <w:spacing w:val="-2"/>
          <w:lang w:val="fr-FR"/>
        </w:rPr>
      </w:pPr>
    </w:p>
    <w:p w:rsidR="00EB27DF" w:rsidP="00E670D4" w:rsidRDefault="00EB27DF" w14:paraId="6A47AC2F" w14:textId="5AA57E82">
      <w:pPr>
        <w:pStyle w:val="BodyText"/>
        <w:kinsoku w:val="0"/>
        <w:overflowPunct w:val="0"/>
        <w:ind w:firstLine="76"/>
        <w:jc w:val="both"/>
        <w:rPr>
          <w:b/>
          <w:bCs/>
          <w:color w:val="2E74B5"/>
          <w:spacing w:val="-2"/>
          <w:lang w:val="fr-FR"/>
        </w:rPr>
      </w:pPr>
    </w:p>
    <w:p w:rsidR="00EB27DF" w:rsidP="00E670D4" w:rsidRDefault="00EB27DF" w14:paraId="19F32F99" w14:textId="2175C96A">
      <w:pPr>
        <w:pStyle w:val="BodyText"/>
        <w:kinsoku w:val="0"/>
        <w:overflowPunct w:val="0"/>
        <w:ind w:firstLine="76"/>
        <w:jc w:val="both"/>
        <w:rPr>
          <w:b/>
          <w:bCs/>
          <w:color w:val="2E74B5"/>
          <w:spacing w:val="-2"/>
          <w:lang w:val="fr-FR"/>
        </w:rPr>
      </w:pPr>
    </w:p>
    <w:p w:rsidR="00EB27DF" w:rsidP="00E670D4" w:rsidRDefault="00EB27DF" w14:paraId="3EBCB043" w14:textId="67C2E27D">
      <w:pPr>
        <w:pStyle w:val="BodyText"/>
        <w:kinsoku w:val="0"/>
        <w:overflowPunct w:val="0"/>
        <w:ind w:firstLine="76"/>
        <w:jc w:val="both"/>
        <w:rPr>
          <w:b/>
          <w:bCs/>
          <w:color w:val="2E74B5"/>
          <w:spacing w:val="-2"/>
          <w:lang w:val="fr-FR"/>
        </w:rPr>
      </w:pPr>
    </w:p>
    <w:p w:rsidR="00EB27DF" w:rsidP="00E670D4" w:rsidRDefault="00EB27DF" w14:paraId="3A77C1AF" w14:textId="1F4E1C1C">
      <w:pPr>
        <w:pStyle w:val="BodyText"/>
        <w:kinsoku w:val="0"/>
        <w:overflowPunct w:val="0"/>
        <w:ind w:firstLine="76"/>
        <w:jc w:val="both"/>
        <w:rPr>
          <w:b/>
          <w:bCs/>
          <w:color w:val="2E74B5"/>
          <w:spacing w:val="-2"/>
          <w:lang w:val="fr-FR"/>
        </w:rPr>
      </w:pPr>
    </w:p>
    <w:p w:rsidR="00EB27DF" w:rsidP="00E670D4" w:rsidRDefault="00EB27DF" w14:paraId="1299273B" w14:textId="1882B9BC">
      <w:pPr>
        <w:pStyle w:val="BodyText"/>
        <w:kinsoku w:val="0"/>
        <w:overflowPunct w:val="0"/>
        <w:ind w:firstLine="76"/>
        <w:jc w:val="both"/>
        <w:rPr>
          <w:b/>
          <w:bCs/>
          <w:color w:val="2E74B5"/>
          <w:spacing w:val="-2"/>
          <w:lang w:val="fr-FR"/>
        </w:rPr>
      </w:pPr>
    </w:p>
    <w:p w:rsidR="00EB27DF" w:rsidP="00E670D4" w:rsidRDefault="00EB27DF" w14:paraId="6A1C16B8" w14:textId="52A07E3D">
      <w:pPr>
        <w:pStyle w:val="BodyText"/>
        <w:kinsoku w:val="0"/>
        <w:overflowPunct w:val="0"/>
        <w:ind w:firstLine="76"/>
        <w:jc w:val="both"/>
        <w:rPr>
          <w:b/>
          <w:bCs/>
          <w:color w:val="2E74B5"/>
          <w:spacing w:val="-2"/>
          <w:lang w:val="fr-FR"/>
        </w:rPr>
      </w:pPr>
    </w:p>
    <w:p w:rsidR="00EB27DF" w:rsidP="00E670D4" w:rsidRDefault="00EB27DF" w14:paraId="7217CB7D" w14:textId="15E678BE">
      <w:pPr>
        <w:pStyle w:val="BodyText"/>
        <w:kinsoku w:val="0"/>
        <w:overflowPunct w:val="0"/>
        <w:ind w:firstLine="76"/>
        <w:jc w:val="both"/>
        <w:rPr>
          <w:b/>
          <w:bCs/>
          <w:color w:val="2E74B5"/>
          <w:spacing w:val="-2"/>
          <w:lang w:val="fr-FR"/>
        </w:rPr>
      </w:pPr>
    </w:p>
    <w:p w:rsidR="00EB27DF" w:rsidP="00E670D4" w:rsidRDefault="00EB27DF" w14:paraId="45B2CE17" w14:textId="7799239D">
      <w:pPr>
        <w:pStyle w:val="BodyText"/>
        <w:kinsoku w:val="0"/>
        <w:overflowPunct w:val="0"/>
        <w:ind w:firstLine="76"/>
        <w:jc w:val="both"/>
        <w:rPr>
          <w:b/>
          <w:bCs/>
          <w:color w:val="2E74B5"/>
          <w:spacing w:val="-2"/>
          <w:lang w:val="fr-FR"/>
        </w:rPr>
      </w:pPr>
    </w:p>
    <w:p w:rsidR="00EB27DF" w:rsidP="00E670D4" w:rsidRDefault="00EB27DF" w14:paraId="48F84761" w14:textId="77D72C20">
      <w:pPr>
        <w:pStyle w:val="BodyText"/>
        <w:kinsoku w:val="0"/>
        <w:overflowPunct w:val="0"/>
        <w:ind w:firstLine="76"/>
        <w:jc w:val="both"/>
        <w:rPr>
          <w:b/>
          <w:bCs/>
          <w:color w:val="2E74B5"/>
          <w:spacing w:val="-2"/>
          <w:lang w:val="fr-FR"/>
        </w:rPr>
      </w:pPr>
    </w:p>
    <w:p w:rsidR="00EB27DF" w:rsidP="00E670D4" w:rsidRDefault="00EB27DF" w14:paraId="14C4CA4E" w14:textId="5C91BD6B">
      <w:pPr>
        <w:pStyle w:val="BodyText"/>
        <w:kinsoku w:val="0"/>
        <w:overflowPunct w:val="0"/>
        <w:ind w:firstLine="76"/>
        <w:jc w:val="both"/>
        <w:rPr>
          <w:b/>
          <w:bCs/>
          <w:color w:val="2E74B5"/>
          <w:spacing w:val="-2"/>
          <w:lang w:val="fr-FR"/>
        </w:rPr>
      </w:pPr>
    </w:p>
    <w:p w:rsidR="00EB27DF" w:rsidP="00E670D4" w:rsidRDefault="00EB27DF" w14:paraId="5E1C9CB8" w14:textId="0AB51970">
      <w:pPr>
        <w:pStyle w:val="BodyText"/>
        <w:kinsoku w:val="0"/>
        <w:overflowPunct w:val="0"/>
        <w:ind w:firstLine="76"/>
        <w:jc w:val="both"/>
        <w:rPr>
          <w:b/>
          <w:bCs/>
          <w:color w:val="2E74B5"/>
          <w:spacing w:val="-2"/>
          <w:lang w:val="fr-FR"/>
        </w:rPr>
      </w:pPr>
    </w:p>
    <w:p w:rsidRPr="00D220EA" w:rsidR="00EB27DF" w:rsidP="00D220EA" w:rsidRDefault="00EB27DF" w14:paraId="396B3CCB" w14:textId="6F587484">
      <w:pPr>
        <w:pStyle w:val="BodyText"/>
        <w:kinsoku w:val="0"/>
        <w:overflowPunct w:val="0"/>
        <w:ind w:firstLine="76"/>
        <w:jc w:val="center"/>
        <w:rPr>
          <w:rFonts w:asciiTheme="majorHAnsi" w:hAnsiTheme="majorHAnsi" w:cstheme="majorHAnsi"/>
          <w:b/>
          <w:bCs/>
          <w:spacing w:val="-2"/>
          <w:lang w:val="fr-FR"/>
        </w:rPr>
      </w:pPr>
      <w:r w:rsidRPr="00D220EA">
        <w:rPr>
          <w:rFonts w:asciiTheme="majorHAnsi" w:hAnsiTheme="majorHAnsi" w:cstheme="majorHAnsi"/>
          <w:b/>
          <w:bCs/>
          <w:spacing w:val="-2"/>
          <w:lang w:val="fr-FR"/>
        </w:rPr>
        <w:t xml:space="preserve">Annexe </w:t>
      </w:r>
      <w:r w:rsidR="00EB591E">
        <w:rPr>
          <w:rFonts w:asciiTheme="majorHAnsi" w:hAnsiTheme="majorHAnsi" w:cstheme="majorHAnsi"/>
          <w:b/>
          <w:bCs/>
          <w:spacing w:val="-2"/>
          <w:lang w:val="fr-FR"/>
        </w:rPr>
        <w:t>2</w:t>
      </w:r>
      <w:r w:rsidRPr="00D220EA">
        <w:rPr>
          <w:rFonts w:asciiTheme="majorHAnsi" w:hAnsiTheme="majorHAnsi" w:cstheme="majorHAnsi"/>
          <w:b/>
          <w:bCs/>
          <w:spacing w:val="-2"/>
          <w:lang w:val="fr-FR"/>
        </w:rPr>
        <w:t xml:space="preserve"> – Fiche de sélection sociale</w:t>
      </w:r>
    </w:p>
    <w:p w:rsidRPr="00361B5F" w:rsidR="00E670D4" w:rsidP="00E670D4" w:rsidRDefault="00E670D4" w14:paraId="2DB5F15D" w14:textId="77777777">
      <w:pPr>
        <w:pStyle w:val="BodyText"/>
        <w:kinsoku w:val="0"/>
        <w:overflowPunct w:val="0"/>
        <w:rPr>
          <w:sz w:val="20"/>
          <w:szCs w:val="20"/>
          <w:lang w:val="fr-FR"/>
        </w:rPr>
      </w:pPr>
    </w:p>
    <w:p w:rsidRPr="00361B5F" w:rsidR="00E670D4" w:rsidP="00E670D4" w:rsidRDefault="00E670D4" w14:paraId="297DDD56" w14:textId="77777777">
      <w:pPr>
        <w:jc w:val="both"/>
      </w:pPr>
      <w:r w:rsidRPr="00361B5F">
        <w:t>Situation du projet :</w:t>
      </w:r>
    </w:p>
    <w:p w:rsidRPr="00361B5F" w:rsidR="00E670D4" w:rsidP="00E670D4" w:rsidRDefault="00E670D4" w14:paraId="5CA0ED6E" w14:textId="77777777">
      <w:pPr>
        <w:jc w:val="both"/>
      </w:pPr>
      <w:r w:rsidRPr="00361B5F">
        <w:t>Ville / Village :</w:t>
      </w:r>
    </w:p>
    <w:p w:rsidRPr="00361B5F" w:rsidR="00E670D4" w:rsidP="00E670D4" w:rsidRDefault="00E670D4" w14:paraId="24C16FDA" w14:textId="77777777">
      <w:pPr>
        <w:jc w:val="both"/>
      </w:pPr>
      <w:r w:rsidRPr="00361B5F">
        <w:t>Communauté Rurale / Commune d’arrondissement :</w:t>
      </w:r>
    </w:p>
    <w:p w:rsidRPr="00361B5F" w:rsidR="00E670D4" w:rsidP="00E670D4" w:rsidRDefault="00E670D4" w14:paraId="2BECBE56" w14:textId="77777777">
      <w:pPr>
        <w:jc w:val="both"/>
      </w:pPr>
      <w:r w:rsidRPr="00361B5F">
        <w:t>Commune :</w:t>
      </w:r>
    </w:p>
    <w:p w:rsidRPr="00361B5F" w:rsidR="00E670D4" w:rsidP="00E670D4" w:rsidRDefault="00E670D4" w14:paraId="344EAF4D" w14:textId="7D4F0771">
      <w:pPr>
        <w:jc w:val="both"/>
      </w:pPr>
      <w:r w:rsidRPr="00361B5F">
        <w:t>Responsables du projet</w:t>
      </w:r>
      <w:r w:rsidR="003D4CC3">
        <w:t> :</w:t>
      </w:r>
    </w:p>
    <w:p w:rsidRPr="00361B5F" w:rsidR="00E670D4" w:rsidP="00E670D4" w:rsidRDefault="00E670D4" w14:paraId="49A7F071" w14:textId="39779264">
      <w:pPr>
        <w:jc w:val="both"/>
      </w:pPr>
      <w:r w:rsidRPr="00361B5F">
        <w:t>Nom de la personne à contacter</w:t>
      </w:r>
      <w:r w:rsidR="003D4CC3">
        <w:t> :</w:t>
      </w:r>
    </w:p>
    <w:p w:rsidRPr="00361B5F" w:rsidR="00E670D4" w:rsidP="00E670D4" w:rsidRDefault="00E670D4" w14:paraId="4AC0063A" w14:textId="11E7CA23">
      <w:pPr>
        <w:jc w:val="both"/>
      </w:pPr>
      <w:r w:rsidRPr="00361B5F">
        <w:t>Nom de l’Autorité qui Approuve</w:t>
      </w:r>
      <w:r w:rsidR="003D4CC3">
        <w:t> :</w:t>
      </w:r>
    </w:p>
    <w:p w:rsidRPr="00361B5F" w:rsidR="00E670D4" w:rsidP="00E670D4" w:rsidRDefault="00E670D4" w14:paraId="43BBBD7B" w14:textId="77777777">
      <w:pPr>
        <w:jc w:val="both"/>
      </w:pPr>
      <w:r w:rsidRPr="00361B5F">
        <w:t>Personne chargée de remplir le présent formulaire.</w:t>
      </w:r>
    </w:p>
    <w:p w:rsidRPr="00361B5F" w:rsidR="00E670D4" w:rsidP="00E670D4" w:rsidRDefault="00E670D4" w14:paraId="1460EC6E" w14:textId="77777777">
      <w:pPr>
        <w:jc w:val="both"/>
      </w:pPr>
      <w:r w:rsidRPr="00361B5F">
        <w:t>Nom :</w:t>
      </w:r>
    </w:p>
    <w:p w:rsidRPr="00361B5F" w:rsidR="00E670D4" w:rsidP="00E670D4" w:rsidRDefault="00E670D4" w14:paraId="655AFC25" w14:textId="77777777">
      <w:pPr>
        <w:jc w:val="both"/>
      </w:pPr>
      <w:r w:rsidRPr="00361B5F">
        <w:t>Fonction :</w:t>
      </w:r>
    </w:p>
    <w:p w:rsidRPr="00361B5F" w:rsidR="00E670D4" w:rsidP="00E670D4" w:rsidRDefault="00E670D4" w14:paraId="6E87FC84" w14:textId="77777777">
      <w:pPr>
        <w:jc w:val="both"/>
      </w:pPr>
      <w:r w:rsidRPr="00361B5F">
        <w:t>Numéro de Téléphone :</w:t>
      </w:r>
    </w:p>
    <w:p w:rsidRPr="00361B5F" w:rsidR="00E670D4" w:rsidP="00E670D4" w:rsidRDefault="00E670D4" w14:paraId="71EF556D" w14:textId="77777777">
      <w:pPr>
        <w:jc w:val="both"/>
      </w:pPr>
      <w:r w:rsidRPr="00361B5F">
        <w:t>Numéro du fac-similé :</w:t>
      </w:r>
    </w:p>
    <w:p w:rsidRPr="00361B5F" w:rsidR="00E670D4" w:rsidP="00E670D4" w:rsidRDefault="00E670D4" w14:paraId="05AD3202" w14:textId="77777777">
      <w:pPr>
        <w:jc w:val="both"/>
      </w:pPr>
      <w:r w:rsidRPr="00361B5F">
        <w:t>Adresse électronique :</w:t>
      </w:r>
    </w:p>
    <w:p w:rsidRPr="00361B5F" w:rsidR="00E670D4" w:rsidP="00E670D4" w:rsidRDefault="00E670D4" w14:paraId="6064307F" w14:textId="77777777">
      <w:pPr>
        <w:jc w:val="both"/>
      </w:pPr>
      <w:r w:rsidRPr="00361B5F">
        <w:t>Adresse géographique :</w:t>
      </w:r>
    </w:p>
    <w:p w:rsidRPr="00361B5F" w:rsidR="00E670D4" w:rsidP="00E670D4" w:rsidRDefault="00E670D4" w14:paraId="7EA553B2" w14:textId="77777777">
      <w:pPr>
        <w:jc w:val="both"/>
        <w:rPr>
          <w:u w:val="single"/>
        </w:rPr>
      </w:pPr>
    </w:p>
    <w:p w:rsidRPr="00361B5F" w:rsidR="00E670D4" w:rsidP="00E670D4" w:rsidRDefault="00E670D4" w14:paraId="2788D285" w14:textId="77777777">
      <w:pPr>
        <w:jc w:val="both"/>
      </w:pPr>
      <w:r w:rsidRPr="00361B5F">
        <w:rPr>
          <w:u w:val="single"/>
        </w:rPr>
        <w:t>Date</w:t>
      </w:r>
      <w:r w:rsidRPr="00361B5F">
        <w:t xml:space="preserve"> : </w:t>
      </w:r>
      <w:r w:rsidRPr="00361B5F">
        <w:tab/>
      </w:r>
      <w:r w:rsidRPr="00361B5F">
        <w:tab/>
      </w:r>
      <w:r w:rsidRPr="00361B5F">
        <w:tab/>
      </w:r>
      <w:r w:rsidRPr="00361B5F">
        <w:tab/>
      </w:r>
      <w:r w:rsidRPr="00361B5F">
        <w:tab/>
      </w:r>
      <w:r w:rsidRPr="00361B5F">
        <w:rPr>
          <w:u w:val="single"/>
        </w:rPr>
        <w:t>Signatures</w:t>
      </w:r>
      <w:r w:rsidRPr="00361B5F">
        <w:t xml:space="preserve"> :</w:t>
      </w:r>
    </w:p>
    <w:p w:rsidRPr="00361B5F" w:rsidR="00E670D4" w:rsidP="00E670D4" w:rsidRDefault="00E670D4" w14:paraId="4700FFB9" w14:textId="77777777">
      <w:pPr>
        <w:ind w:firstLine="708"/>
        <w:jc w:val="both"/>
      </w:pPr>
    </w:p>
    <w:p w:rsidRPr="00361B5F" w:rsidR="00E670D4" w:rsidP="00E670D4" w:rsidRDefault="00E670D4" w14:paraId="0C5F3A05" w14:textId="77777777"/>
    <w:p w:rsidRPr="00361B5F" w:rsidR="00E670D4" w:rsidP="00E670D4" w:rsidRDefault="00E670D4" w14:paraId="3C41952D" w14:textId="77777777">
      <w:pPr>
        <w:jc w:val="both"/>
        <w:rPr>
          <w:spacing w:val="20"/>
          <w:u w:val="single"/>
        </w:rPr>
      </w:pPr>
      <w:r w:rsidRPr="00361B5F">
        <w:rPr>
          <w:b/>
          <w:bCs/>
        </w:rPr>
        <w:t>Part</w:t>
      </w:r>
      <w:r>
        <w:rPr>
          <w:b/>
          <w:bCs/>
        </w:rPr>
        <w:t>ie</w:t>
      </w:r>
      <w:r w:rsidRPr="00361B5F">
        <w:rPr>
          <w:b/>
          <w:bCs/>
        </w:rPr>
        <w:t xml:space="preserve"> A : Brève description de l’ouvrage et/ou des infrastructures prévues</w:t>
      </w:r>
    </w:p>
    <w:p w:rsidRPr="00361B5F" w:rsidR="00E670D4" w:rsidP="00E670D4" w:rsidRDefault="00E670D4" w14:paraId="3B04C480" w14:textId="7A0EC0DC">
      <w:pPr>
        <w:jc w:val="both"/>
        <w:rPr>
          <w:bCs/>
        </w:rPr>
      </w:pPr>
      <w:r w:rsidRPr="00361B5F">
        <w:rPr>
          <w:bCs/>
        </w:rPr>
        <w:t>…………………………………………………………………………………………………</w:t>
      </w:r>
      <w:r w:rsidR="003D4CC3">
        <w:rPr>
          <w:bCs/>
        </w:rPr>
        <w:t>…………………………………………………………..</w:t>
      </w:r>
    </w:p>
    <w:p w:rsidRPr="00361B5F" w:rsidR="00E670D4" w:rsidP="00E670D4" w:rsidRDefault="00E670D4" w14:paraId="40F34495" w14:textId="0D635EC7">
      <w:pPr>
        <w:jc w:val="both"/>
        <w:rPr>
          <w:bCs/>
        </w:rPr>
      </w:pPr>
      <w:r w:rsidRPr="00361B5F">
        <w:rPr>
          <w:bCs/>
        </w:rPr>
        <w:t>…………………………………………………………………………………………………</w:t>
      </w:r>
      <w:r w:rsidR="003D4CC3">
        <w:rPr>
          <w:bCs/>
        </w:rPr>
        <w:t>………………………………..………………………….</w:t>
      </w:r>
    </w:p>
    <w:p w:rsidRPr="00361B5F" w:rsidR="00E670D4" w:rsidP="00E670D4" w:rsidRDefault="00E670D4" w14:paraId="4F9AD90D" w14:textId="07EAB7C7">
      <w:pPr>
        <w:jc w:val="both"/>
        <w:rPr>
          <w:bCs/>
        </w:rPr>
      </w:pPr>
      <w:r w:rsidRPr="00361B5F">
        <w:rPr>
          <w:bCs/>
        </w:rPr>
        <w:t>…………………………………………………………………………………………………</w:t>
      </w:r>
      <w:r w:rsidR="003D4CC3">
        <w:rPr>
          <w:bCs/>
        </w:rPr>
        <w:t>……………………………………………………………</w:t>
      </w:r>
    </w:p>
    <w:p w:rsidRPr="00361B5F" w:rsidR="00E670D4" w:rsidP="00E670D4" w:rsidRDefault="00E670D4" w14:paraId="0285A829" w14:textId="0849F52D">
      <w:pPr>
        <w:jc w:val="both"/>
        <w:rPr>
          <w:bCs/>
        </w:rPr>
      </w:pPr>
      <w:r w:rsidRPr="00361B5F">
        <w:rPr>
          <w:bCs/>
        </w:rPr>
        <w:t>…………………………………………………………………………………………………</w:t>
      </w:r>
      <w:r w:rsidR="003D4CC3">
        <w:rPr>
          <w:bCs/>
        </w:rPr>
        <w:t>……………………………………………………………</w:t>
      </w:r>
    </w:p>
    <w:p w:rsidRPr="00361B5F" w:rsidR="00E670D4" w:rsidP="00E670D4" w:rsidRDefault="00E670D4" w14:paraId="5C90D79A" w14:textId="0D4B19E7">
      <w:pPr>
        <w:jc w:val="both"/>
        <w:rPr>
          <w:bCs/>
        </w:rPr>
      </w:pPr>
      <w:r w:rsidRPr="00361B5F">
        <w:rPr>
          <w:bCs/>
        </w:rPr>
        <w:t>…………………………………………………………………………………………………</w:t>
      </w:r>
      <w:r w:rsidR="003D4CC3">
        <w:rPr>
          <w:bCs/>
        </w:rPr>
        <w:t>……………………………………………………………</w:t>
      </w:r>
    </w:p>
    <w:p w:rsidRPr="00361B5F" w:rsidR="00E670D4" w:rsidP="00E670D4" w:rsidRDefault="00E670D4" w14:paraId="3BAC1D51" w14:textId="7176210E">
      <w:pPr>
        <w:jc w:val="both"/>
        <w:rPr>
          <w:bCs/>
        </w:rPr>
      </w:pPr>
      <w:r w:rsidRPr="00361B5F">
        <w:rPr>
          <w:bCs/>
        </w:rPr>
        <w:lastRenderedPageBreak/>
        <w:t>…………………………………………………………………………………………………</w:t>
      </w:r>
      <w:r w:rsidR="003D4CC3">
        <w:rPr>
          <w:bCs/>
        </w:rPr>
        <w:t>……………………………………………………………</w:t>
      </w:r>
    </w:p>
    <w:p w:rsidRPr="00361B5F" w:rsidR="00E670D4" w:rsidP="00E670D4" w:rsidRDefault="00E670D4" w14:paraId="54ED8C42" w14:textId="101A6935">
      <w:pPr>
        <w:jc w:val="both"/>
        <w:rPr>
          <w:bCs/>
        </w:rPr>
      </w:pPr>
      <w:r w:rsidRPr="00361B5F">
        <w:rPr>
          <w:bCs/>
        </w:rPr>
        <w:t>…………………………………………………………………………………………………</w:t>
      </w:r>
      <w:r w:rsidR="003D4CC3">
        <w:rPr>
          <w:bCs/>
        </w:rPr>
        <w:t>……………………………………………………………</w:t>
      </w:r>
    </w:p>
    <w:p w:rsidRPr="00361B5F" w:rsidR="00E670D4" w:rsidP="00E670D4" w:rsidRDefault="00E670D4" w14:paraId="382AA608" w14:textId="69391DFA">
      <w:pPr>
        <w:jc w:val="both"/>
        <w:rPr>
          <w:bCs/>
        </w:rPr>
      </w:pPr>
      <w:r w:rsidRPr="00361B5F">
        <w:rPr>
          <w:bCs/>
        </w:rPr>
        <w:t>…………………………………………………………………………………………………</w:t>
      </w:r>
      <w:r w:rsidR="003D4CC3">
        <w:rPr>
          <w:bCs/>
        </w:rPr>
        <w:t>…………………………………………………………….</w:t>
      </w:r>
    </w:p>
    <w:p w:rsidRPr="00361B5F" w:rsidR="00E670D4" w:rsidP="00E670D4" w:rsidRDefault="00E670D4" w14:paraId="57304384" w14:textId="057B0ACA">
      <w:pPr>
        <w:jc w:val="both"/>
        <w:rPr>
          <w:bCs/>
        </w:rPr>
      </w:pPr>
      <w:r w:rsidRPr="00361B5F">
        <w:rPr>
          <w:bCs/>
        </w:rPr>
        <w:t>…………………………………………………………………………………………………</w:t>
      </w:r>
      <w:r w:rsidR="003D4CC3">
        <w:rPr>
          <w:bCs/>
        </w:rPr>
        <w:t>…………………………………………………………….</w:t>
      </w:r>
    </w:p>
    <w:p w:rsidRPr="00361B5F" w:rsidR="00E670D4" w:rsidP="00E670D4" w:rsidRDefault="00E670D4" w14:paraId="719B0B26" w14:textId="77777777">
      <w:pPr>
        <w:jc w:val="both"/>
        <w:rPr>
          <w:bCs/>
        </w:rPr>
      </w:pPr>
    </w:p>
    <w:p w:rsidRPr="00361B5F" w:rsidR="00E670D4" w:rsidP="00E670D4" w:rsidRDefault="00E670D4" w14:paraId="640795BB" w14:textId="77777777">
      <w:pPr>
        <w:jc w:val="both"/>
        <w:rPr>
          <w:bCs/>
        </w:rPr>
      </w:pPr>
    </w:p>
    <w:p w:rsidRPr="00361B5F" w:rsidR="00E670D4" w:rsidP="00E670D4" w:rsidRDefault="00E670D4" w14:paraId="12081A8D" w14:textId="77777777">
      <w:pPr>
        <w:jc w:val="both"/>
        <w:rPr>
          <w:b/>
          <w:bCs/>
          <w:spacing w:val="20"/>
        </w:rPr>
      </w:pPr>
      <w:r w:rsidRPr="00361B5F">
        <w:rPr>
          <w:b/>
          <w:bCs/>
          <w:spacing w:val="20"/>
        </w:rPr>
        <w:t>Part</w:t>
      </w:r>
      <w:r>
        <w:rPr>
          <w:b/>
          <w:bCs/>
          <w:spacing w:val="20"/>
        </w:rPr>
        <w:t>ie</w:t>
      </w:r>
      <w:r w:rsidRPr="00361B5F">
        <w:rPr>
          <w:b/>
          <w:bCs/>
          <w:spacing w:val="20"/>
        </w:rPr>
        <w:t xml:space="preserve"> B : Identification des risques impacts environnementaux et sociaux </w:t>
      </w:r>
    </w:p>
    <w:tbl>
      <w:tblPr>
        <w:tblW w:w="5265" w:type="pct"/>
        <w:tblInd w:w="-49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7951"/>
        <w:gridCol w:w="665"/>
        <w:gridCol w:w="665"/>
        <w:gridCol w:w="1302"/>
      </w:tblGrid>
      <w:tr w:rsidRPr="00361B5F" w:rsidR="00E670D4" w:rsidTr="00533209" w14:paraId="0553FC21" w14:textId="77777777">
        <w:trPr>
          <w:tblHeader/>
        </w:trPr>
        <w:tc>
          <w:tcPr>
            <w:tcW w:w="3757" w:type="pct"/>
            <w:vAlign w:val="center"/>
          </w:tcPr>
          <w:p w:rsidRPr="00361B5F" w:rsidR="00E670D4" w:rsidP="00676D56" w:rsidRDefault="00E670D4" w14:paraId="5BEF511D" w14:textId="77777777">
            <w:pPr>
              <w:rPr>
                <w:sz w:val="20"/>
                <w:szCs w:val="20"/>
              </w:rPr>
            </w:pPr>
            <w:r w:rsidRPr="00361B5F">
              <w:rPr>
                <w:b/>
                <w:bCs/>
                <w:sz w:val="20"/>
                <w:szCs w:val="20"/>
              </w:rPr>
              <w:t>Préoccupations environnementales et sociales</w:t>
            </w:r>
          </w:p>
        </w:tc>
        <w:tc>
          <w:tcPr>
            <w:tcW w:w="314" w:type="pct"/>
            <w:vAlign w:val="center"/>
          </w:tcPr>
          <w:p w:rsidRPr="00361B5F" w:rsidR="00E670D4" w:rsidP="00676D56" w:rsidRDefault="00E670D4" w14:paraId="0707A0BA" w14:textId="77777777">
            <w:pPr>
              <w:rPr>
                <w:sz w:val="20"/>
                <w:szCs w:val="20"/>
              </w:rPr>
            </w:pPr>
            <w:r w:rsidRPr="00361B5F">
              <w:rPr>
                <w:sz w:val="20"/>
                <w:szCs w:val="20"/>
              </w:rPr>
              <w:t>oui</w:t>
            </w:r>
          </w:p>
        </w:tc>
        <w:tc>
          <w:tcPr>
            <w:tcW w:w="314" w:type="pct"/>
            <w:vAlign w:val="center"/>
          </w:tcPr>
          <w:p w:rsidRPr="00361B5F" w:rsidR="00E670D4" w:rsidP="00676D56" w:rsidRDefault="00E670D4" w14:paraId="4AADB538" w14:textId="77777777">
            <w:pPr>
              <w:rPr>
                <w:sz w:val="20"/>
                <w:szCs w:val="20"/>
              </w:rPr>
            </w:pPr>
            <w:r w:rsidRPr="00361B5F">
              <w:rPr>
                <w:sz w:val="20"/>
                <w:szCs w:val="20"/>
              </w:rPr>
              <w:t>non</w:t>
            </w:r>
          </w:p>
        </w:tc>
        <w:tc>
          <w:tcPr>
            <w:tcW w:w="614" w:type="pct"/>
            <w:vAlign w:val="center"/>
          </w:tcPr>
          <w:p w:rsidRPr="00361B5F" w:rsidR="00E670D4" w:rsidP="00676D56" w:rsidRDefault="00E670D4" w14:paraId="050E0149" w14:textId="77777777">
            <w:pPr>
              <w:rPr>
                <w:sz w:val="20"/>
                <w:szCs w:val="20"/>
              </w:rPr>
            </w:pPr>
            <w:r w:rsidRPr="00361B5F">
              <w:rPr>
                <w:sz w:val="20"/>
                <w:szCs w:val="20"/>
              </w:rPr>
              <w:t xml:space="preserve">Observation </w:t>
            </w:r>
          </w:p>
        </w:tc>
      </w:tr>
      <w:tr w:rsidRPr="00361B5F" w:rsidR="00E670D4" w:rsidTr="00676D56" w14:paraId="42E5B532" w14:textId="77777777">
        <w:tc>
          <w:tcPr>
            <w:tcW w:w="5000" w:type="pct"/>
            <w:gridSpan w:val="4"/>
            <w:vAlign w:val="center"/>
          </w:tcPr>
          <w:p w:rsidRPr="00361B5F" w:rsidR="00E670D4" w:rsidP="00676D56" w:rsidRDefault="00E670D4" w14:paraId="01FC30B8" w14:textId="77777777">
            <w:pPr>
              <w:rPr>
                <w:sz w:val="20"/>
                <w:szCs w:val="20"/>
              </w:rPr>
            </w:pPr>
            <w:r w:rsidRPr="00361B5F">
              <w:rPr>
                <w:b/>
                <w:bCs/>
                <w:sz w:val="20"/>
                <w:szCs w:val="20"/>
              </w:rPr>
              <w:t>Ressources du secteur</w:t>
            </w:r>
          </w:p>
        </w:tc>
      </w:tr>
      <w:tr w:rsidRPr="00361B5F" w:rsidR="00E670D4" w:rsidTr="00533209" w14:paraId="73E575B8" w14:textId="77777777">
        <w:tc>
          <w:tcPr>
            <w:tcW w:w="3757" w:type="pct"/>
            <w:vAlign w:val="center"/>
          </w:tcPr>
          <w:p w:rsidRPr="00361B5F" w:rsidR="00E670D4" w:rsidP="00676D56" w:rsidRDefault="00E670D4" w14:paraId="01651B68" w14:textId="77777777">
            <w:pPr>
              <w:rPr>
                <w:sz w:val="20"/>
                <w:szCs w:val="20"/>
              </w:rPr>
            </w:pPr>
            <w:r w:rsidRPr="00361B5F">
              <w:rPr>
                <w:sz w:val="20"/>
                <w:szCs w:val="20"/>
              </w:rPr>
              <w:t>Le projet nécessitera- t-il des volumes importants de matériaux de construction dans les ressources naturelles locales (sable, gravier, latérite, eau, bois de chantier, etc.) ?</w:t>
            </w:r>
          </w:p>
        </w:tc>
        <w:tc>
          <w:tcPr>
            <w:tcW w:w="314" w:type="pct"/>
            <w:vAlign w:val="center"/>
          </w:tcPr>
          <w:p w:rsidRPr="00361B5F" w:rsidR="00E670D4" w:rsidP="00676D56" w:rsidRDefault="00E670D4" w14:paraId="1ED91FE7" w14:textId="77777777">
            <w:pPr>
              <w:rPr>
                <w:sz w:val="20"/>
                <w:szCs w:val="20"/>
              </w:rPr>
            </w:pPr>
          </w:p>
        </w:tc>
        <w:tc>
          <w:tcPr>
            <w:tcW w:w="314" w:type="pct"/>
            <w:vAlign w:val="center"/>
          </w:tcPr>
          <w:p w:rsidRPr="00361B5F" w:rsidR="00E670D4" w:rsidP="00676D56" w:rsidRDefault="00E670D4" w14:paraId="0AA9A076" w14:textId="77777777">
            <w:pPr>
              <w:rPr>
                <w:sz w:val="20"/>
                <w:szCs w:val="20"/>
              </w:rPr>
            </w:pPr>
          </w:p>
        </w:tc>
        <w:tc>
          <w:tcPr>
            <w:tcW w:w="614" w:type="pct"/>
            <w:vAlign w:val="center"/>
          </w:tcPr>
          <w:p w:rsidRPr="00361B5F" w:rsidR="00E670D4" w:rsidP="00676D56" w:rsidRDefault="00E670D4" w14:paraId="287D8F0C" w14:textId="77777777">
            <w:pPr>
              <w:rPr>
                <w:sz w:val="20"/>
                <w:szCs w:val="20"/>
              </w:rPr>
            </w:pPr>
          </w:p>
        </w:tc>
      </w:tr>
      <w:tr w:rsidRPr="00361B5F" w:rsidR="00E670D4" w:rsidTr="00533209" w14:paraId="34E3F553" w14:textId="77777777">
        <w:tc>
          <w:tcPr>
            <w:tcW w:w="3757" w:type="pct"/>
            <w:vAlign w:val="center"/>
          </w:tcPr>
          <w:p w:rsidRPr="00361B5F" w:rsidR="00E670D4" w:rsidP="00676D56" w:rsidRDefault="00E670D4" w14:paraId="44E1F86F" w14:textId="77777777">
            <w:pPr>
              <w:rPr>
                <w:sz w:val="20"/>
                <w:szCs w:val="20"/>
              </w:rPr>
            </w:pPr>
            <w:r w:rsidRPr="00361B5F">
              <w:rPr>
                <w:sz w:val="20"/>
                <w:szCs w:val="20"/>
              </w:rPr>
              <w:t>Nécessitera-t-il un défrichement important</w:t>
            </w:r>
          </w:p>
        </w:tc>
        <w:tc>
          <w:tcPr>
            <w:tcW w:w="314" w:type="pct"/>
            <w:vAlign w:val="center"/>
          </w:tcPr>
          <w:p w:rsidRPr="00361B5F" w:rsidR="00E670D4" w:rsidP="00676D56" w:rsidRDefault="00E670D4" w14:paraId="2C04A1CD" w14:textId="77777777">
            <w:pPr>
              <w:rPr>
                <w:sz w:val="20"/>
                <w:szCs w:val="20"/>
              </w:rPr>
            </w:pPr>
          </w:p>
        </w:tc>
        <w:tc>
          <w:tcPr>
            <w:tcW w:w="314" w:type="pct"/>
            <w:vAlign w:val="center"/>
          </w:tcPr>
          <w:p w:rsidRPr="00361B5F" w:rsidR="00E670D4" w:rsidP="00676D56" w:rsidRDefault="00E670D4" w14:paraId="48C00964" w14:textId="77777777">
            <w:pPr>
              <w:rPr>
                <w:sz w:val="20"/>
                <w:szCs w:val="20"/>
              </w:rPr>
            </w:pPr>
          </w:p>
        </w:tc>
        <w:tc>
          <w:tcPr>
            <w:tcW w:w="614" w:type="pct"/>
            <w:vAlign w:val="center"/>
          </w:tcPr>
          <w:p w:rsidRPr="00361B5F" w:rsidR="00E670D4" w:rsidP="00676D56" w:rsidRDefault="00E670D4" w14:paraId="0A352BF4" w14:textId="77777777">
            <w:pPr>
              <w:rPr>
                <w:sz w:val="20"/>
                <w:szCs w:val="20"/>
              </w:rPr>
            </w:pPr>
          </w:p>
        </w:tc>
      </w:tr>
      <w:tr w:rsidRPr="00361B5F" w:rsidR="00E670D4" w:rsidTr="00676D56" w14:paraId="51A788DC" w14:textId="77777777">
        <w:tc>
          <w:tcPr>
            <w:tcW w:w="5000" w:type="pct"/>
            <w:gridSpan w:val="4"/>
            <w:vAlign w:val="center"/>
          </w:tcPr>
          <w:p w:rsidRPr="00361B5F" w:rsidR="00E670D4" w:rsidP="00676D56" w:rsidRDefault="00E670D4" w14:paraId="28474825" w14:textId="77777777">
            <w:pPr>
              <w:rPr>
                <w:sz w:val="20"/>
                <w:szCs w:val="20"/>
              </w:rPr>
            </w:pPr>
            <w:r w:rsidRPr="00361B5F">
              <w:rPr>
                <w:b/>
                <w:bCs/>
                <w:sz w:val="20"/>
                <w:szCs w:val="20"/>
              </w:rPr>
              <w:t>Diversité biologique</w:t>
            </w:r>
          </w:p>
        </w:tc>
      </w:tr>
      <w:tr w:rsidRPr="00361B5F" w:rsidR="00E670D4" w:rsidTr="00533209" w14:paraId="2099352F" w14:textId="77777777">
        <w:tc>
          <w:tcPr>
            <w:tcW w:w="3757" w:type="pct"/>
            <w:vAlign w:val="center"/>
          </w:tcPr>
          <w:p w:rsidRPr="00361B5F" w:rsidR="00E670D4" w:rsidP="00676D56" w:rsidRDefault="00E670D4" w14:paraId="233A3C76" w14:textId="77777777">
            <w:pPr>
              <w:rPr>
                <w:b/>
                <w:sz w:val="20"/>
                <w:szCs w:val="20"/>
              </w:rPr>
            </w:pPr>
            <w:r w:rsidRPr="00361B5F">
              <w:rPr>
                <w:sz w:val="20"/>
                <w:szCs w:val="20"/>
              </w:rPr>
              <w:t>Le projet risque-t-il de causer des effets sur des espèces rares, vulnérables et/ou importants du point de vue économique, écologique, culturel</w:t>
            </w:r>
          </w:p>
        </w:tc>
        <w:tc>
          <w:tcPr>
            <w:tcW w:w="314" w:type="pct"/>
            <w:vAlign w:val="center"/>
          </w:tcPr>
          <w:p w:rsidRPr="00361B5F" w:rsidR="00E670D4" w:rsidP="00676D56" w:rsidRDefault="00E670D4" w14:paraId="0C2E3ADC" w14:textId="77777777">
            <w:pPr>
              <w:rPr>
                <w:sz w:val="20"/>
                <w:szCs w:val="20"/>
              </w:rPr>
            </w:pPr>
          </w:p>
        </w:tc>
        <w:tc>
          <w:tcPr>
            <w:tcW w:w="314" w:type="pct"/>
            <w:vAlign w:val="center"/>
          </w:tcPr>
          <w:p w:rsidRPr="00361B5F" w:rsidR="00E670D4" w:rsidP="00676D56" w:rsidRDefault="00E670D4" w14:paraId="6494C20B" w14:textId="77777777">
            <w:pPr>
              <w:rPr>
                <w:sz w:val="20"/>
                <w:szCs w:val="20"/>
              </w:rPr>
            </w:pPr>
          </w:p>
        </w:tc>
        <w:tc>
          <w:tcPr>
            <w:tcW w:w="614" w:type="pct"/>
            <w:vAlign w:val="center"/>
          </w:tcPr>
          <w:p w:rsidRPr="00361B5F" w:rsidR="00E670D4" w:rsidP="00676D56" w:rsidRDefault="00E670D4" w14:paraId="39E4FBB6" w14:textId="77777777">
            <w:pPr>
              <w:rPr>
                <w:sz w:val="20"/>
                <w:szCs w:val="20"/>
              </w:rPr>
            </w:pPr>
          </w:p>
        </w:tc>
      </w:tr>
      <w:tr w:rsidRPr="00361B5F" w:rsidR="00E670D4" w:rsidTr="00533209" w14:paraId="37621202" w14:textId="77777777">
        <w:tc>
          <w:tcPr>
            <w:tcW w:w="3757" w:type="pct"/>
            <w:vAlign w:val="center"/>
          </w:tcPr>
          <w:p w:rsidRPr="00361B5F" w:rsidR="00E670D4" w:rsidP="00676D56" w:rsidRDefault="00E670D4" w14:paraId="309A0B2A" w14:textId="77777777">
            <w:pPr>
              <w:rPr>
                <w:sz w:val="20"/>
                <w:szCs w:val="20"/>
              </w:rPr>
            </w:pPr>
            <w:r w:rsidRPr="00361B5F">
              <w:rPr>
                <w:sz w:val="20"/>
                <w:szCs w:val="20"/>
              </w:rPr>
              <w:t>Y va-t-il des zones de sensibilité environnementale qui pourraient être affectées négativement par le projet? forêt, zones humides (lacs, rivières, zones d’inondation saisonnières) </w:t>
            </w:r>
          </w:p>
        </w:tc>
        <w:tc>
          <w:tcPr>
            <w:tcW w:w="314" w:type="pct"/>
            <w:vAlign w:val="center"/>
          </w:tcPr>
          <w:p w:rsidRPr="00361B5F" w:rsidR="00E670D4" w:rsidP="00676D56" w:rsidRDefault="00E670D4" w14:paraId="20AB21DA" w14:textId="77777777">
            <w:pPr>
              <w:rPr>
                <w:sz w:val="20"/>
                <w:szCs w:val="20"/>
              </w:rPr>
            </w:pPr>
          </w:p>
        </w:tc>
        <w:tc>
          <w:tcPr>
            <w:tcW w:w="314" w:type="pct"/>
            <w:vAlign w:val="center"/>
          </w:tcPr>
          <w:p w:rsidRPr="00361B5F" w:rsidR="00E670D4" w:rsidP="00676D56" w:rsidRDefault="00E670D4" w14:paraId="603E68A2" w14:textId="77777777">
            <w:pPr>
              <w:rPr>
                <w:sz w:val="20"/>
                <w:szCs w:val="20"/>
              </w:rPr>
            </w:pPr>
          </w:p>
        </w:tc>
        <w:tc>
          <w:tcPr>
            <w:tcW w:w="614" w:type="pct"/>
            <w:vAlign w:val="center"/>
          </w:tcPr>
          <w:p w:rsidRPr="00361B5F" w:rsidR="00E670D4" w:rsidP="00676D56" w:rsidRDefault="00E670D4" w14:paraId="5540F0C8" w14:textId="77777777">
            <w:pPr>
              <w:rPr>
                <w:sz w:val="20"/>
                <w:szCs w:val="20"/>
              </w:rPr>
            </w:pPr>
          </w:p>
        </w:tc>
      </w:tr>
      <w:tr w:rsidRPr="00361B5F" w:rsidR="00E670D4" w:rsidTr="00676D56" w14:paraId="3050E4F5" w14:textId="77777777">
        <w:tc>
          <w:tcPr>
            <w:tcW w:w="5000" w:type="pct"/>
            <w:gridSpan w:val="4"/>
            <w:vAlign w:val="center"/>
          </w:tcPr>
          <w:p w:rsidRPr="00361B5F" w:rsidR="00E670D4" w:rsidP="00676D56" w:rsidRDefault="00E670D4" w14:paraId="4859990A" w14:textId="77777777">
            <w:pPr>
              <w:rPr>
                <w:sz w:val="20"/>
                <w:szCs w:val="20"/>
              </w:rPr>
            </w:pPr>
            <w:r w:rsidRPr="00361B5F">
              <w:rPr>
                <w:b/>
                <w:sz w:val="20"/>
                <w:szCs w:val="20"/>
              </w:rPr>
              <w:t>Zones protégées</w:t>
            </w:r>
          </w:p>
        </w:tc>
      </w:tr>
      <w:tr w:rsidRPr="00361B5F" w:rsidR="00E670D4" w:rsidTr="00533209" w14:paraId="6BEC65E7" w14:textId="77777777">
        <w:tc>
          <w:tcPr>
            <w:tcW w:w="3757" w:type="pct"/>
            <w:vAlign w:val="center"/>
          </w:tcPr>
          <w:p w:rsidRPr="00361B5F" w:rsidR="00E670D4" w:rsidP="00676D56" w:rsidRDefault="00E670D4" w14:paraId="2A6C5A0E" w14:textId="77777777">
            <w:pPr>
              <w:rPr>
                <w:sz w:val="20"/>
                <w:szCs w:val="20"/>
              </w:rPr>
            </w:pPr>
            <w:r w:rsidRPr="00361B5F">
              <w:rPr>
                <w:sz w:val="20"/>
                <w:szCs w:val="20"/>
              </w:rPr>
              <w:t>La zone du projet (ou de ses composantes) comprend-t-elle des aires protégées (parcs nationaux, réserve nationales, forêt protégée, site de patrimoine mondial, etc.)</w:t>
            </w:r>
          </w:p>
        </w:tc>
        <w:tc>
          <w:tcPr>
            <w:tcW w:w="314" w:type="pct"/>
            <w:vAlign w:val="center"/>
          </w:tcPr>
          <w:p w:rsidRPr="00361B5F" w:rsidR="00E670D4" w:rsidP="00676D56" w:rsidRDefault="00E670D4" w14:paraId="19C796C4" w14:textId="77777777">
            <w:pPr>
              <w:rPr>
                <w:sz w:val="20"/>
                <w:szCs w:val="20"/>
              </w:rPr>
            </w:pPr>
          </w:p>
        </w:tc>
        <w:tc>
          <w:tcPr>
            <w:tcW w:w="314" w:type="pct"/>
            <w:vAlign w:val="center"/>
          </w:tcPr>
          <w:p w:rsidRPr="00361B5F" w:rsidR="00E670D4" w:rsidP="00676D56" w:rsidRDefault="00E670D4" w14:paraId="18EFA237" w14:textId="77777777">
            <w:pPr>
              <w:rPr>
                <w:sz w:val="20"/>
                <w:szCs w:val="20"/>
              </w:rPr>
            </w:pPr>
          </w:p>
        </w:tc>
        <w:tc>
          <w:tcPr>
            <w:tcW w:w="614" w:type="pct"/>
            <w:vAlign w:val="center"/>
          </w:tcPr>
          <w:p w:rsidRPr="00361B5F" w:rsidR="00E670D4" w:rsidP="00676D56" w:rsidRDefault="00E670D4" w14:paraId="3C2ED69F" w14:textId="77777777">
            <w:pPr>
              <w:rPr>
                <w:sz w:val="20"/>
                <w:szCs w:val="20"/>
              </w:rPr>
            </w:pPr>
          </w:p>
        </w:tc>
      </w:tr>
      <w:tr w:rsidRPr="00361B5F" w:rsidR="00E670D4" w:rsidTr="00533209" w14:paraId="2B296E18" w14:textId="77777777">
        <w:tc>
          <w:tcPr>
            <w:tcW w:w="3757" w:type="pct"/>
            <w:vAlign w:val="center"/>
          </w:tcPr>
          <w:p w:rsidRPr="00361B5F" w:rsidR="00E670D4" w:rsidP="00676D56" w:rsidRDefault="00E670D4" w14:paraId="670E4E72" w14:textId="77777777">
            <w:pPr>
              <w:rPr>
                <w:sz w:val="20"/>
                <w:szCs w:val="20"/>
              </w:rPr>
            </w:pPr>
            <w:r w:rsidRPr="00361B5F">
              <w:rPr>
                <w:sz w:val="20"/>
                <w:szCs w:val="20"/>
              </w:rPr>
              <w:t>Si le projet est en dehors, mais à faible distance, de zones protégées, pourrait-il affecter négativement l’écologie dans la zone protégée ? (P.ex.  interférence avec les vols d’oiseau, avec les migrations de mammifères) </w:t>
            </w:r>
          </w:p>
        </w:tc>
        <w:tc>
          <w:tcPr>
            <w:tcW w:w="314" w:type="pct"/>
            <w:vAlign w:val="center"/>
          </w:tcPr>
          <w:p w:rsidRPr="00361B5F" w:rsidR="00E670D4" w:rsidP="00676D56" w:rsidRDefault="00E670D4" w14:paraId="2AE44B40" w14:textId="77777777">
            <w:pPr>
              <w:rPr>
                <w:sz w:val="20"/>
                <w:szCs w:val="20"/>
              </w:rPr>
            </w:pPr>
          </w:p>
        </w:tc>
        <w:tc>
          <w:tcPr>
            <w:tcW w:w="314" w:type="pct"/>
            <w:vAlign w:val="center"/>
          </w:tcPr>
          <w:p w:rsidRPr="00361B5F" w:rsidR="00E670D4" w:rsidP="00676D56" w:rsidRDefault="00E670D4" w14:paraId="132795F1" w14:textId="77777777">
            <w:pPr>
              <w:rPr>
                <w:sz w:val="20"/>
                <w:szCs w:val="20"/>
              </w:rPr>
            </w:pPr>
          </w:p>
        </w:tc>
        <w:tc>
          <w:tcPr>
            <w:tcW w:w="614" w:type="pct"/>
            <w:vAlign w:val="center"/>
          </w:tcPr>
          <w:p w:rsidRPr="00361B5F" w:rsidR="00E670D4" w:rsidP="00676D56" w:rsidRDefault="00E670D4" w14:paraId="70B00129" w14:textId="77777777">
            <w:pPr>
              <w:rPr>
                <w:sz w:val="20"/>
                <w:szCs w:val="20"/>
              </w:rPr>
            </w:pPr>
          </w:p>
        </w:tc>
      </w:tr>
      <w:tr w:rsidRPr="00361B5F" w:rsidR="00E670D4" w:rsidTr="00676D56" w14:paraId="68AEB6B2" w14:textId="77777777">
        <w:tc>
          <w:tcPr>
            <w:tcW w:w="5000" w:type="pct"/>
            <w:gridSpan w:val="4"/>
            <w:vAlign w:val="center"/>
          </w:tcPr>
          <w:p w:rsidRPr="00361B5F" w:rsidR="00E670D4" w:rsidP="00676D56" w:rsidRDefault="00E670D4" w14:paraId="6F714D48" w14:textId="77777777">
            <w:pPr>
              <w:rPr>
                <w:sz w:val="20"/>
                <w:szCs w:val="20"/>
              </w:rPr>
            </w:pPr>
            <w:r w:rsidRPr="00361B5F">
              <w:rPr>
                <w:b/>
                <w:sz w:val="20"/>
                <w:szCs w:val="20"/>
              </w:rPr>
              <w:t>Géologie et sols</w:t>
            </w:r>
          </w:p>
        </w:tc>
      </w:tr>
      <w:tr w:rsidRPr="00361B5F" w:rsidR="00E670D4" w:rsidTr="00533209" w14:paraId="04E5E4BB" w14:textId="77777777">
        <w:tc>
          <w:tcPr>
            <w:tcW w:w="3757" w:type="pct"/>
            <w:vAlign w:val="center"/>
          </w:tcPr>
          <w:p w:rsidRPr="00361B5F" w:rsidR="00E670D4" w:rsidP="00676D56" w:rsidRDefault="00E670D4" w14:paraId="11A3A81A" w14:textId="77777777">
            <w:pPr>
              <w:rPr>
                <w:sz w:val="20"/>
                <w:szCs w:val="20"/>
              </w:rPr>
            </w:pPr>
            <w:r w:rsidRPr="00361B5F">
              <w:rPr>
                <w:sz w:val="20"/>
                <w:szCs w:val="20"/>
              </w:rPr>
              <w:t>y va-t-il des zones instables d’un point de vue géologique ou des sols (érosion, glissement de terrain, effondrement) ?</w:t>
            </w:r>
          </w:p>
        </w:tc>
        <w:tc>
          <w:tcPr>
            <w:tcW w:w="314" w:type="pct"/>
            <w:vAlign w:val="center"/>
          </w:tcPr>
          <w:p w:rsidRPr="00361B5F" w:rsidR="00E670D4" w:rsidP="00676D56" w:rsidRDefault="00E670D4" w14:paraId="4E74B454" w14:textId="77777777">
            <w:pPr>
              <w:rPr>
                <w:sz w:val="20"/>
                <w:szCs w:val="20"/>
              </w:rPr>
            </w:pPr>
          </w:p>
        </w:tc>
        <w:tc>
          <w:tcPr>
            <w:tcW w:w="314" w:type="pct"/>
            <w:vAlign w:val="center"/>
          </w:tcPr>
          <w:p w:rsidRPr="00361B5F" w:rsidR="00E670D4" w:rsidP="00676D56" w:rsidRDefault="00E670D4" w14:paraId="6E36CDE9" w14:textId="77777777">
            <w:pPr>
              <w:rPr>
                <w:sz w:val="20"/>
                <w:szCs w:val="20"/>
              </w:rPr>
            </w:pPr>
          </w:p>
        </w:tc>
        <w:tc>
          <w:tcPr>
            <w:tcW w:w="614" w:type="pct"/>
            <w:vAlign w:val="center"/>
          </w:tcPr>
          <w:p w:rsidRPr="00361B5F" w:rsidR="00E670D4" w:rsidP="00676D56" w:rsidRDefault="00E670D4" w14:paraId="478643DA" w14:textId="77777777">
            <w:pPr>
              <w:rPr>
                <w:sz w:val="20"/>
                <w:szCs w:val="20"/>
              </w:rPr>
            </w:pPr>
          </w:p>
        </w:tc>
      </w:tr>
      <w:tr w:rsidRPr="00361B5F" w:rsidR="00E670D4" w:rsidTr="00533209" w14:paraId="5CA60EC8" w14:textId="77777777">
        <w:tc>
          <w:tcPr>
            <w:tcW w:w="3757" w:type="pct"/>
            <w:vAlign w:val="center"/>
          </w:tcPr>
          <w:p w:rsidRPr="00361B5F" w:rsidR="00E670D4" w:rsidP="00676D56" w:rsidRDefault="00E670D4" w14:paraId="028487F2" w14:textId="77777777">
            <w:pPr>
              <w:rPr>
                <w:sz w:val="20"/>
                <w:szCs w:val="20"/>
              </w:rPr>
            </w:pPr>
            <w:r w:rsidRPr="00361B5F">
              <w:rPr>
                <w:sz w:val="20"/>
                <w:szCs w:val="20"/>
              </w:rPr>
              <w:t xml:space="preserve"> y va-t-il des zones à risque de salinisation ?</w:t>
            </w:r>
          </w:p>
        </w:tc>
        <w:tc>
          <w:tcPr>
            <w:tcW w:w="314" w:type="pct"/>
            <w:vAlign w:val="center"/>
          </w:tcPr>
          <w:p w:rsidRPr="00361B5F" w:rsidR="00E670D4" w:rsidP="00676D56" w:rsidRDefault="00E670D4" w14:paraId="315FF042" w14:textId="77777777">
            <w:pPr>
              <w:rPr>
                <w:sz w:val="20"/>
                <w:szCs w:val="20"/>
              </w:rPr>
            </w:pPr>
          </w:p>
        </w:tc>
        <w:tc>
          <w:tcPr>
            <w:tcW w:w="314" w:type="pct"/>
            <w:vAlign w:val="center"/>
          </w:tcPr>
          <w:p w:rsidRPr="00361B5F" w:rsidR="00E670D4" w:rsidP="00676D56" w:rsidRDefault="00E670D4" w14:paraId="4890E74D" w14:textId="77777777">
            <w:pPr>
              <w:rPr>
                <w:sz w:val="20"/>
                <w:szCs w:val="20"/>
              </w:rPr>
            </w:pPr>
          </w:p>
        </w:tc>
        <w:tc>
          <w:tcPr>
            <w:tcW w:w="614" w:type="pct"/>
            <w:vAlign w:val="center"/>
          </w:tcPr>
          <w:p w:rsidRPr="00361B5F" w:rsidR="00E670D4" w:rsidP="00676D56" w:rsidRDefault="00E670D4" w14:paraId="7A063ED9" w14:textId="77777777">
            <w:pPr>
              <w:rPr>
                <w:sz w:val="20"/>
                <w:szCs w:val="20"/>
              </w:rPr>
            </w:pPr>
          </w:p>
        </w:tc>
      </w:tr>
      <w:tr w:rsidRPr="00361B5F" w:rsidR="00E670D4" w:rsidTr="00676D56" w14:paraId="1CD36A59" w14:textId="77777777">
        <w:tc>
          <w:tcPr>
            <w:tcW w:w="5000" w:type="pct"/>
            <w:gridSpan w:val="4"/>
            <w:vAlign w:val="center"/>
          </w:tcPr>
          <w:p w:rsidRPr="00361B5F" w:rsidR="00E670D4" w:rsidP="00676D56" w:rsidRDefault="00E670D4" w14:paraId="6991E38C" w14:textId="77777777">
            <w:pPr>
              <w:rPr>
                <w:sz w:val="20"/>
                <w:szCs w:val="20"/>
              </w:rPr>
            </w:pPr>
            <w:r w:rsidRPr="00361B5F">
              <w:rPr>
                <w:b/>
                <w:sz w:val="20"/>
                <w:szCs w:val="20"/>
              </w:rPr>
              <w:t xml:space="preserve">Paysage </w:t>
            </w:r>
            <w:r w:rsidRPr="00361B5F">
              <w:rPr>
                <w:i/>
                <w:sz w:val="20"/>
                <w:szCs w:val="20"/>
              </w:rPr>
              <w:t xml:space="preserve">I </w:t>
            </w:r>
            <w:r w:rsidRPr="00361B5F">
              <w:rPr>
                <w:b/>
                <w:sz w:val="20"/>
                <w:szCs w:val="20"/>
              </w:rPr>
              <w:t>esthétique</w:t>
            </w:r>
          </w:p>
        </w:tc>
      </w:tr>
      <w:tr w:rsidRPr="00361B5F" w:rsidR="00E670D4" w:rsidTr="00533209" w14:paraId="2728363D" w14:textId="77777777">
        <w:tc>
          <w:tcPr>
            <w:tcW w:w="3757" w:type="pct"/>
            <w:vAlign w:val="center"/>
          </w:tcPr>
          <w:p w:rsidRPr="00361B5F" w:rsidR="00E670D4" w:rsidP="00676D56" w:rsidRDefault="00E670D4" w14:paraId="75A38ECD" w14:textId="77777777">
            <w:pPr>
              <w:rPr>
                <w:sz w:val="20"/>
                <w:szCs w:val="20"/>
              </w:rPr>
            </w:pPr>
            <w:r w:rsidRPr="00361B5F">
              <w:rPr>
                <w:sz w:val="20"/>
                <w:szCs w:val="20"/>
              </w:rPr>
              <w:t>Le projet aurait-t-il  un effet adverse sur la valeur esthétique du paysage?</w:t>
            </w:r>
          </w:p>
        </w:tc>
        <w:tc>
          <w:tcPr>
            <w:tcW w:w="314" w:type="pct"/>
            <w:vAlign w:val="center"/>
          </w:tcPr>
          <w:p w:rsidRPr="00361B5F" w:rsidR="00E670D4" w:rsidP="00676D56" w:rsidRDefault="00E670D4" w14:paraId="1EAA50B3" w14:textId="77777777">
            <w:pPr>
              <w:rPr>
                <w:sz w:val="20"/>
                <w:szCs w:val="20"/>
              </w:rPr>
            </w:pPr>
          </w:p>
        </w:tc>
        <w:tc>
          <w:tcPr>
            <w:tcW w:w="314" w:type="pct"/>
            <w:vAlign w:val="center"/>
          </w:tcPr>
          <w:p w:rsidRPr="00361B5F" w:rsidR="00E670D4" w:rsidP="00676D56" w:rsidRDefault="00E670D4" w14:paraId="06E6B12E" w14:textId="77777777">
            <w:pPr>
              <w:rPr>
                <w:sz w:val="20"/>
                <w:szCs w:val="20"/>
              </w:rPr>
            </w:pPr>
          </w:p>
        </w:tc>
        <w:tc>
          <w:tcPr>
            <w:tcW w:w="614" w:type="pct"/>
            <w:vAlign w:val="center"/>
          </w:tcPr>
          <w:p w:rsidRPr="00361B5F" w:rsidR="00E670D4" w:rsidP="00676D56" w:rsidRDefault="00E670D4" w14:paraId="5B27F67E" w14:textId="77777777">
            <w:pPr>
              <w:rPr>
                <w:sz w:val="20"/>
                <w:szCs w:val="20"/>
              </w:rPr>
            </w:pPr>
          </w:p>
        </w:tc>
      </w:tr>
      <w:tr w:rsidRPr="00361B5F" w:rsidR="00E670D4" w:rsidTr="00676D56" w14:paraId="696E9460" w14:textId="77777777">
        <w:tc>
          <w:tcPr>
            <w:tcW w:w="5000" w:type="pct"/>
            <w:gridSpan w:val="4"/>
            <w:vAlign w:val="center"/>
          </w:tcPr>
          <w:p w:rsidRPr="00361B5F" w:rsidR="00E670D4" w:rsidP="00676D56" w:rsidRDefault="00E670D4" w14:paraId="4CB57C4E" w14:textId="77777777">
            <w:pPr>
              <w:rPr>
                <w:sz w:val="20"/>
                <w:szCs w:val="20"/>
              </w:rPr>
            </w:pPr>
            <w:r w:rsidRPr="00361B5F">
              <w:rPr>
                <w:b/>
                <w:sz w:val="20"/>
                <w:szCs w:val="20"/>
              </w:rPr>
              <w:t>Sites historiques, archéologiques ou culturels</w:t>
            </w:r>
          </w:p>
        </w:tc>
      </w:tr>
      <w:tr w:rsidRPr="00361B5F" w:rsidR="00E670D4" w:rsidTr="00533209" w14:paraId="6505C2E9" w14:textId="77777777">
        <w:tc>
          <w:tcPr>
            <w:tcW w:w="3757" w:type="pct"/>
            <w:tcBorders>
              <w:bottom w:val="single" w:color="auto" w:sz="4" w:space="0"/>
            </w:tcBorders>
            <w:vAlign w:val="center"/>
          </w:tcPr>
          <w:p w:rsidRPr="00361B5F" w:rsidR="00E670D4" w:rsidP="00676D56" w:rsidRDefault="00E670D4" w14:paraId="523F111F" w14:textId="77777777">
            <w:pPr>
              <w:jc w:val="both"/>
              <w:rPr>
                <w:sz w:val="20"/>
                <w:szCs w:val="20"/>
              </w:rPr>
            </w:pPr>
            <w:r w:rsidRPr="00361B5F">
              <w:rPr>
                <w:sz w:val="20"/>
                <w:szCs w:val="20"/>
              </w:rPr>
              <w:t>Le projet pourrait-il changer un ou plusieurs sites historiques, archéologique, ou culturel, ou nécessiter des excavations?</w:t>
            </w:r>
          </w:p>
        </w:tc>
        <w:tc>
          <w:tcPr>
            <w:tcW w:w="314" w:type="pct"/>
            <w:tcBorders>
              <w:bottom w:val="single" w:color="auto" w:sz="4" w:space="0"/>
            </w:tcBorders>
            <w:vAlign w:val="center"/>
          </w:tcPr>
          <w:p w:rsidRPr="00361B5F" w:rsidR="00E670D4" w:rsidP="00676D56" w:rsidRDefault="00E670D4" w14:paraId="5880C1D4" w14:textId="77777777">
            <w:pPr>
              <w:rPr>
                <w:sz w:val="20"/>
                <w:szCs w:val="20"/>
              </w:rPr>
            </w:pPr>
          </w:p>
        </w:tc>
        <w:tc>
          <w:tcPr>
            <w:tcW w:w="314" w:type="pct"/>
            <w:tcBorders>
              <w:bottom w:val="single" w:color="auto" w:sz="4" w:space="0"/>
            </w:tcBorders>
            <w:vAlign w:val="center"/>
          </w:tcPr>
          <w:p w:rsidRPr="00361B5F" w:rsidR="00E670D4" w:rsidP="00676D56" w:rsidRDefault="00E670D4" w14:paraId="5E98CD9C" w14:textId="77777777">
            <w:pPr>
              <w:rPr>
                <w:sz w:val="20"/>
                <w:szCs w:val="20"/>
              </w:rPr>
            </w:pPr>
          </w:p>
        </w:tc>
        <w:tc>
          <w:tcPr>
            <w:tcW w:w="614" w:type="pct"/>
            <w:tcBorders>
              <w:bottom w:val="single" w:color="auto" w:sz="4" w:space="0"/>
            </w:tcBorders>
            <w:vAlign w:val="center"/>
          </w:tcPr>
          <w:p w:rsidRPr="00361B5F" w:rsidR="00E670D4" w:rsidP="00676D56" w:rsidRDefault="00E670D4" w14:paraId="2714D395" w14:textId="77777777">
            <w:pPr>
              <w:rPr>
                <w:sz w:val="20"/>
                <w:szCs w:val="20"/>
              </w:rPr>
            </w:pPr>
          </w:p>
        </w:tc>
      </w:tr>
      <w:tr w:rsidRPr="00361B5F" w:rsidR="00E670D4" w:rsidTr="00676D56" w14:paraId="62622BF1" w14:textId="77777777">
        <w:tc>
          <w:tcPr>
            <w:tcW w:w="5000" w:type="pct"/>
            <w:gridSpan w:val="4"/>
            <w:vAlign w:val="center"/>
          </w:tcPr>
          <w:p w:rsidRPr="00361B5F" w:rsidR="00E670D4" w:rsidP="00676D56" w:rsidRDefault="00E670D4" w14:paraId="29133EEF" w14:textId="77777777">
            <w:pPr>
              <w:rPr>
                <w:sz w:val="20"/>
                <w:szCs w:val="20"/>
              </w:rPr>
            </w:pPr>
            <w:r w:rsidRPr="00361B5F">
              <w:rPr>
                <w:b/>
                <w:sz w:val="20"/>
                <w:szCs w:val="20"/>
              </w:rPr>
              <w:t>Perte d’actifs et autres</w:t>
            </w:r>
          </w:p>
        </w:tc>
      </w:tr>
      <w:tr w:rsidRPr="00361B5F" w:rsidR="00E670D4" w:rsidTr="00533209" w14:paraId="56EE3710" w14:textId="77777777">
        <w:tc>
          <w:tcPr>
            <w:tcW w:w="3757" w:type="pct"/>
            <w:vAlign w:val="center"/>
          </w:tcPr>
          <w:p w:rsidRPr="00361B5F" w:rsidR="00E670D4" w:rsidP="00676D56" w:rsidRDefault="00E670D4" w14:paraId="6B3CA393" w14:textId="77777777">
            <w:pPr>
              <w:rPr>
                <w:sz w:val="20"/>
                <w:szCs w:val="20"/>
              </w:rPr>
            </w:pPr>
            <w:r w:rsidRPr="00361B5F">
              <w:rPr>
                <w:sz w:val="20"/>
                <w:szCs w:val="20"/>
              </w:rPr>
              <w:lastRenderedPageBreak/>
              <w:t xml:space="preserve">Est-ce que le projet déclenchera la perte temporaire ou permanente de cultures, de </w:t>
            </w:r>
            <w:proofErr w:type="gramStart"/>
            <w:r w:rsidRPr="00361B5F">
              <w:rPr>
                <w:sz w:val="20"/>
                <w:szCs w:val="20"/>
              </w:rPr>
              <w:t>terres agricole</w:t>
            </w:r>
            <w:proofErr w:type="gramEnd"/>
            <w:r w:rsidRPr="00361B5F">
              <w:rPr>
                <w:sz w:val="20"/>
                <w:szCs w:val="20"/>
              </w:rPr>
              <w:t>, de pâturage, d’arbres fruitiers et d’infrastructure domestique?</w:t>
            </w:r>
          </w:p>
        </w:tc>
        <w:tc>
          <w:tcPr>
            <w:tcW w:w="314" w:type="pct"/>
            <w:vAlign w:val="center"/>
          </w:tcPr>
          <w:p w:rsidRPr="00361B5F" w:rsidR="00E670D4" w:rsidP="00676D56" w:rsidRDefault="00E670D4" w14:paraId="105C353E" w14:textId="77777777">
            <w:pPr>
              <w:rPr>
                <w:sz w:val="20"/>
                <w:szCs w:val="20"/>
              </w:rPr>
            </w:pPr>
          </w:p>
        </w:tc>
        <w:tc>
          <w:tcPr>
            <w:tcW w:w="314" w:type="pct"/>
            <w:vAlign w:val="center"/>
          </w:tcPr>
          <w:p w:rsidRPr="00361B5F" w:rsidR="00E670D4" w:rsidP="00676D56" w:rsidRDefault="00E670D4" w14:paraId="3C73424C" w14:textId="77777777">
            <w:pPr>
              <w:rPr>
                <w:sz w:val="20"/>
                <w:szCs w:val="20"/>
              </w:rPr>
            </w:pPr>
          </w:p>
        </w:tc>
        <w:tc>
          <w:tcPr>
            <w:tcW w:w="614" w:type="pct"/>
            <w:vAlign w:val="center"/>
          </w:tcPr>
          <w:p w:rsidRPr="00361B5F" w:rsidR="00E670D4" w:rsidP="00676D56" w:rsidRDefault="00E670D4" w14:paraId="2CC32EFC" w14:textId="77777777">
            <w:pPr>
              <w:rPr>
                <w:sz w:val="20"/>
                <w:szCs w:val="20"/>
              </w:rPr>
            </w:pPr>
          </w:p>
        </w:tc>
      </w:tr>
      <w:tr w:rsidRPr="00361B5F" w:rsidR="00E670D4" w:rsidTr="00676D56" w14:paraId="5C68C1EF" w14:textId="77777777">
        <w:tc>
          <w:tcPr>
            <w:tcW w:w="5000" w:type="pct"/>
            <w:gridSpan w:val="4"/>
            <w:vAlign w:val="center"/>
          </w:tcPr>
          <w:p w:rsidRPr="00361B5F" w:rsidR="00E670D4" w:rsidP="00676D56" w:rsidRDefault="00E670D4" w14:paraId="0BC33F86" w14:textId="77777777">
            <w:pPr>
              <w:rPr>
                <w:sz w:val="20"/>
                <w:szCs w:val="20"/>
              </w:rPr>
            </w:pPr>
            <w:r w:rsidRPr="00361B5F">
              <w:rPr>
                <w:b/>
                <w:sz w:val="20"/>
                <w:szCs w:val="20"/>
              </w:rPr>
              <w:t>Pollution</w:t>
            </w:r>
          </w:p>
        </w:tc>
      </w:tr>
      <w:tr w:rsidRPr="00361B5F" w:rsidR="00E670D4" w:rsidTr="00533209" w14:paraId="3E933C98" w14:textId="77777777">
        <w:tc>
          <w:tcPr>
            <w:tcW w:w="3757" w:type="pct"/>
            <w:vAlign w:val="center"/>
          </w:tcPr>
          <w:p w:rsidRPr="00361B5F" w:rsidR="00E670D4" w:rsidP="00676D56" w:rsidRDefault="00E670D4" w14:paraId="39E4C7E4" w14:textId="77777777">
            <w:pPr>
              <w:rPr>
                <w:sz w:val="20"/>
                <w:szCs w:val="20"/>
              </w:rPr>
            </w:pPr>
            <w:r w:rsidRPr="00361B5F">
              <w:rPr>
                <w:sz w:val="20"/>
                <w:szCs w:val="20"/>
              </w:rPr>
              <w:t>Le projet pourrait-il occasionner un niveau élevé de bruit?</w:t>
            </w:r>
          </w:p>
        </w:tc>
        <w:tc>
          <w:tcPr>
            <w:tcW w:w="314" w:type="pct"/>
            <w:vAlign w:val="center"/>
          </w:tcPr>
          <w:p w:rsidRPr="00361B5F" w:rsidR="00E670D4" w:rsidP="00676D56" w:rsidRDefault="00E670D4" w14:paraId="18D5360B" w14:textId="77777777">
            <w:pPr>
              <w:rPr>
                <w:sz w:val="20"/>
                <w:szCs w:val="20"/>
              </w:rPr>
            </w:pPr>
          </w:p>
        </w:tc>
        <w:tc>
          <w:tcPr>
            <w:tcW w:w="314" w:type="pct"/>
            <w:vAlign w:val="center"/>
          </w:tcPr>
          <w:p w:rsidRPr="00361B5F" w:rsidR="00E670D4" w:rsidP="00676D56" w:rsidRDefault="00E670D4" w14:paraId="46871106" w14:textId="77777777">
            <w:pPr>
              <w:rPr>
                <w:sz w:val="20"/>
                <w:szCs w:val="20"/>
              </w:rPr>
            </w:pPr>
          </w:p>
        </w:tc>
        <w:tc>
          <w:tcPr>
            <w:tcW w:w="614" w:type="pct"/>
            <w:vAlign w:val="center"/>
          </w:tcPr>
          <w:p w:rsidRPr="00361B5F" w:rsidR="00E670D4" w:rsidP="00676D56" w:rsidRDefault="00E670D4" w14:paraId="46A4E287" w14:textId="77777777">
            <w:pPr>
              <w:rPr>
                <w:sz w:val="20"/>
                <w:szCs w:val="20"/>
              </w:rPr>
            </w:pPr>
          </w:p>
        </w:tc>
      </w:tr>
      <w:tr w:rsidRPr="00361B5F" w:rsidR="00E670D4" w:rsidTr="00533209" w14:paraId="62C2281C" w14:textId="77777777">
        <w:tc>
          <w:tcPr>
            <w:tcW w:w="3757" w:type="pct"/>
            <w:vAlign w:val="center"/>
          </w:tcPr>
          <w:p w:rsidRPr="00361B5F" w:rsidR="00E670D4" w:rsidP="00676D56" w:rsidRDefault="00E670D4" w14:paraId="31886E1C" w14:textId="77777777">
            <w:pPr>
              <w:rPr>
                <w:sz w:val="20"/>
                <w:szCs w:val="20"/>
              </w:rPr>
            </w:pPr>
            <w:r w:rsidRPr="00361B5F">
              <w:rPr>
                <w:sz w:val="20"/>
                <w:szCs w:val="20"/>
              </w:rPr>
              <w:t xml:space="preserve">Le projet risque –t-il de générer des déchets solides et liquides ? </w:t>
            </w:r>
          </w:p>
        </w:tc>
        <w:tc>
          <w:tcPr>
            <w:tcW w:w="314" w:type="pct"/>
            <w:vAlign w:val="center"/>
          </w:tcPr>
          <w:p w:rsidRPr="00361B5F" w:rsidR="00E670D4" w:rsidP="00676D56" w:rsidRDefault="00E670D4" w14:paraId="59F4E84F" w14:textId="77777777">
            <w:pPr>
              <w:rPr>
                <w:sz w:val="20"/>
                <w:szCs w:val="20"/>
              </w:rPr>
            </w:pPr>
          </w:p>
        </w:tc>
        <w:tc>
          <w:tcPr>
            <w:tcW w:w="314" w:type="pct"/>
            <w:vAlign w:val="center"/>
          </w:tcPr>
          <w:p w:rsidRPr="00361B5F" w:rsidR="00E670D4" w:rsidP="00676D56" w:rsidRDefault="00E670D4" w14:paraId="23810B1F" w14:textId="77777777">
            <w:pPr>
              <w:rPr>
                <w:sz w:val="20"/>
                <w:szCs w:val="20"/>
              </w:rPr>
            </w:pPr>
          </w:p>
        </w:tc>
        <w:tc>
          <w:tcPr>
            <w:tcW w:w="614" w:type="pct"/>
            <w:vAlign w:val="center"/>
          </w:tcPr>
          <w:p w:rsidRPr="00361B5F" w:rsidR="00E670D4" w:rsidP="00676D56" w:rsidRDefault="00E670D4" w14:paraId="289477BC" w14:textId="77777777">
            <w:pPr>
              <w:rPr>
                <w:sz w:val="20"/>
                <w:szCs w:val="20"/>
              </w:rPr>
            </w:pPr>
          </w:p>
        </w:tc>
      </w:tr>
      <w:tr w:rsidRPr="00361B5F" w:rsidR="00E670D4" w:rsidTr="00533209" w14:paraId="2666ABA8" w14:textId="77777777">
        <w:tc>
          <w:tcPr>
            <w:tcW w:w="3757" w:type="pct"/>
            <w:vAlign w:val="center"/>
          </w:tcPr>
          <w:p w:rsidRPr="00361B5F" w:rsidR="00E670D4" w:rsidP="00676D56" w:rsidRDefault="00E670D4" w14:paraId="4D899895" w14:textId="77777777">
            <w:pPr>
              <w:rPr>
                <w:sz w:val="20"/>
                <w:szCs w:val="20"/>
              </w:rPr>
            </w:pPr>
            <w:r w:rsidRPr="00361B5F">
              <w:rPr>
                <w:sz w:val="20"/>
                <w:szCs w:val="20"/>
              </w:rPr>
              <w:t>Si « oui » l’infrastructure dispose-t-elle d’un plan pour leur collecte et élimination</w:t>
            </w:r>
          </w:p>
        </w:tc>
        <w:tc>
          <w:tcPr>
            <w:tcW w:w="314" w:type="pct"/>
            <w:vAlign w:val="center"/>
          </w:tcPr>
          <w:p w:rsidRPr="00361B5F" w:rsidR="00E670D4" w:rsidP="00676D56" w:rsidRDefault="00E670D4" w14:paraId="32AF60E0" w14:textId="77777777">
            <w:pPr>
              <w:rPr>
                <w:sz w:val="20"/>
                <w:szCs w:val="20"/>
              </w:rPr>
            </w:pPr>
          </w:p>
        </w:tc>
        <w:tc>
          <w:tcPr>
            <w:tcW w:w="314" w:type="pct"/>
            <w:vAlign w:val="center"/>
          </w:tcPr>
          <w:p w:rsidRPr="00361B5F" w:rsidR="00E670D4" w:rsidP="00676D56" w:rsidRDefault="00E670D4" w14:paraId="0D243590" w14:textId="77777777">
            <w:pPr>
              <w:rPr>
                <w:sz w:val="20"/>
                <w:szCs w:val="20"/>
              </w:rPr>
            </w:pPr>
          </w:p>
        </w:tc>
        <w:tc>
          <w:tcPr>
            <w:tcW w:w="614" w:type="pct"/>
            <w:vAlign w:val="center"/>
          </w:tcPr>
          <w:p w:rsidRPr="00361B5F" w:rsidR="00E670D4" w:rsidP="00676D56" w:rsidRDefault="00E670D4" w14:paraId="41279407" w14:textId="77777777">
            <w:pPr>
              <w:rPr>
                <w:sz w:val="20"/>
                <w:szCs w:val="20"/>
              </w:rPr>
            </w:pPr>
          </w:p>
        </w:tc>
      </w:tr>
      <w:tr w:rsidRPr="00361B5F" w:rsidR="00E670D4" w:rsidTr="00533209" w14:paraId="4EEE1B24" w14:textId="77777777">
        <w:tc>
          <w:tcPr>
            <w:tcW w:w="3757" w:type="pct"/>
            <w:vAlign w:val="center"/>
          </w:tcPr>
          <w:p w:rsidRPr="00361B5F" w:rsidR="00E670D4" w:rsidP="00676D56" w:rsidRDefault="00E670D4" w14:paraId="4BD42113" w14:textId="77777777">
            <w:pPr>
              <w:rPr>
                <w:sz w:val="20"/>
                <w:szCs w:val="20"/>
              </w:rPr>
            </w:pPr>
            <w:r w:rsidRPr="00361B5F">
              <w:rPr>
                <w:sz w:val="20"/>
                <w:szCs w:val="20"/>
              </w:rPr>
              <w:t>Y va-t-il les équipements et infrastructure pour leur gestion ?</w:t>
            </w:r>
          </w:p>
        </w:tc>
        <w:tc>
          <w:tcPr>
            <w:tcW w:w="314" w:type="pct"/>
            <w:vAlign w:val="center"/>
          </w:tcPr>
          <w:p w:rsidRPr="00361B5F" w:rsidR="00E670D4" w:rsidP="00676D56" w:rsidRDefault="00E670D4" w14:paraId="2405B5F6" w14:textId="77777777">
            <w:pPr>
              <w:rPr>
                <w:sz w:val="20"/>
                <w:szCs w:val="20"/>
              </w:rPr>
            </w:pPr>
          </w:p>
        </w:tc>
        <w:tc>
          <w:tcPr>
            <w:tcW w:w="314" w:type="pct"/>
            <w:vAlign w:val="center"/>
          </w:tcPr>
          <w:p w:rsidRPr="00361B5F" w:rsidR="00E670D4" w:rsidP="00676D56" w:rsidRDefault="00E670D4" w14:paraId="0A2272F7" w14:textId="77777777">
            <w:pPr>
              <w:rPr>
                <w:sz w:val="20"/>
                <w:szCs w:val="20"/>
              </w:rPr>
            </w:pPr>
          </w:p>
        </w:tc>
        <w:tc>
          <w:tcPr>
            <w:tcW w:w="614" w:type="pct"/>
            <w:vAlign w:val="center"/>
          </w:tcPr>
          <w:p w:rsidRPr="00361B5F" w:rsidR="00E670D4" w:rsidP="00676D56" w:rsidRDefault="00E670D4" w14:paraId="66A123FA" w14:textId="77777777">
            <w:pPr>
              <w:rPr>
                <w:sz w:val="20"/>
                <w:szCs w:val="20"/>
              </w:rPr>
            </w:pPr>
          </w:p>
        </w:tc>
      </w:tr>
      <w:tr w:rsidRPr="00361B5F" w:rsidR="00E670D4" w:rsidTr="00533209" w14:paraId="63131C36" w14:textId="77777777">
        <w:tc>
          <w:tcPr>
            <w:tcW w:w="3757" w:type="pct"/>
            <w:vAlign w:val="center"/>
          </w:tcPr>
          <w:p w:rsidRPr="00361B5F" w:rsidR="00E670D4" w:rsidP="00676D56" w:rsidRDefault="00E670D4" w14:paraId="1F940E72" w14:textId="77777777">
            <w:pPr>
              <w:rPr>
                <w:sz w:val="20"/>
                <w:szCs w:val="20"/>
              </w:rPr>
            </w:pPr>
            <w:r w:rsidRPr="00361B5F">
              <w:rPr>
                <w:sz w:val="20"/>
                <w:szCs w:val="20"/>
              </w:rPr>
              <w:t>Le projet risque pourrait-il affecter la qualité des eaux de surface, souterraine, sources d’eau potable</w:t>
            </w:r>
          </w:p>
        </w:tc>
        <w:tc>
          <w:tcPr>
            <w:tcW w:w="314" w:type="pct"/>
            <w:vAlign w:val="center"/>
          </w:tcPr>
          <w:p w:rsidRPr="00361B5F" w:rsidR="00E670D4" w:rsidP="00676D56" w:rsidRDefault="00E670D4" w14:paraId="0DFAE124" w14:textId="77777777">
            <w:pPr>
              <w:rPr>
                <w:sz w:val="20"/>
                <w:szCs w:val="20"/>
              </w:rPr>
            </w:pPr>
          </w:p>
        </w:tc>
        <w:tc>
          <w:tcPr>
            <w:tcW w:w="314" w:type="pct"/>
            <w:vAlign w:val="center"/>
          </w:tcPr>
          <w:p w:rsidRPr="00361B5F" w:rsidR="00E670D4" w:rsidP="00676D56" w:rsidRDefault="00E670D4" w14:paraId="6C9BDE9E" w14:textId="77777777">
            <w:pPr>
              <w:rPr>
                <w:sz w:val="20"/>
                <w:szCs w:val="20"/>
              </w:rPr>
            </w:pPr>
          </w:p>
        </w:tc>
        <w:tc>
          <w:tcPr>
            <w:tcW w:w="614" w:type="pct"/>
            <w:vAlign w:val="center"/>
          </w:tcPr>
          <w:p w:rsidRPr="00361B5F" w:rsidR="00E670D4" w:rsidP="00676D56" w:rsidRDefault="00E670D4" w14:paraId="32B84A9C" w14:textId="77777777">
            <w:pPr>
              <w:rPr>
                <w:sz w:val="20"/>
                <w:szCs w:val="20"/>
              </w:rPr>
            </w:pPr>
          </w:p>
        </w:tc>
      </w:tr>
      <w:tr w:rsidRPr="00361B5F" w:rsidR="00E670D4" w:rsidTr="00533209" w14:paraId="0FB4EC8D" w14:textId="77777777">
        <w:tc>
          <w:tcPr>
            <w:tcW w:w="3757" w:type="pct"/>
            <w:vAlign w:val="center"/>
          </w:tcPr>
          <w:p w:rsidRPr="00361B5F" w:rsidR="00E670D4" w:rsidP="00676D56" w:rsidRDefault="00E670D4" w14:paraId="6F2E1FC7" w14:textId="77777777">
            <w:pPr>
              <w:rPr>
                <w:sz w:val="20"/>
                <w:szCs w:val="20"/>
              </w:rPr>
            </w:pPr>
            <w:r w:rsidRPr="00361B5F">
              <w:rPr>
                <w:sz w:val="20"/>
                <w:szCs w:val="20"/>
              </w:rPr>
              <w:t>Le projet risque-t-il d’affecter l’atmosphère (poussière, gaz divers)</w:t>
            </w:r>
          </w:p>
        </w:tc>
        <w:tc>
          <w:tcPr>
            <w:tcW w:w="314" w:type="pct"/>
            <w:vAlign w:val="center"/>
          </w:tcPr>
          <w:p w:rsidRPr="00361B5F" w:rsidR="00E670D4" w:rsidP="00676D56" w:rsidRDefault="00E670D4" w14:paraId="5785FF2A" w14:textId="77777777">
            <w:pPr>
              <w:rPr>
                <w:sz w:val="20"/>
                <w:szCs w:val="20"/>
              </w:rPr>
            </w:pPr>
          </w:p>
        </w:tc>
        <w:tc>
          <w:tcPr>
            <w:tcW w:w="314" w:type="pct"/>
            <w:vAlign w:val="center"/>
          </w:tcPr>
          <w:p w:rsidRPr="00361B5F" w:rsidR="00E670D4" w:rsidP="00676D56" w:rsidRDefault="00E670D4" w14:paraId="4A9AE16C" w14:textId="77777777">
            <w:pPr>
              <w:rPr>
                <w:sz w:val="20"/>
                <w:szCs w:val="20"/>
              </w:rPr>
            </w:pPr>
          </w:p>
        </w:tc>
        <w:tc>
          <w:tcPr>
            <w:tcW w:w="614" w:type="pct"/>
            <w:vAlign w:val="center"/>
          </w:tcPr>
          <w:p w:rsidRPr="00361B5F" w:rsidR="00E670D4" w:rsidP="00676D56" w:rsidRDefault="00E670D4" w14:paraId="32C6CD0B" w14:textId="77777777">
            <w:pPr>
              <w:rPr>
                <w:sz w:val="20"/>
                <w:szCs w:val="20"/>
              </w:rPr>
            </w:pPr>
          </w:p>
        </w:tc>
      </w:tr>
      <w:tr w:rsidRPr="00361B5F" w:rsidR="00E670D4" w:rsidTr="00676D56" w14:paraId="773014D3" w14:textId="77777777">
        <w:tc>
          <w:tcPr>
            <w:tcW w:w="5000" w:type="pct"/>
            <w:gridSpan w:val="4"/>
            <w:vAlign w:val="center"/>
          </w:tcPr>
          <w:p w:rsidRPr="00361B5F" w:rsidR="00E670D4" w:rsidP="00676D56" w:rsidRDefault="00E670D4" w14:paraId="2AE390A0" w14:textId="77777777">
            <w:pPr>
              <w:rPr>
                <w:sz w:val="20"/>
                <w:szCs w:val="20"/>
              </w:rPr>
            </w:pPr>
            <w:r w:rsidRPr="00361B5F">
              <w:rPr>
                <w:b/>
                <w:bCs/>
                <w:sz w:val="20"/>
                <w:szCs w:val="20"/>
              </w:rPr>
              <w:t>Mode de vie</w:t>
            </w:r>
          </w:p>
        </w:tc>
      </w:tr>
      <w:tr w:rsidRPr="00361B5F" w:rsidR="00E670D4" w:rsidTr="00533209" w14:paraId="1787D993" w14:textId="77777777">
        <w:tc>
          <w:tcPr>
            <w:tcW w:w="3757" w:type="pct"/>
            <w:vAlign w:val="center"/>
          </w:tcPr>
          <w:p w:rsidRPr="00361B5F" w:rsidR="00E670D4" w:rsidP="00676D56" w:rsidRDefault="00E670D4" w14:paraId="0A9BE688" w14:textId="77777777">
            <w:pPr>
              <w:rPr>
                <w:sz w:val="20"/>
                <w:szCs w:val="20"/>
              </w:rPr>
            </w:pPr>
            <w:r w:rsidRPr="00361B5F">
              <w:rPr>
                <w:sz w:val="20"/>
                <w:szCs w:val="20"/>
              </w:rPr>
              <w:t>Le projet peut-il entraîner des altérations du mode de vie des populations locales?</w:t>
            </w:r>
          </w:p>
        </w:tc>
        <w:tc>
          <w:tcPr>
            <w:tcW w:w="314" w:type="pct"/>
            <w:vAlign w:val="center"/>
          </w:tcPr>
          <w:p w:rsidRPr="00361B5F" w:rsidR="00E670D4" w:rsidP="00676D56" w:rsidRDefault="00E670D4" w14:paraId="19E796E5" w14:textId="77777777">
            <w:pPr>
              <w:rPr>
                <w:sz w:val="20"/>
                <w:szCs w:val="20"/>
              </w:rPr>
            </w:pPr>
          </w:p>
        </w:tc>
        <w:tc>
          <w:tcPr>
            <w:tcW w:w="314" w:type="pct"/>
            <w:vAlign w:val="center"/>
          </w:tcPr>
          <w:p w:rsidRPr="00361B5F" w:rsidR="00E670D4" w:rsidP="00676D56" w:rsidRDefault="00E670D4" w14:paraId="64949E77" w14:textId="77777777">
            <w:pPr>
              <w:rPr>
                <w:sz w:val="20"/>
                <w:szCs w:val="20"/>
              </w:rPr>
            </w:pPr>
          </w:p>
        </w:tc>
        <w:tc>
          <w:tcPr>
            <w:tcW w:w="614" w:type="pct"/>
            <w:vAlign w:val="center"/>
          </w:tcPr>
          <w:p w:rsidRPr="00361B5F" w:rsidR="00E670D4" w:rsidP="00676D56" w:rsidRDefault="00E670D4" w14:paraId="34901BD0" w14:textId="77777777">
            <w:pPr>
              <w:rPr>
                <w:sz w:val="20"/>
                <w:szCs w:val="20"/>
              </w:rPr>
            </w:pPr>
          </w:p>
        </w:tc>
      </w:tr>
      <w:tr w:rsidRPr="00361B5F" w:rsidR="00533209" w:rsidTr="00533209" w14:paraId="2EC4CEA8" w14:textId="77777777">
        <w:tc>
          <w:tcPr>
            <w:tcW w:w="3757" w:type="pct"/>
            <w:vAlign w:val="center"/>
          </w:tcPr>
          <w:p w:rsidRPr="00361B5F" w:rsidR="00533209" w:rsidP="00676D56" w:rsidRDefault="00533209" w14:paraId="57F8A394" w14:textId="66F60043">
            <w:pPr>
              <w:rPr>
                <w:sz w:val="20"/>
                <w:szCs w:val="20"/>
              </w:rPr>
            </w:pPr>
            <w:r w:rsidRPr="00533209">
              <w:rPr>
                <w:sz w:val="20"/>
                <w:szCs w:val="20"/>
              </w:rPr>
              <w:t>Veuillez indiquer le nombre approximé de travailleurs qui vivront sur place.</w:t>
            </w:r>
          </w:p>
        </w:tc>
        <w:tc>
          <w:tcPr>
            <w:tcW w:w="628" w:type="pct"/>
            <w:gridSpan w:val="2"/>
            <w:vAlign w:val="center"/>
          </w:tcPr>
          <w:p w:rsidRPr="00361B5F" w:rsidR="00533209" w:rsidP="00676D56" w:rsidRDefault="00533209" w14:paraId="6C3C9209" w14:textId="77777777">
            <w:pPr>
              <w:rPr>
                <w:sz w:val="20"/>
                <w:szCs w:val="20"/>
              </w:rPr>
            </w:pPr>
          </w:p>
        </w:tc>
        <w:tc>
          <w:tcPr>
            <w:tcW w:w="614" w:type="pct"/>
            <w:vAlign w:val="center"/>
          </w:tcPr>
          <w:p w:rsidRPr="00361B5F" w:rsidR="00533209" w:rsidP="00676D56" w:rsidRDefault="00533209" w14:paraId="6ABB4EA4" w14:textId="77777777">
            <w:pPr>
              <w:rPr>
                <w:sz w:val="20"/>
                <w:szCs w:val="20"/>
              </w:rPr>
            </w:pPr>
          </w:p>
        </w:tc>
      </w:tr>
      <w:tr w:rsidRPr="00361B5F" w:rsidR="00533209" w:rsidTr="00533209" w14:paraId="4D5F1570" w14:textId="77777777">
        <w:tc>
          <w:tcPr>
            <w:tcW w:w="3757" w:type="pct"/>
            <w:vAlign w:val="center"/>
          </w:tcPr>
          <w:p w:rsidRPr="00533209" w:rsidR="00533209" w:rsidP="00533209" w:rsidRDefault="00533209" w14:paraId="0B409E5D" w14:textId="77777777">
            <w:pPr>
              <w:rPr>
                <w:sz w:val="20"/>
                <w:szCs w:val="20"/>
              </w:rPr>
            </w:pPr>
            <w:r w:rsidRPr="00533209">
              <w:rPr>
                <w:sz w:val="20"/>
                <w:szCs w:val="20"/>
              </w:rPr>
              <w:t xml:space="preserve">Y aura-t-il une augmentation de la demande et de la concurrence pour les services sociaux et de santé locaux, ainsi que pour les biens et services ? </w:t>
            </w:r>
          </w:p>
          <w:p w:rsidRPr="00533209" w:rsidR="00533209" w:rsidP="00676D56" w:rsidRDefault="00533209" w14:paraId="649C25C9" w14:textId="77777777">
            <w:pPr>
              <w:rPr>
                <w:sz w:val="20"/>
                <w:szCs w:val="20"/>
              </w:rPr>
            </w:pPr>
          </w:p>
        </w:tc>
        <w:tc>
          <w:tcPr>
            <w:tcW w:w="628" w:type="pct"/>
            <w:gridSpan w:val="2"/>
            <w:vAlign w:val="center"/>
          </w:tcPr>
          <w:p w:rsidRPr="00361B5F" w:rsidR="00533209" w:rsidP="00676D56" w:rsidRDefault="00533209" w14:paraId="55626C08" w14:textId="77777777">
            <w:pPr>
              <w:rPr>
                <w:sz w:val="20"/>
                <w:szCs w:val="20"/>
              </w:rPr>
            </w:pPr>
          </w:p>
        </w:tc>
        <w:tc>
          <w:tcPr>
            <w:tcW w:w="614" w:type="pct"/>
            <w:vAlign w:val="center"/>
          </w:tcPr>
          <w:p w:rsidRPr="00361B5F" w:rsidR="00533209" w:rsidP="00676D56" w:rsidRDefault="00533209" w14:paraId="3BD74AD8" w14:textId="77777777">
            <w:pPr>
              <w:rPr>
                <w:sz w:val="20"/>
                <w:szCs w:val="20"/>
              </w:rPr>
            </w:pPr>
          </w:p>
        </w:tc>
      </w:tr>
      <w:tr w:rsidRPr="00361B5F" w:rsidR="00E670D4" w:rsidTr="00533209" w14:paraId="6EA944E7" w14:textId="77777777">
        <w:tc>
          <w:tcPr>
            <w:tcW w:w="3757" w:type="pct"/>
            <w:vAlign w:val="center"/>
          </w:tcPr>
          <w:p w:rsidRPr="00361B5F" w:rsidR="00E670D4" w:rsidP="00676D56" w:rsidRDefault="00E670D4" w14:paraId="51B29C2A" w14:textId="77777777">
            <w:pPr>
              <w:rPr>
                <w:sz w:val="20"/>
                <w:szCs w:val="20"/>
              </w:rPr>
            </w:pPr>
            <w:r w:rsidRPr="00361B5F">
              <w:rPr>
                <w:sz w:val="20"/>
                <w:szCs w:val="20"/>
              </w:rPr>
              <w:t>Le projet peut-il entraîner une accentuation des inégalités sociales?</w:t>
            </w:r>
          </w:p>
        </w:tc>
        <w:tc>
          <w:tcPr>
            <w:tcW w:w="314" w:type="pct"/>
            <w:vAlign w:val="center"/>
          </w:tcPr>
          <w:p w:rsidRPr="00361B5F" w:rsidR="00E670D4" w:rsidP="00676D56" w:rsidRDefault="00E670D4" w14:paraId="4C1DE733" w14:textId="77777777">
            <w:pPr>
              <w:rPr>
                <w:sz w:val="20"/>
                <w:szCs w:val="20"/>
              </w:rPr>
            </w:pPr>
          </w:p>
        </w:tc>
        <w:tc>
          <w:tcPr>
            <w:tcW w:w="314" w:type="pct"/>
            <w:vAlign w:val="center"/>
          </w:tcPr>
          <w:p w:rsidRPr="00361B5F" w:rsidR="00E670D4" w:rsidP="00676D56" w:rsidRDefault="00E670D4" w14:paraId="323B779B" w14:textId="77777777">
            <w:pPr>
              <w:rPr>
                <w:sz w:val="20"/>
                <w:szCs w:val="20"/>
              </w:rPr>
            </w:pPr>
          </w:p>
        </w:tc>
        <w:tc>
          <w:tcPr>
            <w:tcW w:w="614" w:type="pct"/>
            <w:vAlign w:val="center"/>
          </w:tcPr>
          <w:p w:rsidRPr="00361B5F" w:rsidR="00E670D4" w:rsidP="00676D56" w:rsidRDefault="00E670D4" w14:paraId="2E683440" w14:textId="77777777">
            <w:pPr>
              <w:rPr>
                <w:sz w:val="20"/>
                <w:szCs w:val="20"/>
              </w:rPr>
            </w:pPr>
          </w:p>
        </w:tc>
      </w:tr>
      <w:tr w:rsidRPr="00361B5F" w:rsidR="00E670D4" w:rsidTr="00533209" w14:paraId="35D535CE" w14:textId="77777777">
        <w:tc>
          <w:tcPr>
            <w:tcW w:w="3757" w:type="pct"/>
            <w:vAlign w:val="center"/>
          </w:tcPr>
          <w:p w:rsidRPr="00361B5F" w:rsidR="00533209" w:rsidP="00533209" w:rsidRDefault="00533209" w14:paraId="6EC540F6" w14:textId="33231C76">
            <w:pPr>
              <w:rPr>
                <w:sz w:val="20"/>
                <w:szCs w:val="20"/>
              </w:rPr>
            </w:pPr>
            <w:r w:rsidRPr="00533209">
              <w:rPr>
                <w:sz w:val="20"/>
                <w:szCs w:val="20"/>
              </w:rPr>
              <w:t>L’arrivée de travailleurs migrants peut-il entraîner des conflits sociaux, le risque accru de propagation des maladies transmissibles et l'augmentation des taux de comportement illicite et de criminalité ?</w:t>
            </w:r>
          </w:p>
        </w:tc>
        <w:tc>
          <w:tcPr>
            <w:tcW w:w="314" w:type="pct"/>
            <w:vAlign w:val="center"/>
          </w:tcPr>
          <w:p w:rsidRPr="00361B5F" w:rsidR="00E670D4" w:rsidP="00676D56" w:rsidRDefault="00E670D4" w14:paraId="2059FEB4" w14:textId="77777777">
            <w:pPr>
              <w:rPr>
                <w:sz w:val="20"/>
                <w:szCs w:val="20"/>
              </w:rPr>
            </w:pPr>
          </w:p>
        </w:tc>
        <w:tc>
          <w:tcPr>
            <w:tcW w:w="314" w:type="pct"/>
            <w:vAlign w:val="center"/>
          </w:tcPr>
          <w:p w:rsidRPr="00361B5F" w:rsidR="00E670D4" w:rsidP="00676D56" w:rsidRDefault="00E670D4" w14:paraId="378CF112" w14:textId="77777777">
            <w:pPr>
              <w:rPr>
                <w:sz w:val="20"/>
                <w:szCs w:val="20"/>
              </w:rPr>
            </w:pPr>
          </w:p>
        </w:tc>
        <w:tc>
          <w:tcPr>
            <w:tcW w:w="614" w:type="pct"/>
            <w:vAlign w:val="center"/>
          </w:tcPr>
          <w:p w:rsidRPr="00361B5F" w:rsidR="00E670D4" w:rsidP="00676D56" w:rsidRDefault="00E670D4" w14:paraId="3509036D" w14:textId="77777777">
            <w:pPr>
              <w:rPr>
                <w:sz w:val="20"/>
                <w:szCs w:val="20"/>
              </w:rPr>
            </w:pPr>
          </w:p>
        </w:tc>
      </w:tr>
      <w:tr w:rsidRPr="00361B5F" w:rsidR="00E670D4" w:rsidTr="00676D56" w14:paraId="2BC9B716" w14:textId="77777777">
        <w:tc>
          <w:tcPr>
            <w:tcW w:w="5000" w:type="pct"/>
            <w:gridSpan w:val="4"/>
            <w:vAlign w:val="center"/>
          </w:tcPr>
          <w:p w:rsidRPr="00361B5F" w:rsidR="00E670D4" w:rsidP="00676D56" w:rsidRDefault="00E670D4" w14:paraId="4F7DE512" w14:textId="77777777">
            <w:pPr>
              <w:rPr>
                <w:sz w:val="20"/>
                <w:szCs w:val="20"/>
              </w:rPr>
            </w:pPr>
            <w:r w:rsidRPr="00361B5F">
              <w:rPr>
                <w:b/>
                <w:bCs/>
                <w:sz w:val="20"/>
                <w:szCs w:val="20"/>
              </w:rPr>
              <w:t>Santé sécurité</w:t>
            </w:r>
          </w:p>
        </w:tc>
      </w:tr>
      <w:tr w:rsidRPr="00361B5F" w:rsidR="00E670D4" w:rsidTr="00533209" w14:paraId="13D9F98F" w14:textId="77777777">
        <w:tc>
          <w:tcPr>
            <w:tcW w:w="3757" w:type="pct"/>
            <w:vAlign w:val="center"/>
          </w:tcPr>
          <w:p w:rsidRPr="00361B5F" w:rsidR="00E670D4" w:rsidP="00676D56" w:rsidRDefault="00E670D4" w14:paraId="74818EC5" w14:textId="77777777">
            <w:pPr>
              <w:rPr>
                <w:sz w:val="20"/>
                <w:szCs w:val="20"/>
              </w:rPr>
            </w:pPr>
            <w:r w:rsidRPr="00361B5F">
              <w:rPr>
                <w:sz w:val="20"/>
                <w:szCs w:val="20"/>
              </w:rPr>
              <w:t>Le projet peut-il induire des risques d’accidents des travailleurs et des populations?</w:t>
            </w:r>
          </w:p>
        </w:tc>
        <w:tc>
          <w:tcPr>
            <w:tcW w:w="314" w:type="pct"/>
            <w:vAlign w:val="center"/>
          </w:tcPr>
          <w:p w:rsidRPr="00361B5F" w:rsidR="00E670D4" w:rsidP="00676D56" w:rsidRDefault="00E670D4" w14:paraId="294F1C38" w14:textId="77777777">
            <w:pPr>
              <w:rPr>
                <w:sz w:val="20"/>
                <w:szCs w:val="20"/>
              </w:rPr>
            </w:pPr>
          </w:p>
        </w:tc>
        <w:tc>
          <w:tcPr>
            <w:tcW w:w="314" w:type="pct"/>
            <w:vAlign w:val="center"/>
          </w:tcPr>
          <w:p w:rsidRPr="00361B5F" w:rsidR="00E670D4" w:rsidP="00676D56" w:rsidRDefault="00E670D4" w14:paraId="5AFA6589" w14:textId="77777777">
            <w:pPr>
              <w:rPr>
                <w:sz w:val="20"/>
                <w:szCs w:val="20"/>
              </w:rPr>
            </w:pPr>
          </w:p>
        </w:tc>
        <w:tc>
          <w:tcPr>
            <w:tcW w:w="614" w:type="pct"/>
            <w:vAlign w:val="center"/>
          </w:tcPr>
          <w:p w:rsidRPr="00361B5F" w:rsidR="00E670D4" w:rsidP="00676D56" w:rsidRDefault="00E670D4" w14:paraId="531626C3" w14:textId="77777777">
            <w:pPr>
              <w:rPr>
                <w:sz w:val="20"/>
                <w:szCs w:val="20"/>
              </w:rPr>
            </w:pPr>
          </w:p>
        </w:tc>
      </w:tr>
      <w:tr w:rsidRPr="00361B5F" w:rsidR="00E670D4" w:rsidTr="00533209" w14:paraId="07F38308" w14:textId="77777777">
        <w:tc>
          <w:tcPr>
            <w:tcW w:w="3757" w:type="pct"/>
            <w:vAlign w:val="center"/>
          </w:tcPr>
          <w:p w:rsidRPr="00361B5F" w:rsidR="00E670D4" w:rsidP="00676D56" w:rsidRDefault="00E670D4" w14:paraId="2C4799F3" w14:textId="77777777">
            <w:pPr>
              <w:rPr>
                <w:sz w:val="20"/>
                <w:szCs w:val="20"/>
              </w:rPr>
            </w:pPr>
            <w:r w:rsidRPr="00361B5F">
              <w:rPr>
                <w:sz w:val="20"/>
                <w:szCs w:val="20"/>
              </w:rPr>
              <w:t>Le projet peut-il causer des risques pour la santé des travailleurs et de la population?</w:t>
            </w:r>
          </w:p>
        </w:tc>
        <w:tc>
          <w:tcPr>
            <w:tcW w:w="314" w:type="pct"/>
            <w:vAlign w:val="center"/>
          </w:tcPr>
          <w:p w:rsidRPr="00361B5F" w:rsidR="00E670D4" w:rsidP="00676D56" w:rsidRDefault="00E670D4" w14:paraId="51E9BF31" w14:textId="77777777">
            <w:pPr>
              <w:rPr>
                <w:sz w:val="20"/>
                <w:szCs w:val="20"/>
              </w:rPr>
            </w:pPr>
          </w:p>
        </w:tc>
        <w:tc>
          <w:tcPr>
            <w:tcW w:w="314" w:type="pct"/>
            <w:vAlign w:val="center"/>
          </w:tcPr>
          <w:p w:rsidRPr="00361B5F" w:rsidR="00E670D4" w:rsidP="00676D56" w:rsidRDefault="00E670D4" w14:paraId="0F589252" w14:textId="77777777">
            <w:pPr>
              <w:rPr>
                <w:sz w:val="20"/>
                <w:szCs w:val="20"/>
              </w:rPr>
            </w:pPr>
          </w:p>
        </w:tc>
        <w:tc>
          <w:tcPr>
            <w:tcW w:w="614" w:type="pct"/>
            <w:vAlign w:val="center"/>
          </w:tcPr>
          <w:p w:rsidRPr="00361B5F" w:rsidR="00E670D4" w:rsidP="00676D56" w:rsidRDefault="00E670D4" w14:paraId="53F20D42" w14:textId="77777777">
            <w:pPr>
              <w:rPr>
                <w:sz w:val="20"/>
                <w:szCs w:val="20"/>
              </w:rPr>
            </w:pPr>
          </w:p>
        </w:tc>
      </w:tr>
      <w:tr w:rsidRPr="00361B5F" w:rsidR="00E670D4" w:rsidTr="00533209" w14:paraId="712D0A3D" w14:textId="77777777">
        <w:tc>
          <w:tcPr>
            <w:tcW w:w="3757" w:type="pct"/>
            <w:vAlign w:val="center"/>
          </w:tcPr>
          <w:p w:rsidRPr="00361B5F" w:rsidR="00E670D4" w:rsidP="00676D56" w:rsidRDefault="00E670D4" w14:paraId="23F68C85" w14:textId="77777777">
            <w:pPr>
              <w:rPr>
                <w:sz w:val="20"/>
                <w:szCs w:val="20"/>
              </w:rPr>
            </w:pPr>
            <w:r w:rsidRPr="00361B5F">
              <w:rPr>
                <w:sz w:val="20"/>
                <w:szCs w:val="20"/>
              </w:rPr>
              <w:t>Le projet peut-il entraîner une augmentation de la population des vecteurs de maladies?</w:t>
            </w:r>
          </w:p>
        </w:tc>
        <w:tc>
          <w:tcPr>
            <w:tcW w:w="314" w:type="pct"/>
            <w:vAlign w:val="center"/>
          </w:tcPr>
          <w:p w:rsidRPr="00361B5F" w:rsidR="00E670D4" w:rsidP="00676D56" w:rsidRDefault="00E670D4" w14:paraId="44799026" w14:textId="77777777">
            <w:pPr>
              <w:rPr>
                <w:sz w:val="20"/>
                <w:szCs w:val="20"/>
              </w:rPr>
            </w:pPr>
          </w:p>
        </w:tc>
        <w:tc>
          <w:tcPr>
            <w:tcW w:w="314" w:type="pct"/>
            <w:vAlign w:val="center"/>
          </w:tcPr>
          <w:p w:rsidRPr="00361B5F" w:rsidR="00E670D4" w:rsidP="00676D56" w:rsidRDefault="00E670D4" w14:paraId="069BE6BD" w14:textId="77777777">
            <w:pPr>
              <w:rPr>
                <w:sz w:val="20"/>
                <w:szCs w:val="20"/>
              </w:rPr>
            </w:pPr>
          </w:p>
        </w:tc>
        <w:tc>
          <w:tcPr>
            <w:tcW w:w="614" w:type="pct"/>
            <w:vAlign w:val="center"/>
          </w:tcPr>
          <w:p w:rsidRPr="00361B5F" w:rsidR="00E670D4" w:rsidP="00676D56" w:rsidRDefault="00E670D4" w14:paraId="25EF877A" w14:textId="77777777">
            <w:pPr>
              <w:rPr>
                <w:sz w:val="20"/>
                <w:szCs w:val="20"/>
              </w:rPr>
            </w:pPr>
          </w:p>
        </w:tc>
      </w:tr>
      <w:tr w:rsidRPr="00361B5F" w:rsidR="00E670D4" w:rsidTr="00676D56" w14:paraId="4F0E8604" w14:textId="77777777">
        <w:tc>
          <w:tcPr>
            <w:tcW w:w="5000" w:type="pct"/>
            <w:gridSpan w:val="4"/>
            <w:vAlign w:val="center"/>
          </w:tcPr>
          <w:p w:rsidRPr="00361B5F" w:rsidR="00E670D4" w:rsidP="00676D56" w:rsidRDefault="00E670D4" w14:paraId="67EECBD5" w14:textId="77777777">
            <w:pPr>
              <w:rPr>
                <w:b/>
                <w:bCs/>
                <w:sz w:val="20"/>
                <w:szCs w:val="20"/>
              </w:rPr>
            </w:pPr>
            <w:r w:rsidRPr="00361B5F">
              <w:rPr>
                <w:b/>
                <w:bCs/>
                <w:sz w:val="20"/>
                <w:szCs w:val="20"/>
              </w:rPr>
              <w:t>Revenus locaux</w:t>
            </w:r>
          </w:p>
        </w:tc>
      </w:tr>
      <w:tr w:rsidRPr="00361B5F" w:rsidR="00E670D4" w:rsidTr="00533209" w14:paraId="04D22C7F" w14:textId="77777777">
        <w:tc>
          <w:tcPr>
            <w:tcW w:w="3757" w:type="pct"/>
            <w:vAlign w:val="center"/>
          </w:tcPr>
          <w:p w:rsidRPr="00361B5F" w:rsidR="00E670D4" w:rsidP="00676D56" w:rsidRDefault="00E670D4" w14:paraId="7B3826E9" w14:textId="77777777">
            <w:pPr>
              <w:rPr>
                <w:sz w:val="20"/>
                <w:szCs w:val="20"/>
              </w:rPr>
            </w:pPr>
            <w:r w:rsidRPr="00361B5F">
              <w:rPr>
                <w:sz w:val="20"/>
                <w:szCs w:val="20"/>
              </w:rPr>
              <w:t>Le projet permet-il la création d’emploi</w:t>
            </w:r>
          </w:p>
        </w:tc>
        <w:tc>
          <w:tcPr>
            <w:tcW w:w="314" w:type="pct"/>
            <w:vAlign w:val="center"/>
          </w:tcPr>
          <w:p w:rsidRPr="00361B5F" w:rsidR="00E670D4" w:rsidP="00676D56" w:rsidRDefault="00E670D4" w14:paraId="3439A238" w14:textId="77777777">
            <w:pPr>
              <w:rPr>
                <w:sz w:val="20"/>
                <w:szCs w:val="20"/>
              </w:rPr>
            </w:pPr>
          </w:p>
        </w:tc>
        <w:tc>
          <w:tcPr>
            <w:tcW w:w="314" w:type="pct"/>
            <w:vAlign w:val="center"/>
          </w:tcPr>
          <w:p w:rsidRPr="00361B5F" w:rsidR="00E670D4" w:rsidP="00676D56" w:rsidRDefault="00E670D4" w14:paraId="221115A3" w14:textId="77777777">
            <w:pPr>
              <w:rPr>
                <w:sz w:val="20"/>
                <w:szCs w:val="20"/>
              </w:rPr>
            </w:pPr>
          </w:p>
        </w:tc>
        <w:tc>
          <w:tcPr>
            <w:tcW w:w="614" w:type="pct"/>
            <w:vAlign w:val="center"/>
          </w:tcPr>
          <w:p w:rsidRPr="00361B5F" w:rsidR="00E670D4" w:rsidP="00676D56" w:rsidRDefault="00E670D4" w14:paraId="0477D926" w14:textId="77777777">
            <w:pPr>
              <w:rPr>
                <w:sz w:val="20"/>
                <w:szCs w:val="20"/>
              </w:rPr>
            </w:pPr>
          </w:p>
        </w:tc>
      </w:tr>
      <w:tr w:rsidRPr="00361B5F" w:rsidR="00E670D4" w:rsidTr="00533209" w14:paraId="1238B2E1" w14:textId="77777777">
        <w:tc>
          <w:tcPr>
            <w:tcW w:w="3757" w:type="pct"/>
            <w:vAlign w:val="center"/>
          </w:tcPr>
          <w:p w:rsidRPr="00361B5F" w:rsidR="00E670D4" w:rsidP="00676D56" w:rsidRDefault="00E670D4" w14:paraId="0E01C5A1" w14:textId="77777777">
            <w:pPr>
              <w:rPr>
                <w:sz w:val="20"/>
                <w:szCs w:val="20"/>
              </w:rPr>
            </w:pPr>
            <w:r w:rsidRPr="00361B5F">
              <w:rPr>
                <w:sz w:val="20"/>
                <w:szCs w:val="20"/>
              </w:rPr>
              <w:t>Le projet favorise-t-il l’augmentation des productions agricoles et autres</w:t>
            </w:r>
          </w:p>
        </w:tc>
        <w:tc>
          <w:tcPr>
            <w:tcW w:w="314" w:type="pct"/>
            <w:vAlign w:val="center"/>
          </w:tcPr>
          <w:p w:rsidRPr="00361B5F" w:rsidR="00E670D4" w:rsidP="00676D56" w:rsidRDefault="00E670D4" w14:paraId="75075B85" w14:textId="77777777">
            <w:pPr>
              <w:rPr>
                <w:sz w:val="20"/>
                <w:szCs w:val="20"/>
              </w:rPr>
            </w:pPr>
          </w:p>
        </w:tc>
        <w:tc>
          <w:tcPr>
            <w:tcW w:w="314" w:type="pct"/>
            <w:vAlign w:val="center"/>
          </w:tcPr>
          <w:p w:rsidRPr="00361B5F" w:rsidR="00E670D4" w:rsidP="00676D56" w:rsidRDefault="00E670D4" w14:paraId="364EF9B3" w14:textId="77777777">
            <w:pPr>
              <w:rPr>
                <w:sz w:val="20"/>
                <w:szCs w:val="20"/>
              </w:rPr>
            </w:pPr>
          </w:p>
        </w:tc>
        <w:tc>
          <w:tcPr>
            <w:tcW w:w="614" w:type="pct"/>
            <w:vAlign w:val="center"/>
          </w:tcPr>
          <w:p w:rsidRPr="00361B5F" w:rsidR="00E670D4" w:rsidP="00676D56" w:rsidRDefault="00E670D4" w14:paraId="0ECE0F96" w14:textId="77777777">
            <w:pPr>
              <w:rPr>
                <w:sz w:val="20"/>
                <w:szCs w:val="20"/>
              </w:rPr>
            </w:pPr>
          </w:p>
        </w:tc>
      </w:tr>
      <w:tr w:rsidRPr="00361B5F" w:rsidR="00E670D4" w:rsidTr="00533209" w14:paraId="4A07913D" w14:textId="77777777">
        <w:tc>
          <w:tcPr>
            <w:tcW w:w="3757" w:type="pct"/>
            <w:vAlign w:val="center"/>
          </w:tcPr>
          <w:p w:rsidRPr="00361B5F" w:rsidR="00E670D4" w:rsidP="00676D56" w:rsidRDefault="00E670D4" w14:paraId="24331CDC" w14:textId="77777777">
            <w:pPr>
              <w:rPr>
                <w:b/>
                <w:bCs/>
                <w:sz w:val="20"/>
                <w:szCs w:val="20"/>
              </w:rPr>
            </w:pPr>
            <w:r w:rsidRPr="00361B5F">
              <w:rPr>
                <w:b/>
                <w:bCs/>
                <w:sz w:val="20"/>
                <w:szCs w:val="20"/>
              </w:rPr>
              <w:t>Préoccupations de genre</w:t>
            </w:r>
          </w:p>
        </w:tc>
        <w:tc>
          <w:tcPr>
            <w:tcW w:w="314" w:type="pct"/>
            <w:vAlign w:val="center"/>
          </w:tcPr>
          <w:p w:rsidRPr="00361B5F" w:rsidR="00E670D4" w:rsidP="00676D56" w:rsidRDefault="00E670D4" w14:paraId="57E6E376" w14:textId="77777777">
            <w:pPr>
              <w:rPr>
                <w:sz w:val="20"/>
                <w:szCs w:val="20"/>
              </w:rPr>
            </w:pPr>
          </w:p>
        </w:tc>
        <w:tc>
          <w:tcPr>
            <w:tcW w:w="314" w:type="pct"/>
            <w:vAlign w:val="center"/>
          </w:tcPr>
          <w:p w:rsidRPr="00361B5F" w:rsidR="00E670D4" w:rsidP="00676D56" w:rsidRDefault="00E670D4" w14:paraId="4FB100E8" w14:textId="77777777">
            <w:pPr>
              <w:rPr>
                <w:sz w:val="20"/>
                <w:szCs w:val="20"/>
              </w:rPr>
            </w:pPr>
          </w:p>
        </w:tc>
        <w:tc>
          <w:tcPr>
            <w:tcW w:w="614" w:type="pct"/>
            <w:vAlign w:val="center"/>
          </w:tcPr>
          <w:p w:rsidRPr="00361B5F" w:rsidR="00E670D4" w:rsidP="00676D56" w:rsidRDefault="00E670D4" w14:paraId="547C925B" w14:textId="77777777">
            <w:pPr>
              <w:rPr>
                <w:sz w:val="20"/>
                <w:szCs w:val="20"/>
              </w:rPr>
            </w:pPr>
          </w:p>
        </w:tc>
      </w:tr>
      <w:tr w:rsidRPr="00361B5F" w:rsidR="00E670D4" w:rsidTr="00533209" w14:paraId="0AD8D107" w14:textId="77777777">
        <w:tc>
          <w:tcPr>
            <w:tcW w:w="3757" w:type="pct"/>
            <w:vAlign w:val="center"/>
          </w:tcPr>
          <w:p w:rsidRPr="00361B5F" w:rsidR="00E670D4" w:rsidP="00676D56" w:rsidRDefault="00E670D4" w14:paraId="1F5BA562" w14:textId="724DA533">
            <w:pPr>
              <w:rPr>
                <w:sz w:val="20"/>
                <w:szCs w:val="20"/>
              </w:rPr>
            </w:pPr>
            <w:r w:rsidRPr="00361B5F">
              <w:rPr>
                <w:sz w:val="20"/>
                <w:szCs w:val="20"/>
              </w:rPr>
              <w:t>Le projet favorise-t-il une intégration des femmes</w:t>
            </w:r>
            <w:r w:rsidR="00017C03">
              <w:rPr>
                <w:sz w:val="20"/>
                <w:szCs w:val="20"/>
              </w:rPr>
              <w:t xml:space="preserve"> </w:t>
            </w:r>
            <w:r w:rsidRPr="00361B5F">
              <w:rPr>
                <w:sz w:val="20"/>
                <w:szCs w:val="20"/>
              </w:rPr>
              <w:t>?</w:t>
            </w:r>
          </w:p>
        </w:tc>
        <w:tc>
          <w:tcPr>
            <w:tcW w:w="314" w:type="pct"/>
            <w:vAlign w:val="center"/>
          </w:tcPr>
          <w:p w:rsidRPr="00361B5F" w:rsidR="00E670D4" w:rsidP="00676D56" w:rsidRDefault="00E670D4" w14:paraId="19E45A60" w14:textId="77777777">
            <w:pPr>
              <w:rPr>
                <w:sz w:val="20"/>
                <w:szCs w:val="20"/>
              </w:rPr>
            </w:pPr>
          </w:p>
        </w:tc>
        <w:tc>
          <w:tcPr>
            <w:tcW w:w="314" w:type="pct"/>
            <w:vAlign w:val="center"/>
          </w:tcPr>
          <w:p w:rsidRPr="00361B5F" w:rsidR="00E670D4" w:rsidP="00676D56" w:rsidRDefault="00E670D4" w14:paraId="686BCA12" w14:textId="77777777">
            <w:pPr>
              <w:rPr>
                <w:sz w:val="20"/>
                <w:szCs w:val="20"/>
              </w:rPr>
            </w:pPr>
          </w:p>
        </w:tc>
        <w:tc>
          <w:tcPr>
            <w:tcW w:w="614" w:type="pct"/>
            <w:vAlign w:val="center"/>
          </w:tcPr>
          <w:p w:rsidRPr="00361B5F" w:rsidR="00E670D4" w:rsidP="00676D56" w:rsidRDefault="00E670D4" w14:paraId="0A341365" w14:textId="77777777">
            <w:pPr>
              <w:rPr>
                <w:sz w:val="20"/>
                <w:szCs w:val="20"/>
              </w:rPr>
            </w:pPr>
          </w:p>
        </w:tc>
      </w:tr>
      <w:tr w:rsidRPr="00361B5F" w:rsidR="00E670D4" w:rsidTr="00533209" w14:paraId="0306CBE5" w14:textId="77777777">
        <w:tc>
          <w:tcPr>
            <w:tcW w:w="3757" w:type="pct"/>
            <w:vAlign w:val="center"/>
          </w:tcPr>
          <w:p w:rsidRPr="00361B5F" w:rsidR="00E670D4" w:rsidP="00676D56" w:rsidRDefault="00E670D4" w14:paraId="3AD7AA06" w14:textId="77777777">
            <w:pPr>
              <w:rPr>
                <w:sz w:val="20"/>
                <w:szCs w:val="20"/>
              </w:rPr>
            </w:pPr>
            <w:r w:rsidRPr="00361B5F">
              <w:rPr>
                <w:sz w:val="20"/>
                <w:szCs w:val="20"/>
              </w:rPr>
              <w:t>Le projet prend-t-il en charge les préoccupations des femmes et favorise-t-il leur implication dans la prise de décision ?</w:t>
            </w:r>
          </w:p>
        </w:tc>
        <w:tc>
          <w:tcPr>
            <w:tcW w:w="314" w:type="pct"/>
            <w:vAlign w:val="center"/>
          </w:tcPr>
          <w:p w:rsidRPr="00361B5F" w:rsidR="00E670D4" w:rsidP="00676D56" w:rsidRDefault="00E670D4" w14:paraId="7EA26FA8" w14:textId="77777777">
            <w:pPr>
              <w:rPr>
                <w:sz w:val="20"/>
                <w:szCs w:val="20"/>
              </w:rPr>
            </w:pPr>
          </w:p>
        </w:tc>
        <w:tc>
          <w:tcPr>
            <w:tcW w:w="314" w:type="pct"/>
            <w:vAlign w:val="center"/>
          </w:tcPr>
          <w:p w:rsidRPr="00361B5F" w:rsidR="00E670D4" w:rsidP="00676D56" w:rsidRDefault="00E670D4" w14:paraId="38A28B2D" w14:textId="77777777">
            <w:pPr>
              <w:rPr>
                <w:sz w:val="20"/>
                <w:szCs w:val="20"/>
              </w:rPr>
            </w:pPr>
          </w:p>
        </w:tc>
        <w:tc>
          <w:tcPr>
            <w:tcW w:w="614" w:type="pct"/>
            <w:vAlign w:val="center"/>
          </w:tcPr>
          <w:p w:rsidRPr="00361B5F" w:rsidR="00E670D4" w:rsidP="00676D56" w:rsidRDefault="00E670D4" w14:paraId="4EC1FCA9" w14:textId="77777777">
            <w:pPr>
              <w:rPr>
                <w:sz w:val="20"/>
                <w:szCs w:val="20"/>
              </w:rPr>
            </w:pPr>
          </w:p>
        </w:tc>
      </w:tr>
    </w:tbl>
    <w:p w:rsidRPr="00361B5F" w:rsidR="00E670D4" w:rsidP="00E670D4" w:rsidRDefault="00E670D4" w14:paraId="36C8C444" w14:textId="77777777"/>
    <w:p w:rsidRPr="00361B5F" w:rsidR="00E670D4" w:rsidP="00E670D4" w:rsidRDefault="00E670D4" w14:paraId="4F1E47C3" w14:textId="77777777">
      <w:pPr>
        <w:jc w:val="both"/>
        <w:rPr>
          <w:b/>
        </w:rPr>
      </w:pPr>
      <w:r w:rsidRPr="00361B5F">
        <w:rPr>
          <w:b/>
        </w:rPr>
        <w:lastRenderedPageBreak/>
        <w:t>Consultation du public</w:t>
      </w:r>
    </w:p>
    <w:p w:rsidRPr="00361B5F" w:rsidR="00E670D4" w:rsidP="00E670D4" w:rsidRDefault="00E670D4" w14:paraId="57B3D343" w14:textId="77777777">
      <w:pPr>
        <w:jc w:val="both"/>
      </w:pPr>
      <w:r w:rsidRPr="00361B5F">
        <w:t>La consultation et la participation du public ont-elles été recherchées ?</w:t>
      </w:r>
    </w:p>
    <w:p w:rsidRPr="00361B5F" w:rsidR="00E670D4" w:rsidP="00E670D4" w:rsidRDefault="00E670D4" w14:paraId="28BC9FDC" w14:textId="77777777"/>
    <w:p w:rsidRPr="00361B5F" w:rsidR="00E670D4" w:rsidP="00E670D4" w:rsidRDefault="00E670D4" w14:paraId="674D91B0" w14:textId="77777777">
      <w:pPr>
        <w:jc w:val="both"/>
      </w:pPr>
      <w:r w:rsidRPr="00361B5F">
        <w:t>Oui____  Non___</w:t>
      </w:r>
    </w:p>
    <w:p w:rsidRPr="00361B5F" w:rsidR="00E670D4" w:rsidP="00E670D4" w:rsidRDefault="00E670D4" w14:paraId="25DAF3D1" w14:textId="77777777"/>
    <w:p w:rsidRPr="00361B5F" w:rsidR="00E670D4" w:rsidP="00E670D4" w:rsidRDefault="00E670D4" w14:paraId="5BC85B76" w14:textId="77777777">
      <w:pPr>
        <w:jc w:val="both"/>
      </w:pPr>
      <w:r w:rsidRPr="00361B5F">
        <w:t>Si “Oui”, décrire brièvement les mesures qui ont été prises à cet effet.</w:t>
      </w:r>
    </w:p>
    <w:p w:rsidRPr="00361B5F" w:rsidR="00E670D4" w:rsidP="00E670D4" w:rsidRDefault="00E670D4" w14:paraId="3069A319" w14:textId="77777777"/>
    <w:p w:rsidRPr="00361B5F" w:rsidR="00E670D4" w:rsidP="00E670D4" w:rsidRDefault="00E670D4" w14:paraId="5FA2B8C4" w14:textId="77777777">
      <w:pPr>
        <w:jc w:val="both"/>
        <w:rPr>
          <w:b/>
          <w:bCs/>
        </w:rPr>
      </w:pPr>
      <w:r w:rsidRPr="00361B5F">
        <w:rPr>
          <w:b/>
          <w:bCs/>
        </w:rPr>
        <w:t>Part</w:t>
      </w:r>
      <w:r>
        <w:rPr>
          <w:b/>
          <w:bCs/>
        </w:rPr>
        <w:t>ie</w:t>
      </w:r>
      <w:r w:rsidRPr="00361B5F">
        <w:rPr>
          <w:b/>
          <w:bCs/>
        </w:rPr>
        <w:t xml:space="preserve"> C : Mesures d’atténuation </w:t>
      </w:r>
    </w:p>
    <w:p w:rsidRPr="00361B5F" w:rsidR="00E670D4" w:rsidP="00E670D4" w:rsidRDefault="00E670D4" w14:paraId="00972A5F" w14:textId="77777777">
      <w:pPr>
        <w:jc w:val="center"/>
        <w:rPr>
          <w:b/>
          <w:bCs/>
        </w:rPr>
      </w:pPr>
    </w:p>
    <w:p w:rsidRPr="00361B5F" w:rsidR="00E670D4" w:rsidP="00E670D4" w:rsidRDefault="00E670D4" w14:paraId="424138F5" w14:textId="77777777">
      <w:pPr>
        <w:jc w:val="both"/>
      </w:pPr>
      <w:r w:rsidRPr="00361B5F">
        <w:t>Au vu de l’Annexe, pour toutes les réponses “Oui” décrire brièvement les mesures prises à cet effet.</w:t>
      </w:r>
    </w:p>
    <w:p w:rsidRPr="00361B5F" w:rsidR="00E670D4" w:rsidP="00E670D4" w:rsidRDefault="00E670D4" w14:paraId="5B32DC8E" w14:textId="77777777">
      <w:pPr>
        <w:rPr>
          <w:b/>
        </w:rPr>
      </w:pPr>
    </w:p>
    <w:p w:rsidRPr="00361B5F" w:rsidR="00E670D4" w:rsidP="00E670D4" w:rsidRDefault="00E670D4" w14:paraId="494418D0" w14:textId="77777777">
      <w:pPr>
        <w:jc w:val="both"/>
      </w:pPr>
      <w:r w:rsidRPr="00361B5F">
        <w:t>Part</w:t>
      </w:r>
      <w:r>
        <w:t>ie</w:t>
      </w:r>
      <w:r w:rsidRPr="00361B5F">
        <w:t xml:space="preserve"> D : Classification du projet et travail environnemental et social </w:t>
      </w:r>
    </w:p>
    <w:p w:rsidRPr="00361B5F" w:rsidR="00E670D4" w:rsidP="00E670D4" w:rsidRDefault="00E670D4" w14:paraId="5478CC9C" w14:textId="77777777">
      <w:pPr>
        <w:rPr>
          <w:b/>
          <w:bCs/>
        </w:rPr>
      </w:pPr>
    </w:p>
    <w:p w:rsidRPr="00361B5F" w:rsidR="00E670D4" w:rsidP="00C300F1" w:rsidRDefault="00E670D4" w14:paraId="394E6FD6" w14:textId="70374506">
      <w:pPr>
        <w:numPr>
          <w:ilvl w:val="0"/>
          <w:numId w:val="22"/>
        </w:numPr>
        <w:spacing w:after="0" w:line="240" w:lineRule="auto"/>
        <w:ind w:left="0"/>
      </w:pPr>
      <w:r w:rsidRPr="00361B5F">
        <w:t>C : pas de préparation de rapport EI</w:t>
      </w:r>
      <w:r w:rsidR="003D4CC3">
        <w:t>S</w:t>
      </w:r>
      <w:r w:rsidRPr="00361B5F">
        <w:t xml:space="preserve"> ou PGES</w:t>
      </w:r>
    </w:p>
    <w:p w:rsidRPr="00361B5F" w:rsidR="00E670D4" w:rsidP="00C300F1" w:rsidRDefault="00E670D4" w14:paraId="1125458D" w14:textId="38920515">
      <w:pPr>
        <w:numPr>
          <w:ilvl w:val="1"/>
          <w:numId w:val="23"/>
        </w:numPr>
        <w:spacing w:after="0" w:line="240" w:lineRule="auto"/>
        <w:ind w:left="0"/>
      </w:pPr>
      <w:r w:rsidRPr="00361B5F">
        <w:rPr>
          <w:noProof/>
          <w:lang w:val="pt-PT" w:eastAsia="pt-PT"/>
        </w:rPr>
        <mc:AlternateContent>
          <mc:Choice Requires="wps">
            <w:drawing>
              <wp:anchor distT="0" distB="0" distL="114300" distR="114300" simplePos="0" relativeHeight="251662336" behindDoc="0" locked="0" layoutInCell="1" allowOverlap="1" wp14:anchorId="67171FF8" wp14:editId="132CCBC5">
                <wp:simplePos x="0" y="0"/>
                <wp:positionH relativeFrom="column">
                  <wp:posOffset>3160395</wp:posOffset>
                </wp:positionH>
                <wp:positionV relativeFrom="paragraph">
                  <wp:posOffset>240030</wp:posOffset>
                </wp:positionV>
                <wp:extent cx="228600" cy="228600"/>
                <wp:effectExtent l="0" t="0" r="19050" b="19050"/>
                <wp:wrapNone/>
                <wp:docPr id="23" name="Retângulo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6207FABE">
              <v:rect id="Retângulo 23" style="position:absolute;margin-left:248.85pt;margin-top:18.9pt;width:18pt;height:1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47506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"/>
            </w:pict>
          </mc:Fallback>
        </mc:AlternateContent>
      </w:r>
      <w:r w:rsidRPr="00361B5F">
        <w:rPr>
          <w:noProof/>
          <w:lang w:val="pt-PT" w:eastAsia="pt-PT"/>
        </w:rPr>
        <mc:AlternateContent>
          <mc:Choice Requires="wps">
            <w:drawing>
              <wp:anchor distT="0" distB="0" distL="114300" distR="114300" simplePos="0" relativeHeight="251659264" behindDoc="0" locked="0" layoutInCell="1" allowOverlap="1" wp14:anchorId="7D3257F0" wp14:editId="59BC6492">
                <wp:simplePos x="0" y="0"/>
                <wp:positionH relativeFrom="column">
                  <wp:posOffset>2855595</wp:posOffset>
                </wp:positionH>
                <wp:positionV relativeFrom="paragraph">
                  <wp:posOffset>52705</wp:posOffset>
                </wp:positionV>
                <wp:extent cx="228600" cy="228600"/>
                <wp:effectExtent l="0" t="0" r="19050" b="19050"/>
                <wp:wrapNone/>
                <wp:docPr id="24" name="Retângulo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5585975C">
              <v:rect id="Retângulo 24" style="position:absolute;margin-left:224.85pt;margin-top:4.15pt;width:18pt;height:1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7EB424B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"/>
            </w:pict>
          </mc:Fallback>
        </mc:AlternateContent>
      </w:r>
      <w:r w:rsidRPr="00361B5F">
        <w:t>Pas de travail environnemental</w:t>
      </w:r>
      <w:r w:rsidRPr="00361B5F">
        <w:tab/>
      </w:r>
      <w:r w:rsidRPr="00361B5F">
        <w:tab/>
      </w:r>
      <w:r w:rsidRPr="00361B5F">
        <w:rPr>
          <w:noProof/>
          <w:lang w:val="pt-PT" w:eastAsia="pt-PT"/>
        </w:rPr>
        <mc:AlternateContent>
          <mc:Choice Requires="wpg">
            <w:drawing>
              <wp:inline distT="0" distB="0" distL="0" distR="0" wp14:anchorId="0F649324" wp14:editId="03BB818E">
                <wp:extent cx="228600" cy="228600"/>
                <wp:effectExtent l="0" t="0" r="0" b="0"/>
                <wp:docPr id="19" name="Grupo 1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228600" cy="228600"/>
                          <a:chOff x="4081" y="3549"/>
                          <a:chExt cx="288" cy="288"/>
                        </a:xfrm>
                      </wpg:grpSpPr>
                      <wps:wsp>
                        <wps:cNvPr id="32" name="AutoShape 26"/>
                        <wps:cNvSpPr>
                          <a:spLocks noChangeAspect="1" noChangeArrowheads="1" noTextEdit="1"/>
                        </wps:cNvSpPr>
                        <wps:spPr bwMode="auto">
                          <a:xfrm>
                            <a:off x="4081" y="3549"/>
                            <a:ext cx="288" cy="288"/>
                          </a:xfrm>
                          <a:prstGeom prst="rect">
                            <a:avLst/>
                          </a:prstGeom>
                          <a:noFill/>
                          <a:ln>
                            <a:noFill/>
                          </a:ln>
                          <a:extLst>
                            <a:ext uri="{909E8E84-426E-40dd-AFC4-6F175D3DCCD1}"/>
                            <a:ext uri="{91240B29-F687-4f45-9708-019B960494DF}"/>
                          </a:extLst>
                        </wps:spPr>
                        <wps:bodyPr rot="0" vert="horz" wrap="square" lIns="91440" tIns="45720" rIns="91440" bIns="45720" anchor="t" anchorCtr="0" upright="1">
                          <a:noAutofit/>
                        </wps:bodyPr>
                      </wps:wsp>
                    </wpg:wgp>
                  </a:graphicData>
                </a:graphic>
              </wp:inline>
            </w:drawing>
          </mc:Choice>
          <mc:Fallback>
            <w:pict w14:anchorId="7242C799">
              <v:group id="Grupo 19" style="width:18pt;height:18pt;mso-position-horizontal-relative:char;mso-position-vertical-relative:line" coordsize="288,288" coordorigin="4081,3549" o:spid="_x0000_s1026" w14:anchorId="7D6526E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">
                <o:lock v:ext="edit" aspectratio="t"/>
                <v:rect id="AutoShape 26" style="position:absolute;left:4081;top:3549;width:288;height:288;visibility:visible;mso-wrap-style:square;v-text-anchor:top" o:spid="_x0000_s102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">
                  <o:lock v:ext="edit" text="t" aspectratio="t"/>
                </v:rect>
                <w10:anchorlock/>
              </v:group>
            </w:pict>
          </mc:Fallback>
        </mc:AlternateContent>
      </w:r>
    </w:p>
    <w:p w:rsidRPr="00361B5F" w:rsidR="00E670D4" w:rsidP="00C300F1" w:rsidRDefault="00E670D4" w14:paraId="5DE9FFC6" w14:textId="77777777">
      <w:pPr>
        <w:numPr>
          <w:ilvl w:val="0"/>
          <w:numId w:val="23"/>
        </w:numPr>
        <w:spacing w:after="0" w:line="240" w:lineRule="auto"/>
        <w:ind w:left="0"/>
      </w:pPr>
      <w:r w:rsidRPr="00361B5F">
        <w:t>Simples mesures de mitigation</w:t>
      </w:r>
    </w:p>
    <w:p w:rsidRPr="00361B5F" w:rsidR="00E670D4" w:rsidP="00E670D4" w:rsidRDefault="00E670D4" w14:paraId="750628B1" w14:textId="77777777"/>
    <w:p w:rsidRPr="00361B5F" w:rsidR="00E670D4" w:rsidP="00E670D4" w:rsidRDefault="00E670D4" w14:paraId="0853FF5F" w14:textId="77777777"/>
    <w:p w:rsidRPr="00361B5F" w:rsidR="00E670D4" w:rsidP="00E670D4" w:rsidRDefault="00E670D4" w14:paraId="2FCC6CAE" w14:textId="26280F00">
      <w:r w:rsidRPr="00361B5F">
        <w:rPr>
          <w:noProof/>
          <w:lang w:val="pt-PT" w:eastAsia="pt-PT"/>
        </w:rPr>
        <mc:AlternateContent>
          <mc:Choice Requires="wps">
            <w:drawing>
              <wp:anchor distT="0" distB="0" distL="114300" distR="114300" simplePos="0" relativeHeight="251660288" behindDoc="0" locked="0" layoutInCell="1" allowOverlap="1" wp14:anchorId="206D96C9" wp14:editId="3E1426FA">
                <wp:simplePos x="0" y="0"/>
                <wp:positionH relativeFrom="column">
                  <wp:posOffset>3343910</wp:posOffset>
                </wp:positionH>
                <wp:positionV relativeFrom="paragraph">
                  <wp:posOffset>116205</wp:posOffset>
                </wp:positionV>
                <wp:extent cx="228600" cy="228600"/>
                <wp:effectExtent l="0" t="0" r="19050" b="19050"/>
                <wp:wrapNone/>
                <wp:docPr id="33" name="Retângulo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755F54F0">
              <v:rect id="Retângulo 33" style="position:absolute;margin-left:263.3pt;margin-top:9.15pt;width:18pt;height:1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3C641C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"/>
            </w:pict>
          </mc:Fallback>
        </mc:AlternateContent>
      </w:r>
    </w:p>
    <w:p w:rsidRPr="00361B5F" w:rsidR="00E670D4" w:rsidP="00C300F1" w:rsidRDefault="00E670D4" w14:paraId="50722AD9" w14:textId="77777777">
      <w:pPr>
        <w:numPr>
          <w:ilvl w:val="0"/>
          <w:numId w:val="21"/>
        </w:numPr>
        <w:tabs>
          <w:tab w:val="clear" w:pos="1428"/>
        </w:tabs>
        <w:spacing w:after="0" w:line="240" w:lineRule="auto"/>
        <w:ind w:left="0"/>
      </w:pPr>
      <w:r w:rsidRPr="00361B5F">
        <w:t xml:space="preserve">B : Etude d’Impact Environnemental simple </w:t>
      </w:r>
    </w:p>
    <w:p w:rsidRPr="00361B5F" w:rsidR="00E670D4" w:rsidP="00C300F1" w:rsidRDefault="00E670D4" w14:paraId="46E2A64A" w14:textId="0B0193E7">
      <w:pPr>
        <w:numPr>
          <w:ilvl w:val="0"/>
          <w:numId w:val="21"/>
        </w:numPr>
        <w:spacing w:after="0" w:line="240" w:lineRule="auto"/>
        <w:ind w:left="0"/>
      </w:pPr>
      <w:r w:rsidRPr="00361B5F">
        <w:rPr>
          <w:noProof/>
          <w:lang w:val="pt-PT" w:eastAsia="pt-PT"/>
        </w:rPr>
        <mc:AlternateContent>
          <mc:Choice Requires="wps">
            <w:drawing>
              <wp:anchor distT="0" distB="0" distL="114300" distR="114300" simplePos="0" relativeHeight="251663360" behindDoc="0" locked="0" layoutInCell="1" allowOverlap="1" wp14:anchorId="273E542B" wp14:editId="753EF31D">
                <wp:simplePos x="0" y="0"/>
                <wp:positionH relativeFrom="column">
                  <wp:posOffset>1712595</wp:posOffset>
                </wp:positionH>
                <wp:positionV relativeFrom="paragraph">
                  <wp:posOffset>189865</wp:posOffset>
                </wp:positionV>
                <wp:extent cx="228600" cy="228600"/>
                <wp:effectExtent l="0" t="0" r="19050" b="19050"/>
                <wp:wrapNone/>
                <wp:docPr id="34" name="Retângulo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586F800A">
              <v:rect id="Retângulo 34" style="position:absolute;margin-left:134.85pt;margin-top:14.95pt;width:18pt;height:1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610090E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"/>
            </w:pict>
          </mc:Fallback>
        </mc:AlternateContent>
      </w:r>
      <w:r w:rsidRPr="00361B5F">
        <w:rPr>
          <w:noProof/>
          <w:lang w:val="pt-PT" w:eastAsia="pt-PT"/>
        </w:rPr>
        <mc:AlternateContent>
          <mc:Choice Requires="wps">
            <w:drawing>
              <wp:anchor distT="0" distB="0" distL="114300" distR="114300" simplePos="0" relativeHeight="251661312" behindDoc="0" locked="0" layoutInCell="1" allowOverlap="1" wp14:anchorId="1D2FC379" wp14:editId="41224F00">
                <wp:simplePos x="0" y="0"/>
                <wp:positionH relativeFrom="column">
                  <wp:posOffset>3572510</wp:posOffset>
                </wp:positionH>
                <wp:positionV relativeFrom="paragraph">
                  <wp:posOffset>42545</wp:posOffset>
                </wp:positionV>
                <wp:extent cx="228600" cy="228600"/>
                <wp:effectExtent l="0" t="0" r="19050" b="19050"/>
                <wp:wrapNone/>
                <wp:docPr id="35" name="Retângulo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74A23CE4">
              <v:rect id="Retângulo 35" style="position:absolute;margin-left:281.3pt;margin-top:3.35pt;width:18pt;height:1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1FA2F7E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"/>
            </w:pict>
          </mc:Fallback>
        </mc:AlternateContent>
      </w:r>
      <w:r w:rsidRPr="00361B5F">
        <w:t xml:space="preserve">A : Etude d’Impact Environnemental approfondir </w:t>
      </w:r>
    </w:p>
    <w:p w:rsidRPr="00361B5F" w:rsidR="00E670D4" w:rsidP="00C300F1" w:rsidRDefault="00E670D4" w14:paraId="00124E76" w14:textId="1A9D9435">
      <w:pPr>
        <w:numPr>
          <w:ilvl w:val="0"/>
          <w:numId w:val="21"/>
        </w:numPr>
        <w:spacing w:after="0" w:line="240" w:lineRule="auto"/>
        <w:ind w:left="0"/>
      </w:pPr>
      <w:r w:rsidRPr="00361B5F">
        <w:rPr>
          <w:noProof/>
          <w:lang w:val="pt-PT" w:eastAsia="pt-PT"/>
        </w:rPr>
        <mc:AlternateContent>
          <mc:Choice Requires="wps">
            <w:drawing>
              <wp:anchor distT="0" distB="0" distL="114300" distR="114300" simplePos="0" relativeHeight="251664384" behindDoc="0" locked="0" layoutInCell="1" allowOverlap="1" wp14:anchorId="4C6AC83B" wp14:editId="0B811530">
                <wp:simplePos x="0" y="0"/>
                <wp:positionH relativeFrom="column">
                  <wp:posOffset>2583180</wp:posOffset>
                </wp:positionH>
                <wp:positionV relativeFrom="paragraph">
                  <wp:posOffset>25400</wp:posOffset>
                </wp:positionV>
                <wp:extent cx="228600" cy="228600"/>
                <wp:effectExtent l="0" t="0" r="19050" b="19050"/>
                <wp:wrapNone/>
                <wp:docPr id="36" name="Retângulo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2908CAAF">
              <v:rect id="Retângulo 36" style="position:absolute;margin-left:203.4pt;margin-top:2pt;width:18pt;height:1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27AC9A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"/>
            </w:pict>
          </mc:Fallback>
        </mc:AlternateContent>
      </w:r>
      <w:r w:rsidRPr="00361B5F">
        <w:t>PAR requis ? : Oui</w:t>
      </w:r>
      <w:r w:rsidRPr="00361B5F">
        <w:tab/>
      </w:r>
      <w:r w:rsidR="003D4CC3">
        <w:t xml:space="preserve">        </w:t>
      </w:r>
      <w:r w:rsidRPr="00361B5F">
        <w:rPr>
          <w:noProof/>
          <w:lang w:val="pt-PT" w:eastAsia="pt-PT"/>
        </w:rPr>
        <mc:AlternateContent>
          <mc:Choice Requires="wpg">
            <w:drawing>
              <wp:inline distT="0" distB="0" distL="0" distR="0" wp14:anchorId="37906004" wp14:editId="56A42A90">
                <wp:extent cx="228600" cy="228600"/>
                <wp:effectExtent l="0" t="0" r="0" b="0"/>
                <wp:docPr id="37" name="Grupo 3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228600" cy="228600"/>
                          <a:chOff x="4081" y="3549"/>
                          <a:chExt cx="288" cy="288"/>
                        </a:xfrm>
                      </wpg:grpSpPr>
                      <wps:wsp>
                        <wps:cNvPr id="38" name="AutoShape 22"/>
                        <wps:cNvSpPr>
                          <a:spLocks noChangeAspect="1" noChangeArrowheads="1" noTextEdit="1"/>
                        </wps:cNvSpPr>
                        <wps:spPr bwMode="auto">
                          <a:xfrm>
                            <a:off x="4081" y="3549"/>
                            <a:ext cx="288" cy="288"/>
                          </a:xfrm>
                          <a:prstGeom prst="rect">
                            <a:avLst/>
                          </a:prstGeom>
                          <a:noFill/>
                          <a:ln>
                            <a:noFill/>
                          </a:ln>
                          <a:extLst>
                            <a:ext uri="{909E8E84-426E-40dd-AFC4-6F175D3DCCD1}"/>
                            <a:ext uri="{91240B29-F687-4f45-9708-019B960494DF}"/>
                          </a:extLst>
                        </wps:spPr>
                        <wps:bodyPr rot="0" vert="horz" wrap="square" lIns="91440" tIns="45720" rIns="91440" bIns="45720" anchor="t" anchorCtr="0" upright="1">
                          <a:noAutofit/>
                        </wps:bodyPr>
                      </wps:wsp>
                    </wpg:wgp>
                  </a:graphicData>
                </a:graphic>
              </wp:inline>
            </w:drawing>
          </mc:Choice>
          <mc:Fallback>
            <w:pict w14:anchorId="2D3409F3">
              <v:group id="Grupo 37" style="width:18pt;height:18pt;mso-position-horizontal-relative:char;mso-position-vertical-relative:line" coordsize="288,288" coordorigin="4081,3549" o:spid="_x0000_s1026" w14:anchorId="42B8B8D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">
                <o:lock v:ext="edit" aspectratio="t"/>
                <v:rect id="AutoShape 22" style="position:absolute;left:4081;top:3549;width:288;height:288;visibility:visible;mso-wrap-style:square;v-text-anchor:top" o:spid="_x0000_s102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">
                  <o:lock v:ext="edit" text="t" aspectratio="t"/>
                </v:rect>
                <w10:anchorlock/>
              </v:group>
            </w:pict>
          </mc:Fallback>
        </mc:AlternateContent>
      </w:r>
      <w:r w:rsidRPr="00361B5F">
        <w:rPr>
          <w:noProof/>
        </w:rPr>
        <w:tab/>
      </w:r>
      <w:r w:rsidRPr="00361B5F">
        <w:rPr>
          <w:noProof/>
        </w:rPr>
        <w:t xml:space="preserve">Non </w:t>
      </w:r>
    </w:p>
    <w:p w:rsidRPr="00361B5F" w:rsidR="00E670D4" w:rsidP="00E670D4" w:rsidRDefault="00E670D4" w14:paraId="5958B5B8" w14:textId="77777777">
      <w:pPr>
        <w:pBdr>
          <w:bottom w:val="single" w:color="auto" w:sz="12" w:space="1"/>
        </w:pBdr>
        <w:jc w:val="center"/>
        <w:rPr>
          <w:b/>
        </w:rPr>
      </w:pPr>
    </w:p>
    <w:p w:rsidRPr="00361B5F" w:rsidR="00E670D4" w:rsidP="00E670D4" w:rsidRDefault="00E670D4" w14:paraId="3B403E2B" w14:textId="77777777">
      <w:pPr>
        <w:jc w:val="both"/>
      </w:pPr>
    </w:p>
    <w:p w:rsidRPr="00361B5F" w:rsidR="00E670D4" w:rsidP="00E670D4" w:rsidRDefault="00E670D4" w14:paraId="2A9DD56F" w14:textId="77777777">
      <w:pPr>
        <w:rPr>
          <w:b/>
        </w:rPr>
      </w:pPr>
    </w:p>
    <w:p w:rsidRPr="00361B5F" w:rsidR="00E670D4" w:rsidP="00E670D4" w:rsidRDefault="00E670D4" w14:paraId="0411C6B0" w14:textId="77777777">
      <w:pPr>
        <w:rPr>
          <w:rFonts w:eastAsia="Calibri"/>
          <w:b/>
          <w:bCs/>
          <w:sz w:val="20"/>
          <w:szCs w:val="20"/>
        </w:rPr>
      </w:pPr>
    </w:p>
    <w:p w:rsidRPr="00361B5F" w:rsidR="00E670D4" w:rsidP="00E670D4" w:rsidRDefault="00E670D4" w14:paraId="39000CBA" w14:textId="77777777">
      <w:pPr>
        <w:rPr>
          <w:rFonts w:eastAsia="Calibri"/>
          <w:b/>
          <w:bCs/>
          <w:sz w:val="20"/>
          <w:szCs w:val="20"/>
        </w:rPr>
      </w:pPr>
    </w:p>
    <w:p w:rsidRPr="00361B5F" w:rsidR="00E670D4" w:rsidP="00E670D4" w:rsidRDefault="00E670D4" w14:paraId="51F51DA7" w14:textId="77777777">
      <w:pPr>
        <w:pStyle w:val="BodyText"/>
        <w:kinsoku w:val="0"/>
        <w:overflowPunct w:val="0"/>
        <w:ind w:firstLine="76"/>
        <w:jc w:val="both"/>
        <w:rPr>
          <w:b/>
          <w:bCs/>
          <w:spacing w:val="-2"/>
          <w:lang w:val="fr-FR"/>
        </w:rPr>
      </w:pPr>
      <w:bookmarkStart w:name="_Toc412107053" w:id="279"/>
      <w:r w:rsidRPr="00361B5F">
        <w:rPr>
          <w:b/>
          <w:bCs/>
          <w:spacing w:val="-2"/>
          <w:lang w:val="fr-FR"/>
        </w:rPr>
        <w:t xml:space="preserve">Annexe 4 : Enquête de recensement </w:t>
      </w:r>
    </w:p>
    <w:p w:rsidRPr="00361B5F" w:rsidR="00E670D4" w:rsidP="00E670D4" w:rsidRDefault="00E670D4" w14:paraId="437F6097" w14:textId="77777777">
      <w:pPr>
        <w:pStyle w:val="Caption"/>
      </w:pPr>
    </w:p>
    <w:p w:rsidRPr="00361B5F" w:rsidR="00E670D4" w:rsidP="00E670D4" w:rsidRDefault="00E670D4" w14:paraId="08A9614B" w14:textId="77777777">
      <w:pPr>
        <w:pStyle w:val="Caption"/>
      </w:pPr>
    </w:p>
    <w:p w:rsidRPr="00361B5F" w:rsidR="00E670D4" w:rsidP="00E670D4" w:rsidRDefault="00E670D4" w14:paraId="650624F4" w14:textId="77777777">
      <w:pPr>
        <w:pStyle w:val="Caption"/>
        <w:rPr>
          <w:b w:val="0"/>
          <w:bCs w:val="0"/>
        </w:rPr>
      </w:pPr>
      <w:r w:rsidRPr="00361B5F">
        <w:rPr>
          <w:b w:val="0"/>
          <w:bCs w:val="0"/>
        </w:rPr>
        <w:t>ENQUÊTE MÉNAGE</w:t>
      </w:r>
      <w:bookmarkEnd w:id="279"/>
    </w:p>
    <w:p w:rsidRPr="00361B5F" w:rsidR="00E670D4" w:rsidP="00E670D4" w:rsidRDefault="00E670D4" w14:paraId="37C49303" w14:textId="77777777">
      <w:r w:rsidRPr="00361B5F">
        <w:t>DATE ……………………………………………………</w:t>
      </w:r>
    </w:p>
    <w:p w:rsidRPr="00361B5F" w:rsidR="00E670D4" w:rsidP="00E670D4" w:rsidRDefault="00E670D4" w14:paraId="0B48A2EC" w14:textId="77777777">
      <w:r w:rsidRPr="00361B5F">
        <w:lastRenderedPageBreak/>
        <w:t>N° DE RECENSEMENT ……………………………………………………</w:t>
      </w:r>
    </w:p>
    <w:p w:rsidRPr="00361B5F" w:rsidR="00E670D4" w:rsidP="00E670D4" w:rsidRDefault="00E670D4" w14:paraId="7C9F007D" w14:textId="77777777">
      <w:r w:rsidRPr="00361B5F">
        <w:t>REGION ……………………………………………………</w:t>
      </w:r>
    </w:p>
    <w:p w:rsidRPr="00361B5F" w:rsidR="00E670D4" w:rsidP="00E670D4" w:rsidRDefault="00E670D4" w14:paraId="7AE2A38F" w14:textId="77777777">
      <w:r w:rsidRPr="00361B5F">
        <w:t>NOM DU CHEF DE MÉNAGE……………………………………………………</w:t>
      </w:r>
    </w:p>
    <w:p w:rsidRPr="00361B5F" w:rsidR="00E670D4" w:rsidP="00E670D4" w:rsidRDefault="00E670D4" w14:paraId="63A9915E" w14:textId="77777777">
      <w:pPr>
        <w:rPr>
          <w:b/>
          <w:bCs/>
        </w:rPr>
      </w:pPr>
    </w:p>
    <w:p w:rsidRPr="00361B5F" w:rsidR="00E670D4" w:rsidP="00E670D4" w:rsidRDefault="00E670D4" w14:paraId="7B3ABD0E" w14:textId="77777777">
      <w:pPr>
        <w:rPr>
          <w:b/>
          <w:bCs/>
        </w:rPr>
      </w:pPr>
      <w:r w:rsidRPr="00361B5F">
        <w:rPr>
          <w:b/>
          <w:bCs/>
        </w:rPr>
        <w:t>SECTION 0 -COMPOSITION DU MÉNAGE</w:t>
      </w:r>
    </w:p>
    <w:p w:rsidRPr="00361B5F" w:rsidR="00E670D4" w:rsidP="00E670D4" w:rsidRDefault="00E670D4" w14:paraId="1773B03C" w14:textId="77777777">
      <w:pPr>
        <w:rPr>
          <w:i/>
          <w:iCs/>
        </w:rPr>
      </w:pPr>
      <w:r w:rsidRPr="00361B5F">
        <w:rPr>
          <w:i/>
          <w:iCs/>
        </w:rPr>
        <w:t>Tableau à remplir en fonction des indications du chef de ménage.</w:t>
      </w: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443"/>
        <w:gridCol w:w="957"/>
        <w:gridCol w:w="1341"/>
        <w:gridCol w:w="1492"/>
        <w:gridCol w:w="986"/>
        <w:gridCol w:w="972"/>
        <w:gridCol w:w="1085"/>
        <w:gridCol w:w="1016"/>
        <w:gridCol w:w="996"/>
      </w:tblGrid>
      <w:tr w:rsidRPr="00361B5F" w:rsidR="00E670D4" w:rsidTr="00676D56" w14:paraId="3656D825" w14:textId="77777777">
        <w:trPr>
          <w:jc w:val="center"/>
        </w:trPr>
        <w:tc>
          <w:tcPr>
            <w:tcW w:w="443" w:type="dxa"/>
          </w:tcPr>
          <w:p w:rsidRPr="00361B5F" w:rsidR="00E670D4" w:rsidP="00676D56" w:rsidRDefault="00E670D4" w14:paraId="4C3CA1DF" w14:textId="77777777">
            <w:pPr>
              <w:rPr>
                <w:sz w:val="20"/>
                <w:szCs w:val="20"/>
              </w:rPr>
            </w:pPr>
            <w:r w:rsidRPr="00361B5F">
              <w:rPr>
                <w:sz w:val="20"/>
                <w:szCs w:val="20"/>
              </w:rPr>
              <w:t xml:space="preserve"># </w:t>
            </w:r>
          </w:p>
          <w:p w:rsidRPr="00361B5F" w:rsidR="00E670D4" w:rsidP="00676D56" w:rsidRDefault="00E670D4" w14:paraId="4D1ACB11" w14:textId="77777777">
            <w:pPr>
              <w:rPr>
                <w:sz w:val="20"/>
                <w:szCs w:val="20"/>
              </w:rPr>
            </w:pPr>
          </w:p>
        </w:tc>
        <w:tc>
          <w:tcPr>
            <w:tcW w:w="957" w:type="dxa"/>
          </w:tcPr>
          <w:p w:rsidRPr="00361B5F" w:rsidR="00E670D4" w:rsidP="00676D56" w:rsidRDefault="00E670D4" w14:paraId="17ED29F6" w14:textId="77777777">
            <w:pPr>
              <w:rPr>
                <w:sz w:val="20"/>
                <w:szCs w:val="20"/>
              </w:rPr>
            </w:pPr>
            <w:r w:rsidRPr="00361B5F">
              <w:rPr>
                <w:sz w:val="20"/>
                <w:szCs w:val="20"/>
              </w:rPr>
              <w:t>Relation au Chef de</w:t>
            </w:r>
          </w:p>
          <w:p w:rsidRPr="00361B5F" w:rsidR="00E670D4" w:rsidP="00676D56" w:rsidRDefault="00E670D4" w14:paraId="006F9398" w14:textId="77777777">
            <w:pPr>
              <w:rPr>
                <w:sz w:val="20"/>
                <w:szCs w:val="20"/>
              </w:rPr>
            </w:pPr>
            <w:r w:rsidRPr="00361B5F">
              <w:rPr>
                <w:sz w:val="20"/>
                <w:szCs w:val="20"/>
              </w:rPr>
              <w:t>ménage</w:t>
            </w:r>
          </w:p>
        </w:tc>
        <w:tc>
          <w:tcPr>
            <w:tcW w:w="1341" w:type="dxa"/>
          </w:tcPr>
          <w:p w:rsidRPr="00361B5F" w:rsidR="00E670D4" w:rsidP="00676D56" w:rsidRDefault="00E670D4" w14:paraId="537DDDCC" w14:textId="77777777">
            <w:pPr>
              <w:rPr>
                <w:sz w:val="20"/>
                <w:szCs w:val="20"/>
              </w:rPr>
            </w:pPr>
            <w:r w:rsidRPr="00361B5F">
              <w:rPr>
                <w:sz w:val="20"/>
                <w:szCs w:val="20"/>
              </w:rPr>
              <w:t>Nom (selon</w:t>
            </w:r>
          </w:p>
          <w:p w:rsidRPr="00361B5F" w:rsidR="00E670D4" w:rsidP="00676D56" w:rsidRDefault="00E670D4" w14:paraId="1EB2C210" w14:textId="77777777">
            <w:pPr>
              <w:rPr>
                <w:sz w:val="20"/>
                <w:szCs w:val="20"/>
              </w:rPr>
            </w:pPr>
            <w:r w:rsidRPr="00361B5F">
              <w:rPr>
                <w:sz w:val="20"/>
                <w:szCs w:val="20"/>
              </w:rPr>
              <w:t>Orthographe</w:t>
            </w:r>
          </w:p>
          <w:p w:rsidRPr="00361B5F" w:rsidR="00E670D4" w:rsidP="00676D56" w:rsidRDefault="00E670D4" w14:paraId="4ACBB4C8" w14:textId="77777777">
            <w:pPr>
              <w:rPr>
                <w:sz w:val="20"/>
                <w:szCs w:val="20"/>
              </w:rPr>
            </w:pPr>
            <w:r w:rsidRPr="00361B5F">
              <w:rPr>
                <w:sz w:val="20"/>
                <w:szCs w:val="20"/>
              </w:rPr>
              <w:t>Pièce</w:t>
            </w:r>
          </w:p>
          <w:p w:rsidRPr="00361B5F" w:rsidR="00E670D4" w:rsidP="00676D56" w:rsidRDefault="00E670D4" w14:paraId="03E335C0" w14:textId="77777777">
            <w:pPr>
              <w:rPr>
                <w:sz w:val="20"/>
                <w:szCs w:val="20"/>
              </w:rPr>
            </w:pPr>
            <w:r w:rsidRPr="00361B5F">
              <w:rPr>
                <w:sz w:val="20"/>
                <w:szCs w:val="20"/>
              </w:rPr>
              <w:t>D’identité)</w:t>
            </w:r>
          </w:p>
          <w:p w:rsidRPr="00361B5F" w:rsidR="00E670D4" w:rsidP="00676D56" w:rsidRDefault="00E670D4" w14:paraId="3E91B91A" w14:textId="77777777">
            <w:pPr>
              <w:rPr>
                <w:sz w:val="20"/>
                <w:szCs w:val="20"/>
              </w:rPr>
            </w:pPr>
          </w:p>
        </w:tc>
        <w:tc>
          <w:tcPr>
            <w:tcW w:w="1492" w:type="dxa"/>
          </w:tcPr>
          <w:p w:rsidRPr="00361B5F" w:rsidR="00E670D4" w:rsidP="00676D56" w:rsidRDefault="00E670D4" w14:paraId="7776F6AE" w14:textId="77777777">
            <w:pPr>
              <w:rPr>
                <w:sz w:val="20"/>
                <w:szCs w:val="20"/>
              </w:rPr>
            </w:pPr>
            <w:r w:rsidRPr="00361B5F">
              <w:rPr>
                <w:sz w:val="20"/>
                <w:szCs w:val="20"/>
              </w:rPr>
              <w:t>Prénom</w:t>
            </w:r>
          </w:p>
        </w:tc>
        <w:tc>
          <w:tcPr>
            <w:tcW w:w="986" w:type="dxa"/>
          </w:tcPr>
          <w:p w:rsidRPr="00361B5F" w:rsidR="00E670D4" w:rsidP="00676D56" w:rsidRDefault="00E670D4" w14:paraId="29E2620E" w14:textId="77777777">
            <w:pPr>
              <w:rPr>
                <w:sz w:val="20"/>
                <w:szCs w:val="20"/>
              </w:rPr>
            </w:pPr>
            <w:r w:rsidRPr="00361B5F">
              <w:rPr>
                <w:sz w:val="20"/>
                <w:szCs w:val="20"/>
              </w:rPr>
              <w:t>Sexe</w:t>
            </w:r>
          </w:p>
        </w:tc>
        <w:tc>
          <w:tcPr>
            <w:tcW w:w="972" w:type="dxa"/>
          </w:tcPr>
          <w:p w:rsidRPr="00361B5F" w:rsidR="00E670D4" w:rsidP="00676D56" w:rsidRDefault="00E670D4" w14:paraId="6CD87BD7" w14:textId="77777777">
            <w:pPr>
              <w:rPr>
                <w:sz w:val="20"/>
                <w:szCs w:val="20"/>
              </w:rPr>
            </w:pPr>
            <w:r w:rsidRPr="00361B5F">
              <w:rPr>
                <w:sz w:val="20"/>
                <w:szCs w:val="20"/>
              </w:rPr>
              <w:t>Age</w:t>
            </w:r>
          </w:p>
        </w:tc>
        <w:tc>
          <w:tcPr>
            <w:tcW w:w="1085" w:type="dxa"/>
          </w:tcPr>
          <w:p w:rsidRPr="00361B5F" w:rsidR="00E670D4" w:rsidP="00676D56" w:rsidRDefault="00E670D4" w14:paraId="4813CF41" w14:textId="77777777">
            <w:pPr>
              <w:rPr>
                <w:sz w:val="20"/>
                <w:szCs w:val="20"/>
              </w:rPr>
            </w:pPr>
            <w:r w:rsidRPr="00361B5F">
              <w:rPr>
                <w:sz w:val="20"/>
                <w:szCs w:val="20"/>
              </w:rPr>
              <w:t>N° Pièce</w:t>
            </w:r>
          </w:p>
          <w:p w:rsidRPr="00361B5F" w:rsidR="00E670D4" w:rsidP="00676D56" w:rsidRDefault="00E670D4" w14:paraId="3B02DD09" w14:textId="77777777">
            <w:pPr>
              <w:rPr>
                <w:sz w:val="20"/>
                <w:szCs w:val="20"/>
              </w:rPr>
            </w:pPr>
            <w:r w:rsidRPr="00361B5F">
              <w:rPr>
                <w:sz w:val="20"/>
                <w:szCs w:val="20"/>
              </w:rPr>
              <w:t>D’identité</w:t>
            </w:r>
          </w:p>
          <w:p w:rsidRPr="00361B5F" w:rsidR="00E670D4" w:rsidP="00676D56" w:rsidRDefault="00E670D4" w14:paraId="77E675BD" w14:textId="77777777">
            <w:pPr>
              <w:rPr>
                <w:sz w:val="20"/>
                <w:szCs w:val="20"/>
              </w:rPr>
            </w:pPr>
          </w:p>
        </w:tc>
        <w:tc>
          <w:tcPr>
            <w:tcW w:w="1016" w:type="dxa"/>
          </w:tcPr>
          <w:p w:rsidRPr="00361B5F" w:rsidR="00E670D4" w:rsidP="00676D56" w:rsidRDefault="00E670D4" w14:paraId="5F3FBAD6" w14:textId="77777777">
            <w:pPr>
              <w:rPr>
                <w:sz w:val="20"/>
                <w:szCs w:val="20"/>
              </w:rPr>
            </w:pPr>
            <w:r w:rsidRPr="00361B5F">
              <w:rPr>
                <w:sz w:val="20"/>
                <w:szCs w:val="20"/>
              </w:rPr>
              <w:t>Réside sur</w:t>
            </w:r>
          </w:p>
          <w:p w:rsidRPr="00361B5F" w:rsidR="00E670D4" w:rsidP="00676D56" w:rsidRDefault="00E670D4" w14:paraId="2AEF823A" w14:textId="77777777">
            <w:pPr>
              <w:rPr>
                <w:sz w:val="20"/>
                <w:szCs w:val="20"/>
              </w:rPr>
            </w:pPr>
            <w:r w:rsidRPr="00361B5F">
              <w:rPr>
                <w:sz w:val="20"/>
                <w:szCs w:val="20"/>
              </w:rPr>
              <w:t>Place</w:t>
            </w:r>
          </w:p>
          <w:p w:rsidRPr="00361B5F" w:rsidR="00E670D4" w:rsidP="00676D56" w:rsidRDefault="00E670D4" w14:paraId="4163C6C8" w14:textId="77777777">
            <w:pPr>
              <w:rPr>
                <w:sz w:val="20"/>
                <w:szCs w:val="20"/>
              </w:rPr>
            </w:pPr>
          </w:p>
        </w:tc>
        <w:tc>
          <w:tcPr>
            <w:tcW w:w="996" w:type="dxa"/>
          </w:tcPr>
          <w:p w:rsidRPr="00361B5F" w:rsidR="00E670D4" w:rsidP="00676D56" w:rsidRDefault="00E670D4" w14:paraId="2BCDCD16" w14:textId="77777777">
            <w:pPr>
              <w:rPr>
                <w:sz w:val="20"/>
                <w:szCs w:val="20"/>
              </w:rPr>
            </w:pPr>
            <w:r w:rsidRPr="00361B5F">
              <w:rPr>
                <w:sz w:val="20"/>
                <w:szCs w:val="20"/>
              </w:rPr>
              <w:t>Vu sur</w:t>
            </w:r>
          </w:p>
          <w:p w:rsidRPr="00361B5F" w:rsidR="00E670D4" w:rsidP="00676D56" w:rsidRDefault="00E670D4" w14:paraId="11418416" w14:textId="77777777">
            <w:pPr>
              <w:rPr>
                <w:sz w:val="20"/>
                <w:szCs w:val="20"/>
              </w:rPr>
            </w:pPr>
            <w:r w:rsidRPr="00361B5F">
              <w:rPr>
                <w:sz w:val="20"/>
                <w:szCs w:val="20"/>
              </w:rPr>
              <w:t>Place</w:t>
            </w:r>
          </w:p>
          <w:p w:rsidRPr="00361B5F" w:rsidR="00E670D4" w:rsidP="00676D56" w:rsidRDefault="00E670D4" w14:paraId="1974F139" w14:textId="77777777">
            <w:pPr>
              <w:rPr>
                <w:sz w:val="20"/>
                <w:szCs w:val="20"/>
              </w:rPr>
            </w:pPr>
          </w:p>
        </w:tc>
      </w:tr>
      <w:tr w:rsidRPr="00361B5F" w:rsidR="00E670D4" w:rsidTr="00676D56" w14:paraId="43B5642D" w14:textId="77777777">
        <w:trPr>
          <w:jc w:val="center"/>
        </w:trPr>
        <w:tc>
          <w:tcPr>
            <w:tcW w:w="443" w:type="dxa"/>
          </w:tcPr>
          <w:p w:rsidRPr="00361B5F" w:rsidR="00E670D4" w:rsidP="00676D56" w:rsidRDefault="00E670D4" w14:paraId="3CAEE560" w14:textId="77777777">
            <w:pPr>
              <w:rPr>
                <w:sz w:val="20"/>
                <w:szCs w:val="20"/>
              </w:rPr>
            </w:pPr>
            <w:r w:rsidRPr="00361B5F">
              <w:rPr>
                <w:sz w:val="20"/>
                <w:szCs w:val="20"/>
              </w:rPr>
              <w:t>1</w:t>
            </w:r>
          </w:p>
        </w:tc>
        <w:tc>
          <w:tcPr>
            <w:tcW w:w="957" w:type="dxa"/>
          </w:tcPr>
          <w:p w:rsidRPr="00361B5F" w:rsidR="00E670D4" w:rsidP="00676D56" w:rsidRDefault="00E670D4" w14:paraId="1CA256DD" w14:textId="77777777">
            <w:pPr>
              <w:rPr>
                <w:sz w:val="20"/>
                <w:szCs w:val="20"/>
              </w:rPr>
            </w:pPr>
          </w:p>
        </w:tc>
        <w:tc>
          <w:tcPr>
            <w:tcW w:w="1341" w:type="dxa"/>
          </w:tcPr>
          <w:p w:rsidRPr="00361B5F" w:rsidR="00E670D4" w:rsidP="00676D56" w:rsidRDefault="00E670D4" w14:paraId="1AEB1E99" w14:textId="77777777">
            <w:pPr>
              <w:rPr>
                <w:sz w:val="20"/>
                <w:szCs w:val="20"/>
              </w:rPr>
            </w:pPr>
          </w:p>
        </w:tc>
        <w:tc>
          <w:tcPr>
            <w:tcW w:w="1492" w:type="dxa"/>
          </w:tcPr>
          <w:p w:rsidRPr="00361B5F" w:rsidR="00E670D4" w:rsidP="00676D56" w:rsidRDefault="00E670D4" w14:paraId="4901A3E8" w14:textId="77777777">
            <w:pPr>
              <w:rPr>
                <w:sz w:val="20"/>
                <w:szCs w:val="20"/>
              </w:rPr>
            </w:pPr>
          </w:p>
        </w:tc>
        <w:tc>
          <w:tcPr>
            <w:tcW w:w="986" w:type="dxa"/>
          </w:tcPr>
          <w:p w:rsidRPr="00361B5F" w:rsidR="00E670D4" w:rsidP="00676D56" w:rsidRDefault="00E670D4" w14:paraId="5EF9CA54" w14:textId="77777777">
            <w:pPr>
              <w:rPr>
                <w:sz w:val="20"/>
                <w:szCs w:val="20"/>
              </w:rPr>
            </w:pPr>
          </w:p>
        </w:tc>
        <w:tc>
          <w:tcPr>
            <w:tcW w:w="972" w:type="dxa"/>
          </w:tcPr>
          <w:p w:rsidRPr="00361B5F" w:rsidR="00E670D4" w:rsidP="00676D56" w:rsidRDefault="00E670D4" w14:paraId="2FD3EA8F" w14:textId="77777777">
            <w:pPr>
              <w:rPr>
                <w:sz w:val="20"/>
                <w:szCs w:val="20"/>
              </w:rPr>
            </w:pPr>
          </w:p>
        </w:tc>
        <w:tc>
          <w:tcPr>
            <w:tcW w:w="1085" w:type="dxa"/>
          </w:tcPr>
          <w:p w:rsidRPr="00361B5F" w:rsidR="00E670D4" w:rsidP="00676D56" w:rsidRDefault="00E670D4" w14:paraId="6FDA34F5" w14:textId="77777777">
            <w:pPr>
              <w:rPr>
                <w:sz w:val="20"/>
                <w:szCs w:val="20"/>
              </w:rPr>
            </w:pPr>
          </w:p>
        </w:tc>
        <w:tc>
          <w:tcPr>
            <w:tcW w:w="1016" w:type="dxa"/>
          </w:tcPr>
          <w:p w:rsidRPr="00361B5F" w:rsidR="00E670D4" w:rsidP="00676D56" w:rsidRDefault="00E670D4" w14:paraId="212E8002" w14:textId="77777777">
            <w:pPr>
              <w:rPr>
                <w:sz w:val="20"/>
                <w:szCs w:val="20"/>
              </w:rPr>
            </w:pPr>
          </w:p>
        </w:tc>
        <w:tc>
          <w:tcPr>
            <w:tcW w:w="996" w:type="dxa"/>
          </w:tcPr>
          <w:p w:rsidRPr="00361B5F" w:rsidR="00E670D4" w:rsidP="00676D56" w:rsidRDefault="00E670D4" w14:paraId="0FF1A0E0" w14:textId="77777777">
            <w:pPr>
              <w:rPr>
                <w:sz w:val="20"/>
                <w:szCs w:val="20"/>
              </w:rPr>
            </w:pPr>
          </w:p>
        </w:tc>
      </w:tr>
      <w:tr w:rsidRPr="00361B5F" w:rsidR="00E670D4" w:rsidTr="00676D56" w14:paraId="15ACDF17" w14:textId="77777777">
        <w:trPr>
          <w:jc w:val="center"/>
        </w:trPr>
        <w:tc>
          <w:tcPr>
            <w:tcW w:w="443" w:type="dxa"/>
          </w:tcPr>
          <w:p w:rsidRPr="00361B5F" w:rsidR="00E670D4" w:rsidP="00676D56" w:rsidRDefault="00E670D4" w14:paraId="20D0F209" w14:textId="77777777">
            <w:pPr>
              <w:rPr>
                <w:sz w:val="20"/>
                <w:szCs w:val="20"/>
              </w:rPr>
            </w:pPr>
            <w:r w:rsidRPr="00361B5F">
              <w:rPr>
                <w:sz w:val="20"/>
                <w:szCs w:val="20"/>
              </w:rPr>
              <w:t>2</w:t>
            </w:r>
          </w:p>
        </w:tc>
        <w:tc>
          <w:tcPr>
            <w:tcW w:w="957" w:type="dxa"/>
          </w:tcPr>
          <w:p w:rsidRPr="00361B5F" w:rsidR="00E670D4" w:rsidP="00676D56" w:rsidRDefault="00E670D4" w14:paraId="0AE1F507" w14:textId="77777777">
            <w:pPr>
              <w:rPr>
                <w:sz w:val="20"/>
                <w:szCs w:val="20"/>
              </w:rPr>
            </w:pPr>
          </w:p>
        </w:tc>
        <w:tc>
          <w:tcPr>
            <w:tcW w:w="1341" w:type="dxa"/>
          </w:tcPr>
          <w:p w:rsidRPr="00361B5F" w:rsidR="00E670D4" w:rsidP="00676D56" w:rsidRDefault="00E670D4" w14:paraId="1981B209" w14:textId="77777777">
            <w:pPr>
              <w:rPr>
                <w:sz w:val="20"/>
                <w:szCs w:val="20"/>
              </w:rPr>
            </w:pPr>
          </w:p>
        </w:tc>
        <w:tc>
          <w:tcPr>
            <w:tcW w:w="1492" w:type="dxa"/>
          </w:tcPr>
          <w:p w:rsidRPr="00361B5F" w:rsidR="00E670D4" w:rsidP="00676D56" w:rsidRDefault="00E670D4" w14:paraId="1F97C85B" w14:textId="77777777">
            <w:pPr>
              <w:rPr>
                <w:sz w:val="20"/>
                <w:szCs w:val="20"/>
              </w:rPr>
            </w:pPr>
          </w:p>
        </w:tc>
        <w:tc>
          <w:tcPr>
            <w:tcW w:w="986" w:type="dxa"/>
          </w:tcPr>
          <w:p w:rsidRPr="00361B5F" w:rsidR="00E670D4" w:rsidP="00676D56" w:rsidRDefault="00E670D4" w14:paraId="1CEE10AB" w14:textId="77777777">
            <w:pPr>
              <w:rPr>
                <w:sz w:val="20"/>
                <w:szCs w:val="20"/>
              </w:rPr>
            </w:pPr>
          </w:p>
        </w:tc>
        <w:tc>
          <w:tcPr>
            <w:tcW w:w="972" w:type="dxa"/>
          </w:tcPr>
          <w:p w:rsidRPr="00361B5F" w:rsidR="00E670D4" w:rsidP="00676D56" w:rsidRDefault="00E670D4" w14:paraId="74024024" w14:textId="77777777">
            <w:pPr>
              <w:rPr>
                <w:sz w:val="20"/>
                <w:szCs w:val="20"/>
              </w:rPr>
            </w:pPr>
          </w:p>
        </w:tc>
        <w:tc>
          <w:tcPr>
            <w:tcW w:w="1085" w:type="dxa"/>
          </w:tcPr>
          <w:p w:rsidRPr="00361B5F" w:rsidR="00E670D4" w:rsidP="00676D56" w:rsidRDefault="00E670D4" w14:paraId="1563A4FC" w14:textId="77777777">
            <w:pPr>
              <w:rPr>
                <w:sz w:val="20"/>
                <w:szCs w:val="20"/>
              </w:rPr>
            </w:pPr>
          </w:p>
        </w:tc>
        <w:tc>
          <w:tcPr>
            <w:tcW w:w="1016" w:type="dxa"/>
          </w:tcPr>
          <w:p w:rsidRPr="00361B5F" w:rsidR="00E670D4" w:rsidP="00676D56" w:rsidRDefault="00E670D4" w14:paraId="2ABD0D6C" w14:textId="77777777">
            <w:pPr>
              <w:rPr>
                <w:sz w:val="20"/>
                <w:szCs w:val="20"/>
              </w:rPr>
            </w:pPr>
          </w:p>
        </w:tc>
        <w:tc>
          <w:tcPr>
            <w:tcW w:w="996" w:type="dxa"/>
          </w:tcPr>
          <w:p w:rsidRPr="00361B5F" w:rsidR="00E670D4" w:rsidP="00676D56" w:rsidRDefault="00E670D4" w14:paraId="31B8B2B7" w14:textId="77777777">
            <w:pPr>
              <w:rPr>
                <w:sz w:val="20"/>
                <w:szCs w:val="20"/>
              </w:rPr>
            </w:pPr>
          </w:p>
        </w:tc>
      </w:tr>
      <w:tr w:rsidRPr="00361B5F" w:rsidR="00E670D4" w:rsidTr="00676D56" w14:paraId="5BCA8ED6" w14:textId="77777777">
        <w:trPr>
          <w:jc w:val="center"/>
        </w:trPr>
        <w:tc>
          <w:tcPr>
            <w:tcW w:w="443" w:type="dxa"/>
          </w:tcPr>
          <w:p w:rsidRPr="00361B5F" w:rsidR="00E670D4" w:rsidP="00676D56" w:rsidRDefault="00E670D4" w14:paraId="23F72935" w14:textId="77777777">
            <w:pPr>
              <w:rPr>
                <w:sz w:val="20"/>
                <w:szCs w:val="20"/>
              </w:rPr>
            </w:pPr>
            <w:r w:rsidRPr="00361B5F">
              <w:rPr>
                <w:sz w:val="20"/>
                <w:szCs w:val="20"/>
              </w:rPr>
              <w:t>3</w:t>
            </w:r>
          </w:p>
        </w:tc>
        <w:tc>
          <w:tcPr>
            <w:tcW w:w="957" w:type="dxa"/>
          </w:tcPr>
          <w:p w:rsidRPr="00361B5F" w:rsidR="00E670D4" w:rsidP="00676D56" w:rsidRDefault="00E670D4" w14:paraId="5BF4A467" w14:textId="77777777">
            <w:pPr>
              <w:rPr>
                <w:sz w:val="20"/>
                <w:szCs w:val="20"/>
              </w:rPr>
            </w:pPr>
          </w:p>
        </w:tc>
        <w:tc>
          <w:tcPr>
            <w:tcW w:w="1341" w:type="dxa"/>
          </w:tcPr>
          <w:p w:rsidRPr="00361B5F" w:rsidR="00E670D4" w:rsidP="00676D56" w:rsidRDefault="00E670D4" w14:paraId="5353EE91" w14:textId="77777777">
            <w:pPr>
              <w:rPr>
                <w:sz w:val="20"/>
                <w:szCs w:val="20"/>
              </w:rPr>
            </w:pPr>
          </w:p>
        </w:tc>
        <w:tc>
          <w:tcPr>
            <w:tcW w:w="1492" w:type="dxa"/>
          </w:tcPr>
          <w:p w:rsidRPr="00361B5F" w:rsidR="00E670D4" w:rsidP="00676D56" w:rsidRDefault="00E670D4" w14:paraId="55F400C6" w14:textId="77777777">
            <w:pPr>
              <w:rPr>
                <w:sz w:val="20"/>
                <w:szCs w:val="20"/>
              </w:rPr>
            </w:pPr>
          </w:p>
        </w:tc>
        <w:tc>
          <w:tcPr>
            <w:tcW w:w="986" w:type="dxa"/>
          </w:tcPr>
          <w:p w:rsidRPr="00361B5F" w:rsidR="00E670D4" w:rsidP="00676D56" w:rsidRDefault="00E670D4" w14:paraId="0CCE8C71" w14:textId="77777777">
            <w:pPr>
              <w:rPr>
                <w:sz w:val="20"/>
                <w:szCs w:val="20"/>
              </w:rPr>
            </w:pPr>
          </w:p>
        </w:tc>
        <w:tc>
          <w:tcPr>
            <w:tcW w:w="972" w:type="dxa"/>
          </w:tcPr>
          <w:p w:rsidRPr="00361B5F" w:rsidR="00E670D4" w:rsidP="00676D56" w:rsidRDefault="00E670D4" w14:paraId="6AEE7CBA" w14:textId="77777777">
            <w:pPr>
              <w:rPr>
                <w:sz w:val="20"/>
                <w:szCs w:val="20"/>
              </w:rPr>
            </w:pPr>
          </w:p>
        </w:tc>
        <w:tc>
          <w:tcPr>
            <w:tcW w:w="1085" w:type="dxa"/>
          </w:tcPr>
          <w:p w:rsidRPr="00361B5F" w:rsidR="00E670D4" w:rsidP="00676D56" w:rsidRDefault="00E670D4" w14:paraId="5A33D5D1" w14:textId="77777777">
            <w:pPr>
              <w:rPr>
                <w:sz w:val="20"/>
                <w:szCs w:val="20"/>
              </w:rPr>
            </w:pPr>
          </w:p>
        </w:tc>
        <w:tc>
          <w:tcPr>
            <w:tcW w:w="1016" w:type="dxa"/>
          </w:tcPr>
          <w:p w:rsidRPr="00361B5F" w:rsidR="00E670D4" w:rsidP="00676D56" w:rsidRDefault="00E670D4" w14:paraId="119EA2A6" w14:textId="77777777">
            <w:pPr>
              <w:rPr>
                <w:sz w:val="20"/>
                <w:szCs w:val="20"/>
              </w:rPr>
            </w:pPr>
          </w:p>
        </w:tc>
        <w:tc>
          <w:tcPr>
            <w:tcW w:w="996" w:type="dxa"/>
          </w:tcPr>
          <w:p w:rsidRPr="00361B5F" w:rsidR="00E670D4" w:rsidP="00676D56" w:rsidRDefault="00E670D4" w14:paraId="0DD2671D" w14:textId="77777777">
            <w:pPr>
              <w:rPr>
                <w:sz w:val="20"/>
                <w:szCs w:val="20"/>
              </w:rPr>
            </w:pPr>
          </w:p>
        </w:tc>
      </w:tr>
      <w:tr w:rsidRPr="00361B5F" w:rsidR="00E670D4" w:rsidTr="00676D56" w14:paraId="32368405" w14:textId="77777777">
        <w:trPr>
          <w:jc w:val="center"/>
        </w:trPr>
        <w:tc>
          <w:tcPr>
            <w:tcW w:w="443" w:type="dxa"/>
          </w:tcPr>
          <w:p w:rsidRPr="00361B5F" w:rsidR="00E670D4" w:rsidP="00676D56" w:rsidRDefault="00E670D4" w14:paraId="04D696A4" w14:textId="77777777">
            <w:pPr>
              <w:rPr>
                <w:sz w:val="20"/>
                <w:szCs w:val="20"/>
              </w:rPr>
            </w:pPr>
            <w:r w:rsidRPr="00361B5F">
              <w:rPr>
                <w:sz w:val="20"/>
                <w:szCs w:val="20"/>
              </w:rPr>
              <w:t>4</w:t>
            </w:r>
          </w:p>
        </w:tc>
        <w:tc>
          <w:tcPr>
            <w:tcW w:w="957" w:type="dxa"/>
          </w:tcPr>
          <w:p w:rsidRPr="00361B5F" w:rsidR="00E670D4" w:rsidP="00676D56" w:rsidRDefault="00E670D4" w14:paraId="375DBE76" w14:textId="77777777">
            <w:pPr>
              <w:rPr>
                <w:sz w:val="20"/>
                <w:szCs w:val="20"/>
              </w:rPr>
            </w:pPr>
          </w:p>
        </w:tc>
        <w:tc>
          <w:tcPr>
            <w:tcW w:w="1341" w:type="dxa"/>
          </w:tcPr>
          <w:p w:rsidRPr="00361B5F" w:rsidR="00E670D4" w:rsidP="00676D56" w:rsidRDefault="00E670D4" w14:paraId="22608724" w14:textId="77777777">
            <w:pPr>
              <w:rPr>
                <w:sz w:val="20"/>
                <w:szCs w:val="20"/>
              </w:rPr>
            </w:pPr>
          </w:p>
        </w:tc>
        <w:tc>
          <w:tcPr>
            <w:tcW w:w="1492" w:type="dxa"/>
          </w:tcPr>
          <w:p w:rsidRPr="00361B5F" w:rsidR="00E670D4" w:rsidP="00676D56" w:rsidRDefault="00E670D4" w14:paraId="6C2D347C" w14:textId="77777777">
            <w:pPr>
              <w:rPr>
                <w:sz w:val="20"/>
                <w:szCs w:val="20"/>
              </w:rPr>
            </w:pPr>
          </w:p>
        </w:tc>
        <w:tc>
          <w:tcPr>
            <w:tcW w:w="986" w:type="dxa"/>
          </w:tcPr>
          <w:p w:rsidRPr="00361B5F" w:rsidR="00E670D4" w:rsidP="00676D56" w:rsidRDefault="00E670D4" w14:paraId="1D437308" w14:textId="77777777">
            <w:pPr>
              <w:rPr>
                <w:sz w:val="20"/>
                <w:szCs w:val="20"/>
              </w:rPr>
            </w:pPr>
          </w:p>
        </w:tc>
        <w:tc>
          <w:tcPr>
            <w:tcW w:w="972" w:type="dxa"/>
          </w:tcPr>
          <w:p w:rsidRPr="00361B5F" w:rsidR="00E670D4" w:rsidP="00676D56" w:rsidRDefault="00E670D4" w14:paraId="3FA0C8A8" w14:textId="77777777">
            <w:pPr>
              <w:rPr>
                <w:sz w:val="20"/>
                <w:szCs w:val="20"/>
              </w:rPr>
            </w:pPr>
          </w:p>
        </w:tc>
        <w:tc>
          <w:tcPr>
            <w:tcW w:w="1085" w:type="dxa"/>
          </w:tcPr>
          <w:p w:rsidRPr="00361B5F" w:rsidR="00E670D4" w:rsidP="00676D56" w:rsidRDefault="00E670D4" w14:paraId="163EAB34" w14:textId="77777777">
            <w:pPr>
              <w:rPr>
                <w:sz w:val="20"/>
                <w:szCs w:val="20"/>
              </w:rPr>
            </w:pPr>
          </w:p>
        </w:tc>
        <w:tc>
          <w:tcPr>
            <w:tcW w:w="1016" w:type="dxa"/>
          </w:tcPr>
          <w:p w:rsidRPr="00361B5F" w:rsidR="00E670D4" w:rsidP="00676D56" w:rsidRDefault="00E670D4" w14:paraId="7D3A9904" w14:textId="77777777">
            <w:pPr>
              <w:rPr>
                <w:sz w:val="20"/>
                <w:szCs w:val="20"/>
              </w:rPr>
            </w:pPr>
          </w:p>
        </w:tc>
        <w:tc>
          <w:tcPr>
            <w:tcW w:w="996" w:type="dxa"/>
          </w:tcPr>
          <w:p w:rsidRPr="00361B5F" w:rsidR="00E670D4" w:rsidP="00676D56" w:rsidRDefault="00E670D4" w14:paraId="4C0D3852" w14:textId="77777777">
            <w:pPr>
              <w:rPr>
                <w:sz w:val="20"/>
                <w:szCs w:val="20"/>
              </w:rPr>
            </w:pPr>
          </w:p>
        </w:tc>
      </w:tr>
      <w:tr w:rsidRPr="00361B5F" w:rsidR="00E670D4" w:rsidTr="00676D56" w14:paraId="1C74707C" w14:textId="77777777">
        <w:trPr>
          <w:jc w:val="center"/>
        </w:trPr>
        <w:tc>
          <w:tcPr>
            <w:tcW w:w="443" w:type="dxa"/>
          </w:tcPr>
          <w:p w:rsidRPr="00361B5F" w:rsidR="00E670D4" w:rsidP="00676D56" w:rsidRDefault="00E670D4" w14:paraId="707392AC" w14:textId="77777777">
            <w:pPr>
              <w:rPr>
                <w:sz w:val="20"/>
                <w:szCs w:val="20"/>
              </w:rPr>
            </w:pPr>
            <w:r w:rsidRPr="00361B5F">
              <w:rPr>
                <w:sz w:val="20"/>
                <w:szCs w:val="20"/>
              </w:rPr>
              <w:t>5</w:t>
            </w:r>
          </w:p>
        </w:tc>
        <w:tc>
          <w:tcPr>
            <w:tcW w:w="957" w:type="dxa"/>
          </w:tcPr>
          <w:p w:rsidRPr="00361B5F" w:rsidR="00E670D4" w:rsidP="00676D56" w:rsidRDefault="00E670D4" w14:paraId="1CCECF0A" w14:textId="77777777">
            <w:pPr>
              <w:rPr>
                <w:sz w:val="20"/>
                <w:szCs w:val="20"/>
              </w:rPr>
            </w:pPr>
          </w:p>
        </w:tc>
        <w:tc>
          <w:tcPr>
            <w:tcW w:w="1341" w:type="dxa"/>
          </w:tcPr>
          <w:p w:rsidRPr="00361B5F" w:rsidR="00E670D4" w:rsidP="00676D56" w:rsidRDefault="00E670D4" w14:paraId="44E98488" w14:textId="77777777">
            <w:pPr>
              <w:rPr>
                <w:sz w:val="20"/>
                <w:szCs w:val="20"/>
              </w:rPr>
            </w:pPr>
          </w:p>
        </w:tc>
        <w:tc>
          <w:tcPr>
            <w:tcW w:w="1492" w:type="dxa"/>
          </w:tcPr>
          <w:p w:rsidRPr="00361B5F" w:rsidR="00E670D4" w:rsidP="00676D56" w:rsidRDefault="00E670D4" w14:paraId="4D8E1D56" w14:textId="77777777">
            <w:pPr>
              <w:rPr>
                <w:sz w:val="20"/>
                <w:szCs w:val="20"/>
              </w:rPr>
            </w:pPr>
          </w:p>
        </w:tc>
        <w:tc>
          <w:tcPr>
            <w:tcW w:w="986" w:type="dxa"/>
          </w:tcPr>
          <w:p w:rsidRPr="00361B5F" w:rsidR="00E670D4" w:rsidP="00676D56" w:rsidRDefault="00E670D4" w14:paraId="60085477" w14:textId="77777777">
            <w:pPr>
              <w:rPr>
                <w:sz w:val="20"/>
                <w:szCs w:val="20"/>
              </w:rPr>
            </w:pPr>
          </w:p>
        </w:tc>
        <w:tc>
          <w:tcPr>
            <w:tcW w:w="972" w:type="dxa"/>
          </w:tcPr>
          <w:p w:rsidRPr="00361B5F" w:rsidR="00E670D4" w:rsidP="00676D56" w:rsidRDefault="00E670D4" w14:paraId="3A9D4C79" w14:textId="77777777">
            <w:pPr>
              <w:rPr>
                <w:sz w:val="20"/>
                <w:szCs w:val="20"/>
              </w:rPr>
            </w:pPr>
          </w:p>
        </w:tc>
        <w:tc>
          <w:tcPr>
            <w:tcW w:w="1085" w:type="dxa"/>
          </w:tcPr>
          <w:p w:rsidRPr="00361B5F" w:rsidR="00E670D4" w:rsidP="00676D56" w:rsidRDefault="00E670D4" w14:paraId="3F8B7F5F" w14:textId="77777777">
            <w:pPr>
              <w:rPr>
                <w:sz w:val="20"/>
                <w:szCs w:val="20"/>
              </w:rPr>
            </w:pPr>
          </w:p>
        </w:tc>
        <w:tc>
          <w:tcPr>
            <w:tcW w:w="1016" w:type="dxa"/>
          </w:tcPr>
          <w:p w:rsidRPr="00361B5F" w:rsidR="00E670D4" w:rsidP="00676D56" w:rsidRDefault="00E670D4" w14:paraId="65A228F1" w14:textId="77777777">
            <w:pPr>
              <w:rPr>
                <w:sz w:val="20"/>
                <w:szCs w:val="20"/>
              </w:rPr>
            </w:pPr>
          </w:p>
        </w:tc>
        <w:tc>
          <w:tcPr>
            <w:tcW w:w="996" w:type="dxa"/>
          </w:tcPr>
          <w:p w:rsidRPr="00361B5F" w:rsidR="00E670D4" w:rsidP="00676D56" w:rsidRDefault="00E670D4" w14:paraId="19097FB1" w14:textId="77777777">
            <w:pPr>
              <w:rPr>
                <w:sz w:val="20"/>
                <w:szCs w:val="20"/>
              </w:rPr>
            </w:pPr>
          </w:p>
        </w:tc>
      </w:tr>
      <w:tr w:rsidRPr="00361B5F" w:rsidR="00E670D4" w:rsidTr="00676D56" w14:paraId="5CD1B135" w14:textId="77777777">
        <w:trPr>
          <w:jc w:val="center"/>
        </w:trPr>
        <w:tc>
          <w:tcPr>
            <w:tcW w:w="443" w:type="dxa"/>
          </w:tcPr>
          <w:p w:rsidRPr="00361B5F" w:rsidR="00E670D4" w:rsidP="00676D56" w:rsidRDefault="00E670D4" w14:paraId="3A0C0DF4" w14:textId="77777777">
            <w:pPr>
              <w:rPr>
                <w:sz w:val="20"/>
                <w:szCs w:val="20"/>
              </w:rPr>
            </w:pPr>
            <w:r w:rsidRPr="00361B5F">
              <w:rPr>
                <w:sz w:val="20"/>
                <w:szCs w:val="20"/>
              </w:rPr>
              <w:t>6</w:t>
            </w:r>
          </w:p>
        </w:tc>
        <w:tc>
          <w:tcPr>
            <w:tcW w:w="957" w:type="dxa"/>
          </w:tcPr>
          <w:p w:rsidRPr="00361B5F" w:rsidR="00E670D4" w:rsidP="00676D56" w:rsidRDefault="00E670D4" w14:paraId="7B80195C" w14:textId="77777777">
            <w:pPr>
              <w:rPr>
                <w:sz w:val="20"/>
                <w:szCs w:val="20"/>
              </w:rPr>
            </w:pPr>
          </w:p>
        </w:tc>
        <w:tc>
          <w:tcPr>
            <w:tcW w:w="1341" w:type="dxa"/>
          </w:tcPr>
          <w:p w:rsidRPr="00361B5F" w:rsidR="00E670D4" w:rsidP="00676D56" w:rsidRDefault="00E670D4" w14:paraId="7C59E8D0" w14:textId="77777777">
            <w:pPr>
              <w:rPr>
                <w:sz w:val="20"/>
                <w:szCs w:val="20"/>
              </w:rPr>
            </w:pPr>
          </w:p>
        </w:tc>
        <w:tc>
          <w:tcPr>
            <w:tcW w:w="1492" w:type="dxa"/>
          </w:tcPr>
          <w:p w:rsidRPr="00361B5F" w:rsidR="00E670D4" w:rsidP="00676D56" w:rsidRDefault="00E670D4" w14:paraId="20456049" w14:textId="77777777">
            <w:pPr>
              <w:rPr>
                <w:sz w:val="20"/>
                <w:szCs w:val="20"/>
              </w:rPr>
            </w:pPr>
          </w:p>
        </w:tc>
        <w:tc>
          <w:tcPr>
            <w:tcW w:w="986" w:type="dxa"/>
          </w:tcPr>
          <w:p w:rsidRPr="00361B5F" w:rsidR="00E670D4" w:rsidP="00676D56" w:rsidRDefault="00E670D4" w14:paraId="208B9994" w14:textId="77777777">
            <w:pPr>
              <w:rPr>
                <w:sz w:val="20"/>
                <w:szCs w:val="20"/>
              </w:rPr>
            </w:pPr>
          </w:p>
        </w:tc>
        <w:tc>
          <w:tcPr>
            <w:tcW w:w="972" w:type="dxa"/>
          </w:tcPr>
          <w:p w:rsidRPr="00361B5F" w:rsidR="00E670D4" w:rsidP="00676D56" w:rsidRDefault="00E670D4" w14:paraId="268F7A11" w14:textId="77777777">
            <w:pPr>
              <w:rPr>
                <w:sz w:val="20"/>
                <w:szCs w:val="20"/>
              </w:rPr>
            </w:pPr>
          </w:p>
        </w:tc>
        <w:tc>
          <w:tcPr>
            <w:tcW w:w="1085" w:type="dxa"/>
          </w:tcPr>
          <w:p w:rsidRPr="00361B5F" w:rsidR="00E670D4" w:rsidP="00676D56" w:rsidRDefault="00E670D4" w14:paraId="694A9399" w14:textId="77777777">
            <w:pPr>
              <w:rPr>
                <w:sz w:val="20"/>
                <w:szCs w:val="20"/>
              </w:rPr>
            </w:pPr>
          </w:p>
        </w:tc>
        <w:tc>
          <w:tcPr>
            <w:tcW w:w="1016" w:type="dxa"/>
          </w:tcPr>
          <w:p w:rsidRPr="00361B5F" w:rsidR="00E670D4" w:rsidP="00676D56" w:rsidRDefault="00E670D4" w14:paraId="6D0D41FA" w14:textId="77777777">
            <w:pPr>
              <w:rPr>
                <w:sz w:val="20"/>
                <w:szCs w:val="20"/>
              </w:rPr>
            </w:pPr>
          </w:p>
        </w:tc>
        <w:tc>
          <w:tcPr>
            <w:tcW w:w="996" w:type="dxa"/>
          </w:tcPr>
          <w:p w:rsidRPr="00361B5F" w:rsidR="00E670D4" w:rsidP="00676D56" w:rsidRDefault="00E670D4" w14:paraId="30A8F527" w14:textId="77777777">
            <w:pPr>
              <w:rPr>
                <w:sz w:val="20"/>
                <w:szCs w:val="20"/>
              </w:rPr>
            </w:pPr>
          </w:p>
        </w:tc>
      </w:tr>
      <w:tr w:rsidRPr="00361B5F" w:rsidR="00E670D4" w:rsidTr="00676D56" w14:paraId="50FFF16F" w14:textId="77777777">
        <w:trPr>
          <w:jc w:val="center"/>
        </w:trPr>
        <w:tc>
          <w:tcPr>
            <w:tcW w:w="443" w:type="dxa"/>
          </w:tcPr>
          <w:p w:rsidRPr="00361B5F" w:rsidR="00E670D4" w:rsidP="00676D56" w:rsidRDefault="00E670D4" w14:paraId="73882880" w14:textId="77777777">
            <w:pPr>
              <w:rPr>
                <w:sz w:val="20"/>
                <w:szCs w:val="20"/>
              </w:rPr>
            </w:pPr>
            <w:r w:rsidRPr="00361B5F">
              <w:rPr>
                <w:sz w:val="20"/>
                <w:szCs w:val="20"/>
              </w:rPr>
              <w:t>7</w:t>
            </w:r>
          </w:p>
        </w:tc>
        <w:tc>
          <w:tcPr>
            <w:tcW w:w="957" w:type="dxa"/>
          </w:tcPr>
          <w:p w:rsidRPr="00361B5F" w:rsidR="00E670D4" w:rsidP="00676D56" w:rsidRDefault="00E670D4" w14:paraId="4986A611" w14:textId="77777777">
            <w:pPr>
              <w:rPr>
                <w:sz w:val="20"/>
                <w:szCs w:val="20"/>
              </w:rPr>
            </w:pPr>
          </w:p>
        </w:tc>
        <w:tc>
          <w:tcPr>
            <w:tcW w:w="1341" w:type="dxa"/>
          </w:tcPr>
          <w:p w:rsidRPr="00361B5F" w:rsidR="00E670D4" w:rsidP="00676D56" w:rsidRDefault="00E670D4" w14:paraId="4D9DC5D9" w14:textId="77777777">
            <w:pPr>
              <w:rPr>
                <w:sz w:val="20"/>
                <w:szCs w:val="20"/>
              </w:rPr>
            </w:pPr>
          </w:p>
        </w:tc>
        <w:tc>
          <w:tcPr>
            <w:tcW w:w="1492" w:type="dxa"/>
          </w:tcPr>
          <w:p w:rsidRPr="00361B5F" w:rsidR="00E670D4" w:rsidP="00676D56" w:rsidRDefault="00E670D4" w14:paraId="38BBF059" w14:textId="77777777">
            <w:pPr>
              <w:rPr>
                <w:sz w:val="20"/>
                <w:szCs w:val="20"/>
              </w:rPr>
            </w:pPr>
          </w:p>
        </w:tc>
        <w:tc>
          <w:tcPr>
            <w:tcW w:w="986" w:type="dxa"/>
          </w:tcPr>
          <w:p w:rsidRPr="00361B5F" w:rsidR="00E670D4" w:rsidP="00676D56" w:rsidRDefault="00E670D4" w14:paraId="1D0049FF" w14:textId="77777777">
            <w:pPr>
              <w:rPr>
                <w:sz w:val="20"/>
                <w:szCs w:val="20"/>
              </w:rPr>
            </w:pPr>
          </w:p>
        </w:tc>
        <w:tc>
          <w:tcPr>
            <w:tcW w:w="972" w:type="dxa"/>
          </w:tcPr>
          <w:p w:rsidRPr="00361B5F" w:rsidR="00E670D4" w:rsidP="00676D56" w:rsidRDefault="00E670D4" w14:paraId="2F236FF0" w14:textId="77777777">
            <w:pPr>
              <w:rPr>
                <w:sz w:val="20"/>
                <w:szCs w:val="20"/>
              </w:rPr>
            </w:pPr>
          </w:p>
        </w:tc>
        <w:tc>
          <w:tcPr>
            <w:tcW w:w="1085" w:type="dxa"/>
          </w:tcPr>
          <w:p w:rsidRPr="00361B5F" w:rsidR="00E670D4" w:rsidP="00676D56" w:rsidRDefault="00E670D4" w14:paraId="7D8A1BC8" w14:textId="77777777">
            <w:pPr>
              <w:rPr>
                <w:sz w:val="20"/>
                <w:szCs w:val="20"/>
              </w:rPr>
            </w:pPr>
          </w:p>
        </w:tc>
        <w:tc>
          <w:tcPr>
            <w:tcW w:w="1016" w:type="dxa"/>
          </w:tcPr>
          <w:p w:rsidRPr="00361B5F" w:rsidR="00E670D4" w:rsidP="00676D56" w:rsidRDefault="00E670D4" w14:paraId="3658C071" w14:textId="77777777">
            <w:pPr>
              <w:rPr>
                <w:sz w:val="20"/>
                <w:szCs w:val="20"/>
              </w:rPr>
            </w:pPr>
          </w:p>
        </w:tc>
        <w:tc>
          <w:tcPr>
            <w:tcW w:w="996" w:type="dxa"/>
          </w:tcPr>
          <w:p w:rsidRPr="00361B5F" w:rsidR="00E670D4" w:rsidP="00676D56" w:rsidRDefault="00E670D4" w14:paraId="05DB8167" w14:textId="77777777">
            <w:pPr>
              <w:rPr>
                <w:sz w:val="20"/>
                <w:szCs w:val="20"/>
              </w:rPr>
            </w:pPr>
          </w:p>
        </w:tc>
      </w:tr>
    </w:tbl>
    <w:p w:rsidRPr="00361B5F" w:rsidR="00E670D4" w:rsidP="00E670D4" w:rsidRDefault="00E670D4" w14:paraId="05DDFED4" w14:textId="77777777"/>
    <w:p w:rsidRPr="00361B5F" w:rsidR="00E670D4" w:rsidP="00E670D4" w:rsidRDefault="00E670D4" w14:paraId="3085B3C7" w14:textId="77777777">
      <w:pPr>
        <w:rPr>
          <w:b/>
          <w:bCs/>
        </w:rPr>
      </w:pPr>
      <w:r w:rsidRPr="00361B5F">
        <w:rPr>
          <w:b/>
          <w:bCs/>
        </w:rPr>
        <w:t>SECTION 1 –CHEF DE MÉNAGE</w:t>
      </w:r>
    </w:p>
    <w:p w:rsidRPr="00361B5F" w:rsidR="00E670D4" w:rsidP="00E670D4" w:rsidRDefault="00E670D4" w14:paraId="144EABF1" w14:textId="77777777">
      <w:r w:rsidRPr="00361B5F">
        <w:t>Nom du chef de ménage : ……………………………………………………………………………………</w:t>
      </w:r>
    </w:p>
    <w:p w:rsidRPr="00361B5F" w:rsidR="00E670D4" w:rsidP="00E670D4" w:rsidRDefault="00E670D4" w14:paraId="2926FD71" w14:textId="77777777">
      <w:r w:rsidRPr="00361B5F">
        <w:t>(Nom, prénom, selon pièce d’identité – Selon orthographe et en commençant par le nom suivi du prénom)</w:t>
      </w:r>
    </w:p>
    <w:p w:rsidRPr="00361B5F" w:rsidR="00E670D4" w:rsidP="00E670D4" w:rsidRDefault="00E670D4" w14:paraId="57D59710" w14:textId="77777777">
      <w:r w:rsidRPr="00361B5F">
        <w:t>Numéro photo :</w:t>
      </w:r>
    </w:p>
    <w:p w:rsidRPr="00361B5F" w:rsidR="00E670D4" w:rsidP="00E670D4" w:rsidRDefault="00E670D4" w14:paraId="381137CD" w14:textId="77777777">
      <w:r w:rsidRPr="00361B5F">
        <w:t>Date de naissance : ……………………… Sexe : M / F………………</w:t>
      </w:r>
    </w:p>
    <w:p w:rsidRPr="00361B5F" w:rsidR="00E670D4" w:rsidP="00E670D4" w:rsidRDefault="00E670D4" w14:paraId="07967809" w14:textId="77777777">
      <w:r w:rsidRPr="00361B5F">
        <w:t>Pièce d’identité : ………………………</w:t>
      </w:r>
    </w:p>
    <w:p w:rsidRPr="00361B5F" w:rsidR="00E670D4" w:rsidP="00E670D4" w:rsidRDefault="00E670D4" w14:paraId="3287AC77" w14:textId="77777777">
      <w:r w:rsidRPr="00361B5F">
        <w:t xml:space="preserve">Situation matrimoniale : </w:t>
      </w:r>
      <w:r w:rsidRPr="00361B5F">
        <w:rPr>
          <w:i/>
          <w:iCs/>
        </w:rPr>
        <w:t xml:space="preserve">(entourer bonne réponse) </w:t>
      </w:r>
      <w:r w:rsidRPr="00361B5F">
        <w:t>marié (nombre d’épouses) célibataire divorcé veuf</w:t>
      </w:r>
    </w:p>
    <w:p w:rsidRPr="00361B5F" w:rsidR="00E670D4" w:rsidP="00E670D4" w:rsidRDefault="00E670D4" w14:paraId="19F017BE" w14:textId="77777777">
      <w:r w:rsidRPr="00361B5F">
        <w:t>Province ou pays de naissance : ………………………</w:t>
      </w:r>
    </w:p>
    <w:p w:rsidRPr="00361B5F" w:rsidR="00E670D4" w:rsidP="00E670D4" w:rsidRDefault="00E670D4" w14:paraId="2ACB8494" w14:textId="77777777">
      <w:r w:rsidRPr="00361B5F">
        <w:t>Année d’arrivée : ………………………</w:t>
      </w:r>
    </w:p>
    <w:p w:rsidRPr="00361B5F" w:rsidR="00E670D4" w:rsidP="00E670D4" w:rsidRDefault="00E670D4" w14:paraId="5CA9F037" w14:textId="77777777">
      <w:r w:rsidRPr="00361B5F">
        <w:t>Village de naissance : ………………………</w:t>
      </w:r>
    </w:p>
    <w:p w:rsidRPr="00361B5F" w:rsidR="00E670D4" w:rsidP="00E670D4" w:rsidRDefault="00E670D4" w14:paraId="7E714EA2" w14:textId="77777777">
      <w:pPr>
        <w:rPr>
          <w:i/>
          <w:iCs/>
        </w:rPr>
      </w:pPr>
      <w:r w:rsidRPr="00361B5F">
        <w:t xml:space="preserve">Niveau d’alphabétisation : </w:t>
      </w:r>
      <w:r w:rsidRPr="00361B5F">
        <w:rPr>
          <w:i/>
          <w:iCs/>
        </w:rPr>
        <w:t>(entourer bonne réponse)</w:t>
      </w:r>
    </w:p>
    <w:p w:rsidRPr="00361B5F" w:rsidR="00E670D4" w:rsidP="00E670D4" w:rsidRDefault="00E670D4" w14:paraId="5BE2A931" w14:textId="77777777">
      <w:pPr>
        <w:rPr>
          <w:iCs/>
        </w:rPr>
      </w:pPr>
    </w:p>
    <w:p w:rsidRPr="00361B5F" w:rsidR="00E670D4" w:rsidP="00E670D4" w:rsidRDefault="00E670D4" w14:paraId="21819EE2" w14:textId="77777777">
      <w:pPr>
        <w:rPr>
          <w:iCs/>
        </w:rPr>
      </w:pPr>
      <w:r w:rsidRPr="00361B5F">
        <w:rPr>
          <w:iCs/>
        </w:rPr>
        <w:t xml:space="preserve">Sait lire et écrire                    </w:t>
      </w:r>
      <w:r w:rsidRPr="00361B5F">
        <w:rPr>
          <w:iCs/>
        </w:rPr>
        <w:tab/>
      </w:r>
      <w:r w:rsidRPr="00361B5F">
        <w:rPr>
          <w:iCs/>
        </w:rPr>
        <w:t>sait lire et écrire             sait lire et écrire                       analphabète</w:t>
      </w:r>
    </w:p>
    <w:p w:rsidRPr="00361B5F" w:rsidR="00E670D4" w:rsidP="00E670D4" w:rsidRDefault="00E670D4" w14:paraId="04B91507" w14:textId="77777777">
      <w:r w:rsidRPr="00361B5F">
        <w:rPr>
          <w:iCs/>
        </w:rPr>
        <w:t xml:space="preserve">Couramment en français        couramment anglais    couramment en autres </w:t>
      </w:r>
      <w:r w:rsidRPr="00361B5F">
        <w:rPr>
          <w:iCs/>
        </w:rPr>
        <w:tab/>
      </w:r>
      <w:r w:rsidRPr="00361B5F">
        <w:rPr>
          <w:iCs/>
        </w:rPr>
        <w:t xml:space="preserve">        Lg. Étrangères  </w:t>
      </w:r>
    </w:p>
    <w:p w:rsidRPr="00361B5F" w:rsidR="00E670D4" w:rsidP="00E670D4" w:rsidRDefault="00E670D4" w14:paraId="4B68679D" w14:textId="77777777"/>
    <w:p w:rsidRPr="00361B5F" w:rsidR="00E670D4" w:rsidP="00E670D4" w:rsidRDefault="00E670D4" w14:paraId="7F5BC31B" w14:textId="77777777">
      <w:pPr>
        <w:rPr>
          <w:i/>
          <w:iCs/>
        </w:rPr>
      </w:pPr>
      <w:r w:rsidRPr="00361B5F">
        <w:t xml:space="preserve">Niveau d’étude : </w:t>
      </w:r>
      <w:r w:rsidRPr="00361B5F">
        <w:rPr>
          <w:i/>
          <w:iCs/>
        </w:rPr>
        <w:t>(entourer bonne réponse)</w:t>
      </w:r>
    </w:p>
    <w:p w:rsidRPr="00361B5F" w:rsidR="00E670D4" w:rsidP="00E670D4" w:rsidRDefault="00E670D4" w14:paraId="7E58D12D" w14:textId="77777777"/>
    <w:p w:rsidRPr="00361B5F" w:rsidR="00E670D4" w:rsidP="00E670D4" w:rsidRDefault="00E670D4" w14:paraId="305D9A9E" w14:textId="77777777">
      <w:r w:rsidRPr="00361B5F">
        <w:t>Aucun</w:t>
      </w:r>
      <w:r w:rsidRPr="00361B5F">
        <w:tab/>
      </w:r>
      <w:r w:rsidRPr="00361B5F">
        <w:tab/>
      </w:r>
      <w:r w:rsidRPr="00361B5F">
        <w:t>Primaire non</w:t>
      </w:r>
      <w:r w:rsidRPr="00361B5F">
        <w:tab/>
      </w:r>
      <w:r w:rsidRPr="00361B5F">
        <w:t>Primaire achevé</w:t>
      </w:r>
      <w:r w:rsidRPr="00361B5F">
        <w:tab/>
      </w:r>
      <w:r w:rsidRPr="00361B5F">
        <w:t>Secondaire non</w:t>
      </w:r>
      <w:r w:rsidRPr="00361B5F">
        <w:tab/>
      </w:r>
      <w:r w:rsidRPr="00361B5F">
        <w:tab/>
      </w:r>
      <w:r w:rsidRPr="00361B5F">
        <w:t xml:space="preserve">Secondaire achevé     supérieur achevé                                                               </w:t>
      </w:r>
    </w:p>
    <w:p w:rsidRPr="00361B5F" w:rsidR="00E670D4" w:rsidP="00E670D4" w:rsidRDefault="00E670D4" w14:paraId="12016F33" w14:textId="77777777"/>
    <w:p w:rsidRPr="00361B5F" w:rsidR="00E670D4" w:rsidP="00E670D4" w:rsidRDefault="00E670D4" w14:paraId="5C13BC29" w14:textId="77777777"/>
    <w:p w:rsidRPr="00361B5F" w:rsidR="00E670D4" w:rsidP="00E670D4" w:rsidRDefault="00E670D4" w14:paraId="7C26596B" w14:textId="77777777"/>
    <w:p w:rsidRPr="00361B5F" w:rsidR="00E670D4" w:rsidP="00E670D4" w:rsidRDefault="00E670D4" w14:paraId="6641469E" w14:textId="77777777">
      <w:pPr>
        <w:rPr>
          <w:b/>
          <w:bCs/>
        </w:rPr>
      </w:pPr>
      <w:r w:rsidRPr="00361B5F">
        <w:rPr>
          <w:b/>
          <w:bCs/>
        </w:rPr>
        <w:t>SECTION 2 –ACTIVITE ECONOMIQUE DU MÉNAGE</w:t>
      </w:r>
    </w:p>
    <w:p w:rsidRPr="00361B5F" w:rsidR="00E670D4" w:rsidP="00E670D4" w:rsidRDefault="00E670D4" w14:paraId="713F1933" w14:textId="77777777">
      <w:r w:rsidRPr="00361B5F">
        <w:t>Activités Economiques des Membres du Ménage</w:t>
      </w:r>
    </w:p>
    <w:p w:rsidRPr="00361B5F" w:rsidR="00E670D4" w:rsidP="00E670D4" w:rsidRDefault="00E670D4" w14:paraId="1CB6B8C2" w14:textId="77777777">
      <w:pPr>
        <w:rPr>
          <w:i/>
          <w:iCs/>
        </w:rPr>
      </w:pPr>
      <w:r w:rsidRPr="00361B5F">
        <w:rPr>
          <w:i/>
          <w:iCs/>
        </w:rPr>
        <w:t>(Indiquer dans chaque case le type d’activité exercée)</w:t>
      </w:r>
    </w:p>
    <w:p w:rsidRPr="00361B5F" w:rsidR="00E670D4" w:rsidP="00E670D4" w:rsidRDefault="00E670D4" w14:paraId="28DAAE70" w14:textId="77777777">
      <w:pPr>
        <w:rPr>
          <w:i/>
          <w:iCs/>
        </w:rPr>
      </w:pP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828"/>
        <w:gridCol w:w="2354"/>
        <w:gridCol w:w="1591"/>
        <w:gridCol w:w="1591"/>
        <w:gridCol w:w="1591"/>
        <w:gridCol w:w="1591"/>
      </w:tblGrid>
      <w:tr w:rsidRPr="00361B5F" w:rsidR="00E670D4" w:rsidTr="00676D56" w14:paraId="7A777665" w14:textId="77777777">
        <w:trPr>
          <w:jc w:val="center"/>
        </w:trPr>
        <w:tc>
          <w:tcPr>
            <w:tcW w:w="828" w:type="dxa"/>
          </w:tcPr>
          <w:p w:rsidRPr="00361B5F" w:rsidR="00E670D4" w:rsidP="00676D56" w:rsidRDefault="00E670D4" w14:paraId="6862CEDC" w14:textId="77777777">
            <w:r w:rsidRPr="00361B5F">
              <w:t>#</w:t>
            </w:r>
          </w:p>
        </w:tc>
        <w:tc>
          <w:tcPr>
            <w:tcW w:w="2354" w:type="dxa"/>
          </w:tcPr>
          <w:p w:rsidRPr="00361B5F" w:rsidR="00E670D4" w:rsidP="00676D56" w:rsidRDefault="00E670D4" w14:paraId="31A6B566" w14:textId="77777777">
            <w:r w:rsidRPr="00361B5F">
              <w:t>Relation au Chef de</w:t>
            </w:r>
          </w:p>
          <w:p w:rsidRPr="00361B5F" w:rsidR="00E670D4" w:rsidP="00676D56" w:rsidRDefault="00E670D4" w14:paraId="6389DDF9" w14:textId="77777777">
            <w:r w:rsidRPr="00361B5F">
              <w:t>Ménage</w:t>
            </w:r>
          </w:p>
        </w:tc>
        <w:tc>
          <w:tcPr>
            <w:tcW w:w="1591" w:type="dxa"/>
          </w:tcPr>
          <w:p w:rsidRPr="00361B5F" w:rsidR="00E670D4" w:rsidP="00676D56" w:rsidRDefault="00E670D4" w14:paraId="3B158415" w14:textId="77777777">
            <w:r w:rsidRPr="00361B5F">
              <w:t>Nom et Prénom</w:t>
            </w:r>
          </w:p>
        </w:tc>
        <w:tc>
          <w:tcPr>
            <w:tcW w:w="1591" w:type="dxa"/>
          </w:tcPr>
          <w:p w:rsidRPr="00361B5F" w:rsidR="00E670D4" w:rsidP="00676D56" w:rsidRDefault="00E670D4" w14:paraId="4378DF50" w14:textId="77777777">
            <w:r w:rsidRPr="00361B5F">
              <w:t>Activité principale</w:t>
            </w:r>
          </w:p>
        </w:tc>
        <w:tc>
          <w:tcPr>
            <w:tcW w:w="1591" w:type="dxa"/>
          </w:tcPr>
          <w:p w:rsidRPr="00361B5F" w:rsidR="00E670D4" w:rsidP="00676D56" w:rsidRDefault="00E670D4" w14:paraId="0F1BD70F" w14:textId="77777777">
            <w:r w:rsidRPr="00361B5F">
              <w:t>Seconde activité</w:t>
            </w:r>
          </w:p>
        </w:tc>
        <w:tc>
          <w:tcPr>
            <w:tcW w:w="1591" w:type="dxa"/>
          </w:tcPr>
          <w:p w:rsidRPr="00361B5F" w:rsidR="00E670D4" w:rsidP="00676D56" w:rsidRDefault="00E670D4" w14:paraId="3A160981" w14:textId="77777777">
            <w:r w:rsidRPr="00361B5F">
              <w:t>Troisième activité</w:t>
            </w:r>
          </w:p>
        </w:tc>
      </w:tr>
      <w:tr w:rsidRPr="00361B5F" w:rsidR="00E670D4" w:rsidTr="00676D56" w14:paraId="0F720E38" w14:textId="77777777">
        <w:trPr>
          <w:jc w:val="center"/>
        </w:trPr>
        <w:tc>
          <w:tcPr>
            <w:tcW w:w="828" w:type="dxa"/>
          </w:tcPr>
          <w:p w:rsidRPr="00361B5F" w:rsidR="00E670D4" w:rsidP="00676D56" w:rsidRDefault="00E670D4" w14:paraId="54060D68" w14:textId="77777777">
            <w:r w:rsidRPr="00361B5F">
              <w:t>1</w:t>
            </w:r>
          </w:p>
        </w:tc>
        <w:tc>
          <w:tcPr>
            <w:tcW w:w="2354" w:type="dxa"/>
          </w:tcPr>
          <w:p w:rsidRPr="00361B5F" w:rsidR="00E670D4" w:rsidP="00676D56" w:rsidRDefault="00E670D4" w14:paraId="073D2D6B" w14:textId="77777777">
            <w:r w:rsidRPr="00361B5F">
              <w:t>Chef</w:t>
            </w:r>
          </w:p>
        </w:tc>
        <w:tc>
          <w:tcPr>
            <w:tcW w:w="1591" w:type="dxa"/>
          </w:tcPr>
          <w:p w:rsidRPr="00361B5F" w:rsidR="00E670D4" w:rsidP="00676D56" w:rsidRDefault="00E670D4" w14:paraId="51042528" w14:textId="77777777"/>
        </w:tc>
        <w:tc>
          <w:tcPr>
            <w:tcW w:w="1591" w:type="dxa"/>
          </w:tcPr>
          <w:p w:rsidRPr="00361B5F" w:rsidR="00E670D4" w:rsidP="00676D56" w:rsidRDefault="00E670D4" w14:paraId="27124DB8" w14:textId="77777777"/>
        </w:tc>
        <w:tc>
          <w:tcPr>
            <w:tcW w:w="1591" w:type="dxa"/>
          </w:tcPr>
          <w:p w:rsidRPr="00361B5F" w:rsidR="00E670D4" w:rsidP="00676D56" w:rsidRDefault="00E670D4" w14:paraId="043C4BB0" w14:textId="77777777"/>
        </w:tc>
        <w:tc>
          <w:tcPr>
            <w:tcW w:w="1591" w:type="dxa"/>
          </w:tcPr>
          <w:p w:rsidRPr="00361B5F" w:rsidR="00E670D4" w:rsidP="00676D56" w:rsidRDefault="00E670D4" w14:paraId="18304920" w14:textId="77777777"/>
        </w:tc>
      </w:tr>
      <w:tr w:rsidRPr="00361B5F" w:rsidR="00E670D4" w:rsidTr="00676D56" w14:paraId="19D2BA29" w14:textId="77777777">
        <w:trPr>
          <w:jc w:val="center"/>
        </w:trPr>
        <w:tc>
          <w:tcPr>
            <w:tcW w:w="828" w:type="dxa"/>
          </w:tcPr>
          <w:p w:rsidRPr="00361B5F" w:rsidR="00E670D4" w:rsidP="00676D56" w:rsidRDefault="00E670D4" w14:paraId="259839A9" w14:textId="77777777">
            <w:r w:rsidRPr="00361B5F">
              <w:t>2</w:t>
            </w:r>
          </w:p>
        </w:tc>
        <w:tc>
          <w:tcPr>
            <w:tcW w:w="2354" w:type="dxa"/>
          </w:tcPr>
          <w:p w:rsidRPr="00361B5F" w:rsidR="00E670D4" w:rsidP="00676D56" w:rsidRDefault="00E670D4" w14:paraId="5BE8CE87" w14:textId="77777777"/>
        </w:tc>
        <w:tc>
          <w:tcPr>
            <w:tcW w:w="1591" w:type="dxa"/>
          </w:tcPr>
          <w:p w:rsidRPr="00361B5F" w:rsidR="00E670D4" w:rsidP="00676D56" w:rsidRDefault="00E670D4" w14:paraId="0D47EB7C" w14:textId="77777777"/>
        </w:tc>
        <w:tc>
          <w:tcPr>
            <w:tcW w:w="1591" w:type="dxa"/>
          </w:tcPr>
          <w:p w:rsidRPr="00361B5F" w:rsidR="00E670D4" w:rsidP="00676D56" w:rsidRDefault="00E670D4" w14:paraId="1B21B0BE" w14:textId="77777777"/>
        </w:tc>
        <w:tc>
          <w:tcPr>
            <w:tcW w:w="1591" w:type="dxa"/>
          </w:tcPr>
          <w:p w:rsidRPr="00361B5F" w:rsidR="00E670D4" w:rsidP="00676D56" w:rsidRDefault="00E670D4" w14:paraId="76862171" w14:textId="77777777"/>
        </w:tc>
        <w:tc>
          <w:tcPr>
            <w:tcW w:w="1591" w:type="dxa"/>
          </w:tcPr>
          <w:p w:rsidRPr="00361B5F" w:rsidR="00E670D4" w:rsidP="00676D56" w:rsidRDefault="00E670D4" w14:paraId="12BDE3A4" w14:textId="77777777"/>
        </w:tc>
      </w:tr>
      <w:tr w:rsidRPr="00361B5F" w:rsidR="00E670D4" w:rsidTr="00676D56" w14:paraId="06B0F68F" w14:textId="77777777">
        <w:trPr>
          <w:jc w:val="center"/>
        </w:trPr>
        <w:tc>
          <w:tcPr>
            <w:tcW w:w="828" w:type="dxa"/>
          </w:tcPr>
          <w:p w:rsidRPr="00361B5F" w:rsidR="00E670D4" w:rsidP="00676D56" w:rsidRDefault="00E670D4" w14:paraId="443C777C" w14:textId="77777777">
            <w:r w:rsidRPr="00361B5F">
              <w:t>3</w:t>
            </w:r>
          </w:p>
        </w:tc>
        <w:tc>
          <w:tcPr>
            <w:tcW w:w="2354" w:type="dxa"/>
          </w:tcPr>
          <w:p w:rsidRPr="00361B5F" w:rsidR="00E670D4" w:rsidP="00676D56" w:rsidRDefault="00E670D4" w14:paraId="5EC0998D" w14:textId="77777777"/>
        </w:tc>
        <w:tc>
          <w:tcPr>
            <w:tcW w:w="1591" w:type="dxa"/>
          </w:tcPr>
          <w:p w:rsidRPr="00361B5F" w:rsidR="00E670D4" w:rsidP="00676D56" w:rsidRDefault="00E670D4" w14:paraId="1DCF9755" w14:textId="77777777"/>
        </w:tc>
        <w:tc>
          <w:tcPr>
            <w:tcW w:w="1591" w:type="dxa"/>
          </w:tcPr>
          <w:p w:rsidRPr="00361B5F" w:rsidR="00E670D4" w:rsidP="00676D56" w:rsidRDefault="00E670D4" w14:paraId="3FED5AF1" w14:textId="77777777"/>
        </w:tc>
        <w:tc>
          <w:tcPr>
            <w:tcW w:w="1591" w:type="dxa"/>
          </w:tcPr>
          <w:p w:rsidRPr="00361B5F" w:rsidR="00E670D4" w:rsidP="00676D56" w:rsidRDefault="00E670D4" w14:paraId="0FC698D5" w14:textId="77777777"/>
        </w:tc>
        <w:tc>
          <w:tcPr>
            <w:tcW w:w="1591" w:type="dxa"/>
          </w:tcPr>
          <w:p w:rsidRPr="00361B5F" w:rsidR="00E670D4" w:rsidP="00676D56" w:rsidRDefault="00E670D4" w14:paraId="50E1EF95" w14:textId="77777777"/>
        </w:tc>
      </w:tr>
      <w:tr w:rsidRPr="00361B5F" w:rsidR="00E670D4" w:rsidTr="00676D56" w14:paraId="7B8B35A3" w14:textId="77777777">
        <w:trPr>
          <w:jc w:val="center"/>
        </w:trPr>
        <w:tc>
          <w:tcPr>
            <w:tcW w:w="828" w:type="dxa"/>
          </w:tcPr>
          <w:p w:rsidRPr="00361B5F" w:rsidR="00E670D4" w:rsidP="00676D56" w:rsidRDefault="00E670D4" w14:paraId="4DEF6DBE" w14:textId="77777777">
            <w:r w:rsidRPr="00361B5F">
              <w:t>4</w:t>
            </w:r>
          </w:p>
        </w:tc>
        <w:tc>
          <w:tcPr>
            <w:tcW w:w="2354" w:type="dxa"/>
          </w:tcPr>
          <w:p w:rsidRPr="00361B5F" w:rsidR="00E670D4" w:rsidP="00676D56" w:rsidRDefault="00E670D4" w14:paraId="7551E8CA" w14:textId="77777777"/>
        </w:tc>
        <w:tc>
          <w:tcPr>
            <w:tcW w:w="1591" w:type="dxa"/>
          </w:tcPr>
          <w:p w:rsidRPr="00361B5F" w:rsidR="00E670D4" w:rsidP="00676D56" w:rsidRDefault="00E670D4" w14:paraId="625C7442" w14:textId="77777777"/>
        </w:tc>
        <w:tc>
          <w:tcPr>
            <w:tcW w:w="1591" w:type="dxa"/>
          </w:tcPr>
          <w:p w:rsidRPr="00361B5F" w:rsidR="00E670D4" w:rsidP="00676D56" w:rsidRDefault="00E670D4" w14:paraId="0FE4F0F4" w14:textId="77777777"/>
        </w:tc>
        <w:tc>
          <w:tcPr>
            <w:tcW w:w="1591" w:type="dxa"/>
          </w:tcPr>
          <w:p w:rsidRPr="00361B5F" w:rsidR="00E670D4" w:rsidP="00676D56" w:rsidRDefault="00E670D4" w14:paraId="5CFC8679" w14:textId="77777777"/>
        </w:tc>
        <w:tc>
          <w:tcPr>
            <w:tcW w:w="1591" w:type="dxa"/>
          </w:tcPr>
          <w:p w:rsidRPr="00361B5F" w:rsidR="00E670D4" w:rsidP="00676D56" w:rsidRDefault="00E670D4" w14:paraId="5EBFB4E2" w14:textId="77777777"/>
        </w:tc>
      </w:tr>
      <w:tr w:rsidRPr="00361B5F" w:rsidR="00E670D4" w:rsidTr="00676D56" w14:paraId="55DFCAB5" w14:textId="77777777">
        <w:trPr>
          <w:jc w:val="center"/>
        </w:trPr>
        <w:tc>
          <w:tcPr>
            <w:tcW w:w="828" w:type="dxa"/>
          </w:tcPr>
          <w:p w:rsidRPr="00361B5F" w:rsidR="00E670D4" w:rsidP="00676D56" w:rsidRDefault="00E670D4" w14:paraId="2695B1DE" w14:textId="77777777">
            <w:r w:rsidRPr="00361B5F">
              <w:t>5</w:t>
            </w:r>
          </w:p>
        </w:tc>
        <w:tc>
          <w:tcPr>
            <w:tcW w:w="2354" w:type="dxa"/>
          </w:tcPr>
          <w:p w:rsidRPr="00361B5F" w:rsidR="00E670D4" w:rsidP="00676D56" w:rsidRDefault="00E670D4" w14:paraId="57D54AAB" w14:textId="77777777"/>
        </w:tc>
        <w:tc>
          <w:tcPr>
            <w:tcW w:w="1591" w:type="dxa"/>
          </w:tcPr>
          <w:p w:rsidRPr="00361B5F" w:rsidR="00E670D4" w:rsidP="00676D56" w:rsidRDefault="00E670D4" w14:paraId="2C9E64BA" w14:textId="77777777"/>
        </w:tc>
        <w:tc>
          <w:tcPr>
            <w:tcW w:w="1591" w:type="dxa"/>
          </w:tcPr>
          <w:p w:rsidRPr="00361B5F" w:rsidR="00E670D4" w:rsidP="00676D56" w:rsidRDefault="00E670D4" w14:paraId="538B0EE8" w14:textId="77777777"/>
        </w:tc>
        <w:tc>
          <w:tcPr>
            <w:tcW w:w="1591" w:type="dxa"/>
          </w:tcPr>
          <w:p w:rsidRPr="00361B5F" w:rsidR="00E670D4" w:rsidP="00676D56" w:rsidRDefault="00E670D4" w14:paraId="18C7C43C" w14:textId="77777777"/>
        </w:tc>
        <w:tc>
          <w:tcPr>
            <w:tcW w:w="1591" w:type="dxa"/>
          </w:tcPr>
          <w:p w:rsidRPr="00361B5F" w:rsidR="00E670D4" w:rsidP="00676D56" w:rsidRDefault="00E670D4" w14:paraId="42BFDF21" w14:textId="77777777"/>
        </w:tc>
      </w:tr>
      <w:tr w:rsidRPr="00361B5F" w:rsidR="00E670D4" w:rsidTr="00676D56" w14:paraId="33C17865" w14:textId="77777777">
        <w:trPr>
          <w:jc w:val="center"/>
        </w:trPr>
        <w:tc>
          <w:tcPr>
            <w:tcW w:w="828" w:type="dxa"/>
          </w:tcPr>
          <w:p w:rsidRPr="00361B5F" w:rsidR="00E670D4" w:rsidP="00676D56" w:rsidRDefault="00E670D4" w14:paraId="057053CE" w14:textId="77777777">
            <w:r w:rsidRPr="00361B5F">
              <w:t>6</w:t>
            </w:r>
          </w:p>
        </w:tc>
        <w:tc>
          <w:tcPr>
            <w:tcW w:w="2354" w:type="dxa"/>
          </w:tcPr>
          <w:p w:rsidRPr="00361B5F" w:rsidR="00E670D4" w:rsidP="00676D56" w:rsidRDefault="00E670D4" w14:paraId="414BB557" w14:textId="77777777"/>
        </w:tc>
        <w:tc>
          <w:tcPr>
            <w:tcW w:w="1591" w:type="dxa"/>
          </w:tcPr>
          <w:p w:rsidRPr="00361B5F" w:rsidR="00E670D4" w:rsidP="00676D56" w:rsidRDefault="00E670D4" w14:paraId="1078AA98" w14:textId="77777777"/>
        </w:tc>
        <w:tc>
          <w:tcPr>
            <w:tcW w:w="1591" w:type="dxa"/>
          </w:tcPr>
          <w:p w:rsidRPr="00361B5F" w:rsidR="00E670D4" w:rsidP="00676D56" w:rsidRDefault="00E670D4" w14:paraId="0035307C" w14:textId="77777777"/>
        </w:tc>
        <w:tc>
          <w:tcPr>
            <w:tcW w:w="1591" w:type="dxa"/>
          </w:tcPr>
          <w:p w:rsidRPr="00361B5F" w:rsidR="00E670D4" w:rsidP="00676D56" w:rsidRDefault="00E670D4" w14:paraId="1391BF6B" w14:textId="77777777"/>
        </w:tc>
        <w:tc>
          <w:tcPr>
            <w:tcW w:w="1591" w:type="dxa"/>
          </w:tcPr>
          <w:p w:rsidRPr="00361B5F" w:rsidR="00E670D4" w:rsidP="00676D56" w:rsidRDefault="00E670D4" w14:paraId="59693274" w14:textId="77777777"/>
        </w:tc>
      </w:tr>
      <w:tr w:rsidRPr="00361B5F" w:rsidR="00E670D4" w:rsidTr="00676D56" w14:paraId="44D76FE3" w14:textId="77777777">
        <w:trPr>
          <w:jc w:val="center"/>
        </w:trPr>
        <w:tc>
          <w:tcPr>
            <w:tcW w:w="828" w:type="dxa"/>
          </w:tcPr>
          <w:p w:rsidRPr="00361B5F" w:rsidR="00E670D4" w:rsidP="00676D56" w:rsidRDefault="00E670D4" w14:paraId="20348818" w14:textId="77777777">
            <w:r w:rsidRPr="00361B5F">
              <w:t>7</w:t>
            </w:r>
          </w:p>
        </w:tc>
        <w:tc>
          <w:tcPr>
            <w:tcW w:w="2354" w:type="dxa"/>
          </w:tcPr>
          <w:p w:rsidRPr="00361B5F" w:rsidR="00E670D4" w:rsidP="00676D56" w:rsidRDefault="00E670D4" w14:paraId="1A55CC8C" w14:textId="77777777"/>
        </w:tc>
        <w:tc>
          <w:tcPr>
            <w:tcW w:w="1591" w:type="dxa"/>
          </w:tcPr>
          <w:p w:rsidRPr="00361B5F" w:rsidR="00E670D4" w:rsidP="00676D56" w:rsidRDefault="00E670D4" w14:paraId="6894E9CE" w14:textId="77777777"/>
        </w:tc>
        <w:tc>
          <w:tcPr>
            <w:tcW w:w="1591" w:type="dxa"/>
          </w:tcPr>
          <w:p w:rsidRPr="00361B5F" w:rsidR="00E670D4" w:rsidP="00676D56" w:rsidRDefault="00E670D4" w14:paraId="33DA6099" w14:textId="77777777"/>
        </w:tc>
        <w:tc>
          <w:tcPr>
            <w:tcW w:w="1591" w:type="dxa"/>
          </w:tcPr>
          <w:p w:rsidRPr="00361B5F" w:rsidR="00E670D4" w:rsidP="00676D56" w:rsidRDefault="00E670D4" w14:paraId="5BB8A279" w14:textId="77777777"/>
        </w:tc>
        <w:tc>
          <w:tcPr>
            <w:tcW w:w="1591" w:type="dxa"/>
          </w:tcPr>
          <w:p w:rsidRPr="00361B5F" w:rsidR="00E670D4" w:rsidP="00676D56" w:rsidRDefault="00E670D4" w14:paraId="553DF471" w14:textId="77777777"/>
        </w:tc>
      </w:tr>
      <w:tr w:rsidRPr="00361B5F" w:rsidR="00E670D4" w:rsidTr="00676D56" w14:paraId="18F2C6CC" w14:textId="77777777">
        <w:trPr>
          <w:jc w:val="center"/>
        </w:trPr>
        <w:tc>
          <w:tcPr>
            <w:tcW w:w="828" w:type="dxa"/>
          </w:tcPr>
          <w:p w:rsidRPr="00361B5F" w:rsidR="00E670D4" w:rsidP="00676D56" w:rsidRDefault="00E670D4" w14:paraId="17EC3354" w14:textId="77777777">
            <w:r w:rsidRPr="00361B5F">
              <w:t>8</w:t>
            </w:r>
          </w:p>
        </w:tc>
        <w:tc>
          <w:tcPr>
            <w:tcW w:w="2354" w:type="dxa"/>
          </w:tcPr>
          <w:p w:rsidRPr="00361B5F" w:rsidR="00E670D4" w:rsidP="00676D56" w:rsidRDefault="00E670D4" w14:paraId="5B79EB84" w14:textId="77777777"/>
        </w:tc>
        <w:tc>
          <w:tcPr>
            <w:tcW w:w="1591" w:type="dxa"/>
          </w:tcPr>
          <w:p w:rsidRPr="00361B5F" w:rsidR="00E670D4" w:rsidP="00676D56" w:rsidRDefault="00E670D4" w14:paraId="6F4D0429" w14:textId="77777777"/>
        </w:tc>
        <w:tc>
          <w:tcPr>
            <w:tcW w:w="1591" w:type="dxa"/>
          </w:tcPr>
          <w:p w:rsidRPr="00361B5F" w:rsidR="00E670D4" w:rsidP="00676D56" w:rsidRDefault="00E670D4" w14:paraId="78A59798" w14:textId="77777777"/>
        </w:tc>
        <w:tc>
          <w:tcPr>
            <w:tcW w:w="1591" w:type="dxa"/>
          </w:tcPr>
          <w:p w:rsidRPr="00361B5F" w:rsidR="00E670D4" w:rsidP="00676D56" w:rsidRDefault="00E670D4" w14:paraId="03B5A86B" w14:textId="77777777"/>
        </w:tc>
        <w:tc>
          <w:tcPr>
            <w:tcW w:w="1591" w:type="dxa"/>
          </w:tcPr>
          <w:p w:rsidRPr="00361B5F" w:rsidR="00E670D4" w:rsidP="00676D56" w:rsidRDefault="00E670D4" w14:paraId="6B0AD0A2" w14:textId="77777777"/>
        </w:tc>
      </w:tr>
      <w:tr w:rsidRPr="00361B5F" w:rsidR="00E670D4" w:rsidTr="00676D56" w14:paraId="74655FC0" w14:textId="77777777">
        <w:trPr>
          <w:jc w:val="center"/>
        </w:trPr>
        <w:tc>
          <w:tcPr>
            <w:tcW w:w="828" w:type="dxa"/>
          </w:tcPr>
          <w:p w:rsidRPr="00361B5F" w:rsidR="00E670D4" w:rsidP="00676D56" w:rsidRDefault="00E670D4" w14:paraId="34C141F9" w14:textId="77777777">
            <w:r w:rsidRPr="00361B5F">
              <w:t>9</w:t>
            </w:r>
          </w:p>
        </w:tc>
        <w:tc>
          <w:tcPr>
            <w:tcW w:w="2354" w:type="dxa"/>
          </w:tcPr>
          <w:p w:rsidRPr="00361B5F" w:rsidR="00E670D4" w:rsidP="00676D56" w:rsidRDefault="00E670D4" w14:paraId="750CBA55" w14:textId="77777777"/>
        </w:tc>
        <w:tc>
          <w:tcPr>
            <w:tcW w:w="1591" w:type="dxa"/>
          </w:tcPr>
          <w:p w:rsidRPr="00361B5F" w:rsidR="00E670D4" w:rsidP="00676D56" w:rsidRDefault="00E670D4" w14:paraId="045536A9" w14:textId="77777777"/>
        </w:tc>
        <w:tc>
          <w:tcPr>
            <w:tcW w:w="1591" w:type="dxa"/>
          </w:tcPr>
          <w:p w:rsidRPr="00361B5F" w:rsidR="00E670D4" w:rsidP="00676D56" w:rsidRDefault="00E670D4" w14:paraId="541E9489" w14:textId="77777777"/>
        </w:tc>
        <w:tc>
          <w:tcPr>
            <w:tcW w:w="1591" w:type="dxa"/>
          </w:tcPr>
          <w:p w:rsidRPr="00361B5F" w:rsidR="00E670D4" w:rsidP="00676D56" w:rsidRDefault="00E670D4" w14:paraId="34352CE1" w14:textId="77777777"/>
        </w:tc>
        <w:tc>
          <w:tcPr>
            <w:tcW w:w="1591" w:type="dxa"/>
          </w:tcPr>
          <w:p w:rsidRPr="00361B5F" w:rsidR="00E670D4" w:rsidP="00676D56" w:rsidRDefault="00E670D4" w14:paraId="770776CC" w14:textId="77777777"/>
        </w:tc>
      </w:tr>
      <w:tr w:rsidRPr="00361B5F" w:rsidR="00E670D4" w:rsidTr="00676D56" w14:paraId="2493668D" w14:textId="77777777">
        <w:trPr>
          <w:jc w:val="center"/>
        </w:trPr>
        <w:tc>
          <w:tcPr>
            <w:tcW w:w="828" w:type="dxa"/>
          </w:tcPr>
          <w:p w:rsidRPr="00361B5F" w:rsidR="00E670D4" w:rsidP="00676D56" w:rsidRDefault="00E670D4" w14:paraId="70173B76" w14:textId="77777777">
            <w:r w:rsidRPr="00361B5F">
              <w:t>10</w:t>
            </w:r>
          </w:p>
        </w:tc>
        <w:tc>
          <w:tcPr>
            <w:tcW w:w="2354" w:type="dxa"/>
          </w:tcPr>
          <w:p w:rsidRPr="00361B5F" w:rsidR="00E670D4" w:rsidP="00676D56" w:rsidRDefault="00E670D4" w14:paraId="465121AA" w14:textId="77777777"/>
        </w:tc>
        <w:tc>
          <w:tcPr>
            <w:tcW w:w="1591" w:type="dxa"/>
          </w:tcPr>
          <w:p w:rsidRPr="00361B5F" w:rsidR="00E670D4" w:rsidP="00676D56" w:rsidRDefault="00E670D4" w14:paraId="31856414" w14:textId="77777777"/>
        </w:tc>
        <w:tc>
          <w:tcPr>
            <w:tcW w:w="1591" w:type="dxa"/>
          </w:tcPr>
          <w:p w:rsidRPr="00361B5F" w:rsidR="00E670D4" w:rsidP="00676D56" w:rsidRDefault="00E670D4" w14:paraId="655D2DA1" w14:textId="77777777"/>
        </w:tc>
        <w:tc>
          <w:tcPr>
            <w:tcW w:w="1591" w:type="dxa"/>
          </w:tcPr>
          <w:p w:rsidRPr="00361B5F" w:rsidR="00E670D4" w:rsidP="00676D56" w:rsidRDefault="00E670D4" w14:paraId="42AC5593" w14:textId="77777777"/>
        </w:tc>
        <w:tc>
          <w:tcPr>
            <w:tcW w:w="1591" w:type="dxa"/>
          </w:tcPr>
          <w:p w:rsidRPr="00361B5F" w:rsidR="00E670D4" w:rsidP="00676D56" w:rsidRDefault="00E670D4" w14:paraId="685BCB4E" w14:textId="77777777"/>
        </w:tc>
      </w:tr>
    </w:tbl>
    <w:p w:rsidRPr="00361B5F" w:rsidR="00E670D4" w:rsidP="00E670D4" w:rsidRDefault="00E670D4" w14:paraId="45D1E253" w14:textId="77777777">
      <w:pPr>
        <w:rPr>
          <w:b/>
          <w:bCs/>
        </w:rPr>
      </w:pPr>
    </w:p>
    <w:p w:rsidRPr="00361B5F" w:rsidR="00E670D4" w:rsidP="00E670D4" w:rsidRDefault="00E670D4" w14:paraId="1FE45F59" w14:textId="77777777">
      <w:pPr>
        <w:rPr>
          <w:b/>
          <w:bCs/>
        </w:rPr>
      </w:pPr>
      <w:r w:rsidRPr="00361B5F">
        <w:rPr>
          <w:b/>
          <w:bCs/>
        </w:rPr>
        <w:t>SECTION 3 –REVENUS DU MENAGE</w:t>
      </w:r>
    </w:p>
    <w:p w:rsidRPr="00361B5F" w:rsidR="00E670D4" w:rsidP="00E670D4" w:rsidRDefault="00E670D4" w14:paraId="172AA0F7" w14:textId="77777777">
      <w:pPr>
        <w:rPr>
          <w:b/>
          <w:bCs/>
        </w:rPr>
      </w:pPr>
      <w:r w:rsidRPr="00361B5F">
        <w:rPr>
          <w:b/>
          <w:bCs/>
        </w:rPr>
        <w:t>Revenus monétaires</w:t>
      </w:r>
    </w:p>
    <w:p w:rsidRPr="00361B5F" w:rsidR="00E670D4" w:rsidP="00E670D4" w:rsidRDefault="00E670D4" w14:paraId="596DF015" w14:textId="77777777">
      <w:pPr>
        <w:jc w:val="both"/>
        <w:rPr>
          <w:i/>
          <w:iCs/>
        </w:rPr>
      </w:pPr>
      <w:r w:rsidRPr="00361B5F">
        <w:rPr>
          <w:i/>
          <w:iCs/>
        </w:rPr>
        <w:lastRenderedPageBreak/>
        <w:t>Résumer pour chacun des membres du ménage les revenus monétaires générés durant l’année écoulée, pour l’ensemble de l’année. Indiquer dans chaque case les revenus monétaires générés par an pour chacune des activités de chacun des membres du ménage. Fournir les calculs annexes sur un feuillet séparé à agrafer au questionnaire, si nécessaire.</w:t>
      </w:r>
    </w:p>
    <w:p w:rsidRPr="00361B5F" w:rsidR="00E670D4" w:rsidP="00E670D4" w:rsidRDefault="00E670D4" w14:paraId="69A032FD" w14:textId="77777777">
      <w:pPr>
        <w:jc w:val="both"/>
        <w:rPr>
          <w:i/>
          <w:iCs/>
        </w:rPr>
      </w:pPr>
      <w:r w:rsidRPr="00361B5F">
        <w:rPr>
          <w:i/>
          <w:iCs/>
        </w:rPr>
        <w:t xml:space="preserve"> </w:t>
      </w: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517"/>
        <w:gridCol w:w="1550"/>
        <w:gridCol w:w="1549"/>
        <w:gridCol w:w="1560"/>
        <w:gridCol w:w="1552"/>
        <w:gridCol w:w="1560"/>
      </w:tblGrid>
      <w:tr w:rsidRPr="00361B5F" w:rsidR="00E670D4" w:rsidTr="00676D56" w14:paraId="73E27947" w14:textId="77777777">
        <w:trPr>
          <w:jc w:val="center"/>
        </w:trPr>
        <w:tc>
          <w:tcPr>
            <w:tcW w:w="1517" w:type="dxa"/>
          </w:tcPr>
          <w:p w:rsidRPr="00361B5F" w:rsidR="00E670D4" w:rsidP="00676D56" w:rsidRDefault="00E670D4" w14:paraId="41D0FA30" w14:textId="77777777">
            <w:pPr>
              <w:rPr>
                <w:sz w:val="20"/>
                <w:szCs w:val="20"/>
              </w:rPr>
            </w:pPr>
            <w:r w:rsidRPr="00361B5F">
              <w:rPr>
                <w:sz w:val="20"/>
                <w:szCs w:val="20"/>
              </w:rPr>
              <w:t>#</w:t>
            </w:r>
          </w:p>
        </w:tc>
        <w:tc>
          <w:tcPr>
            <w:tcW w:w="1550" w:type="dxa"/>
          </w:tcPr>
          <w:p w:rsidRPr="00361B5F" w:rsidR="00E670D4" w:rsidP="00676D56" w:rsidRDefault="00E670D4" w14:paraId="091ADAF5" w14:textId="77777777">
            <w:pPr>
              <w:rPr>
                <w:sz w:val="20"/>
                <w:szCs w:val="20"/>
              </w:rPr>
            </w:pPr>
            <w:r w:rsidRPr="00361B5F">
              <w:rPr>
                <w:sz w:val="20"/>
                <w:szCs w:val="20"/>
              </w:rPr>
              <w:t>Relation au Chef de</w:t>
            </w:r>
          </w:p>
          <w:p w:rsidRPr="00361B5F" w:rsidR="00E670D4" w:rsidP="00676D56" w:rsidRDefault="00E670D4" w14:paraId="664EA279" w14:textId="77777777">
            <w:pPr>
              <w:rPr>
                <w:sz w:val="20"/>
                <w:szCs w:val="20"/>
              </w:rPr>
            </w:pPr>
            <w:r w:rsidRPr="00361B5F">
              <w:rPr>
                <w:sz w:val="20"/>
                <w:szCs w:val="20"/>
              </w:rPr>
              <w:t>ménage</w:t>
            </w:r>
          </w:p>
        </w:tc>
        <w:tc>
          <w:tcPr>
            <w:tcW w:w="1549" w:type="dxa"/>
          </w:tcPr>
          <w:p w:rsidRPr="00361B5F" w:rsidR="00E670D4" w:rsidP="00676D56" w:rsidRDefault="00E670D4" w14:paraId="71BBE202" w14:textId="77777777">
            <w:pPr>
              <w:rPr>
                <w:sz w:val="20"/>
                <w:szCs w:val="20"/>
              </w:rPr>
            </w:pPr>
            <w:r w:rsidRPr="00361B5F">
              <w:rPr>
                <w:sz w:val="20"/>
                <w:szCs w:val="20"/>
              </w:rPr>
              <w:t>Nom et Prénom</w:t>
            </w:r>
          </w:p>
        </w:tc>
        <w:tc>
          <w:tcPr>
            <w:tcW w:w="1560" w:type="dxa"/>
          </w:tcPr>
          <w:p w:rsidRPr="00361B5F" w:rsidR="00E670D4" w:rsidP="00676D56" w:rsidRDefault="00E670D4" w14:paraId="4FDA4FB3" w14:textId="77777777">
            <w:pPr>
              <w:rPr>
                <w:sz w:val="20"/>
                <w:szCs w:val="20"/>
              </w:rPr>
            </w:pPr>
            <w:r w:rsidRPr="00361B5F">
              <w:rPr>
                <w:sz w:val="20"/>
                <w:szCs w:val="20"/>
              </w:rPr>
              <w:t>Activité principale</w:t>
            </w:r>
          </w:p>
        </w:tc>
        <w:tc>
          <w:tcPr>
            <w:tcW w:w="1552" w:type="dxa"/>
          </w:tcPr>
          <w:p w:rsidRPr="00361B5F" w:rsidR="00E670D4" w:rsidP="00676D56" w:rsidRDefault="00E670D4" w14:paraId="0530724D" w14:textId="77777777">
            <w:pPr>
              <w:rPr>
                <w:sz w:val="20"/>
                <w:szCs w:val="20"/>
              </w:rPr>
            </w:pPr>
            <w:r w:rsidRPr="00361B5F">
              <w:rPr>
                <w:sz w:val="20"/>
                <w:szCs w:val="20"/>
              </w:rPr>
              <w:t>Seconde activité</w:t>
            </w:r>
          </w:p>
        </w:tc>
        <w:tc>
          <w:tcPr>
            <w:tcW w:w="1560" w:type="dxa"/>
          </w:tcPr>
          <w:p w:rsidRPr="00361B5F" w:rsidR="00E670D4" w:rsidP="00676D56" w:rsidRDefault="00E670D4" w14:paraId="2E9DB982" w14:textId="77777777">
            <w:pPr>
              <w:rPr>
                <w:sz w:val="20"/>
                <w:szCs w:val="20"/>
              </w:rPr>
            </w:pPr>
            <w:r w:rsidRPr="00361B5F">
              <w:rPr>
                <w:sz w:val="20"/>
                <w:szCs w:val="20"/>
              </w:rPr>
              <w:t>Troisième activité</w:t>
            </w:r>
          </w:p>
        </w:tc>
      </w:tr>
      <w:tr w:rsidRPr="00361B5F" w:rsidR="00E670D4" w:rsidTr="00676D56" w14:paraId="6F4E973E" w14:textId="77777777">
        <w:trPr>
          <w:jc w:val="center"/>
        </w:trPr>
        <w:tc>
          <w:tcPr>
            <w:tcW w:w="1517" w:type="dxa"/>
          </w:tcPr>
          <w:p w:rsidRPr="00361B5F" w:rsidR="00E670D4" w:rsidP="00676D56" w:rsidRDefault="00E670D4" w14:paraId="52539CD1" w14:textId="77777777">
            <w:pPr>
              <w:rPr>
                <w:sz w:val="20"/>
                <w:szCs w:val="20"/>
              </w:rPr>
            </w:pPr>
            <w:r w:rsidRPr="00361B5F">
              <w:rPr>
                <w:sz w:val="20"/>
                <w:szCs w:val="20"/>
              </w:rPr>
              <w:t>1</w:t>
            </w:r>
          </w:p>
        </w:tc>
        <w:tc>
          <w:tcPr>
            <w:tcW w:w="1550" w:type="dxa"/>
          </w:tcPr>
          <w:p w:rsidRPr="00361B5F" w:rsidR="00E670D4" w:rsidP="00676D56" w:rsidRDefault="00E670D4" w14:paraId="6CB3D9DC" w14:textId="77777777">
            <w:pPr>
              <w:rPr>
                <w:sz w:val="20"/>
                <w:szCs w:val="20"/>
              </w:rPr>
            </w:pPr>
            <w:r w:rsidRPr="00361B5F">
              <w:rPr>
                <w:sz w:val="20"/>
                <w:szCs w:val="20"/>
              </w:rPr>
              <w:t>Chef</w:t>
            </w:r>
          </w:p>
        </w:tc>
        <w:tc>
          <w:tcPr>
            <w:tcW w:w="1549" w:type="dxa"/>
          </w:tcPr>
          <w:p w:rsidRPr="00361B5F" w:rsidR="00E670D4" w:rsidP="00676D56" w:rsidRDefault="00E670D4" w14:paraId="4AB9C841" w14:textId="77777777">
            <w:pPr>
              <w:rPr>
                <w:sz w:val="20"/>
                <w:szCs w:val="20"/>
              </w:rPr>
            </w:pPr>
          </w:p>
        </w:tc>
        <w:tc>
          <w:tcPr>
            <w:tcW w:w="1560" w:type="dxa"/>
          </w:tcPr>
          <w:p w:rsidRPr="00361B5F" w:rsidR="00E670D4" w:rsidP="00676D56" w:rsidRDefault="00E670D4" w14:paraId="54443EDA" w14:textId="77777777">
            <w:pPr>
              <w:rPr>
                <w:sz w:val="20"/>
                <w:szCs w:val="20"/>
              </w:rPr>
            </w:pPr>
          </w:p>
        </w:tc>
        <w:tc>
          <w:tcPr>
            <w:tcW w:w="1552" w:type="dxa"/>
          </w:tcPr>
          <w:p w:rsidRPr="00361B5F" w:rsidR="00E670D4" w:rsidP="00676D56" w:rsidRDefault="00E670D4" w14:paraId="592C17D9" w14:textId="77777777">
            <w:pPr>
              <w:rPr>
                <w:sz w:val="20"/>
                <w:szCs w:val="20"/>
              </w:rPr>
            </w:pPr>
          </w:p>
        </w:tc>
        <w:tc>
          <w:tcPr>
            <w:tcW w:w="1560" w:type="dxa"/>
          </w:tcPr>
          <w:p w:rsidRPr="00361B5F" w:rsidR="00E670D4" w:rsidP="00676D56" w:rsidRDefault="00E670D4" w14:paraId="0B9BB3D5" w14:textId="77777777">
            <w:pPr>
              <w:rPr>
                <w:sz w:val="20"/>
                <w:szCs w:val="20"/>
              </w:rPr>
            </w:pPr>
          </w:p>
        </w:tc>
      </w:tr>
      <w:tr w:rsidRPr="00361B5F" w:rsidR="00E670D4" w:rsidTr="00676D56" w14:paraId="5C87E845" w14:textId="77777777">
        <w:trPr>
          <w:jc w:val="center"/>
        </w:trPr>
        <w:tc>
          <w:tcPr>
            <w:tcW w:w="1517" w:type="dxa"/>
          </w:tcPr>
          <w:p w:rsidRPr="00361B5F" w:rsidR="00E670D4" w:rsidP="00676D56" w:rsidRDefault="00E670D4" w14:paraId="350D0D73" w14:textId="77777777">
            <w:pPr>
              <w:rPr>
                <w:sz w:val="20"/>
                <w:szCs w:val="20"/>
              </w:rPr>
            </w:pPr>
            <w:r w:rsidRPr="00361B5F">
              <w:rPr>
                <w:sz w:val="20"/>
                <w:szCs w:val="20"/>
              </w:rPr>
              <w:t>2</w:t>
            </w:r>
          </w:p>
        </w:tc>
        <w:tc>
          <w:tcPr>
            <w:tcW w:w="1550" w:type="dxa"/>
          </w:tcPr>
          <w:p w:rsidRPr="00361B5F" w:rsidR="00E670D4" w:rsidP="00676D56" w:rsidRDefault="00E670D4" w14:paraId="50C9CC38" w14:textId="77777777">
            <w:pPr>
              <w:rPr>
                <w:sz w:val="20"/>
                <w:szCs w:val="20"/>
              </w:rPr>
            </w:pPr>
          </w:p>
        </w:tc>
        <w:tc>
          <w:tcPr>
            <w:tcW w:w="1549" w:type="dxa"/>
          </w:tcPr>
          <w:p w:rsidRPr="00361B5F" w:rsidR="00E670D4" w:rsidP="00676D56" w:rsidRDefault="00E670D4" w14:paraId="68AC5935" w14:textId="77777777">
            <w:pPr>
              <w:rPr>
                <w:sz w:val="20"/>
                <w:szCs w:val="20"/>
              </w:rPr>
            </w:pPr>
          </w:p>
        </w:tc>
        <w:tc>
          <w:tcPr>
            <w:tcW w:w="1560" w:type="dxa"/>
          </w:tcPr>
          <w:p w:rsidRPr="00361B5F" w:rsidR="00E670D4" w:rsidP="00676D56" w:rsidRDefault="00E670D4" w14:paraId="36E7306E" w14:textId="77777777">
            <w:pPr>
              <w:rPr>
                <w:sz w:val="20"/>
                <w:szCs w:val="20"/>
              </w:rPr>
            </w:pPr>
          </w:p>
        </w:tc>
        <w:tc>
          <w:tcPr>
            <w:tcW w:w="1552" w:type="dxa"/>
          </w:tcPr>
          <w:p w:rsidRPr="00361B5F" w:rsidR="00E670D4" w:rsidP="00676D56" w:rsidRDefault="00E670D4" w14:paraId="5E39AE32" w14:textId="77777777">
            <w:pPr>
              <w:rPr>
                <w:sz w:val="20"/>
                <w:szCs w:val="20"/>
              </w:rPr>
            </w:pPr>
          </w:p>
        </w:tc>
        <w:tc>
          <w:tcPr>
            <w:tcW w:w="1560" w:type="dxa"/>
          </w:tcPr>
          <w:p w:rsidRPr="00361B5F" w:rsidR="00E670D4" w:rsidP="00676D56" w:rsidRDefault="00E670D4" w14:paraId="65DCA3E1" w14:textId="77777777">
            <w:pPr>
              <w:rPr>
                <w:sz w:val="20"/>
                <w:szCs w:val="20"/>
              </w:rPr>
            </w:pPr>
          </w:p>
        </w:tc>
      </w:tr>
      <w:tr w:rsidRPr="00361B5F" w:rsidR="00E670D4" w:rsidTr="00676D56" w14:paraId="4E75A1FC" w14:textId="77777777">
        <w:trPr>
          <w:jc w:val="center"/>
        </w:trPr>
        <w:tc>
          <w:tcPr>
            <w:tcW w:w="1517" w:type="dxa"/>
          </w:tcPr>
          <w:p w:rsidRPr="00361B5F" w:rsidR="00E670D4" w:rsidP="00676D56" w:rsidRDefault="00E670D4" w14:paraId="64E690BB" w14:textId="77777777">
            <w:pPr>
              <w:rPr>
                <w:sz w:val="20"/>
                <w:szCs w:val="20"/>
              </w:rPr>
            </w:pPr>
            <w:r w:rsidRPr="00361B5F">
              <w:rPr>
                <w:sz w:val="20"/>
                <w:szCs w:val="20"/>
              </w:rPr>
              <w:t>3</w:t>
            </w:r>
          </w:p>
        </w:tc>
        <w:tc>
          <w:tcPr>
            <w:tcW w:w="1550" w:type="dxa"/>
          </w:tcPr>
          <w:p w:rsidRPr="00361B5F" w:rsidR="00E670D4" w:rsidP="00676D56" w:rsidRDefault="00E670D4" w14:paraId="7C4B44D3" w14:textId="77777777">
            <w:pPr>
              <w:rPr>
                <w:sz w:val="20"/>
                <w:szCs w:val="20"/>
              </w:rPr>
            </w:pPr>
          </w:p>
        </w:tc>
        <w:tc>
          <w:tcPr>
            <w:tcW w:w="1549" w:type="dxa"/>
          </w:tcPr>
          <w:p w:rsidRPr="00361B5F" w:rsidR="00E670D4" w:rsidP="00676D56" w:rsidRDefault="00E670D4" w14:paraId="6E9C4C42" w14:textId="77777777">
            <w:pPr>
              <w:rPr>
                <w:sz w:val="20"/>
                <w:szCs w:val="20"/>
              </w:rPr>
            </w:pPr>
          </w:p>
        </w:tc>
        <w:tc>
          <w:tcPr>
            <w:tcW w:w="1560" w:type="dxa"/>
          </w:tcPr>
          <w:p w:rsidRPr="00361B5F" w:rsidR="00E670D4" w:rsidP="00676D56" w:rsidRDefault="00E670D4" w14:paraId="7D2678AF" w14:textId="77777777">
            <w:pPr>
              <w:rPr>
                <w:sz w:val="20"/>
                <w:szCs w:val="20"/>
              </w:rPr>
            </w:pPr>
          </w:p>
        </w:tc>
        <w:tc>
          <w:tcPr>
            <w:tcW w:w="1552" w:type="dxa"/>
          </w:tcPr>
          <w:p w:rsidRPr="00361B5F" w:rsidR="00E670D4" w:rsidP="00676D56" w:rsidRDefault="00E670D4" w14:paraId="47F0C364" w14:textId="77777777">
            <w:pPr>
              <w:rPr>
                <w:sz w:val="20"/>
                <w:szCs w:val="20"/>
              </w:rPr>
            </w:pPr>
          </w:p>
        </w:tc>
        <w:tc>
          <w:tcPr>
            <w:tcW w:w="1560" w:type="dxa"/>
          </w:tcPr>
          <w:p w:rsidRPr="00361B5F" w:rsidR="00E670D4" w:rsidP="00676D56" w:rsidRDefault="00E670D4" w14:paraId="7A84A9DE" w14:textId="77777777">
            <w:pPr>
              <w:rPr>
                <w:sz w:val="20"/>
                <w:szCs w:val="20"/>
              </w:rPr>
            </w:pPr>
          </w:p>
        </w:tc>
      </w:tr>
      <w:tr w:rsidRPr="00361B5F" w:rsidR="00E670D4" w:rsidTr="00676D56" w14:paraId="1CBFD58B" w14:textId="77777777">
        <w:trPr>
          <w:jc w:val="center"/>
        </w:trPr>
        <w:tc>
          <w:tcPr>
            <w:tcW w:w="1517" w:type="dxa"/>
          </w:tcPr>
          <w:p w:rsidRPr="00361B5F" w:rsidR="00E670D4" w:rsidP="00676D56" w:rsidRDefault="00E670D4" w14:paraId="11D40F99" w14:textId="77777777">
            <w:pPr>
              <w:rPr>
                <w:sz w:val="20"/>
                <w:szCs w:val="20"/>
              </w:rPr>
            </w:pPr>
            <w:r w:rsidRPr="00361B5F">
              <w:rPr>
                <w:sz w:val="20"/>
                <w:szCs w:val="20"/>
              </w:rPr>
              <w:t>4</w:t>
            </w:r>
          </w:p>
        </w:tc>
        <w:tc>
          <w:tcPr>
            <w:tcW w:w="1550" w:type="dxa"/>
          </w:tcPr>
          <w:p w:rsidRPr="00361B5F" w:rsidR="00E670D4" w:rsidP="00676D56" w:rsidRDefault="00E670D4" w14:paraId="0F672C43" w14:textId="77777777">
            <w:pPr>
              <w:rPr>
                <w:sz w:val="20"/>
                <w:szCs w:val="20"/>
              </w:rPr>
            </w:pPr>
          </w:p>
        </w:tc>
        <w:tc>
          <w:tcPr>
            <w:tcW w:w="1549" w:type="dxa"/>
          </w:tcPr>
          <w:p w:rsidRPr="00361B5F" w:rsidR="00E670D4" w:rsidP="00676D56" w:rsidRDefault="00E670D4" w14:paraId="0419CB5A" w14:textId="77777777">
            <w:pPr>
              <w:rPr>
                <w:sz w:val="20"/>
                <w:szCs w:val="20"/>
              </w:rPr>
            </w:pPr>
          </w:p>
        </w:tc>
        <w:tc>
          <w:tcPr>
            <w:tcW w:w="1560" w:type="dxa"/>
          </w:tcPr>
          <w:p w:rsidRPr="00361B5F" w:rsidR="00E670D4" w:rsidP="00676D56" w:rsidRDefault="00E670D4" w14:paraId="6C9AFA55" w14:textId="77777777">
            <w:pPr>
              <w:rPr>
                <w:sz w:val="20"/>
                <w:szCs w:val="20"/>
              </w:rPr>
            </w:pPr>
          </w:p>
        </w:tc>
        <w:tc>
          <w:tcPr>
            <w:tcW w:w="1552" w:type="dxa"/>
          </w:tcPr>
          <w:p w:rsidRPr="00361B5F" w:rsidR="00E670D4" w:rsidP="00676D56" w:rsidRDefault="00E670D4" w14:paraId="10828964" w14:textId="77777777">
            <w:pPr>
              <w:rPr>
                <w:sz w:val="20"/>
                <w:szCs w:val="20"/>
              </w:rPr>
            </w:pPr>
          </w:p>
        </w:tc>
        <w:tc>
          <w:tcPr>
            <w:tcW w:w="1560" w:type="dxa"/>
          </w:tcPr>
          <w:p w:rsidRPr="00361B5F" w:rsidR="00E670D4" w:rsidP="00676D56" w:rsidRDefault="00E670D4" w14:paraId="7ADD7434" w14:textId="77777777">
            <w:pPr>
              <w:rPr>
                <w:sz w:val="20"/>
                <w:szCs w:val="20"/>
              </w:rPr>
            </w:pPr>
          </w:p>
        </w:tc>
      </w:tr>
      <w:tr w:rsidRPr="00361B5F" w:rsidR="00E670D4" w:rsidTr="00676D56" w14:paraId="5078980E" w14:textId="77777777">
        <w:trPr>
          <w:jc w:val="center"/>
        </w:trPr>
        <w:tc>
          <w:tcPr>
            <w:tcW w:w="1517" w:type="dxa"/>
          </w:tcPr>
          <w:p w:rsidRPr="00361B5F" w:rsidR="00E670D4" w:rsidP="00676D56" w:rsidRDefault="00E670D4" w14:paraId="067009A5" w14:textId="77777777">
            <w:pPr>
              <w:rPr>
                <w:sz w:val="20"/>
                <w:szCs w:val="20"/>
              </w:rPr>
            </w:pPr>
            <w:r w:rsidRPr="00361B5F">
              <w:rPr>
                <w:sz w:val="20"/>
                <w:szCs w:val="20"/>
              </w:rPr>
              <w:t>5</w:t>
            </w:r>
          </w:p>
        </w:tc>
        <w:tc>
          <w:tcPr>
            <w:tcW w:w="1550" w:type="dxa"/>
          </w:tcPr>
          <w:p w:rsidRPr="00361B5F" w:rsidR="00E670D4" w:rsidP="00676D56" w:rsidRDefault="00E670D4" w14:paraId="132EB1BF" w14:textId="77777777">
            <w:pPr>
              <w:rPr>
                <w:sz w:val="20"/>
                <w:szCs w:val="20"/>
              </w:rPr>
            </w:pPr>
          </w:p>
        </w:tc>
        <w:tc>
          <w:tcPr>
            <w:tcW w:w="1549" w:type="dxa"/>
          </w:tcPr>
          <w:p w:rsidRPr="00361B5F" w:rsidR="00E670D4" w:rsidP="00676D56" w:rsidRDefault="00E670D4" w14:paraId="0165A5B6" w14:textId="77777777">
            <w:pPr>
              <w:rPr>
                <w:sz w:val="20"/>
                <w:szCs w:val="20"/>
              </w:rPr>
            </w:pPr>
          </w:p>
        </w:tc>
        <w:tc>
          <w:tcPr>
            <w:tcW w:w="1560" w:type="dxa"/>
          </w:tcPr>
          <w:p w:rsidRPr="00361B5F" w:rsidR="00E670D4" w:rsidP="00676D56" w:rsidRDefault="00E670D4" w14:paraId="3392E8DF" w14:textId="77777777">
            <w:pPr>
              <w:rPr>
                <w:sz w:val="20"/>
                <w:szCs w:val="20"/>
              </w:rPr>
            </w:pPr>
          </w:p>
        </w:tc>
        <w:tc>
          <w:tcPr>
            <w:tcW w:w="1552" w:type="dxa"/>
          </w:tcPr>
          <w:p w:rsidRPr="00361B5F" w:rsidR="00E670D4" w:rsidP="00676D56" w:rsidRDefault="00E670D4" w14:paraId="25FC7DDE" w14:textId="77777777">
            <w:pPr>
              <w:rPr>
                <w:sz w:val="20"/>
                <w:szCs w:val="20"/>
              </w:rPr>
            </w:pPr>
          </w:p>
        </w:tc>
        <w:tc>
          <w:tcPr>
            <w:tcW w:w="1560" w:type="dxa"/>
          </w:tcPr>
          <w:p w:rsidRPr="00361B5F" w:rsidR="00E670D4" w:rsidP="00676D56" w:rsidRDefault="00E670D4" w14:paraId="62757E3B" w14:textId="77777777">
            <w:pPr>
              <w:rPr>
                <w:sz w:val="20"/>
                <w:szCs w:val="20"/>
              </w:rPr>
            </w:pPr>
          </w:p>
        </w:tc>
      </w:tr>
      <w:tr w:rsidRPr="00361B5F" w:rsidR="00E670D4" w:rsidTr="00676D56" w14:paraId="3E7AB5D3" w14:textId="77777777">
        <w:trPr>
          <w:jc w:val="center"/>
        </w:trPr>
        <w:tc>
          <w:tcPr>
            <w:tcW w:w="1517" w:type="dxa"/>
          </w:tcPr>
          <w:p w:rsidRPr="00361B5F" w:rsidR="00E670D4" w:rsidP="00676D56" w:rsidRDefault="00E670D4" w14:paraId="3D6E218F" w14:textId="77777777">
            <w:pPr>
              <w:rPr>
                <w:sz w:val="20"/>
                <w:szCs w:val="20"/>
              </w:rPr>
            </w:pPr>
            <w:r w:rsidRPr="00361B5F">
              <w:rPr>
                <w:sz w:val="20"/>
                <w:szCs w:val="20"/>
              </w:rPr>
              <w:t>6</w:t>
            </w:r>
          </w:p>
        </w:tc>
        <w:tc>
          <w:tcPr>
            <w:tcW w:w="1550" w:type="dxa"/>
          </w:tcPr>
          <w:p w:rsidRPr="00361B5F" w:rsidR="00E670D4" w:rsidP="00676D56" w:rsidRDefault="00E670D4" w14:paraId="450A47EF" w14:textId="77777777">
            <w:pPr>
              <w:rPr>
                <w:sz w:val="20"/>
                <w:szCs w:val="20"/>
              </w:rPr>
            </w:pPr>
          </w:p>
        </w:tc>
        <w:tc>
          <w:tcPr>
            <w:tcW w:w="1549" w:type="dxa"/>
          </w:tcPr>
          <w:p w:rsidRPr="00361B5F" w:rsidR="00E670D4" w:rsidP="00676D56" w:rsidRDefault="00E670D4" w14:paraId="367685A0" w14:textId="77777777">
            <w:pPr>
              <w:rPr>
                <w:sz w:val="20"/>
                <w:szCs w:val="20"/>
              </w:rPr>
            </w:pPr>
          </w:p>
        </w:tc>
        <w:tc>
          <w:tcPr>
            <w:tcW w:w="1560" w:type="dxa"/>
          </w:tcPr>
          <w:p w:rsidRPr="00361B5F" w:rsidR="00E670D4" w:rsidP="00676D56" w:rsidRDefault="00E670D4" w14:paraId="7BF110E1" w14:textId="77777777">
            <w:pPr>
              <w:rPr>
                <w:sz w:val="20"/>
                <w:szCs w:val="20"/>
              </w:rPr>
            </w:pPr>
          </w:p>
        </w:tc>
        <w:tc>
          <w:tcPr>
            <w:tcW w:w="1552" w:type="dxa"/>
          </w:tcPr>
          <w:p w:rsidRPr="00361B5F" w:rsidR="00E670D4" w:rsidP="00676D56" w:rsidRDefault="00E670D4" w14:paraId="6A218C0F" w14:textId="77777777">
            <w:pPr>
              <w:rPr>
                <w:sz w:val="20"/>
                <w:szCs w:val="20"/>
              </w:rPr>
            </w:pPr>
          </w:p>
        </w:tc>
        <w:tc>
          <w:tcPr>
            <w:tcW w:w="1560" w:type="dxa"/>
          </w:tcPr>
          <w:p w:rsidRPr="00361B5F" w:rsidR="00E670D4" w:rsidP="00676D56" w:rsidRDefault="00E670D4" w14:paraId="24071343" w14:textId="77777777">
            <w:pPr>
              <w:rPr>
                <w:sz w:val="20"/>
                <w:szCs w:val="20"/>
              </w:rPr>
            </w:pPr>
          </w:p>
        </w:tc>
      </w:tr>
      <w:tr w:rsidRPr="00361B5F" w:rsidR="00E670D4" w:rsidTr="00676D56" w14:paraId="1FD23AC0" w14:textId="77777777">
        <w:trPr>
          <w:jc w:val="center"/>
        </w:trPr>
        <w:tc>
          <w:tcPr>
            <w:tcW w:w="1517" w:type="dxa"/>
          </w:tcPr>
          <w:p w:rsidRPr="00361B5F" w:rsidR="00E670D4" w:rsidP="00676D56" w:rsidRDefault="00E670D4" w14:paraId="049E3A3F" w14:textId="77777777">
            <w:pPr>
              <w:rPr>
                <w:sz w:val="20"/>
                <w:szCs w:val="20"/>
              </w:rPr>
            </w:pPr>
            <w:r w:rsidRPr="00361B5F">
              <w:rPr>
                <w:sz w:val="20"/>
                <w:szCs w:val="20"/>
              </w:rPr>
              <w:t>7</w:t>
            </w:r>
          </w:p>
        </w:tc>
        <w:tc>
          <w:tcPr>
            <w:tcW w:w="1550" w:type="dxa"/>
          </w:tcPr>
          <w:p w:rsidRPr="00361B5F" w:rsidR="00E670D4" w:rsidP="00676D56" w:rsidRDefault="00E670D4" w14:paraId="452D2727" w14:textId="77777777">
            <w:pPr>
              <w:rPr>
                <w:sz w:val="20"/>
                <w:szCs w:val="20"/>
              </w:rPr>
            </w:pPr>
          </w:p>
        </w:tc>
        <w:tc>
          <w:tcPr>
            <w:tcW w:w="1549" w:type="dxa"/>
          </w:tcPr>
          <w:p w:rsidRPr="00361B5F" w:rsidR="00E670D4" w:rsidP="00676D56" w:rsidRDefault="00E670D4" w14:paraId="7043D9B5" w14:textId="77777777">
            <w:pPr>
              <w:rPr>
                <w:sz w:val="20"/>
                <w:szCs w:val="20"/>
              </w:rPr>
            </w:pPr>
          </w:p>
        </w:tc>
        <w:tc>
          <w:tcPr>
            <w:tcW w:w="1560" w:type="dxa"/>
          </w:tcPr>
          <w:p w:rsidRPr="00361B5F" w:rsidR="00E670D4" w:rsidP="00676D56" w:rsidRDefault="00E670D4" w14:paraId="7603ED16" w14:textId="77777777">
            <w:pPr>
              <w:rPr>
                <w:sz w:val="20"/>
                <w:szCs w:val="20"/>
              </w:rPr>
            </w:pPr>
          </w:p>
        </w:tc>
        <w:tc>
          <w:tcPr>
            <w:tcW w:w="1552" w:type="dxa"/>
          </w:tcPr>
          <w:p w:rsidRPr="00361B5F" w:rsidR="00E670D4" w:rsidP="00676D56" w:rsidRDefault="00E670D4" w14:paraId="0FAB5A68" w14:textId="77777777">
            <w:pPr>
              <w:rPr>
                <w:sz w:val="20"/>
                <w:szCs w:val="20"/>
              </w:rPr>
            </w:pPr>
          </w:p>
        </w:tc>
        <w:tc>
          <w:tcPr>
            <w:tcW w:w="1560" w:type="dxa"/>
          </w:tcPr>
          <w:p w:rsidRPr="00361B5F" w:rsidR="00E670D4" w:rsidP="00676D56" w:rsidRDefault="00E670D4" w14:paraId="3BB81389" w14:textId="77777777">
            <w:pPr>
              <w:rPr>
                <w:sz w:val="20"/>
                <w:szCs w:val="20"/>
              </w:rPr>
            </w:pPr>
          </w:p>
        </w:tc>
      </w:tr>
      <w:tr w:rsidRPr="00361B5F" w:rsidR="00E670D4" w:rsidTr="00676D56" w14:paraId="66472F4C" w14:textId="77777777">
        <w:trPr>
          <w:jc w:val="center"/>
        </w:trPr>
        <w:tc>
          <w:tcPr>
            <w:tcW w:w="1517" w:type="dxa"/>
          </w:tcPr>
          <w:p w:rsidRPr="00361B5F" w:rsidR="00E670D4" w:rsidP="00676D56" w:rsidRDefault="00E670D4" w14:paraId="5F249244" w14:textId="77777777">
            <w:pPr>
              <w:rPr>
                <w:sz w:val="20"/>
                <w:szCs w:val="20"/>
              </w:rPr>
            </w:pPr>
            <w:r w:rsidRPr="00361B5F">
              <w:rPr>
                <w:sz w:val="20"/>
                <w:szCs w:val="20"/>
              </w:rPr>
              <w:t>8</w:t>
            </w:r>
          </w:p>
        </w:tc>
        <w:tc>
          <w:tcPr>
            <w:tcW w:w="1550" w:type="dxa"/>
          </w:tcPr>
          <w:p w:rsidRPr="00361B5F" w:rsidR="00E670D4" w:rsidP="00676D56" w:rsidRDefault="00E670D4" w14:paraId="190C3597" w14:textId="77777777">
            <w:pPr>
              <w:rPr>
                <w:sz w:val="20"/>
                <w:szCs w:val="20"/>
              </w:rPr>
            </w:pPr>
          </w:p>
        </w:tc>
        <w:tc>
          <w:tcPr>
            <w:tcW w:w="1549" w:type="dxa"/>
          </w:tcPr>
          <w:p w:rsidRPr="00361B5F" w:rsidR="00E670D4" w:rsidP="00676D56" w:rsidRDefault="00E670D4" w14:paraId="04709124" w14:textId="77777777">
            <w:pPr>
              <w:rPr>
                <w:sz w:val="20"/>
                <w:szCs w:val="20"/>
              </w:rPr>
            </w:pPr>
          </w:p>
        </w:tc>
        <w:tc>
          <w:tcPr>
            <w:tcW w:w="1560" w:type="dxa"/>
          </w:tcPr>
          <w:p w:rsidRPr="00361B5F" w:rsidR="00E670D4" w:rsidP="00676D56" w:rsidRDefault="00E670D4" w14:paraId="6D7CB6CA" w14:textId="77777777">
            <w:pPr>
              <w:rPr>
                <w:sz w:val="20"/>
                <w:szCs w:val="20"/>
              </w:rPr>
            </w:pPr>
          </w:p>
        </w:tc>
        <w:tc>
          <w:tcPr>
            <w:tcW w:w="1552" w:type="dxa"/>
          </w:tcPr>
          <w:p w:rsidRPr="00361B5F" w:rsidR="00E670D4" w:rsidP="00676D56" w:rsidRDefault="00E670D4" w14:paraId="647D63BC" w14:textId="77777777">
            <w:pPr>
              <w:rPr>
                <w:sz w:val="20"/>
                <w:szCs w:val="20"/>
              </w:rPr>
            </w:pPr>
          </w:p>
        </w:tc>
        <w:tc>
          <w:tcPr>
            <w:tcW w:w="1560" w:type="dxa"/>
          </w:tcPr>
          <w:p w:rsidRPr="00361B5F" w:rsidR="00E670D4" w:rsidP="00676D56" w:rsidRDefault="00E670D4" w14:paraId="396802FB" w14:textId="77777777">
            <w:pPr>
              <w:rPr>
                <w:sz w:val="20"/>
                <w:szCs w:val="20"/>
              </w:rPr>
            </w:pPr>
          </w:p>
        </w:tc>
      </w:tr>
      <w:tr w:rsidRPr="00361B5F" w:rsidR="00E670D4" w:rsidTr="00676D56" w14:paraId="73CBD3DE" w14:textId="77777777">
        <w:trPr>
          <w:jc w:val="center"/>
        </w:trPr>
        <w:tc>
          <w:tcPr>
            <w:tcW w:w="1517" w:type="dxa"/>
          </w:tcPr>
          <w:p w:rsidRPr="00361B5F" w:rsidR="00E670D4" w:rsidP="00676D56" w:rsidRDefault="00E670D4" w14:paraId="53EE67D3" w14:textId="77777777">
            <w:pPr>
              <w:rPr>
                <w:sz w:val="20"/>
                <w:szCs w:val="20"/>
              </w:rPr>
            </w:pPr>
            <w:r w:rsidRPr="00361B5F">
              <w:rPr>
                <w:sz w:val="20"/>
                <w:szCs w:val="20"/>
              </w:rPr>
              <w:t>9</w:t>
            </w:r>
          </w:p>
        </w:tc>
        <w:tc>
          <w:tcPr>
            <w:tcW w:w="1550" w:type="dxa"/>
          </w:tcPr>
          <w:p w:rsidRPr="00361B5F" w:rsidR="00E670D4" w:rsidP="00676D56" w:rsidRDefault="00E670D4" w14:paraId="7C11F519" w14:textId="77777777">
            <w:pPr>
              <w:rPr>
                <w:sz w:val="20"/>
                <w:szCs w:val="20"/>
              </w:rPr>
            </w:pPr>
          </w:p>
        </w:tc>
        <w:tc>
          <w:tcPr>
            <w:tcW w:w="1549" w:type="dxa"/>
          </w:tcPr>
          <w:p w:rsidRPr="00361B5F" w:rsidR="00E670D4" w:rsidP="00676D56" w:rsidRDefault="00E670D4" w14:paraId="57F4AC0D" w14:textId="77777777">
            <w:pPr>
              <w:rPr>
                <w:sz w:val="20"/>
                <w:szCs w:val="20"/>
              </w:rPr>
            </w:pPr>
          </w:p>
        </w:tc>
        <w:tc>
          <w:tcPr>
            <w:tcW w:w="1560" w:type="dxa"/>
          </w:tcPr>
          <w:p w:rsidRPr="00361B5F" w:rsidR="00E670D4" w:rsidP="00676D56" w:rsidRDefault="00E670D4" w14:paraId="6079652F" w14:textId="77777777">
            <w:pPr>
              <w:rPr>
                <w:sz w:val="20"/>
                <w:szCs w:val="20"/>
              </w:rPr>
            </w:pPr>
          </w:p>
        </w:tc>
        <w:tc>
          <w:tcPr>
            <w:tcW w:w="1552" w:type="dxa"/>
          </w:tcPr>
          <w:p w:rsidRPr="00361B5F" w:rsidR="00E670D4" w:rsidP="00676D56" w:rsidRDefault="00E670D4" w14:paraId="2C2B9C95" w14:textId="77777777">
            <w:pPr>
              <w:rPr>
                <w:sz w:val="20"/>
                <w:szCs w:val="20"/>
              </w:rPr>
            </w:pPr>
          </w:p>
        </w:tc>
        <w:tc>
          <w:tcPr>
            <w:tcW w:w="1560" w:type="dxa"/>
          </w:tcPr>
          <w:p w:rsidRPr="00361B5F" w:rsidR="00E670D4" w:rsidP="00676D56" w:rsidRDefault="00E670D4" w14:paraId="2022D82C" w14:textId="77777777">
            <w:pPr>
              <w:rPr>
                <w:sz w:val="20"/>
                <w:szCs w:val="20"/>
              </w:rPr>
            </w:pPr>
          </w:p>
        </w:tc>
      </w:tr>
      <w:tr w:rsidRPr="00361B5F" w:rsidR="00E670D4" w:rsidTr="00676D56" w14:paraId="616B8864" w14:textId="77777777">
        <w:trPr>
          <w:jc w:val="center"/>
        </w:trPr>
        <w:tc>
          <w:tcPr>
            <w:tcW w:w="1517" w:type="dxa"/>
          </w:tcPr>
          <w:p w:rsidRPr="00361B5F" w:rsidR="00E670D4" w:rsidP="00676D56" w:rsidRDefault="00E670D4" w14:paraId="6D8BDB37" w14:textId="77777777">
            <w:pPr>
              <w:rPr>
                <w:sz w:val="20"/>
                <w:szCs w:val="20"/>
              </w:rPr>
            </w:pPr>
            <w:r w:rsidRPr="00361B5F">
              <w:rPr>
                <w:sz w:val="20"/>
                <w:szCs w:val="20"/>
              </w:rPr>
              <w:t>10</w:t>
            </w:r>
          </w:p>
        </w:tc>
        <w:tc>
          <w:tcPr>
            <w:tcW w:w="1550" w:type="dxa"/>
          </w:tcPr>
          <w:p w:rsidRPr="00361B5F" w:rsidR="00E670D4" w:rsidP="00676D56" w:rsidRDefault="00E670D4" w14:paraId="2965B8A7" w14:textId="77777777">
            <w:pPr>
              <w:rPr>
                <w:sz w:val="20"/>
                <w:szCs w:val="20"/>
              </w:rPr>
            </w:pPr>
          </w:p>
        </w:tc>
        <w:tc>
          <w:tcPr>
            <w:tcW w:w="1549" w:type="dxa"/>
          </w:tcPr>
          <w:p w:rsidRPr="00361B5F" w:rsidR="00E670D4" w:rsidP="00676D56" w:rsidRDefault="00E670D4" w14:paraId="3E69B942" w14:textId="77777777">
            <w:pPr>
              <w:rPr>
                <w:sz w:val="20"/>
                <w:szCs w:val="20"/>
              </w:rPr>
            </w:pPr>
          </w:p>
        </w:tc>
        <w:tc>
          <w:tcPr>
            <w:tcW w:w="1560" w:type="dxa"/>
          </w:tcPr>
          <w:p w:rsidRPr="00361B5F" w:rsidR="00E670D4" w:rsidP="00676D56" w:rsidRDefault="00E670D4" w14:paraId="78F4E39A" w14:textId="77777777">
            <w:pPr>
              <w:rPr>
                <w:sz w:val="20"/>
                <w:szCs w:val="20"/>
              </w:rPr>
            </w:pPr>
          </w:p>
        </w:tc>
        <w:tc>
          <w:tcPr>
            <w:tcW w:w="1552" w:type="dxa"/>
          </w:tcPr>
          <w:p w:rsidRPr="00361B5F" w:rsidR="00E670D4" w:rsidP="00676D56" w:rsidRDefault="00E670D4" w14:paraId="65CC87D9" w14:textId="77777777">
            <w:pPr>
              <w:rPr>
                <w:sz w:val="20"/>
                <w:szCs w:val="20"/>
              </w:rPr>
            </w:pPr>
          </w:p>
        </w:tc>
        <w:tc>
          <w:tcPr>
            <w:tcW w:w="1560" w:type="dxa"/>
          </w:tcPr>
          <w:p w:rsidRPr="00361B5F" w:rsidR="00E670D4" w:rsidP="00676D56" w:rsidRDefault="00E670D4" w14:paraId="7284883D" w14:textId="77777777">
            <w:pPr>
              <w:rPr>
                <w:sz w:val="20"/>
                <w:szCs w:val="20"/>
              </w:rPr>
            </w:pPr>
          </w:p>
        </w:tc>
      </w:tr>
    </w:tbl>
    <w:p w:rsidRPr="00361B5F" w:rsidR="00E670D4" w:rsidP="00E670D4" w:rsidRDefault="00E670D4" w14:paraId="755C4475" w14:textId="77777777"/>
    <w:p w:rsidRPr="00361B5F" w:rsidR="00E670D4" w:rsidP="00E670D4" w:rsidRDefault="00E670D4" w14:paraId="6FBB3E6D" w14:textId="77777777">
      <w:pPr>
        <w:jc w:val="both"/>
        <w:rPr>
          <w:i/>
          <w:iCs/>
        </w:rPr>
      </w:pPr>
      <w:r w:rsidRPr="00361B5F">
        <w:rPr>
          <w:i/>
          <w:iCs/>
        </w:rPr>
        <w:t>Qualifier les revenus monétaires de l’année de réalisation de l’enquête par rapport à une année moyenne Meilleurs / moyens / pires (entourer la bonne réponse)</w:t>
      </w:r>
    </w:p>
    <w:p w:rsidRPr="00361B5F" w:rsidR="00E670D4" w:rsidP="00E670D4" w:rsidRDefault="00E670D4" w14:paraId="7D56DA99" w14:textId="77777777">
      <w:pPr>
        <w:rPr>
          <w:b/>
          <w:bCs/>
        </w:rPr>
      </w:pPr>
      <w:r w:rsidRPr="00361B5F">
        <w:rPr>
          <w:b/>
          <w:bCs/>
        </w:rPr>
        <w:br w:type="page"/>
      </w:r>
    </w:p>
    <w:p w:rsidRPr="00361B5F" w:rsidR="00E670D4" w:rsidP="00E670D4" w:rsidRDefault="00E670D4" w14:paraId="080D1B4B" w14:textId="77777777">
      <w:pPr>
        <w:rPr>
          <w:b/>
          <w:bCs/>
        </w:rPr>
      </w:pPr>
    </w:p>
    <w:p w:rsidRPr="00361B5F" w:rsidR="00E670D4" w:rsidP="00E670D4" w:rsidRDefault="00E670D4" w14:paraId="79DCBB86" w14:textId="77777777">
      <w:pPr>
        <w:rPr>
          <w:b/>
          <w:bCs/>
        </w:rPr>
      </w:pPr>
      <w:r w:rsidRPr="00361B5F">
        <w:rPr>
          <w:b/>
          <w:bCs/>
        </w:rPr>
        <w:t>Revenus non monétaires</w:t>
      </w:r>
    </w:p>
    <w:p w:rsidRPr="00361B5F" w:rsidR="00E670D4" w:rsidP="00E670D4" w:rsidRDefault="00E670D4" w14:paraId="2412F520" w14:textId="77777777">
      <w:pPr>
        <w:jc w:val="both"/>
        <w:rPr>
          <w:i/>
          <w:iCs/>
        </w:rPr>
      </w:pPr>
      <w:r w:rsidRPr="00361B5F">
        <w:rPr>
          <w:i/>
          <w:iCs/>
        </w:rPr>
        <w:t>Résumer pour chacun des membres du ménage les revenus non monétaires (produits agricoles autoconsommés, résultat d’échange, etc.…) générés durant l’année 2008. Indiquer dans chaque case les revenus monétaires générés par an pour chacune des activités de chacun des membres du ménage.</w:t>
      </w:r>
    </w:p>
    <w:p w:rsidRPr="00361B5F" w:rsidR="00E670D4" w:rsidP="00E670D4" w:rsidRDefault="00E670D4" w14:paraId="06528068" w14:textId="77777777">
      <w:pPr>
        <w:jc w:val="both"/>
        <w:rPr>
          <w:i/>
          <w:iCs/>
        </w:rPr>
      </w:pP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517"/>
        <w:gridCol w:w="1550"/>
        <w:gridCol w:w="1549"/>
        <w:gridCol w:w="1560"/>
        <w:gridCol w:w="1552"/>
        <w:gridCol w:w="1560"/>
      </w:tblGrid>
      <w:tr w:rsidRPr="00361B5F" w:rsidR="00E670D4" w:rsidTr="00676D56" w14:paraId="2E838346" w14:textId="77777777">
        <w:trPr>
          <w:jc w:val="center"/>
        </w:trPr>
        <w:tc>
          <w:tcPr>
            <w:tcW w:w="1517" w:type="dxa"/>
          </w:tcPr>
          <w:p w:rsidRPr="00361B5F" w:rsidR="00E670D4" w:rsidP="00676D56" w:rsidRDefault="00E670D4" w14:paraId="2614B69A" w14:textId="77777777">
            <w:pPr>
              <w:rPr>
                <w:sz w:val="20"/>
                <w:szCs w:val="20"/>
              </w:rPr>
            </w:pPr>
            <w:r w:rsidRPr="00361B5F">
              <w:rPr>
                <w:sz w:val="20"/>
                <w:szCs w:val="20"/>
              </w:rPr>
              <w:t>#</w:t>
            </w:r>
          </w:p>
        </w:tc>
        <w:tc>
          <w:tcPr>
            <w:tcW w:w="1550" w:type="dxa"/>
          </w:tcPr>
          <w:p w:rsidRPr="00361B5F" w:rsidR="00E670D4" w:rsidP="00676D56" w:rsidRDefault="00E670D4" w14:paraId="03ADFADB" w14:textId="77777777">
            <w:pPr>
              <w:rPr>
                <w:sz w:val="20"/>
                <w:szCs w:val="20"/>
              </w:rPr>
            </w:pPr>
            <w:r w:rsidRPr="00361B5F">
              <w:rPr>
                <w:sz w:val="20"/>
                <w:szCs w:val="20"/>
              </w:rPr>
              <w:t>Relation au Chef de</w:t>
            </w:r>
          </w:p>
          <w:p w:rsidRPr="00361B5F" w:rsidR="00E670D4" w:rsidP="00676D56" w:rsidRDefault="00E670D4" w14:paraId="447D4CEB" w14:textId="77777777">
            <w:pPr>
              <w:rPr>
                <w:sz w:val="20"/>
                <w:szCs w:val="20"/>
              </w:rPr>
            </w:pPr>
            <w:r w:rsidRPr="00361B5F">
              <w:rPr>
                <w:sz w:val="20"/>
                <w:szCs w:val="20"/>
              </w:rPr>
              <w:t>ménage</w:t>
            </w:r>
          </w:p>
        </w:tc>
        <w:tc>
          <w:tcPr>
            <w:tcW w:w="1549" w:type="dxa"/>
          </w:tcPr>
          <w:p w:rsidRPr="00361B5F" w:rsidR="00E670D4" w:rsidP="00676D56" w:rsidRDefault="00E670D4" w14:paraId="15FCB767" w14:textId="77777777">
            <w:pPr>
              <w:rPr>
                <w:sz w:val="20"/>
                <w:szCs w:val="20"/>
              </w:rPr>
            </w:pPr>
            <w:r w:rsidRPr="00361B5F">
              <w:rPr>
                <w:sz w:val="20"/>
                <w:szCs w:val="20"/>
              </w:rPr>
              <w:t>Nom et Prénom</w:t>
            </w:r>
          </w:p>
        </w:tc>
        <w:tc>
          <w:tcPr>
            <w:tcW w:w="1560" w:type="dxa"/>
          </w:tcPr>
          <w:p w:rsidRPr="00361B5F" w:rsidR="00E670D4" w:rsidP="00676D56" w:rsidRDefault="00E670D4" w14:paraId="1B14B0B4" w14:textId="77777777">
            <w:pPr>
              <w:rPr>
                <w:sz w:val="20"/>
                <w:szCs w:val="20"/>
              </w:rPr>
            </w:pPr>
            <w:r w:rsidRPr="00361B5F">
              <w:rPr>
                <w:sz w:val="20"/>
                <w:szCs w:val="20"/>
              </w:rPr>
              <w:t>Activité principale</w:t>
            </w:r>
          </w:p>
        </w:tc>
        <w:tc>
          <w:tcPr>
            <w:tcW w:w="1552" w:type="dxa"/>
          </w:tcPr>
          <w:p w:rsidRPr="00361B5F" w:rsidR="00E670D4" w:rsidP="00676D56" w:rsidRDefault="00E670D4" w14:paraId="03CBAB68" w14:textId="77777777">
            <w:pPr>
              <w:rPr>
                <w:sz w:val="20"/>
                <w:szCs w:val="20"/>
              </w:rPr>
            </w:pPr>
            <w:r w:rsidRPr="00361B5F">
              <w:rPr>
                <w:sz w:val="20"/>
                <w:szCs w:val="20"/>
              </w:rPr>
              <w:t>Seconde activité</w:t>
            </w:r>
          </w:p>
        </w:tc>
        <w:tc>
          <w:tcPr>
            <w:tcW w:w="1560" w:type="dxa"/>
          </w:tcPr>
          <w:p w:rsidRPr="00361B5F" w:rsidR="00E670D4" w:rsidP="00676D56" w:rsidRDefault="00E670D4" w14:paraId="377B693B" w14:textId="77777777">
            <w:pPr>
              <w:rPr>
                <w:sz w:val="20"/>
                <w:szCs w:val="20"/>
              </w:rPr>
            </w:pPr>
            <w:r w:rsidRPr="00361B5F">
              <w:rPr>
                <w:sz w:val="20"/>
                <w:szCs w:val="20"/>
              </w:rPr>
              <w:t>Troisième activité</w:t>
            </w:r>
          </w:p>
          <w:p w:rsidRPr="00361B5F" w:rsidR="00E670D4" w:rsidP="00676D56" w:rsidRDefault="00E670D4" w14:paraId="1480DBF8" w14:textId="77777777">
            <w:pPr>
              <w:rPr>
                <w:sz w:val="20"/>
                <w:szCs w:val="20"/>
              </w:rPr>
            </w:pPr>
          </w:p>
        </w:tc>
      </w:tr>
      <w:tr w:rsidRPr="00361B5F" w:rsidR="00E670D4" w:rsidTr="00676D56" w14:paraId="3BC6CF15" w14:textId="77777777">
        <w:trPr>
          <w:jc w:val="center"/>
        </w:trPr>
        <w:tc>
          <w:tcPr>
            <w:tcW w:w="1517" w:type="dxa"/>
          </w:tcPr>
          <w:p w:rsidRPr="00361B5F" w:rsidR="00E670D4" w:rsidP="00676D56" w:rsidRDefault="00E670D4" w14:paraId="064FE787" w14:textId="77777777">
            <w:pPr>
              <w:rPr>
                <w:sz w:val="20"/>
                <w:szCs w:val="20"/>
              </w:rPr>
            </w:pPr>
            <w:r w:rsidRPr="00361B5F">
              <w:rPr>
                <w:sz w:val="20"/>
                <w:szCs w:val="20"/>
              </w:rPr>
              <w:t>1</w:t>
            </w:r>
          </w:p>
        </w:tc>
        <w:tc>
          <w:tcPr>
            <w:tcW w:w="1550" w:type="dxa"/>
          </w:tcPr>
          <w:p w:rsidRPr="00361B5F" w:rsidR="00E670D4" w:rsidP="00676D56" w:rsidRDefault="00E670D4" w14:paraId="4271EA61" w14:textId="77777777">
            <w:pPr>
              <w:rPr>
                <w:sz w:val="20"/>
                <w:szCs w:val="20"/>
              </w:rPr>
            </w:pPr>
            <w:r w:rsidRPr="00361B5F">
              <w:rPr>
                <w:sz w:val="20"/>
                <w:szCs w:val="20"/>
              </w:rPr>
              <w:t>Chef</w:t>
            </w:r>
          </w:p>
        </w:tc>
        <w:tc>
          <w:tcPr>
            <w:tcW w:w="1549" w:type="dxa"/>
          </w:tcPr>
          <w:p w:rsidRPr="00361B5F" w:rsidR="00E670D4" w:rsidP="00676D56" w:rsidRDefault="00E670D4" w14:paraId="273957E4" w14:textId="77777777">
            <w:pPr>
              <w:rPr>
                <w:sz w:val="20"/>
                <w:szCs w:val="20"/>
              </w:rPr>
            </w:pPr>
          </w:p>
        </w:tc>
        <w:tc>
          <w:tcPr>
            <w:tcW w:w="1560" w:type="dxa"/>
          </w:tcPr>
          <w:p w:rsidRPr="00361B5F" w:rsidR="00E670D4" w:rsidP="00676D56" w:rsidRDefault="00E670D4" w14:paraId="5DED98B3" w14:textId="77777777">
            <w:pPr>
              <w:rPr>
                <w:sz w:val="20"/>
                <w:szCs w:val="20"/>
              </w:rPr>
            </w:pPr>
          </w:p>
        </w:tc>
        <w:tc>
          <w:tcPr>
            <w:tcW w:w="1552" w:type="dxa"/>
          </w:tcPr>
          <w:p w:rsidRPr="00361B5F" w:rsidR="00E670D4" w:rsidP="00676D56" w:rsidRDefault="00E670D4" w14:paraId="7F07E0D1" w14:textId="77777777">
            <w:pPr>
              <w:rPr>
                <w:sz w:val="20"/>
                <w:szCs w:val="20"/>
              </w:rPr>
            </w:pPr>
          </w:p>
        </w:tc>
        <w:tc>
          <w:tcPr>
            <w:tcW w:w="1560" w:type="dxa"/>
          </w:tcPr>
          <w:p w:rsidRPr="00361B5F" w:rsidR="00E670D4" w:rsidP="00676D56" w:rsidRDefault="00E670D4" w14:paraId="6C48B14D" w14:textId="77777777">
            <w:pPr>
              <w:rPr>
                <w:sz w:val="20"/>
                <w:szCs w:val="20"/>
              </w:rPr>
            </w:pPr>
          </w:p>
        </w:tc>
      </w:tr>
      <w:tr w:rsidRPr="00361B5F" w:rsidR="00E670D4" w:rsidTr="00676D56" w14:paraId="3CEAD3C3" w14:textId="77777777">
        <w:trPr>
          <w:jc w:val="center"/>
        </w:trPr>
        <w:tc>
          <w:tcPr>
            <w:tcW w:w="1517" w:type="dxa"/>
          </w:tcPr>
          <w:p w:rsidRPr="00361B5F" w:rsidR="00E670D4" w:rsidP="00676D56" w:rsidRDefault="00E670D4" w14:paraId="55033910" w14:textId="77777777">
            <w:pPr>
              <w:rPr>
                <w:sz w:val="20"/>
                <w:szCs w:val="20"/>
              </w:rPr>
            </w:pPr>
            <w:r w:rsidRPr="00361B5F">
              <w:rPr>
                <w:sz w:val="20"/>
                <w:szCs w:val="20"/>
              </w:rPr>
              <w:t>2</w:t>
            </w:r>
          </w:p>
        </w:tc>
        <w:tc>
          <w:tcPr>
            <w:tcW w:w="1550" w:type="dxa"/>
          </w:tcPr>
          <w:p w:rsidRPr="00361B5F" w:rsidR="00E670D4" w:rsidP="00676D56" w:rsidRDefault="00E670D4" w14:paraId="77B0EBE2" w14:textId="77777777">
            <w:pPr>
              <w:rPr>
                <w:sz w:val="20"/>
                <w:szCs w:val="20"/>
              </w:rPr>
            </w:pPr>
          </w:p>
        </w:tc>
        <w:tc>
          <w:tcPr>
            <w:tcW w:w="1549" w:type="dxa"/>
          </w:tcPr>
          <w:p w:rsidRPr="00361B5F" w:rsidR="00E670D4" w:rsidP="00676D56" w:rsidRDefault="00E670D4" w14:paraId="59562B78" w14:textId="77777777">
            <w:pPr>
              <w:rPr>
                <w:sz w:val="20"/>
                <w:szCs w:val="20"/>
              </w:rPr>
            </w:pPr>
          </w:p>
        </w:tc>
        <w:tc>
          <w:tcPr>
            <w:tcW w:w="1560" w:type="dxa"/>
          </w:tcPr>
          <w:p w:rsidRPr="00361B5F" w:rsidR="00E670D4" w:rsidP="00676D56" w:rsidRDefault="00E670D4" w14:paraId="59CE89DC" w14:textId="77777777">
            <w:pPr>
              <w:rPr>
                <w:sz w:val="20"/>
                <w:szCs w:val="20"/>
              </w:rPr>
            </w:pPr>
          </w:p>
        </w:tc>
        <w:tc>
          <w:tcPr>
            <w:tcW w:w="1552" w:type="dxa"/>
          </w:tcPr>
          <w:p w:rsidRPr="00361B5F" w:rsidR="00E670D4" w:rsidP="00676D56" w:rsidRDefault="00E670D4" w14:paraId="638BB302" w14:textId="77777777">
            <w:pPr>
              <w:rPr>
                <w:sz w:val="20"/>
                <w:szCs w:val="20"/>
              </w:rPr>
            </w:pPr>
          </w:p>
        </w:tc>
        <w:tc>
          <w:tcPr>
            <w:tcW w:w="1560" w:type="dxa"/>
          </w:tcPr>
          <w:p w:rsidRPr="00361B5F" w:rsidR="00E670D4" w:rsidP="00676D56" w:rsidRDefault="00E670D4" w14:paraId="015F37C3" w14:textId="77777777">
            <w:pPr>
              <w:rPr>
                <w:sz w:val="20"/>
                <w:szCs w:val="20"/>
              </w:rPr>
            </w:pPr>
          </w:p>
        </w:tc>
      </w:tr>
      <w:tr w:rsidRPr="00361B5F" w:rsidR="00E670D4" w:rsidTr="00676D56" w14:paraId="3639D5CF" w14:textId="77777777">
        <w:trPr>
          <w:jc w:val="center"/>
        </w:trPr>
        <w:tc>
          <w:tcPr>
            <w:tcW w:w="1517" w:type="dxa"/>
          </w:tcPr>
          <w:p w:rsidRPr="00361B5F" w:rsidR="00E670D4" w:rsidP="00676D56" w:rsidRDefault="00E670D4" w14:paraId="17CAA1DB" w14:textId="77777777">
            <w:pPr>
              <w:rPr>
                <w:sz w:val="20"/>
                <w:szCs w:val="20"/>
              </w:rPr>
            </w:pPr>
            <w:r w:rsidRPr="00361B5F">
              <w:rPr>
                <w:sz w:val="20"/>
                <w:szCs w:val="20"/>
              </w:rPr>
              <w:t>3</w:t>
            </w:r>
          </w:p>
        </w:tc>
        <w:tc>
          <w:tcPr>
            <w:tcW w:w="1550" w:type="dxa"/>
          </w:tcPr>
          <w:p w:rsidRPr="00361B5F" w:rsidR="00E670D4" w:rsidP="00676D56" w:rsidRDefault="00E670D4" w14:paraId="53B00E79" w14:textId="77777777">
            <w:pPr>
              <w:rPr>
                <w:sz w:val="20"/>
                <w:szCs w:val="20"/>
              </w:rPr>
            </w:pPr>
          </w:p>
        </w:tc>
        <w:tc>
          <w:tcPr>
            <w:tcW w:w="1549" w:type="dxa"/>
          </w:tcPr>
          <w:p w:rsidRPr="00361B5F" w:rsidR="00E670D4" w:rsidP="00676D56" w:rsidRDefault="00E670D4" w14:paraId="24280F7A" w14:textId="77777777">
            <w:pPr>
              <w:rPr>
                <w:sz w:val="20"/>
                <w:szCs w:val="20"/>
              </w:rPr>
            </w:pPr>
          </w:p>
        </w:tc>
        <w:tc>
          <w:tcPr>
            <w:tcW w:w="1560" w:type="dxa"/>
          </w:tcPr>
          <w:p w:rsidRPr="00361B5F" w:rsidR="00E670D4" w:rsidP="00676D56" w:rsidRDefault="00E670D4" w14:paraId="2FE674CB" w14:textId="77777777">
            <w:pPr>
              <w:rPr>
                <w:sz w:val="20"/>
                <w:szCs w:val="20"/>
              </w:rPr>
            </w:pPr>
          </w:p>
        </w:tc>
        <w:tc>
          <w:tcPr>
            <w:tcW w:w="1552" w:type="dxa"/>
          </w:tcPr>
          <w:p w:rsidRPr="00361B5F" w:rsidR="00E670D4" w:rsidP="00676D56" w:rsidRDefault="00E670D4" w14:paraId="371B4F70" w14:textId="77777777">
            <w:pPr>
              <w:rPr>
                <w:sz w:val="20"/>
                <w:szCs w:val="20"/>
              </w:rPr>
            </w:pPr>
          </w:p>
        </w:tc>
        <w:tc>
          <w:tcPr>
            <w:tcW w:w="1560" w:type="dxa"/>
          </w:tcPr>
          <w:p w:rsidRPr="00361B5F" w:rsidR="00E670D4" w:rsidP="00676D56" w:rsidRDefault="00E670D4" w14:paraId="2DC33E4D" w14:textId="77777777">
            <w:pPr>
              <w:rPr>
                <w:sz w:val="20"/>
                <w:szCs w:val="20"/>
              </w:rPr>
            </w:pPr>
          </w:p>
        </w:tc>
      </w:tr>
      <w:tr w:rsidRPr="00361B5F" w:rsidR="00E670D4" w:rsidTr="00676D56" w14:paraId="1A8110DF" w14:textId="77777777">
        <w:trPr>
          <w:jc w:val="center"/>
        </w:trPr>
        <w:tc>
          <w:tcPr>
            <w:tcW w:w="1517" w:type="dxa"/>
          </w:tcPr>
          <w:p w:rsidRPr="00361B5F" w:rsidR="00E670D4" w:rsidP="00676D56" w:rsidRDefault="00E670D4" w14:paraId="63CC24C3" w14:textId="77777777">
            <w:pPr>
              <w:rPr>
                <w:sz w:val="20"/>
                <w:szCs w:val="20"/>
              </w:rPr>
            </w:pPr>
            <w:r w:rsidRPr="00361B5F">
              <w:rPr>
                <w:sz w:val="20"/>
                <w:szCs w:val="20"/>
              </w:rPr>
              <w:t>4</w:t>
            </w:r>
          </w:p>
        </w:tc>
        <w:tc>
          <w:tcPr>
            <w:tcW w:w="1550" w:type="dxa"/>
          </w:tcPr>
          <w:p w:rsidRPr="00361B5F" w:rsidR="00E670D4" w:rsidP="00676D56" w:rsidRDefault="00E670D4" w14:paraId="29AB4062" w14:textId="77777777">
            <w:pPr>
              <w:rPr>
                <w:sz w:val="20"/>
                <w:szCs w:val="20"/>
              </w:rPr>
            </w:pPr>
          </w:p>
        </w:tc>
        <w:tc>
          <w:tcPr>
            <w:tcW w:w="1549" w:type="dxa"/>
          </w:tcPr>
          <w:p w:rsidRPr="00361B5F" w:rsidR="00E670D4" w:rsidP="00676D56" w:rsidRDefault="00E670D4" w14:paraId="29D1A687" w14:textId="77777777">
            <w:pPr>
              <w:rPr>
                <w:sz w:val="20"/>
                <w:szCs w:val="20"/>
              </w:rPr>
            </w:pPr>
          </w:p>
        </w:tc>
        <w:tc>
          <w:tcPr>
            <w:tcW w:w="1560" w:type="dxa"/>
          </w:tcPr>
          <w:p w:rsidRPr="00361B5F" w:rsidR="00E670D4" w:rsidP="00676D56" w:rsidRDefault="00E670D4" w14:paraId="6AEE41FC" w14:textId="77777777">
            <w:pPr>
              <w:rPr>
                <w:sz w:val="20"/>
                <w:szCs w:val="20"/>
              </w:rPr>
            </w:pPr>
          </w:p>
        </w:tc>
        <w:tc>
          <w:tcPr>
            <w:tcW w:w="1552" w:type="dxa"/>
          </w:tcPr>
          <w:p w:rsidRPr="00361B5F" w:rsidR="00E670D4" w:rsidP="00676D56" w:rsidRDefault="00E670D4" w14:paraId="5166628C" w14:textId="77777777">
            <w:pPr>
              <w:rPr>
                <w:sz w:val="20"/>
                <w:szCs w:val="20"/>
              </w:rPr>
            </w:pPr>
          </w:p>
        </w:tc>
        <w:tc>
          <w:tcPr>
            <w:tcW w:w="1560" w:type="dxa"/>
          </w:tcPr>
          <w:p w:rsidRPr="00361B5F" w:rsidR="00E670D4" w:rsidP="00676D56" w:rsidRDefault="00E670D4" w14:paraId="5FDF7464" w14:textId="77777777">
            <w:pPr>
              <w:rPr>
                <w:sz w:val="20"/>
                <w:szCs w:val="20"/>
              </w:rPr>
            </w:pPr>
          </w:p>
        </w:tc>
      </w:tr>
      <w:tr w:rsidRPr="00361B5F" w:rsidR="00E670D4" w:rsidTr="00676D56" w14:paraId="23C5A3A3" w14:textId="77777777">
        <w:trPr>
          <w:jc w:val="center"/>
        </w:trPr>
        <w:tc>
          <w:tcPr>
            <w:tcW w:w="1517" w:type="dxa"/>
          </w:tcPr>
          <w:p w:rsidRPr="00361B5F" w:rsidR="00E670D4" w:rsidP="00676D56" w:rsidRDefault="00E670D4" w14:paraId="64710E1B" w14:textId="77777777">
            <w:pPr>
              <w:rPr>
                <w:sz w:val="20"/>
                <w:szCs w:val="20"/>
              </w:rPr>
            </w:pPr>
            <w:r w:rsidRPr="00361B5F">
              <w:rPr>
                <w:sz w:val="20"/>
                <w:szCs w:val="20"/>
              </w:rPr>
              <w:t>5</w:t>
            </w:r>
          </w:p>
        </w:tc>
        <w:tc>
          <w:tcPr>
            <w:tcW w:w="1550" w:type="dxa"/>
          </w:tcPr>
          <w:p w:rsidRPr="00361B5F" w:rsidR="00E670D4" w:rsidP="00676D56" w:rsidRDefault="00E670D4" w14:paraId="60370C81" w14:textId="77777777">
            <w:pPr>
              <w:rPr>
                <w:sz w:val="20"/>
                <w:szCs w:val="20"/>
              </w:rPr>
            </w:pPr>
          </w:p>
        </w:tc>
        <w:tc>
          <w:tcPr>
            <w:tcW w:w="1549" w:type="dxa"/>
          </w:tcPr>
          <w:p w:rsidRPr="00361B5F" w:rsidR="00E670D4" w:rsidP="00676D56" w:rsidRDefault="00E670D4" w14:paraId="3AE7A3E1" w14:textId="77777777">
            <w:pPr>
              <w:rPr>
                <w:sz w:val="20"/>
                <w:szCs w:val="20"/>
              </w:rPr>
            </w:pPr>
          </w:p>
        </w:tc>
        <w:tc>
          <w:tcPr>
            <w:tcW w:w="1560" w:type="dxa"/>
          </w:tcPr>
          <w:p w:rsidRPr="00361B5F" w:rsidR="00E670D4" w:rsidP="00676D56" w:rsidRDefault="00E670D4" w14:paraId="6386C19B" w14:textId="77777777">
            <w:pPr>
              <w:rPr>
                <w:sz w:val="20"/>
                <w:szCs w:val="20"/>
              </w:rPr>
            </w:pPr>
          </w:p>
        </w:tc>
        <w:tc>
          <w:tcPr>
            <w:tcW w:w="1552" w:type="dxa"/>
          </w:tcPr>
          <w:p w:rsidRPr="00361B5F" w:rsidR="00E670D4" w:rsidP="00676D56" w:rsidRDefault="00E670D4" w14:paraId="43BE5377" w14:textId="77777777">
            <w:pPr>
              <w:rPr>
                <w:sz w:val="20"/>
                <w:szCs w:val="20"/>
              </w:rPr>
            </w:pPr>
          </w:p>
        </w:tc>
        <w:tc>
          <w:tcPr>
            <w:tcW w:w="1560" w:type="dxa"/>
          </w:tcPr>
          <w:p w:rsidRPr="00361B5F" w:rsidR="00E670D4" w:rsidP="00676D56" w:rsidRDefault="00E670D4" w14:paraId="7794D53E" w14:textId="77777777">
            <w:pPr>
              <w:rPr>
                <w:sz w:val="20"/>
                <w:szCs w:val="20"/>
              </w:rPr>
            </w:pPr>
          </w:p>
        </w:tc>
      </w:tr>
      <w:tr w:rsidRPr="00361B5F" w:rsidR="00E670D4" w:rsidTr="00676D56" w14:paraId="4DDF24DC" w14:textId="77777777">
        <w:trPr>
          <w:jc w:val="center"/>
        </w:trPr>
        <w:tc>
          <w:tcPr>
            <w:tcW w:w="1517" w:type="dxa"/>
          </w:tcPr>
          <w:p w:rsidRPr="00361B5F" w:rsidR="00E670D4" w:rsidP="00676D56" w:rsidRDefault="00E670D4" w14:paraId="70235E48" w14:textId="77777777">
            <w:pPr>
              <w:rPr>
                <w:sz w:val="20"/>
                <w:szCs w:val="20"/>
              </w:rPr>
            </w:pPr>
            <w:r w:rsidRPr="00361B5F">
              <w:rPr>
                <w:sz w:val="20"/>
                <w:szCs w:val="20"/>
              </w:rPr>
              <w:t>6</w:t>
            </w:r>
          </w:p>
        </w:tc>
        <w:tc>
          <w:tcPr>
            <w:tcW w:w="1550" w:type="dxa"/>
          </w:tcPr>
          <w:p w:rsidRPr="00361B5F" w:rsidR="00E670D4" w:rsidP="00676D56" w:rsidRDefault="00E670D4" w14:paraId="17E4E798" w14:textId="77777777">
            <w:pPr>
              <w:rPr>
                <w:sz w:val="20"/>
                <w:szCs w:val="20"/>
              </w:rPr>
            </w:pPr>
          </w:p>
        </w:tc>
        <w:tc>
          <w:tcPr>
            <w:tcW w:w="1549" w:type="dxa"/>
          </w:tcPr>
          <w:p w:rsidRPr="00361B5F" w:rsidR="00E670D4" w:rsidP="00676D56" w:rsidRDefault="00E670D4" w14:paraId="43957A60" w14:textId="77777777">
            <w:pPr>
              <w:rPr>
                <w:sz w:val="20"/>
                <w:szCs w:val="20"/>
              </w:rPr>
            </w:pPr>
          </w:p>
        </w:tc>
        <w:tc>
          <w:tcPr>
            <w:tcW w:w="1560" w:type="dxa"/>
          </w:tcPr>
          <w:p w:rsidRPr="00361B5F" w:rsidR="00E670D4" w:rsidP="00676D56" w:rsidRDefault="00E670D4" w14:paraId="58848BA4" w14:textId="77777777">
            <w:pPr>
              <w:rPr>
                <w:sz w:val="20"/>
                <w:szCs w:val="20"/>
              </w:rPr>
            </w:pPr>
          </w:p>
        </w:tc>
        <w:tc>
          <w:tcPr>
            <w:tcW w:w="1552" w:type="dxa"/>
          </w:tcPr>
          <w:p w:rsidRPr="00361B5F" w:rsidR="00E670D4" w:rsidP="00676D56" w:rsidRDefault="00E670D4" w14:paraId="6FEDF974" w14:textId="77777777">
            <w:pPr>
              <w:rPr>
                <w:sz w:val="20"/>
                <w:szCs w:val="20"/>
              </w:rPr>
            </w:pPr>
          </w:p>
        </w:tc>
        <w:tc>
          <w:tcPr>
            <w:tcW w:w="1560" w:type="dxa"/>
          </w:tcPr>
          <w:p w:rsidRPr="00361B5F" w:rsidR="00E670D4" w:rsidP="00676D56" w:rsidRDefault="00E670D4" w14:paraId="1787C00B" w14:textId="77777777">
            <w:pPr>
              <w:rPr>
                <w:sz w:val="20"/>
                <w:szCs w:val="20"/>
              </w:rPr>
            </w:pPr>
          </w:p>
        </w:tc>
      </w:tr>
      <w:tr w:rsidRPr="00361B5F" w:rsidR="00E670D4" w:rsidTr="00676D56" w14:paraId="44E847A5" w14:textId="77777777">
        <w:trPr>
          <w:jc w:val="center"/>
        </w:trPr>
        <w:tc>
          <w:tcPr>
            <w:tcW w:w="1517" w:type="dxa"/>
          </w:tcPr>
          <w:p w:rsidRPr="00361B5F" w:rsidR="00E670D4" w:rsidP="00676D56" w:rsidRDefault="00E670D4" w14:paraId="0495F4FA" w14:textId="77777777">
            <w:pPr>
              <w:rPr>
                <w:sz w:val="20"/>
                <w:szCs w:val="20"/>
              </w:rPr>
            </w:pPr>
            <w:r w:rsidRPr="00361B5F">
              <w:rPr>
                <w:sz w:val="20"/>
                <w:szCs w:val="20"/>
              </w:rPr>
              <w:t>7</w:t>
            </w:r>
          </w:p>
        </w:tc>
        <w:tc>
          <w:tcPr>
            <w:tcW w:w="1550" w:type="dxa"/>
          </w:tcPr>
          <w:p w:rsidRPr="00361B5F" w:rsidR="00E670D4" w:rsidP="00676D56" w:rsidRDefault="00E670D4" w14:paraId="07E3C143" w14:textId="77777777">
            <w:pPr>
              <w:rPr>
                <w:sz w:val="20"/>
                <w:szCs w:val="20"/>
              </w:rPr>
            </w:pPr>
          </w:p>
        </w:tc>
        <w:tc>
          <w:tcPr>
            <w:tcW w:w="1549" w:type="dxa"/>
          </w:tcPr>
          <w:p w:rsidRPr="00361B5F" w:rsidR="00E670D4" w:rsidP="00676D56" w:rsidRDefault="00E670D4" w14:paraId="4779E1C9" w14:textId="77777777">
            <w:pPr>
              <w:rPr>
                <w:sz w:val="20"/>
                <w:szCs w:val="20"/>
              </w:rPr>
            </w:pPr>
          </w:p>
        </w:tc>
        <w:tc>
          <w:tcPr>
            <w:tcW w:w="1560" w:type="dxa"/>
          </w:tcPr>
          <w:p w:rsidRPr="00361B5F" w:rsidR="00E670D4" w:rsidP="00676D56" w:rsidRDefault="00E670D4" w14:paraId="29D7A992" w14:textId="77777777">
            <w:pPr>
              <w:rPr>
                <w:sz w:val="20"/>
                <w:szCs w:val="20"/>
              </w:rPr>
            </w:pPr>
          </w:p>
        </w:tc>
        <w:tc>
          <w:tcPr>
            <w:tcW w:w="1552" w:type="dxa"/>
          </w:tcPr>
          <w:p w:rsidRPr="00361B5F" w:rsidR="00E670D4" w:rsidP="00676D56" w:rsidRDefault="00E670D4" w14:paraId="51911FCD" w14:textId="77777777">
            <w:pPr>
              <w:rPr>
                <w:sz w:val="20"/>
                <w:szCs w:val="20"/>
              </w:rPr>
            </w:pPr>
          </w:p>
        </w:tc>
        <w:tc>
          <w:tcPr>
            <w:tcW w:w="1560" w:type="dxa"/>
          </w:tcPr>
          <w:p w:rsidRPr="00361B5F" w:rsidR="00E670D4" w:rsidP="00676D56" w:rsidRDefault="00E670D4" w14:paraId="477DEC8A" w14:textId="77777777">
            <w:pPr>
              <w:rPr>
                <w:sz w:val="20"/>
                <w:szCs w:val="20"/>
              </w:rPr>
            </w:pPr>
          </w:p>
        </w:tc>
      </w:tr>
      <w:tr w:rsidRPr="00361B5F" w:rsidR="00E670D4" w:rsidTr="00676D56" w14:paraId="697A90EF" w14:textId="77777777">
        <w:trPr>
          <w:jc w:val="center"/>
        </w:trPr>
        <w:tc>
          <w:tcPr>
            <w:tcW w:w="1517" w:type="dxa"/>
          </w:tcPr>
          <w:p w:rsidRPr="00361B5F" w:rsidR="00E670D4" w:rsidP="00676D56" w:rsidRDefault="00E670D4" w14:paraId="1E1152CB" w14:textId="77777777">
            <w:pPr>
              <w:rPr>
                <w:sz w:val="20"/>
                <w:szCs w:val="20"/>
              </w:rPr>
            </w:pPr>
            <w:r w:rsidRPr="00361B5F">
              <w:rPr>
                <w:sz w:val="20"/>
                <w:szCs w:val="20"/>
              </w:rPr>
              <w:t>8</w:t>
            </w:r>
          </w:p>
        </w:tc>
        <w:tc>
          <w:tcPr>
            <w:tcW w:w="1550" w:type="dxa"/>
          </w:tcPr>
          <w:p w:rsidRPr="00361B5F" w:rsidR="00E670D4" w:rsidP="00676D56" w:rsidRDefault="00E670D4" w14:paraId="19A20506" w14:textId="77777777">
            <w:pPr>
              <w:rPr>
                <w:sz w:val="20"/>
                <w:szCs w:val="20"/>
              </w:rPr>
            </w:pPr>
          </w:p>
        </w:tc>
        <w:tc>
          <w:tcPr>
            <w:tcW w:w="1549" w:type="dxa"/>
          </w:tcPr>
          <w:p w:rsidRPr="00361B5F" w:rsidR="00E670D4" w:rsidP="00676D56" w:rsidRDefault="00E670D4" w14:paraId="77A77165" w14:textId="77777777">
            <w:pPr>
              <w:rPr>
                <w:sz w:val="20"/>
                <w:szCs w:val="20"/>
              </w:rPr>
            </w:pPr>
          </w:p>
        </w:tc>
        <w:tc>
          <w:tcPr>
            <w:tcW w:w="1560" w:type="dxa"/>
          </w:tcPr>
          <w:p w:rsidRPr="00361B5F" w:rsidR="00E670D4" w:rsidP="00676D56" w:rsidRDefault="00E670D4" w14:paraId="6DB63510" w14:textId="77777777">
            <w:pPr>
              <w:rPr>
                <w:sz w:val="20"/>
                <w:szCs w:val="20"/>
              </w:rPr>
            </w:pPr>
          </w:p>
        </w:tc>
        <w:tc>
          <w:tcPr>
            <w:tcW w:w="1552" w:type="dxa"/>
          </w:tcPr>
          <w:p w:rsidRPr="00361B5F" w:rsidR="00E670D4" w:rsidP="00676D56" w:rsidRDefault="00E670D4" w14:paraId="021E8CF2" w14:textId="77777777">
            <w:pPr>
              <w:rPr>
                <w:sz w:val="20"/>
                <w:szCs w:val="20"/>
              </w:rPr>
            </w:pPr>
          </w:p>
        </w:tc>
        <w:tc>
          <w:tcPr>
            <w:tcW w:w="1560" w:type="dxa"/>
          </w:tcPr>
          <w:p w:rsidRPr="00361B5F" w:rsidR="00E670D4" w:rsidP="00676D56" w:rsidRDefault="00E670D4" w14:paraId="6911C334" w14:textId="77777777">
            <w:pPr>
              <w:rPr>
                <w:sz w:val="20"/>
                <w:szCs w:val="20"/>
              </w:rPr>
            </w:pPr>
          </w:p>
        </w:tc>
      </w:tr>
      <w:tr w:rsidRPr="00361B5F" w:rsidR="00E670D4" w:rsidTr="00676D56" w14:paraId="387A41CF" w14:textId="77777777">
        <w:trPr>
          <w:jc w:val="center"/>
        </w:trPr>
        <w:tc>
          <w:tcPr>
            <w:tcW w:w="1517" w:type="dxa"/>
          </w:tcPr>
          <w:p w:rsidRPr="00361B5F" w:rsidR="00E670D4" w:rsidP="00676D56" w:rsidRDefault="00E670D4" w14:paraId="1E171903" w14:textId="77777777">
            <w:pPr>
              <w:rPr>
                <w:sz w:val="20"/>
                <w:szCs w:val="20"/>
              </w:rPr>
            </w:pPr>
            <w:r w:rsidRPr="00361B5F">
              <w:rPr>
                <w:sz w:val="20"/>
                <w:szCs w:val="20"/>
              </w:rPr>
              <w:t>9</w:t>
            </w:r>
          </w:p>
        </w:tc>
        <w:tc>
          <w:tcPr>
            <w:tcW w:w="1550" w:type="dxa"/>
          </w:tcPr>
          <w:p w:rsidRPr="00361B5F" w:rsidR="00E670D4" w:rsidP="00676D56" w:rsidRDefault="00E670D4" w14:paraId="7727490D" w14:textId="77777777">
            <w:pPr>
              <w:rPr>
                <w:sz w:val="20"/>
                <w:szCs w:val="20"/>
              </w:rPr>
            </w:pPr>
          </w:p>
        </w:tc>
        <w:tc>
          <w:tcPr>
            <w:tcW w:w="1549" w:type="dxa"/>
          </w:tcPr>
          <w:p w:rsidRPr="00361B5F" w:rsidR="00E670D4" w:rsidP="00676D56" w:rsidRDefault="00E670D4" w14:paraId="392A6412" w14:textId="77777777">
            <w:pPr>
              <w:rPr>
                <w:sz w:val="20"/>
                <w:szCs w:val="20"/>
              </w:rPr>
            </w:pPr>
          </w:p>
        </w:tc>
        <w:tc>
          <w:tcPr>
            <w:tcW w:w="1560" w:type="dxa"/>
          </w:tcPr>
          <w:p w:rsidRPr="00361B5F" w:rsidR="00E670D4" w:rsidP="00676D56" w:rsidRDefault="00E670D4" w14:paraId="2A4DD331" w14:textId="77777777">
            <w:pPr>
              <w:rPr>
                <w:sz w:val="20"/>
                <w:szCs w:val="20"/>
              </w:rPr>
            </w:pPr>
          </w:p>
        </w:tc>
        <w:tc>
          <w:tcPr>
            <w:tcW w:w="1552" w:type="dxa"/>
          </w:tcPr>
          <w:p w:rsidRPr="00361B5F" w:rsidR="00E670D4" w:rsidP="00676D56" w:rsidRDefault="00E670D4" w14:paraId="06ABD1AD" w14:textId="77777777">
            <w:pPr>
              <w:rPr>
                <w:sz w:val="20"/>
                <w:szCs w:val="20"/>
              </w:rPr>
            </w:pPr>
          </w:p>
        </w:tc>
        <w:tc>
          <w:tcPr>
            <w:tcW w:w="1560" w:type="dxa"/>
          </w:tcPr>
          <w:p w:rsidRPr="00361B5F" w:rsidR="00E670D4" w:rsidP="00676D56" w:rsidRDefault="00E670D4" w14:paraId="08978948" w14:textId="77777777">
            <w:pPr>
              <w:rPr>
                <w:sz w:val="20"/>
                <w:szCs w:val="20"/>
              </w:rPr>
            </w:pPr>
          </w:p>
        </w:tc>
      </w:tr>
      <w:tr w:rsidRPr="00361B5F" w:rsidR="00E670D4" w:rsidTr="00676D56" w14:paraId="3FDE1469" w14:textId="77777777">
        <w:trPr>
          <w:jc w:val="center"/>
        </w:trPr>
        <w:tc>
          <w:tcPr>
            <w:tcW w:w="1517" w:type="dxa"/>
          </w:tcPr>
          <w:p w:rsidRPr="00361B5F" w:rsidR="00E670D4" w:rsidP="00676D56" w:rsidRDefault="00E670D4" w14:paraId="453B73F2" w14:textId="77777777">
            <w:pPr>
              <w:rPr>
                <w:sz w:val="20"/>
                <w:szCs w:val="20"/>
              </w:rPr>
            </w:pPr>
            <w:r w:rsidRPr="00361B5F">
              <w:rPr>
                <w:sz w:val="20"/>
                <w:szCs w:val="20"/>
              </w:rPr>
              <w:t>10</w:t>
            </w:r>
          </w:p>
        </w:tc>
        <w:tc>
          <w:tcPr>
            <w:tcW w:w="1550" w:type="dxa"/>
          </w:tcPr>
          <w:p w:rsidRPr="00361B5F" w:rsidR="00E670D4" w:rsidP="00676D56" w:rsidRDefault="00E670D4" w14:paraId="14DBEB46" w14:textId="77777777">
            <w:pPr>
              <w:rPr>
                <w:sz w:val="20"/>
                <w:szCs w:val="20"/>
              </w:rPr>
            </w:pPr>
          </w:p>
        </w:tc>
        <w:tc>
          <w:tcPr>
            <w:tcW w:w="1549" w:type="dxa"/>
          </w:tcPr>
          <w:p w:rsidRPr="00361B5F" w:rsidR="00E670D4" w:rsidP="00676D56" w:rsidRDefault="00E670D4" w14:paraId="53DDA688" w14:textId="77777777">
            <w:pPr>
              <w:rPr>
                <w:sz w:val="20"/>
                <w:szCs w:val="20"/>
              </w:rPr>
            </w:pPr>
          </w:p>
        </w:tc>
        <w:tc>
          <w:tcPr>
            <w:tcW w:w="1560" w:type="dxa"/>
          </w:tcPr>
          <w:p w:rsidRPr="00361B5F" w:rsidR="00E670D4" w:rsidP="00676D56" w:rsidRDefault="00E670D4" w14:paraId="794AA1E5" w14:textId="77777777">
            <w:pPr>
              <w:rPr>
                <w:sz w:val="20"/>
                <w:szCs w:val="20"/>
              </w:rPr>
            </w:pPr>
          </w:p>
        </w:tc>
        <w:tc>
          <w:tcPr>
            <w:tcW w:w="1552" w:type="dxa"/>
          </w:tcPr>
          <w:p w:rsidRPr="00361B5F" w:rsidR="00E670D4" w:rsidP="00676D56" w:rsidRDefault="00E670D4" w14:paraId="3F31BD03" w14:textId="77777777">
            <w:pPr>
              <w:rPr>
                <w:sz w:val="20"/>
                <w:szCs w:val="20"/>
              </w:rPr>
            </w:pPr>
          </w:p>
        </w:tc>
        <w:tc>
          <w:tcPr>
            <w:tcW w:w="1560" w:type="dxa"/>
          </w:tcPr>
          <w:p w:rsidRPr="00361B5F" w:rsidR="00E670D4" w:rsidP="00676D56" w:rsidRDefault="00E670D4" w14:paraId="722CE870" w14:textId="77777777">
            <w:pPr>
              <w:rPr>
                <w:sz w:val="20"/>
                <w:szCs w:val="20"/>
              </w:rPr>
            </w:pPr>
          </w:p>
        </w:tc>
      </w:tr>
    </w:tbl>
    <w:p w:rsidRPr="00361B5F" w:rsidR="00E670D4" w:rsidP="00E670D4" w:rsidRDefault="00E670D4" w14:paraId="45C1E692" w14:textId="77777777">
      <w:pPr>
        <w:jc w:val="both"/>
        <w:rPr>
          <w:i/>
          <w:iCs/>
        </w:rPr>
      </w:pPr>
    </w:p>
    <w:p w:rsidRPr="00361B5F" w:rsidR="00E670D4" w:rsidP="00E670D4" w:rsidRDefault="00E670D4" w14:paraId="3AB7547E" w14:textId="77777777">
      <w:pPr>
        <w:jc w:val="both"/>
        <w:rPr>
          <w:i/>
          <w:iCs/>
        </w:rPr>
      </w:pPr>
      <w:r w:rsidRPr="00361B5F">
        <w:rPr>
          <w:i/>
          <w:iCs/>
        </w:rPr>
        <w:t>Qualifier les revenus non monétaires de l’année 2008 par rapport à une année moyenne meilleurs / moyens / pires (entourer la bonne réponse)</w:t>
      </w:r>
    </w:p>
    <w:p w:rsidRPr="00361B5F" w:rsidR="00E670D4" w:rsidP="00E670D4" w:rsidRDefault="00E670D4" w14:paraId="26313D5E" w14:textId="77777777">
      <w:pPr>
        <w:jc w:val="both"/>
        <w:rPr>
          <w:i/>
          <w:iCs/>
        </w:rPr>
      </w:pPr>
      <w:r w:rsidRPr="00361B5F">
        <w:rPr>
          <w:i/>
          <w:iCs/>
        </w:rPr>
        <w:t>Fournir au verso de la présente page la valorisation monétaire des revenus non monétaires, à faire avec la personne soumise à enquête.</w:t>
      </w:r>
    </w:p>
    <w:p w:rsidRPr="00361B5F" w:rsidR="00E670D4" w:rsidP="00E670D4" w:rsidRDefault="00E670D4" w14:paraId="4A0BFF96" w14:textId="77777777">
      <w:pPr>
        <w:rPr>
          <w:b/>
          <w:bCs/>
        </w:rPr>
      </w:pPr>
    </w:p>
    <w:p w:rsidRPr="00361B5F" w:rsidR="00E670D4" w:rsidP="00E670D4" w:rsidRDefault="00E670D4" w14:paraId="4958FF6C" w14:textId="77777777">
      <w:pPr>
        <w:rPr>
          <w:b/>
          <w:bCs/>
        </w:rPr>
      </w:pPr>
      <w:r w:rsidRPr="00361B5F">
        <w:rPr>
          <w:b/>
          <w:bCs/>
        </w:rPr>
        <w:t>Dépenses du ménage</w:t>
      </w:r>
    </w:p>
    <w:p w:rsidRPr="00361B5F" w:rsidR="00E670D4" w:rsidP="00E670D4" w:rsidRDefault="00E670D4" w14:paraId="764BBB95" w14:textId="77777777">
      <w:pPr>
        <w:jc w:val="both"/>
        <w:rPr>
          <w:i/>
          <w:iCs/>
        </w:rPr>
      </w:pPr>
      <w:r w:rsidRPr="00361B5F">
        <w:rPr>
          <w:i/>
          <w:iCs/>
        </w:rPr>
        <w:t>Fournir la liste des principales dépenses du ménage en 2008, par an, sur la base de la classification suivante :</w:t>
      </w:r>
    </w:p>
    <w:p w:rsidRPr="00361B5F" w:rsidR="00E670D4" w:rsidP="00E670D4" w:rsidRDefault="00E670D4" w14:paraId="52682BCE" w14:textId="77777777">
      <w:r w:rsidRPr="00361B5F">
        <w:t>- Santé et soins :</w:t>
      </w:r>
    </w:p>
    <w:p w:rsidRPr="00361B5F" w:rsidR="00E670D4" w:rsidP="00E670D4" w:rsidRDefault="00E670D4" w14:paraId="01654E3D" w14:textId="77777777">
      <w:r w:rsidRPr="00361B5F">
        <w:t>- Logement (réparations, autres) :</w:t>
      </w:r>
    </w:p>
    <w:p w:rsidRPr="00361B5F" w:rsidR="00E670D4" w:rsidP="00E670D4" w:rsidRDefault="00E670D4" w14:paraId="267729D1" w14:textId="77777777">
      <w:r w:rsidRPr="00361B5F">
        <w:t>- Scolarité des enfants :</w:t>
      </w:r>
    </w:p>
    <w:p w:rsidRPr="00361B5F" w:rsidR="00E670D4" w:rsidP="00E670D4" w:rsidRDefault="00E670D4" w14:paraId="448BFE7C" w14:textId="77777777">
      <w:r w:rsidRPr="00361B5F">
        <w:t>- Frais de scolarité</w:t>
      </w:r>
    </w:p>
    <w:p w:rsidRPr="00361B5F" w:rsidR="00E670D4" w:rsidP="00E670D4" w:rsidRDefault="00E670D4" w14:paraId="49AEABEF" w14:textId="77777777">
      <w:r w:rsidRPr="00361B5F">
        <w:t>- Frais de logement :</w:t>
      </w:r>
    </w:p>
    <w:p w:rsidRPr="00361B5F" w:rsidR="00E670D4" w:rsidP="00E670D4" w:rsidRDefault="00E670D4" w14:paraId="4D06B98E" w14:textId="77777777">
      <w:r w:rsidRPr="00361B5F">
        <w:lastRenderedPageBreak/>
        <w:t>- Fournitures scolaires :</w:t>
      </w:r>
    </w:p>
    <w:p w:rsidRPr="00361B5F" w:rsidR="00E670D4" w:rsidP="00E670D4" w:rsidRDefault="00E670D4" w14:paraId="16094C3D" w14:textId="77777777">
      <w:r w:rsidRPr="00361B5F">
        <w:t>- Eau potable :</w:t>
      </w:r>
    </w:p>
    <w:p w:rsidRPr="00361B5F" w:rsidR="00E670D4" w:rsidP="00E670D4" w:rsidRDefault="00E670D4" w14:paraId="7DBE76DB" w14:textId="77777777">
      <w:r w:rsidRPr="00361B5F">
        <w:t>- Transport :</w:t>
      </w:r>
    </w:p>
    <w:p w:rsidRPr="00361B5F" w:rsidR="00E670D4" w:rsidP="00E670D4" w:rsidRDefault="00E670D4" w14:paraId="0EE2A054" w14:textId="77777777">
      <w:r w:rsidRPr="00361B5F">
        <w:t>- Intrants agricoles :</w:t>
      </w:r>
    </w:p>
    <w:p w:rsidRPr="00361B5F" w:rsidR="00E670D4" w:rsidP="00E670D4" w:rsidRDefault="00E670D4" w14:paraId="272D783B" w14:textId="77777777">
      <w:r w:rsidRPr="00361B5F">
        <w:t>- Médicaments pour les animaux :</w:t>
      </w:r>
    </w:p>
    <w:p w:rsidRPr="00361B5F" w:rsidR="00E670D4" w:rsidP="00E670D4" w:rsidRDefault="00E670D4" w14:paraId="166A2E60" w14:textId="77777777">
      <w:r w:rsidRPr="00361B5F">
        <w:t>- Autres</w:t>
      </w:r>
    </w:p>
    <w:p w:rsidRPr="00361B5F" w:rsidR="00E670D4" w:rsidP="00E670D4" w:rsidRDefault="00E670D4" w14:paraId="0281E289" w14:textId="77777777">
      <w:pPr>
        <w:rPr>
          <w:b/>
          <w:bCs/>
        </w:rPr>
      </w:pPr>
    </w:p>
    <w:p w:rsidRPr="00361B5F" w:rsidR="00E670D4" w:rsidP="00E670D4" w:rsidRDefault="00E670D4" w14:paraId="4BDC4416" w14:textId="77777777">
      <w:pPr>
        <w:rPr>
          <w:b/>
          <w:bCs/>
        </w:rPr>
      </w:pPr>
      <w:r w:rsidRPr="00361B5F">
        <w:rPr>
          <w:b/>
          <w:bCs/>
        </w:rPr>
        <w:t>SECTION 4 –BIENS DU MENAGE</w:t>
      </w:r>
    </w:p>
    <w:p w:rsidRPr="00361B5F" w:rsidR="00E670D4" w:rsidP="00E670D4" w:rsidRDefault="00E670D4" w14:paraId="5C2CE12D" w14:textId="77777777">
      <w:r w:rsidRPr="00361B5F">
        <w:t>Terre</w:t>
      </w:r>
    </w:p>
    <w:p w:rsidRPr="00361B5F" w:rsidR="00E670D4" w:rsidP="00E670D4" w:rsidRDefault="00E670D4" w14:paraId="40C75C61" w14:textId="77777777">
      <w:pPr>
        <w:jc w:val="both"/>
        <w:rPr>
          <w:i/>
          <w:iCs/>
        </w:rPr>
      </w:pPr>
      <w:r w:rsidRPr="00361B5F">
        <w:rPr>
          <w:i/>
          <w:iCs/>
        </w:rPr>
        <w:t>Identifier toutes les parcelles occupées et/ou utilisées par le ménage avec le chef de ménage sur la base du tableau ci-dessous puis visiter les parcelles et remplir une FICHE PARCELLE pour chaque parcelle potentiellement touchée</w:t>
      </w:r>
    </w:p>
    <w:p w:rsidRPr="00361B5F" w:rsidR="00E670D4" w:rsidP="00E670D4" w:rsidRDefault="00E670D4" w14:paraId="3B2FD7B2" w14:textId="77777777">
      <w:pPr>
        <w:rPr>
          <w:i/>
          <w:iCs/>
        </w:rPr>
      </w:pP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943"/>
        <w:gridCol w:w="1591"/>
        <w:gridCol w:w="1723"/>
        <w:gridCol w:w="1591"/>
        <w:gridCol w:w="1591"/>
        <w:gridCol w:w="2110"/>
      </w:tblGrid>
      <w:tr w:rsidRPr="00361B5F" w:rsidR="00E670D4" w:rsidTr="00676D56" w14:paraId="296A4590" w14:textId="77777777">
        <w:trPr>
          <w:jc w:val="center"/>
        </w:trPr>
        <w:tc>
          <w:tcPr>
            <w:tcW w:w="943" w:type="dxa"/>
          </w:tcPr>
          <w:p w:rsidRPr="00361B5F" w:rsidR="00E670D4" w:rsidP="00676D56" w:rsidRDefault="00E670D4" w14:paraId="35729511" w14:textId="77777777">
            <w:pPr>
              <w:rPr>
                <w:sz w:val="20"/>
                <w:szCs w:val="20"/>
              </w:rPr>
            </w:pPr>
            <w:r w:rsidRPr="00361B5F">
              <w:rPr>
                <w:sz w:val="20"/>
                <w:szCs w:val="20"/>
              </w:rPr>
              <w:t>#</w:t>
            </w:r>
          </w:p>
        </w:tc>
        <w:tc>
          <w:tcPr>
            <w:tcW w:w="1591" w:type="dxa"/>
          </w:tcPr>
          <w:p w:rsidRPr="00361B5F" w:rsidR="00E670D4" w:rsidP="00676D56" w:rsidRDefault="00E670D4" w14:paraId="07CD7902" w14:textId="77777777">
            <w:pPr>
              <w:rPr>
                <w:sz w:val="20"/>
                <w:szCs w:val="20"/>
              </w:rPr>
            </w:pPr>
            <w:r w:rsidRPr="00361B5F">
              <w:rPr>
                <w:sz w:val="20"/>
                <w:szCs w:val="20"/>
              </w:rPr>
              <w:t>Localisation</w:t>
            </w:r>
          </w:p>
        </w:tc>
        <w:tc>
          <w:tcPr>
            <w:tcW w:w="1723" w:type="dxa"/>
          </w:tcPr>
          <w:p w:rsidRPr="00361B5F" w:rsidR="00E670D4" w:rsidP="00676D56" w:rsidRDefault="00E670D4" w14:paraId="70A7EE4E" w14:textId="77777777">
            <w:pPr>
              <w:rPr>
                <w:sz w:val="20"/>
                <w:szCs w:val="20"/>
              </w:rPr>
            </w:pPr>
            <w:r w:rsidRPr="00361B5F">
              <w:rPr>
                <w:sz w:val="20"/>
                <w:szCs w:val="20"/>
              </w:rPr>
              <w:t>Potentiellement</w:t>
            </w:r>
          </w:p>
          <w:p w:rsidRPr="00361B5F" w:rsidR="00E670D4" w:rsidP="00676D56" w:rsidRDefault="00E670D4" w14:paraId="756E2975" w14:textId="77777777">
            <w:pPr>
              <w:rPr>
                <w:sz w:val="20"/>
                <w:szCs w:val="20"/>
              </w:rPr>
            </w:pPr>
            <w:r w:rsidRPr="00361B5F">
              <w:rPr>
                <w:sz w:val="20"/>
                <w:szCs w:val="20"/>
              </w:rPr>
              <w:t>Affectée</w:t>
            </w:r>
          </w:p>
          <w:p w:rsidRPr="00361B5F" w:rsidR="00E670D4" w:rsidP="00676D56" w:rsidRDefault="00E670D4" w14:paraId="1E3968EA" w14:textId="77777777">
            <w:pPr>
              <w:rPr>
                <w:sz w:val="20"/>
                <w:szCs w:val="20"/>
              </w:rPr>
            </w:pPr>
            <w:r w:rsidRPr="00361B5F">
              <w:rPr>
                <w:sz w:val="20"/>
                <w:szCs w:val="20"/>
              </w:rPr>
              <w:t>(Oui /non)</w:t>
            </w:r>
          </w:p>
          <w:p w:rsidRPr="00361B5F" w:rsidR="00E670D4" w:rsidP="00676D56" w:rsidRDefault="00E670D4" w14:paraId="1B7A92C8" w14:textId="77777777">
            <w:pPr>
              <w:rPr>
                <w:sz w:val="20"/>
                <w:szCs w:val="20"/>
              </w:rPr>
            </w:pPr>
          </w:p>
        </w:tc>
        <w:tc>
          <w:tcPr>
            <w:tcW w:w="1591" w:type="dxa"/>
          </w:tcPr>
          <w:p w:rsidRPr="00361B5F" w:rsidR="00E670D4" w:rsidP="00676D56" w:rsidRDefault="00E670D4" w14:paraId="485DB7DB" w14:textId="77777777">
            <w:pPr>
              <w:rPr>
                <w:sz w:val="20"/>
                <w:szCs w:val="20"/>
              </w:rPr>
            </w:pPr>
            <w:r w:rsidRPr="00361B5F">
              <w:rPr>
                <w:sz w:val="20"/>
                <w:szCs w:val="20"/>
              </w:rPr>
              <w:t>Surface affectée</w:t>
            </w:r>
          </w:p>
          <w:p w:rsidRPr="00361B5F" w:rsidR="00E670D4" w:rsidP="00676D56" w:rsidRDefault="00E670D4" w14:paraId="4E63250C" w14:textId="77777777">
            <w:pPr>
              <w:rPr>
                <w:sz w:val="20"/>
                <w:szCs w:val="20"/>
              </w:rPr>
            </w:pPr>
            <w:r w:rsidRPr="00361B5F">
              <w:rPr>
                <w:sz w:val="20"/>
                <w:szCs w:val="20"/>
              </w:rPr>
              <w:t>En m²</w:t>
            </w:r>
          </w:p>
          <w:p w:rsidRPr="00361B5F" w:rsidR="00E670D4" w:rsidP="00676D56" w:rsidRDefault="00E670D4" w14:paraId="4C912B0E" w14:textId="77777777">
            <w:pPr>
              <w:rPr>
                <w:sz w:val="20"/>
                <w:szCs w:val="20"/>
              </w:rPr>
            </w:pPr>
          </w:p>
        </w:tc>
        <w:tc>
          <w:tcPr>
            <w:tcW w:w="1591" w:type="dxa"/>
          </w:tcPr>
          <w:p w:rsidRPr="00361B5F" w:rsidR="00E670D4" w:rsidP="00676D56" w:rsidRDefault="00E670D4" w14:paraId="782D8EED" w14:textId="77777777">
            <w:pPr>
              <w:rPr>
                <w:sz w:val="20"/>
                <w:szCs w:val="20"/>
              </w:rPr>
            </w:pPr>
            <w:r w:rsidRPr="00361B5F">
              <w:rPr>
                <w:sz w:val="20"/>
                <w:szCs w:val="20"/>
              </w:rPr>
              <w:t>Perte totale où</w:t>
            </w:r>
          </w:p>
          <w:p w:rsidRPr="00361B5F" w:rsidR="00E670D4" w:rsidP="00676D56" w:rsidRDefault="00E670D4" w14:paraId="06D107F2" w14:textId="77777777">
            <w:pPr>
              <w:rPr>
                <w:sz w:val="20"/>
                <w:szCs w:val="20"/>
              </w:rPr>
            </w:pPr>
            <w:r w:rsidRPr="00361B5F">
              <w:rPr>
                <w:sz w:val="20"/>
                <w:szCs w:val="20"/>
              </w:rPr>
              <w:t>Partille</w:t>
            </w:r>
          </w:p>
          <w:p w:rsidRPr="00361B5F" w:rsidR="00E670D4" w:rsidP="00676D56" w:rsidRDefault="00E670D4" w14:paraId="1C2A8D7B" w14:textId="77777777">
            <w:pPr>
              <w:rPr>
                <w:sz w:val="20"/>
                <w:szCs w:val="20"/>
              </w:rPr>
            </w:pPr>
          </w:p>
        </w:tc>
        <w:tc>
          <w:tcPr>
            <w:tcW w:w="2110" w:type="dxa"/>
          </w:tcPr>
          <w:p w:rsidRPr="00361B5F" w:rsidR="00E670D4" w:rsidP="00676D56" w:rsidRDefault="00E670D4" w14:paraId="278274DD" w14:textId="77777777">
            <w:pPr>
              <w:rPr>
                <w:sz w:val="20"/>
                <w:szCs w:val="20"/>
              </w:rPr>
            </w:pPr>
            <w:r w:rsidRPr="00361B5F">
              <w:rPr>
                <w:sz w:val="20"/>
                <w:szCs w:val="20"/>
              </w:rPr>
              <w:t>Usage (*) Régime</w:t>
            </w:r>
          </w:p>
          <w:p w:rsidRPr="00361B5F" w:rsidR="00E670D4" w:rsidP="00676D56" w:rsidRDefault="00E670D4" w14:paraId="52C9F935" w14:textId="77777777">
            <w:pPr>
              <w:rPr>
                <w:sz w:val="20"/>
                <w:szCs w:val="20"/>
              </w:rPr>
            </w:pPr>
            <w:r w:rsidRPr="00361B5F">
              <w:rPr>
                <w:sz w:val="20"/>
                <w:szCs w:val="20"/>
              </w:rPr>
              <w:t>d’occupation (**)</w:t>
            </w:r>
          </w:p>
        </w:tc>
      </w:tr>
      <w:tr w:rsidRPr="00361B5F" w:rsidR="00E670D4" w:rsidTr="00676D56" w14:paraId="53936092" w14:textId="77777777">
        <w:trPr>
          <w:jc w:val="center"/>
        </w:trPr>
        <w:tc>
          <w:tcPr>
            <w:tcW w:w="943" w:type="dxa"/>
          </w:tcPr>
          <w:p w:rsidRPr="00361B5F" w:rsidR="00E670D4" w:rsidP="00676D56" w:rsidRDefault="00E670D4" w14:paraId="6CFB80F3" w14:textId="77777777">
            <w:pPr>
              <w:rPr>
                <w:sz w:val="20"/>
                <w:szCs w:val="20"/>
              </w:rPr>
            </w:pPr>
            <w:r w:rsidRPr="00361B5F">
              <w:rPr>
                <w:sz w:val="20"/>
                <w:szCs w:val="20"/>
              </w:rPr>
              <w:t>1</w:t>
            </w:r>
          </w:p>
        </w:tc>
        <w:tc>
          <w:tcPr>
            <w:tcW w:w="1591" w:type="dxa"/>
          </w:tcPr>
          <w:p w:rsidRPr="00361B5F" w:rsidR="00E670D4" w:rsidP="00676D56" w:rsidRDefault="00E670D4" w14:paraId="078EC9BD" w14:textId="77777777">
            <w:pPr>
              <w:rPr>
                <w:sz w:val="20"/>
                <w:szCs w:val="20"/>
              </w:rPr>
            </w:pPr>
            <w:r w:rsidRPr="00361B5F">
              <w:rPr>
                <w:sz w:val="20"/>
                <w:szCs w:val="20"/>
              </w:rPr>
              <w:t>Chef</w:t>
            </w:r>
          </w:p>
          <w:p w:rsidRPr="00361B5F" w:rsidR="00E670D4" w:rsidP="00676D56" w:rsidRDefault="00E670D4" w14:paraId="0BDE1B06" w14:textId="77777777">
            <w:pPr>
              <w:rPr>
                <w:sz w:val="20"/>
                <w:szCs w:val="20"/>
              </w:rPr>
            </w:pPr>
          </w:p>
        </w:tc>
        <w:tc>
          <w:tcPr>
            <w:tcW w:w="1723" w:type="dxa"/>
          </w:tcPr>
          <w:p w:rsidRPr="00361B5F" w:rsidR="00E670D4" w:rsidP="00676D56" w:rsidRDefault="00E670D4" w14:paraId="62BF73F8" w14:textId="77777777">
            <w:pPr>
              <w:rPr>
                <w:sz w:val="20"/>
                <w:szCs w:val="20"/>
              </w:rPr>
            </w:pPr>
          </w:p>
        </w:tc>
        <w:tc>
          <w:tcPr>
            <w:tcW w:w="1591" w:type="dxa"/>
          </w:tcPr>
          <w:p w:rsidRPr="00361B5F" w:rsidR="00E670D4" w:rsidP="00676D56" w:rsidRDefault="00E670D4" w14:paraId="65D0D32C" w14:textId="77777777">
            <w:pPr>
              <w:rPr>
                <w:sz w:val="20"/>
                <w:szCs w:val="20"/>
              </w:rPr>
            </w:pPr>
          </w:p>
        </w:tc>
        <w:tc>
          <w:tcPr>
            <w:tcW w:w="1591" w:type="dxa"/>
          </w:tcPr>
          <w:p w:rsidRPr="00361B5F" w:rsidR="00E670D4" w:rsidP="00676D56" w:rsidRDefault="00E670D4" w14:paraId="17423646" w14:textId="77777777">
            <w:pPr>
              <w:rPr>
                <w:sz w:val="20"/>
                <w:szCs w:val="20"/>
              </w:rPr>
            </w:pPr>
          </w:p>
        </w:tc>
        <w:tc>
          <w:tcPr>
            <w:tcW w:w="2110" w:type="dxa"/>
          </w:tcPr>
          <w:p w:rsidRPr="00361B5F" w:rsidR="00E670D4" w:rsidP="00676D56" w:rsidRDefault="00E670D4" w14:paraId="6228D57F" w14:textId="77777777">
            <w:pPr>
              <w:rPr>
                <w:sz w:val="20"/>
                <w:szCs w:val="20"/>
              </w:rPr>
            </w:pPr>
          </w:p>
        </w:tc>
      </w:tr>
      <w:tr w:rsidRPr="00361B5F" w:rsidR="00E670D4" w:rsidTr="00676D56" w14:paraId="7EDFA289" w14:textId="77777777">
        <w:trPr>
          <w:jc w:val="center"/>
        </w:trPr>
        <w:tc>
          <w:tcPr>
            <w:tcW w:w="943" w:type="dxa"/>
          </w:tcPr>
          <w:p w:rsidRPr="00361B5F" w:rsidR="00E670D4" w:rsidP="00676D56" w:rsidRDefault="00E670D4" w14:paraId="57ECAF68" w14:textId="77777777">
            <w:pPr>
              <w:rPr>
                <w:sz w:val="20"/>
                <w:szCs w:val="20"/>
              </w:rPr>
            </w:pPr>
            <w:r w:rsidRPr="00361B5F">
              <w:rPr>
                <w:sz w:val="20"/>
                <w:szCs w:val="20"/>
              </w:rPr>
              <w:t>2</w:t>
            </w:r>
          </w:p>
        </w:tc>
        <w:tc>
          <w:tcPr>
            <w:tcW w:w="1591" w:type="dxa"/>
          </w:tcPr>
          <w:p w:rsidRPr="00361B5F" w:rsidR="00E670D4" w:rsidP="00676D56" w:rsidRDefault="00E670D4" w14:paraId="2E1217FA" w14:textId="77777777">
            <w:pPr>
              <w:rPr>
                <w:sz w:val="20"/>
                <w:szCs w:val="20"/>
              </w:rPr>
            </w:pPr>
          </w:p>
        </w:tc>
        <w:tc>
          <w:tcPr>
            <w:tcW w:w="1723" w:type="dxa"/>
          </w:tcPr>
          <w:p w:rsidRPr="00361B5F" w:rsidR="00E670D4" w:rsidP="00676D56" w:rsidRDefault="00E670D4" w14:paraId="072E9A94" w14:textId="77777777">
            <w:pPr>
              <w:rPr>
                <w:sz w:val="20"/>
                <w:szCs w:val="20"/>
              </w:rPr>
            </w:pPr>
          </w:p>
        </w:tc>
        <w:tc>
          <w:tcPr>
            <w:tcW w:w="1591" w:type="dxa"/>
          </w:tcPr>
          <w:p w:rsidRPr="00361B5F" w:rsidR="00E670D4" w:rsidP="00676D56" w:rsidRDefault="00E670D4" w14:paraId="21ECE18E" w14:textId="77777777">
            <w:pPr>
              <w:rPr>
                <w:sz w:val="20"/>
                <w:szCs w:val="20"/>
              </w:rPr>
            </w:pPr>
          </w:p>
        </w:tc>
        <w:tc>
          <w:tcPr>
            <w:tcW w:w="1591" w:type="dxa"/>
          </w:tcPr>
          <w:p w:rsidRPr="00361B5F" w:rsidR="00E670D4" w:rsidP="00676D56" w:rsidRDefault="00E670D4" w14:paraId="1795CA7F" w14:textId="77777777">
            <w:pPr>
              <w:rPr>
                <w:sz w:val="20"/>
                <w:szCs w:val="20"/>
              </w:rPr>
            </w:pPr>
          </w:p>
        </w:tc>
        <w:tc>
          <w:tcPr>
            <w:tcW w:w="2110" w:type="dxa"/>
          </w:tcPr>
          <w:p w:rsidRPr="00361B5F" w:rsidR="00E670D4" w:rsidP="00676D56" w:rsidRDefault="00E670D4" w14:paraId="68862FAB" w14:textId="77777777">
            <w:pPr>
              <w:rPr>
                <w:sz w:val="20"/>
                <w:szCs w:val="20"/>
              </w:rPr>
            </w:pPr>
          </w:p>
        </w:tc>
      </w:tr>
      <w:tr w:rsidRPr="00361B5F" w:rsidR="00E670D4" w:rsidTr="00676D56" w14:paraId="2235B741" w14:textId="77777777">
        <w:trPr>
          <w:jc w:val="center"/>
        </w:trPr>
        <w:tc>
          <w:tcPr>
            <w:tcW w:w="943" w:type="dxa"/>
          </w:tcPr>
          <w:p w:rsidRPr="00361B5F" w:rsidR="00E670D4" w:rsidP="00676D56" w:rsidRDefault="00E670D4" w14:paraId="646B65CB" w14:textId="77777777">
            <w:pPr>
              <w:rPr>
                <w:sz w:val="20"/>
                <w:szCs w:val="20"/>
              </w:rPr>
            </w:pPr>
            <w:r w:rsidRPr="00361B5F">
              <w:rPr>
                <w:sz w:val="20"/>
                <w:szCs w:val="20"/>
              </w:rPr>
              <w:t>3</w:t>
            </w:r>
          </w:p>
        </w:tc>
        <w:tc>
          <w:tcPr>
            <w:tcW w:w="1591" w:type="dxa"/>
          </w:tcPr>
          <w:p w:rsidRPr="00361B5F" w:rsidR="00E670D4" w:rsidP="00676D56" w:rsidRDefault="00E670D4" w14:paraId="072CF8B0" w14:textId="77777777">
            <w:pPr>
              <w:rPr>
                <w:sz w:val="20"/>
                <w:szCs w:val="20"/>
              </w:rPr>
            </w:pPr>
          </w:p>
        </w:tc>
        <w:tc>
          <w:tcPr>
            <w:tcW w:w="1723" w:type="dxa"/>
          </w:tcPr>
          <w:p w:rsidRPr="00361B5F" w:rsidR="00E670D4" w:rsidP="00676D56" w:rsidRDefault="00E670D4" w14:paraId="634D268B" w14:textId="77777777">
            <w:pPr>
              <w:rPr>
                <w:sz w:val="20"/>
                <w:szCs w:val="20"/>
              </w:rPr>
            </w:pPr>
          </w:p>
        </w:tc>
        <w:tc>
          <w:tcPr>
            <w:tcW w:w="1591" w:type="dxa"/>
          </w:tcPr>
          <w:p w:rsidRPr="00361B5F" w:rsidR="00E670D4" w:rsidP="00676D56" w:rsidRDefault="00E670D4" w14:paraId="21CC7B97" w14:textId="77777777">
            <w:pPr>
              <w:rPr>
                <w:sz w:val="20"/>
                <w:szCs w:val="20"/>
              </w:rPr>
            </w:pPr>
          </w:p>
        </w:tc>
        <w:tc>
          <w:tcPr>
            <w:tcW w:w="1591" w:type="dxa"/>
          </w:tcPr>
          <w:p w:rsidRPr="00361B5F" w:rsidR="00E670D4" w:rsidP="00676D56" w:rsidRDefault="00E670D4" w14:paraId="3CAE0235" w14:textId="77777777">
            <w:pPr>
              <w:rPr>
                <w:sz w:val="20"/>
                <w:szCs w:val="20"/>
              </w:rPr>
            </w:pPr>
          </w:p>
        </w:tc>
        <w:tc>
          <w:tcPr>
            <w:tcW w:w="2110" w:type="dxa"/>
          </w:tcPr>
          <w:p w:rsidRPr="00361B5F" w:rsidR="00E670D4" w:rsidP="00676D56" w:rsidRDefault="00E670D4" w14:paraId="7A97877D" w14:textId="77777777">
            <w:pPr>
              <w:rPr>
                <w:sz w:val="20"/>
                <w:szCs w:val="20"/>
              </w:rPr>
            </w:pPr>
          </w:p>
        </w:tc>
      </w:tr>
      <w:tr w:rsidRPr="00361B5F" w:rsidR="00E670D4" w:rsidTr="00676D56" w14:paraId="034420B0" w14:textId="77777777">
        <w:trPr>
          <w:jc w:val="center"/>
        </w:trPr>
        <w:tc>
          <w:tcPr>
            <w:tcW w:w="943" w:type="dxa"/>
          </w:tcPr>
          <w:p w:rsidRPr="00361B5F" w:rsidR="00E670D4" w:rsidP="00676D56" w:rsidRDefault="00E670D4" w14:paraId="01C4015F" w14:textId="77777777">
            <w:pPr>
              <w:rPr>
                <w:sz w:val="20"/>
                <w:szCs w:val="20"/>
              </w:rPr>
            </w:pPr>
            <w:r w:rsidRPr="00361B5F">
              <w:rPr>
                <w:sz w:val="20"/>
                <w:szCs w:val="20"/>
              </w:rPr>
              <w:t>4</w:t>
            </w:r>
          </w:p>
        </w:tc>
        <w:tc>
          <w:tcPr>
            <w:tcW w:w="1591" w:type="dxa"/>
          </w:tcPr>
          <w:p w:rsidRPr="00361B5F" w:rsidR="00E670D4" w:rsidP="00676D56" w:rsidRDefault="00E670D4" w14:paraId="57755B4C" w14:textId="77777777">
            <w:pPr>
              <w:rPr>
                <w:sz w:val="20"/>
                <w:szCs w:val="20"/>
              </w:rPr>
            </w:pPr>
          </w:p>
        </w:tc>
        <w:tc>
          <w:tcPr>
            <w:tcW w:w="1723" w:type="dxa"/>
          </w:tcPr>
          <w:p w:rsidRPr="00361B5F" w:rsidR="00E670D4" w:rsidP="00676D56" w:rsidRDefault="00E670D4" w14:paraId="4C3C5EE2" w14:textId="77777777">
            <w:pPr>
              <w:rPr>
                <w:sz w:val="20"/>
                <w:szCs w:val="20"/>
              </w:rPr>
            </w:pPr>
          </w:p>
        </w:tc>
        <w:tc>
          <w:tcPr>
            <w:tcW w:w="1591" w:type="dxa"/>
          </w:tcPr>
          <w:p w:rsidRPr="00361B5F" w:rsidR="00E670D4" w:rsidP="00676D56" w:rsidRDefault="00E670D4" w14:paraId="4310E0A3" w14:textId="77777777">
            <w:pPr>
              <w:rPr>
                <w:sz w:val="20"/>
                <w:szCs w:val="20"/>
              </w:rPr>
            </w:pPr>
          </w:p>
        </w:tc>
        <w:tc>
          <w:tcPr>
            <w:tcW w:w="1591" w:type="dxa"/>
          </w:tcPr>
          <w:p w:rsidRPr="00361B5F" w:rsidR="00E670D4" w:rsidP="00676D56" w:rsidRDefault="00E670D4" w14:paraId="7986B390" w14:textId="77777777">
            <w:pPr>
              <w:rPr>
                <w:sz w:val="20"/>
                <w:szCs w:val="20"/>
              </w:rPr>
            </w:pPr>
          </w:p>
        </w:tc>
        <w:tc>
          <w:tcPr>
            <w:tcW w:w="2110" w:type="dxa"/>
          </w:tcPr>
          <w:p w:rsidRPr="00361B5F" w:rsidR="00E670D4" w:rsidP="00676D56" w:rsidRDefault="00E670D4" w14:paraId="3FA3A029" w14:textId="77777777">
            <w:pPr>
              <w:rPr>
                <w:sz w:val="20"/>
                <w:szCs w:val="20"/>
              </w:rPr>
            </w:pPr>
          </w:p>
        </w:tc>
      </w:tr>
      <w:tr w:rsidRPr="00361B5F" w:rsidR="00E670D4" w:rsidTr="00676D56" w14:paraId="33C8DD50" w14:textId="77777777">
        <w:trPr>
          <w:jc w:val="center"/>
        </w:trPr>
        <w:tc>
          <w:tcPr>
            <w:tcW w:w="943" w:type="dxa"/>
          </w:tcPr>
          <w:p w:rsidRPr="00361B5F" w:rsidR="00E670D4" w:rsidP="00676D56" w:rsidRDefault="00E670D4" w14:paraId="67A6A09B" w14:textId="77777777">
            <w:pPr>
              <w:rPr>
                <w:sz w:val="20"/>
                <w:szCs w:val="20"/>
              </w:rPr>
            </w:pPr>
            <w:r w:rsidRPr="00361B5F">
              <w:rPr>
                <w:sz w:val="20"/>
                <w:szCs w:val="20"/>
              </w:rPr>
              <w:t>5</w:t>
            </w:r>
          </w:p>
        </w:tc>
        <w:tc>
          <w:tcPr>
            <w:tcW w:w="1591" w:type="dxa"/>
          </w:tcPr>
          <w:p w:rsidRPr="00361B5F" w:rsidR="00E670D4" w:rsidP="00676D56" w:rsidRDefault="00E670D4" w14:paraId="7E6C3BA4" w14:textId="77777777">
            <w:pPr>
              <w:rPr>
                <w:sz w:val="20"/>
                <w:szCs w:val="20"/>
              </w:rPr>
            </w:pPr>
          </w:p>
        </w:tc>
        <w:tc>
          <w:tcPr>
            <w:tcW w:w="1723" w:type="dxa"/>
          </w:tcPr>
          <w:p w:rsidRPr="00361B5F" w:rsidR="00E670D4" w:rsidP="00676D56" w:rsidRDefault="00E670D4" w14:paraId="1938F18D" w14:textId="77777777">
            <w:pPr>
              <w:rPr>
                <w:sz w:val="20"/>
                <w:szCs w:val="20"/>
              </w:rPr>
            </w:pPr>
          </w:p>
        </w:tc>
        <w:tc>
          <w:tcPr>
            <w:tcW w:w="1591" w:type="dxa"/>
          </w:tcPr>
          <w:p w:rsidRPr="00361B5F" w:rsidR="00E670D4" w:rsidP="00676D56" w:rsidRDefault="00E670D4" w14:paraId="38976226" w14:textId="77777777">
            <w:pPr>
              <w:rPr>
                <w:sz w:val="20"/>
                <w:szCs w:val="20"/>
              </w:rPr>
            </w:pPr>
          </w:p>
        </w:tc>
        <w:tc>
          <w:tcPr>
            <w:tcW w:w="1591" w:type="dxa"/>
          </w:tcPr>
          <w:p w:rsidRPr="00361B5F" w:rsidR="00E670D4" w:rsidP="00676D56" w:rsidRDefault="00E670D4" w14:paraId="229D20ED" w14:textId="77777777">
            <w:pPr>
              <w:rPr>
                <w:sz w:val="20"/>
                <w:szCs w:val="20"/>
              </w:rPr>
            </w:pPr>
          </w:p>
        </w:tc>
        <w:tc>
          <w:tcPr>
            <w:tcW w:w="2110" w:type="dxa"/>
          </w:tcPr>
          <w:p w:rsidRPr="00361B5F" w:rsidR="00E670D4" w:rsidP="00676D56" w:rsidRDefault="00E670D4" w14:paraId="0104E4C4" w14:textId="77777777">
            <w:pPr>
              <w:rPr>
                <w:sz w:val="20"/>
                <w:szCs w:val="20"/>
              </w:rPr>
            </w:pPr>
          </w:p>
        </w:tc>
      </w:tr>
      <w:tr w:rsidRPr="00361B5F" w:rsidR="00E670D4" w:rsidTr="00676D56" w14:paraId="01D31932" w14:textId="77777777">
        <w:trPr>
          <w:jc w:val="center"/>
        </w:trPr>
        <w:tc>
          <w:tcPr>
            <w:tcW w:w="943" w:type="dxa"/>
          </w:tcPr>
          <w:p w:rsidRPr="00361B5F" w:rsidR="00E670D4" w:rsidP="00676D56" w:rsidRDefault="00E670D4" w14:paraId="3BDF230D" w14:textId="77777777">
            <w:pPr>
              <w:rPr>
                <w:sz w:val="20"/>
                <w:szCs w:val="20"/>
              </w:rPr>
            </w:pPr>
            <w:r w:rsidRPr="00361B5F">
              <w:rPr>
                <w:sz w:val="20"/>
                <w:szCs w:val="20"/>
              </w:rPr>
              <w:t>6</w:t>
            </w:r>
          </w:p>
        </w:tc>
        <w:tc>
          <w:tcPr>
            <w:tcW w:w="1591" w:type="dxa"/>
          </w:tcPr>
          <w:p w:rsidRPr="00361B5F" w:rsidR="00E670D4" w:rsidP="00676D56" w:rsidRDefault="00E670D4" w14:paraId="7A5078A8" w14:textId="77777777">
            <w:pPr>
              <w:rPr>
                <w:sz w:val="20"/>
                <w:szCs w:val="20"/>
              </w:rPr>
            </w:pPr>
          </w:p>
        </w:tc>
        <w:tc>
          <w:tcPr>
            <w:tcW w:w="1723" w:type="dxa"/>
          </w:tcPr>
          <w:p w:rsidRPr="00361B5F" w:rsidR="00E670D4" w:rsidP="00676D56" w:rsidRDefault="00E670D4" w14:paraId="7C31BFC3" w14:textId="77777777">
            <w:pPr>
              <w:rPr>
                <w:sz w:val="20"/>
                <w:szCs w:val="20"/>
              </w:rPr>
            </w:pPr>
          </w:p>
        </w:tc>
        <w:tc>
          <w:tcPr>
            <w:tcW w:w="1591" w:type="dxa"/>
          </w:tcPr>
          <w:p w:rsidRPr="00361B5F" w:rsidR="00E670D4" w:rsidP="00676D56" w:rsidRDefault="00E670D4" w14:paraId="1B968A10" w14:textId="77777777">
            <w:pPr>
              <w:rPr>
                <w:sz w:val="20"/>
                <w:szCs w:val="20"/>
              </w:rPr>
            </w:pPr>
          </w:p>
        </w:tc>
        <w:tc>
          <w:tcPr>
            <w:tcW w:w="1591" w:type="dxa"/>
          </w:tcPr>
          <w:p w:rsidRPr="00361B5F" w:rsidR="00E670D4" w:rsidP="00676D56" w:rsidRDefault="00E670D4" w14:paraId="793B42C7" w14:textId="77777777">
            <w:pPr>
              <w:rPr>
                <w:sz w:val="20"/>
                <w:szCs w:val="20"/>
              </w:rPr>
            </w:pPr>
          </w:p>
        </w:tc>
        <w:tc>
          <w:tcPr>
            <w:tcW w:w="2110" w:type="dxa"/>
          </w:tcPr>
          <w:p w:rsidRPr="00361B5F" w:rsidR="00E670D4" w:rsidP="00676D56" w:rsidRDefault="00E670D4" w14:paraId="717DCA9F" w14:textId="77777777">
            <w:pPr>
              <w:rPr>
                <w:sz w:val="20"/>
                <w:szCs w:val="20"/>
              </w:rPr>
            </w:pPr>
          </w:p>
        </w:tc>
      </w:tr>
      <w:tr w:rsidRPr="00361B5F" w:rsidR="00E670D4" w:rsidTr="00676D56" w14:paraId="7D24E185" w14:textId="77777777">
        <w:trPr>
          <w:jc w:val="center"/>
        </w:trPr>
        <w:tc>
          <w:tcPr>
            <w:tcW w:w="943" w:type="dxa"/>
          </w:tcPr>
          <w:p w:rsidRPr="00361B5F" w:rsidR="00E670D4" w:rsidP="00676D56" w:rsidRDefault="00E670D4" w14:paraId="1A7A4824" w14:textId="77777777">
            <w:pPr>
              <w:rPr>
                <w:sz w:val="20"/>
                <w:szCs w:val="20"/>
              </w:rPr>
            </w:pPr>
            <w:r w:rsidRPr="00361B5F">
              <w:rPr>
                <w:sz w:val="20"/>
                <w:szCs w:val="20"/>
              </w:rPr>
              <w:t>7</w:t>
            </w:r>
          </w:p>
        </w:tc>
        <w:tc>
          <w:tcPr>
            <w:tcW w:w="1591" w:type="dxa"/>
          </w:tcPr>
          <w:p w:rsidRPr="00361B5F" w:rsidR="00E670D4" w:rsidP="00676D56" w:rsidRDefault="00E670D4" w14:paraId="602E50AA" w14:textId="77777777">
            <w:pPr>
              <w:rPr>
                <w:sz w:val="20"/>
                <w:szCs w:val="20"/>
              </w:rPr>
            </w:pPr>
          </w:p>
        </w:tc>
        <w:tc>
          <w:tcPr>
            <w:tcW w:w="1723" w:type="dxa"/>
          </w:tcPr>
          <w:p w:rsidRPr="00361B5F" w:rsidR="00E670D4" w:rsidP="00676D56" w:rsidRDefault="00E670D4" w14:paraId="6BD97474" w14:textId="77777777">
            <w:pPr>
              <w:rPr>
                <w:sz w:val="20"/>
                <w:szCs w:val="20"/>
              </w:rPr>
            </w:pPr>
          </w:p>
        </w:tc>
        <w:tc>
          <w:tcPr>
            <w:tcW w:w="1591" w:type="dxa"/>
          </w:tcPr>
          <w:p w:rsidRPr="00361B5F" w:rsidR="00E670D4" w:rsidP="00676D56" w:rsidRDefault="00E670D4" w14:paraId="10557929" w14:textId="77777777">
            <w:pPr>
              <w:rPr>
                <w:sz w:val="20"/>
                <w:szCs w:val="20"/>
              </w:rPr>
            </w:pPr>
          </w:p>
        </w:tc>
        <w:tc>
          <w:tcPr>
            <w:tcW w:w="1591" w:type="dxa"/>
          </w:tcPr>
          <w:p w:rsidRPr="00361B5F" w:rsidR="00E670D4" w:rsidP="00676D56" w:rsidRDefault="00E670D4" w14:paraId="3A15C67A" w14:textId="77777777">
            <w:pPr>
              <w:rPr>
                <w:sz w:val="20"/>
                <w:szCs w:val="20"/>
              </w:rPr>
            </w:pPr>
          </w:p>
        </w:tc>
        <w:tc>
          <w:tcPr>
            <w:tcW w:w="2110" w:type="dxa"/>
          </w:tcPr>
          <w:p w:rsidRPr="00361B5F" w:rsidR="00E670D4" w:rsidP="00676D56" w:rsidRDefault="00E670D4" w14:paraId="706C1314" w14:textId="77777777">
            <w:pPr>
              <w:rPr>
                <w:sz w:val="20"/>
                <w:szCs w:val="20"/>
              </w:rPr>
            </w:pPr>
          </w:p>
        </w:tc>
      </w:tr>
      <w:tr w:rsidRPr="00361B5F" w:rsidR="00E670D4" w:rsidTr="00676D56" w14:paraId="5E868B62" w14:textId="77777777">
        <w:trPr>
          <w:jc w:val="center"/>
        </w:trPr>
        <w:tc>
          <w:tcPr>
            <w:tcW w:w="943" w:type="dxa"/>
          </w:tcPr>
          <w:p w:rsidRPr="00361B5F" w:rsidR="00E670D4" w:rsidP="00676D56" w:rsidRDefault="00E670D4" w14:paraId="0AECA3E1" w14:textId="77777777">
            <w:pPr>
              <w:rPr>
                <w:sz w:val="20"/>
                <w:szCs w:val="20"/>
              </w:rPr>
            </w:pPr>
            <w:r w:rsidRPr="00361B5F">
              <w:rPr>
                <w:sz w:val="20"/>
                <w:szCs w:val="20"/>
              </w:rPr>
              <w:t>8</w:t>
            </w:r>
          </w:p>
        </w:tc>
        <w:tc>
          <w:tcPr>
            <w:tcW w:w="1591" w:type="dxa"/>
          </w:tcPr>
          <w:p w:rsidRPr="00361B5F" w:rsidR="00E670D4" w:rsidP="00676D56" w:rsidRDefault="00E670D4" w14:paraId="3357AC41" w14:textId="77777777">
            <w:pPr>
              <w:rPr>
                <w:sz w:val="20"/>
                <w:szCs w:val="20"/>
              </w:rPr>
            </w:pPr>
          </w:p>
        </w:tc>
        <w:tc>
          <w:tcPr>
            <w:tcW w:w="1723" w:type="dxa"/>
          </w:tcPr>
          <w:p w:rsidRPr="00361B5F" w:rsidR="00E670D4" w:rsidP="00676D56" w:rsidRDefault="00E670D4" w14:paraId="45781853" w14:textId="77777777">
            <w:pPr>
              <w:rPr>
                <w:sz w:val="20"/>
                <w:szCs w:val="20"/>
              </w:rPr>
            </w:pPr>
          </w:p>
        </w:tc>
        <w:tc>
          <w:tcPr>
            <w:tcW w:w="1591" w:type="dxa"/>
          </w:tcPr>
          <w:p w:rsidRPr="00361B5F" w:rsidR="00E670D4" w:rsidP="00676D56" w:rsidRDefault="00E670D4" w14:paraId="2B49F268" w14:textId="77777777">
            <w:pPr>
              <w:rPr>
                <w:sz w:val="20"/>
                <w:szCs w:val="20"/>
              </w:rPr>
            </w:pPr>
          </w:p>
        </w:tc>
        <w:tc>
          <w:tcPr>
            <w:tcW w:w="1591" w:type="dxa"/>
          </w:tcPr>
          <w:p w:rsidRPr="00361B5F" w:rsidR="00E670D4" w:rsidP="00676D56" w:rsidRDefault="00E670D4" w14:paraId="4EE559D8" w14:textId="77777777">
            <w:pPr>
              <w:rPr>
                <w:sz w:val="20"/>
                <w:szCs w:val="20"/>
              </w:rPr>
            </w:pPr>
          </w:p>
        </w:tc>
        <w:tc>
          <w:tcPr>
            <w:tcW w:w="2110" w:type="dxa"/>
          </w:tcPr>
          <w:p w:rsidRPr="00361B5F" w:rsidR="00E670D4" w:rsidP="00676D56" w:rsidRDefault="00E670D4" w14:paraId="4FB49A0C" w14:textId="77777777">
            <w:pPr>
              <w:rPr>
                <w:sz w:val="20"/>
                <w:szCs w:val="20"/>
              </w:rPr>
            </w:pPr>
          </w:p>
        </w:tc>
      </w:tr>
      <w:tr w:rsidRPr="00361B5F" w:rsidR="00E670D4" w:rsidTr="00676D56" w14:paraId="44FCC49C" w14:textId="77777777">
        <w:trPr>
          <w:jc w:val="center"/>
        </w:trPr>
        <w:tc>
          <w:tcPr>
            <w:tcW w:w="943" w:type="dxa"/>
          </w:tcPr>
          <w:p w:rsidRPr="00361B5F" w:rsidR="00E670D4" w:rsidP="00676D56" w:rsidRDefault="00E670D4" w14:paraId="6A9E2450" w14:textId="77777777">
            <w:pPr>
              <w:rPr>
                <w:sz w:val="20"/>
                <w:szCs w:val="20"/>
              </w:rPr>
            </w:pPr>
            <w:r w:rsidRPr="00361B5F">
              <w:rPr>
                <w:sz w:val="20"/>
                <w:szCs w:val="20"/>
              </w:rPr>
              <w:t>9</w:t>
            </w:r>
          </w:p>
        </w:tc>
        <w:tc>
          <w:tcPr>
            <w:tcW w:w="1591" w:type="dxa"/>
          </w:tcPr>
          <w:p w:rsidRPr="00361B5F" w:rsidR="00E670D4" w:rsidP="00676D56" w:rsidRDefault="00E670D4" w14:paraId="4FE3F89D" w14:textId="77777777">
            <w:pPr>
              <w:rPr>
                <w:sz w:val="20"/>
                <w:szCs w:val="20"/>
              </w:rPr>
            </w:pPr>
          </w:p>
        </w:tc>
        <w:tc>
          <w:tcPr>
            <w:tcW w:w="1723" w:type="dxa"/>
          </w:tcPr>
          <w:p w:rsidRPr="00361B5F" w:rsidR="00E670D4" w:rsidP="00676D56" w:rsidRDefault="00E670D4" w14:paraId="77C579EC" w14:textId="77777777">
            <w:pPr>
              <w:rPr>
                <w:sz w:val="20"/>
                <w:szCs w:val="20"/>
              </w:rPr>
            </w:pPr>
          </w:p>
        </w:tc>
        <w:tc>
          <w:tcPr>
            <w:tcW w:w="1591" w:type="dxa"/>
          </w:tcPr>
          <w:p w:rsidRPr="00361B5F" w:rsidR="00E670D4" w:rsidP="00676D56" w:rsidRDefault="00E670D4" w14:paraId="6DE3393C" w14:textId="77777777">
            <w:pPr>
              <w:rPr>
                <w:sz w:val="20"/>
                <w:szCs w:val="20"/>
              </w:rPr>
            </w:pPr>
          </w:p>
        </w:tc>
        <w:tc>
          <w:tcPr>
            <w:tcW w:w="1591" w:type="dxa"/>
          </w:tcPr>
          <w:p w:rsidRPr="00361B5F" w:rsidR="00E670D4" w:rsidP="00676D56" w:rsidRDefault="00E670D4" w14:paraId="41179F38" w14:textId="77777777">
            <w:pPr>
              <w:rPr>
                <w:sz w:val="20"/>
                <w:szCs w:val="20"/>
              </w:rPr>
            </w:pPr>
          </w:p>
        </w:tc>
        <w:tc>
          <w:tcPr>
            <w:tcW w:w="2110" w:type="dxa"/>
          </w:tcPr>
          <w:p w:rsidRPr="00361B5F" w:rsidR="00E670D4" w:rsidP="00676D56" w:rsidRDefault="00E670D4" w14:paraId="4243FAE4" w14:textId="77777777">
            <w:pPr>
              <w:rPr>
                <w:sz w:val="20"/>
                <w:szCs w:val="20"/>
              </w:rPr>
            </w:pPr>
          </w:p>
        </w:tc>
      </w:tr>
      <w:tr w:rsidRPr="00361B5F" w:rsidR="00E670D4" w:rsidTr="00676D56" w14:paraId="17AAC3F8" w14:textId="77777777">
        <w:trPr>
          <w:jc w:val="center"/>
        </w:trPr>
        <w:tc>
          <w:tcPr>
            <w:tcW w:w="943" w:type="dxa"/>
          </w:tcPr>
          <w:p w:rsidRPr="00361B5F" w:rsidR="00E670D4" w:rsidP="00676D56" w:rsidRDefault="00E670D4" w14:paraId="300F6EF6" w14:textId="77777777">
            <w:pPr>
              <w:rPr>
                <w:sz w:val="20"/>
                <w:szCs w:val="20"/>
              </w:rPr>
            </w:pPr>
            <w:r w:rsidRPr="00361B5F">
              <w:rPr>
                <w:sz w:val="20"/>
                <w:szCs w:val="20"/>
              </w:rPr>
              <w:t>10</w:t>
            </w:r>
          </w:p>
        </w:tc>
        <w:tc>
          <w:tcPr>
            <w:tcW w:w="1591" w:type="dxa"/>
          </w:tcPr>
          <w:p w:rsidRPr="00361B5F" w:rsidR="00E670D4" w:rsidP="00676D56" w:rsidRDefault="00E670D4" w14:paraId="5B20A87C" w14:textId="77777777">
            <w:pPr>
              <w:rPr>
                <w:sz w:val="20"/>
                <w:szCs w:val="20"/>
              </w:rPr>
            </w:pPr>
          </w:p>
        </w:tc>
        <w:tc>
          <w:tcPr>
            <w:tcW w:w="1723" w:type="dxa"/>
          </w:tcPr>
          <w:p w:rsidRPr="00361B5F" w:rsidR="00E670D4" w:rsidP="00676D56" w:rsidRDefault="00E670D4" w14:paraId="0EEC8414" w14:textId="77777777">
            <w:pPr>
              <w:rPr>
                <w:sz w:val="20"/>
                <w:szCs w:val="20"/>
              </w:rPr>
            </w:pPr>
          </w:p>
        </w:tc>
        <w:tc>
          <w:tcPr>
            <w:tcW w:w="1591" w:type="dxa"/>
          </w:tcPr>
          <w:p w:rsidRPr="00361B5F" w:rsidR="00E670D4" w:rsidP="00676D56" w:rsidRDefault="00E670D4" w14:paraId="22939D61" w14:textId="77777777">
            <w:pPr>
              <w:rPr>
                <w:sz w:val="20"/>
                <w:szCs w:val="20"/>
              </w:rPr>
            </w:pPr>
          </w:p>
        </w:tc>
        <w:tc>
          <w:tcPr>
            <w:tcW w:w="1591" w:type="dxa"/>
          </w:tcPr>
          <w:p w:rsidRPr="00361B5F" w:rsidR="00E670D4" w:rsidP="00676D56" w:rsidRDefault="00E670D4" w14:paraId="140948DD" w14:textId="77777777">
            <w:pPr>
              <w:rPr>
                <w:sz w:val="20"/>
                <w:szCs w:val="20"/>
              </w:rPr>
            </w:pPr>
          </w:p>
        </w:tc>
        <w:tc>
          <w:tcPr>
            <w:tcW w:w="2110" w:type="dxa"/>
          </w:tcPr>
          <w:p w:rsidRPr="00361B5F" w:rsidR="00E670D4" w:rsidP="00676D56" w:rsidRDefault="00E670D4" w14:paraId="433D09B9" w14:textId="77777777">
            <w:pPr>
              <w:rPr>
                <w:sz w:val="20"/>
                <w:szCs w:val="20"/>
              </w:rPr>
            </w:pPr>
          </w:p>
        </w:tc>
      </w:tr>
    </w:tbl>
    <w:p w:rsidRPr="00361B5F" w:rsidR="00E670D4" w:rsidP="00E670D4" w:rsidRDefault="00E670D4" w14:paraId="0D2CB8B2" w14:textId="77777777">
      <w:pPr>
        <w:rPr>
          <w:i/>
          <w:iCs/>
        </w:rPr>
      </w:pPr>
    </w:p>
    <w:p w:rsidRPr="00361B5F" w:rsidR="00E670D4" w:rsidP="00E670D4" w:rsidRDefault="00E670D4" w14:paraId="07B62F9A" w14:textId="77777777">
      <w:pPr>
        <w:rPr>
          <w:i/>
          <w:iCs/>
        </w:rPr>
      </w:pPr>
      <w:r w:rsidRPr="00361B5F">
        <w:rPr>
          <w:i/>
          <w:iCs/>
        </w:rPr>
        <w:t xml:space="preserve">          * Usages</w:t>
      </w:r>
    </w:p>
    <w:p w:rsidRPr="00361B5F" w:rsidR="00E670D4" w:rsidP="00E670D4" w:rsidRDefault="00E670D4" w14:paraId="734CDD7E" w14:textId="77777777">
      <w:pPr>
        <w:rPr>
          <w:i/>
          <w:iCs/>
        </w:rPr>
      </w:pPr>
      <w:r w:rsidRPr="00361B5F">
        <w:rPr>
          <w:i/>
          <w:iCs/>
        </w:rPr>
        <w:t xml:space="preserve"> Périmètre        jardin              Bas-fonds          Champs              pâture                  Brousses ou Habitation       Autres </w:t>
      </w:r>
    </w:p>
    <w:p w:rsidRPr="00361B5F" w:rsidR="00E670D4" w:rsidP="00E670D4" w:rsidRDefault="00E670D4" w14:paraId="66DA0D9A" w14:textId="77777777">
      <w:pPr>
        <w:rPr>
          <w:i/>
          <w:iCs/>
        </w:rPr>
      </w:pPr>
      <w:r w:rsidRPr="00361B5F">
        <w:rPr>
          <w:i/>
          <w:iCs/>
        </w:rPr>
        <w:lastRenderedPageBreak/>
        <w:t xml:space="preserve"> Irrigué                                                             extérieure                                               Jachère                                          Préciser</w:t>
      </w:r>
    </w:p>
    <w:p w:rsidRPr="00361B5F" w:rsidR="00E670D4" w:rsidP="00E670D4" w:rsidRDefault="00E670D4" w14:paraId="5648BD43" w14:textId="77777777">
      <w:pPr>
        <w:rPr>
          <w:i/>
          <w:iCs/>
        </w:rPr>
      </w:pPr>
    </w:p>
    <w:p w:rsidRPr="00361B5F" w:rsidR="00E670D4" w:rsidP="00E670D4" w:rsidRDefault="00E670D4" w14:paraId="3F9197E5" w14:textId="77777777">
      <w:pPr>
        <w:rPr>
          <w:i/>
          <w:iCs/>
        </w:rPr>
      </w:pPr>
      <w:r w:rsidRPr="00361B5F">
        <w:rPr>
          <w:i/>
          <w:iCs/>
        </w:rPr>
        <w:t xml:space="preserve">Régime d’occupation </w:t>
      </w:r>
    </w:p>
    <w:p w:rsidRPr="00361B5F" w:rsidR="00E670D4" w:rsidP="00E670D4" w:rsidRDefault="00E670D4" w14:paraId="4F7CFCE3" w14:textId="77777777">
      <w:pPr>
        <w:rPr>
          <w:i/>
          <w:iCs/>
        </w:rPr>
      </w:pPr>
      <w:r w:rsidRPr="00361B5F">
        <w:rPr>
          <w:i/>
          <w:iCs/>
        </w:rPr>
        <w:t>Concession         propriété non titrée       location)                                      métayage                                 occupation                autres à</w:t>
      </w:r>
    </w:p>
    <w:p w:rsidRPr="00361B5F" w:rsidR="00E670D4" w:rsidP="00E670D4" w:rsidRDefault="00E670D4" w14:paraId="08FE825C" w14:textId="77777777">
      <w:pPr>
        <w:rPr>
          <w:i/>
          <w:iCs/>
        </w:rPr>
      </w:pPr>
    </w:p>
    <w:p w:rsidRPr="00361B5F" w:rsidR="00E670D4" w:rsidP="00E670D4" w:rsidRDefault="00E670D4" w14:paraId="26DBBA7F" w14:textId="77777777">
      <w:pPr>
        <w:rPr>
          <w:i/>
          <w:iCs/>
        </w:rPr>
      </w:pPr>
    </w:p>
    <w:p w:rsidRPr="00361B5F" w:rsidR="00E670D4" w:rsidP="00E670D4" w:rsidRDefault="00E670D4" w14:paraId="568E6105" w14:textId="77777777">
      <w:pPr>
        <w:rPr>
          <w:i/>
          <w:iCs/>
        </w:rPr>
      </w:pPr>
      <w:r w:rsidRPr="00361B5F">
        <w:rPr>
          <w:i/>
          <w:iCs/>
        </w:rPr>
        <w:t>Préciser le nom et prénom du propriétaire dans les cas de location ou de métayage :</w:t>
      </w:r>
    </w:p>
    <w:p w:rsidRPr="00361B5F" w:rsidR="00E670D4" w:rsidP="00E670D4" w:rsidRDefault="00E670D4" w14:paraId="2F2CD037" w14:textId="77777777">
      <w:r w:rsidRPr="00361B5F">
        <w:t>Bâtiments</w:t>
      </w:r>
    </w:p>
    <w:p w:rsidRPr="00361B5F" w:rsidR="00E670D4" w:rsidP="00E670D4" w:rsidRDefault="00E670D4" w14:paraId="653C87D3" w14:textId="77777777">
      <w:pPr>
        <w:rPr>
          <w:i/>
          <w:iCs/>
        </w:rPr>
      </w:pPr>
    </w:p>
    <w:p w:rsidRPr="00361B5F" w:rsidR="00E670D4" w:rsidP="00E670D4" w:rsidRDefault="00E670D4" w14:paraId="5E338C2E" w14:textId="77777777">
      <w:pPr>
        <w:rPr>
          <w:i/>
          <w:iCs/>
        </w:rPr>
      </w:pPr>
      <w:r w:rsidRPr="00361B5F">
        <w:rPr>
          <w:i/>
          <w:iCs/>
        </w:rPr>
        <w:t>Identifier tous les bâtiments occupés et ou utilisés par le ménage avec le chef de ménage sur la base du tableau ci-dessous,</w:t>
      </w:r>
    </w:p>
    <w:p w:rsidRPr="00361B5F" w:rsidR="00E670D4" w:rsidP="00E670D4" w:rsidRDefault="00E670D4" w14:paraId="7A95BB71" w14:textId="77777777">
      <w:pPr>
        <w:rPr>
          <w:i/>
          <w:iCs/>
        </w:rPr>
      </w:pPr>
    </w:p>
    <w:p w:rsidRPr="00361B5F" w:rsidR="00E670D4" w:rsidP="00E670D4" w:rsidRDefault="00E670D4" w14:paraId="5D44CC1E" w14:textId="77777777">
      <w:pPr>
        <w:rPr>
          <w:i/>
          <w:iCs/>
        </w:rPr>
      </w:pPr>
      <w:r w:rsidRPr="00361B5F">
        <w:rPr>
          <w:i/>
          <w:iCs/>
        </w:rPr>
        <w:t>Puis visiter les bâtiments et remplir une FICHE BATIMENT pour chaque bâtiment potentiellement affecté</w:t>
      </w:r>
    </w:p>
    <w:p w:rsidRPr="00361B5F" w:rsidR="00E670D4" w:rsidP="00E670D4" w:rsidRDefault="00E670D4" w14:paraId="335794A8" w14:textId="77777777">
      <w:pPr>
        <w:rPr>
          <w:i/>
          <w:iCs/>
        </w:rPr>
      </w:pPr>
      <w:r w:rsidRPr="00361B5F">
        <w:t xml:space="preserve">Liste des bâtiments utilisés et/ou occupés par le ménage </w:t>
      </w:r>
      <w:r w:rsidRPr="00361B5F">
        <w:rPr>
          <w:i/>
          <w:iCs/>
        </w:rPr>
        <w:t>- inclure les bâtiments loués à d’autres :</w:t>
      </w:r>
    </w:p>
    <w:p w:rsidRPr="00361B5F" w:rsidR="00E670D4" w:rsidP="00E670D4" w:rsidRDefault="00E670D4" w14:paraId="41EED13D" w14:textId="77777777">
      <w:pPr>
        <w:rPr>
          <w:i/>
          <w:iCs/>
        </w:rPr>
      </w:pP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828"/>
        <w:gridCol w:w="2354"/>
        <w:gridCol w:w="1591"/>
        <w:gridCol w:w="1591"/>
        <w:gridCol w:w="1591"/>
        <w:gridCol w:w="1591"/>
      </w:tblGrid>
      <w:tr w:rsidRPr="00361B5F" w:rsidR="00E670D4" w:rsidTr="00676D56" w14:paraId="5C844484" w14:textId="77777777">
        <w:trPr>
          <w:jc w:val="center"/>
        </w:trPr>
        <w:tc>
          <w:tcPr>
            <w:tcW w:w="828" w:type="dxa"/>
          </w:tcPr>
          <w:p w:rsidRPr="00361B5F" w:rsidR="00E670D4" w:rsidP="00676D56" w:rsidRDefault="00E670D4" w14:paraId="01DDF3B2" w14:textId="77777777">
            <w:pPr>
              <w:rPr>
                <w:sz w:val="20"/>
                <w:szCs w:val="20"/>
              </w:rPr>
            </w:pPr>
            <w:r w:rsidRPr="00361B5F">
              <w:rPr>
                <w:sz w:val="20"/>
                <w:szCs w:val="20"/>
              </w:rPr>
              <w:t>#</w:t>
            </w:r>
          </w:p>
        </w:tc>
        <w:tc>
          <w:tcPr>
            <w:tcW w:w="2354" w:type="dxa"/>
          </w:tcPr>
          <w:p w:rsidRPr="00361B5F" w:rsidR="00E670D4" w:rsidP="00676D56" w:rsidRDefault="00E670D4" w14:paraId="3ADAA1AC" w14:textId="77777777">
            <w:pPr>
              <w:rPr>
                <w:sz w:val="20"/>
                <w:szCs w:val="20"/>
              </w:rPr>
            </w:pPr>
            <w:r w:rsidRPr="00361B5F">
              <w:rPr>
                <w:sz w:val="20"/>
                <w:szCs w:val="20"/>
              </w:rPr>
              <w:t>Localisation</w:t>
            </w:r>
          </w:p>
        </w:tc>
        <w:tc>
          <w:tcPr>
            <w:tcW w:w="1591" w:type="dxa"/>
          </w:tcPr>
          <w:p w:rsidRPr="00361B5F" w:rsidR="00E670D4" w:rsidP="00676D56" w:rsidRDefault="00E670D4" w14:paraId="70790B31" w14:textId="77777777">
            <w:pPr>
              <w:rPr>
                <w:sz w:val="20"/>
                <w:szCs w:val="20"/>
              </w:rPr>
            </w:pPr>
            <w:r w:rsidRPr="00361B5F">
              <w:rPr>
                <w:sz w:val="20"/>
                <w:szCs w:val="20"/>
              </w:rPr>
              <w:t>Potentiellement affectée</w:t>
            </w:r>
          </w:p>
          <w:p w:rsidRPr="00361B5F" w:rsidR="00E670D4" w:rsidP="00676D56" w:rsidRDefault="00E670D4" w14:paraId="6EAF411F" w14:textId="77777777">
            <w:pPr>
              <w:rPr>
                <w:sz w:val="20"/>
                <w:szCs w:val="20"/>
              </w:rPr>
            </w:pPr>
            <w:r w:rsidRPr="00361B5F">
              <w:rPr>
                <w:sz w:val="20"/>
                <w:szCs w:val="20"/>
              </w:rPr>
              <w:t>(Oui /non)</w:t>
            </w:r>
          </w:p>
        </w:tc>
        <w:tc>
          <w:tcPr>
            <w:tcW w:w="1591" w:type="dxa"/>
          </w:tcPr>
          <w:p w:rsidRPr="00361B5F" w:rsidR="00E670D4" w:rsidP="00676D56" w:rsidRDefault="00E670D4" w14:paraId="546238DF" w14:textId="77777777">
            <w:pPr>
              <w:rPr>
                <w:sz w:val="20"/>
                <w:szCs w:val="20"/>
              </w:rPr>
            </w:pPr>
            <w:r w:rsidRPr="00361B5F">
              <w:rPr>
                <w:sz w:val="20"/>
                <w:szCs w:val="20"/>
              </w:rPr>
              <w:t>Nature et Usage</w:t>
            </w:r>
          </w:p>
          <w:p w:rsidRPr="00361B5F" w:rsidR="00E670D4" w:rsidP="00676D56" w:rsidRDefault="00E670D4" w14:paraId="572CB188" w14:textId="77777777">
            <w:pPr>
              <w:rPr>
                <w:sz w:val="20"/>
                <w:szCs w:val="20"/>
              </w:rPr>
            </w:pPr>
            <w:r w:rsidRPr="00361B5F">
              <w:rPr>
                <w:sz w:val="20"/>
                <w:szCs w:val="20"/>
              </w:rPr>
              <w:t>(*)</w:t>
            </w:r>
          </w:p>
        </w:tc>
        <w:tc>
          <w:tcPr>
            <w:tcW w:w="1591" w:type="dxa"/>
          </w:tcPr>
          <w:p w:rsidRPr="00361B5F" w:rsidR="00E670D4" w:rsidP="00676D56" w:rsidRDefault="00E670D4" w14:paraId="68A3852C" w14:textId="77777777">
            <w:pPr>
              <w:rPr>
                <w:sz w:val="20"/>
                <w:szCs w:val="20"/>
              </w:rPr>
            </w:pPr>
            <w:r w:rsidRPr="00361B5F">
              <w:rPr>
                <w:sz w:val="20"/>
                <w:szCs w:val="20"/>
              </w:rPr>
              <w:t>Surface en m²</w:t>
            </w:r>
          </w:p>
        </w:tc>
        <w:tc>
          <w:tcPr>
            <w:tcW w:w="1591" w:type="dxa"/>
          </w:tcPr>
          <w:p w:rsidRPr="00361B5F" w:rsidR="00E670D4" w:rsidP="00676D56" w:rsidRDefault="00E670D4" w14:paraId="6438CFDC" w14:textId="77777777">
            <w:pPr>
              <w:rPr>
                <w:sz w:val="20"/>
                <w:szCs w:val="20"/>
              </w:rPr>
            </w:pPr>
            <w:r w:rsidRPr="00361B5F">
              <w:rPr>
                <w:sz w:val="20"/>
                <w:szCs w:val="20"/>
              </w:rPr>
              <w:t>Régime d’occupation</w:t>
            </w:r>
          </w:p>
          <w:p w:rsidRPr="00361B5F" w:rsidR="00E670D4" w:rsidP="00676D56" w:rsidRDefault="00E670D4" w14:paraId="728B13D2" w14:textId="77777777">
            <w:pPr>
              <w:rPr>
                <w:sz w:val="20"/>
                <w:szCs w:val="20"/>
              </w:rPr>
            </w:pPr>
            <w:r w:rsidRPr="00361B5F">
              <w:rPr>
                <w:sz w:val="20"/>
                <w:szCs w:val="20"/>
              </w:rPr>
              <w:t>(**)</w:t>
            </w:r>
          </w:p>
        </w:tc>
      </w:tr>
      <w:tr w:rsidRPr="00361B5F" w:rsidR="00E670D4" w:rsidTr="00676D56" w14:paraId="244D7895" w14:textId="77777777">
        <w:trPr>
          <w:jc w:val="center"/>
        </w:trPr>
        <w:tc>
          <w:tcPr>
            <w:tcW w:w="828" w:type="dxa"/>
          </w:tcPr>
          <w:p w:rsidRPr="00361B5F" w:rsidR="00E670D4" w:rsidP="00676D56" w:rsidRDefault="00E670D4" w14:paraId="59456514" w14:textId="77777777">
            <w:pPr>
              <w:rPr>
                <w:sz w:val="20"/>
                <w:szCs w:val="20"/>
              </w:rPr>
            </w:pPr>
          </w:p>
        </w:tc>
        <w:tc>
          <w:tcPr>
            <w:tcW w:w="2354" w:type="dxa"/>
          </w:tcPr>
          <w:p w:rsidRPr="00361B5F" w:rsidR="00E670D4" w:rsidP="00676D56" w:rsidRDefault="00E670D4" w14:paraId="56438409" w14:textId="77777777">
            <w:pPr>
              <w:rPr>
                <w:sz w:val="20"/>
                <w:szCs w:val="20"/>
              </w:rPr>
            </w:pPr>
            <w:r w:rsidRPr="00361B5F">
              <w:rPr>
                <w:sz w:val="20"/>
                <w:szCs w:val="20"/>
              </w:rPr>
              <w:t>Chef</w:t>
            </w:r>
          </w:p>
        </w:tc>
        <w:tc>
          <w:tcPr>
            <w:tcW w:w="1591" w:type="dxa"/>
          </w:tcPr>
          <w:p w:rsidRPr="00361B5F" w:rsidR="00E670D4" w:rsidP="00676D56" w:rsidRDefault="00E670D4" w14:paraId="772D29F4" w14:textId="77777777">
            <w:pPr>
              <w:rPr>
                <w:sz w:val="20"/>
                <w:szCs w:val="20"/>
              </w:rPr>
            </w:pPr>
          </w:p>
        </w:tc>
        <w:tc>
          <w:tcPr>
            <w:tcW w:w="1591" w:type="dxa"/>
          </w:tcPr>
          <w:p w:rsidRPr="00361B5F" w:rsidR="00E670D4" w:rsidP="00676D56" w:rsidRDefault="00E670D4" w14:paraId="1AAF69EF" w14:textId="77777777">
            <w:pPr>
              <w:rPr>
                <w:sz w:val="20"/>
                <w:szCs w:val="20"/>
              </w:rPr>
            </w:pPr>
          </w:p>
        </w:tc>
        <w:tc>
          <w:tcPr>
            <w:tcW w:w="1591" w:type="dxa"/>
          </w:tcPr>
          <w:p w:rsidRPr="00361B5F" w:rsidR="00E670D4" w:rsidP="00676D56" w:rsidRDefault="00E670D4" w14:paraId="567FA5B4" w14:textId="77777777">
            <w:pPr>
              <w:rPr>
                <w:sz w:val="20"/>
                <w:szCs w:val="20"/>
              </w:rPr>
            </w:pPr>
          </w:p>
        </w:tc>
        <w:tc>
          <w:tcPr>
            <w:tcW w:w="1591" w:type="dxa"/>
          </w:tcPr>
          <w:p w:rsidRPr="00361B5F" w:rsidR="00E670D4" w:rsidP="00676D56" w:rsidRDefault="00E670D4" w14:paraId="7A04C6D9" w14:textId="77777777">
            <w:pPr>
              <w:rPr>
                <w:sz w:val="20"/>
                <w:szCs w:val="20"/>
              </w:rPr>
            </w:pPr>
          </w:p>
        </w:tc>
      </w:tr>
      <w:tr w:rsidRPr="00361B5F" w:rsidR="00E670D4" w:rsidTr="00676D56" w14:paraId="5DE7209B" w14:textId="77777777">
        <w:trPr>
          <w:jc w:val="center"/>
        </w:trPr>
        <w:tc>
          <w:tcPr>
            <w:tcW w:w="828" w:type="dxa"/>
          </w:tcPr>
          <w:p w:rsidRPr="00361B5F" w:rsidR="00E670D4" w:rsidP="00676D56" w:rsidRDefault="00E670D4" w14:paraId="4B17A872" w14:textId="77777777">
            <w:pPr>
              <w:rPr>
                <w:sz w:val="20"/>
                <w:szCs w:val="20"/>
              </w:rPr>
            </w:pPr>
          </w:p>
        </w:tc>
        <w:tc>
          <w:tcPr>
            <w:tcW w:w="2354" w:type="dxa"/>
          </w:tcPr>
          <w:p w:rsidRPr="00361B5F" w:rsidR="00E670D4" w:rsidP="00676D56" w:rsidRDefault="00E670D4" w14:paraId="65A5FFB8" w14:textId="77777777">
            <w:pPr>
              <w:rPr>
                <w:sz w:val="20"/>
                <w:szCs w:val="20"/>
              </w:rPr>
            </w:pPr>
          </w:p>
        </w:tc>
        <w:tc>
          <w:tcPr>
            <w:tcW w:w="1591" w:type="dxa"/>
          </w:tcPr>
          <w:p w:rsidRPr="00361B5F" w:rsidR="00E670D4" w:rsidP="00676D56" w:rsidRDefault="00E670D4" w14:paraId="2C501BAC" w14:textId="77777777">
            <w:pPr>
              <w:rPr>
                <w:sz w:val="20"/>
                <w:szCs w:val="20"/>
              </w:rPr>
            </w:pPr>
          </w:p>
        </w:tc>
        <w:tc>
          <w:tcPr>
            <w:tcW w:w="1591" w:type="dxa"/>
          </w:tcPr>
          <w:p w:rsidRPr="00361B5F" w:rsidR="00E670D4" w:rsidP="00676D56" w:rsidRDefault="00E670D4" w14:paraId="1842698F" w14:textId="77777777">
            <w:pPr>
              <w:rPr>
                <w:sz w:val="20"/>
                <w:szCs w:val="20"/>
              </w:rPr>
            </w:pPr>
          </w:p>
        </w:tc>
        <w:tc>
          <w:tcPr>
            <w:tcW w:w="1591" w:type="dxa"/>
          </w:tcPr>
          <w:p w:rsidRPr="00361B5F" w:rsidR="00E670D4" w:rsidP="00676D56" w:rsidRDefault="00E670D4" w14:paraId="46D83EC8" w14:textId="77777777">
            <w:pPr>
              <w:rPr>
                <w:sz w:val="20"/>
                <w:szCs w:val="20"/>
              </w:rPr>
            </w:pPr>
          </w:p>
        </w:tc>
        <w:tc>
          <w:tcPr>
            <w:tcW w:w="1591" w:type="dxa"/>
          </w:tcPr>
          <w:p w:rsidRPr="00361B5F" w:rsidR="00E670D4" w:rsidP="00676D56" w:rsidRDefault="00E670D4" w14:paraId="70ED6275" w14:textId="77777777">
            <w:pPr>
              <w:rPr>
                <w:sz w:val="20"/>
                <w:szCs w:val="20"/>
              </w:rPr>
            </w:pPr>
          </w:p>
        </w:tc>
      </w:tr>
      <w:tr w:rsidRPr="00361B5F" w:rsidR="00E670D4" w:rsidTr="00676D56" w14:paraId="7E79B78F" w14:textId="77777777">
        <w:trPr>
          <w:jc w:val="center"/>
        </w:trPr>
        <w:tc>
          <w:tcPr>
            <w:tcW w:w="828" w:type="dxa"/>
          </w:tcPr>
          <w:p w:rsidRPr="00361B5F" w:rsidR="00E670D4" w:rsidP="00676D56" w:rsidRDefault="00E670D4" w14:paraId="06DACF20" w14:textId="77777777">
            <w:pPr>
              <w:rPr>
                <w:sz w:val="20"/>
                <w:szCs w:val="20"/>
              </w:rPr>
            </w:pPr>
          </w:p>
        </w:tc>
        <w:tc>
          <w:tcPr>
            <w:tcW w:w="2354" w:type="dxa"/>
          </w:tcPr>
          <w:p w:rsidRPr="00361B5F" w:rsidR="00E670D4" w:rsidP="00676D56" w:rsidRDefault="00E670D4" w14:paraId="1348B8EC" w14:textId="77777777">
            <w:pPr>
              <w:rPr>
                <w:sz w:val="20"/>
                <w:szCs w:val="20"/>
              </w:rPr>
            </w:pPr>
          </w:p>
        </w:tc>
        <w:tc>
          <w:tcPr>
            <w:tcW w:w="1591" w:type="dxa"/>
          </w:tcPr>
          <w:p w:rsidRPr="00361B5F" w:rsidR="00E670D4" w:rsidP="00676D56" w:rsidRDefault="00E670D4" w14:paraId="67EAF559" w14:textId="77777777">
            <w:pPr>
              <w:rPr>
                <w:sz w:val="20"/>
                <w:szCs w:val="20"/>
              </w:rPr>
            </w:pPr>
          </w:p>
        </w:tc>
        <w:tc>
          <w:tcPr>
            <w:tcW w:w="1591" w:type="dxa"/>
          </w:tcPr>
          <w:p w:rsidRPr="00361B5F" w:rsidR="00E670D4" w:rsidP="00676D56" w:rsidRDefault="00E670D4" w14:paraId="3BD33957" w14:textId="77777777">
            <w:pPr>
              <w:rPr>
                <w:sz w:val="20"/>
                <w:szCs w:val="20"/>
              </w:rPr>
            </w:pPr>
          </w:p>
        </w:tc>
        <w:tc>
          <w:tcPr>
            <w:tcW w:w="1591" w:type="dxa"/>
          </w:tcPr>
          <w:p w:rsidRPr="00361B5F" w:rsidR="00E670D4" w:rsidP="00676D56" w:rsidRDefault="00E670D4" w14:paraId="314B8890" w14:textId="77777777">
            <w:pPr>
              <w:rPr>
                <w:sz w:val="20"/>
                <w:szCs w:val="20"/>
              </w:rPr>
            </w:pPr>
          </w:p>
        </w:tc>
        <w:tc>
          <w:tcPr>
            <w:tcW w:w="1591" w:type="dxa"/>
          </w:tcPr>
          <w:p w:rsidRPr="00361B5F" w:rsidR="00E670D4" w:rsidP="00676D56" w:rsidRDefault="00E670D4" w14:paraId="39C2BA81" w14:textId="77777777">
            <w:pPr>
              <w:rPr>
                <w:sz w:val="20"/>
                <w:szCs w:val="20"/>
              </w:rPr>
            </w:pPr>
          </w:p>
        </w:tc>
      </w:tr>
      <w:tr w:rsidRPr="00361B5F" w:rsidR="00E670D4" w:rsidTr="00676D56" w14:paraId="34EC1F8E" w14:textId="77777777">
        <w:trPr>
          <w:jc w:val="center"/>
        </w:trPr>
        <w:tc>
          <w:tcPr>
            <w:tcW w:w="828" w:type="dxa"/>
          </w:tcPr>
          <w:p w:rsidRPr="00361B5F" w:rsidR="00E670D4" w:rsidP="00676D56" w:rsidRDefault="00E670D4" w14:paraId="1E83DAD8" w14:textId="77777777">
            <w:pPr>
              <w:rPr>
                <w:sz w:val="20"/>
                <w:szCs w:val="20"/>
              </w:rPr>
            </w:pPr>
          </w:p>
        </w:tc>
        <w:tc>
          <w:tcPr>
            <w:tcW w:w="2354" w:type="dxa"/>
          </w:tcPr>
          <w:p w:rsidRPr="00361B5F" w:rsidR="00E670D4" w:rsidP="00676D56" w:rsidRDefault="00E670D4" w14:paraId="436F478B" w14:textId="77777777">
            <w:pPr>
              <w:rPr>
                <w:sz w:val="20"/>
                <w:szCs w:val="20"/>
              </w:rPr>
            </w:pPr>
          </w:p>
        </w:tc>
        <w:tc>
          <w:tcPr>
            <w:tcW w:w="1591" w:type="dxa"/>
          </w:tcPr>
          <w:p w:rsidRPr="00361B5F" w:rsidR="00E670D4" w:rsidP="00676D56" w:rsidRDefault="00E670D4" w14:paraId="1F186661" w14:textId="77777777">
            <w:pPr>
              <w:rPr>
                <w:sz w:val="20"/>
                <w:szCs w:val="20"/>
              </w:rPr>
            </w:pPr>
          </w:p>
        </w:tc>
        <w:tc>
          <w:tcPr>
            <w:tcW w:w="1591" w:type="dxa"/>
          </w:tcPr>
          <w:p w:rsidRPr="00361B5F" w:rsidR="00E670D4" w:rsidP="00676D56" w:rsidRDefault="00E670D4" w14:paraId="061C6AA3" w14:textId="77777777">
            <w:pPr>
              <w:rPr>
                <w:sz w:val="20"/>
                <w:szCs w:val="20"/>
              </w:rPr>
            </w:pPr>
          </w:p>
        </w:tc>
        <w:tc>
          <w:tcPr>
            <w:tcW w:w="1591" w:type="dxa"/>
          </w:tcPr>
          <w:p w:rsidRPr="00361B5F" w:rsidR="00E670D4" w:rsidP="00676D56" w:rsidRDefault="00E670D4" w14:paraId="0B33A910" w14:textId="77777777">
            <w:pPr>
              <w:rPr>
                <w:sz w:val="20"/>
                <w:szCs w:val="20"/>
              </w:rPr>
            </w:pPr>
          </w:p>
        </w:tc>
        <w:tc>
          <w:tcPr>
            <w:tcW w:w="1591" w:type="dxa"/>
          </w:tcPr>
          <w:p w:rsidRPr="00361B5F" w:rsidR="00E670D4" w:rsidP="00676D56" w:rsidRDefault="00E670D4" w14:paraId="57E986FB" w14:textId="77777777">
            <w:pPr>
              <w:rPr>
                <w:sz w:val="20"/>
                <w:szCs w:val="20"/>
              </w:rPr>
            </w:pPr>
          </w:p>
        </w:tc>
      </w:tr>
      <w:tr w:rsidRPr="00361B5F" w:rsidR="00E670D4" w:rsidTr="00676D56" w14:paraId="2243C183" w14:textId="77777777">
        <w:trPr>
          <w:jc w:val="center"/>
        </w:trPr>
        <w:tc>
          <w:tcPr>
            <w:tcW w:w="828" w:type="dxa"/>
          </w:tcPr>
          <w:p w:rsidRPr="00361B5F" w:rsidR="00E670D4" w:rsidP="00676D56" w:rsidRDefault="00E670D4" w14:paraId="6183524A" w14:textId="77777777">
            <w:pPr>
              <w:rPr>
                <w:sz w:val="20"/>
                <w:szCs w:val="20"/>
              </w:rPr>
            </w:pPr>
          </w:p>
        </w:tc>
        <w:tc>
          <w:tcPr>
            <w:tcW w:w="2354" w:type="dxa"/>
          </w:tcPr>
          <w:p w:rsidRPr="00361B5F" w:rsidR="00E670D4" w:rsidP="00676D56" w:rsidRDefault="00E670D4" w14:paraId="05F8DA92" w14:textId="77777777">
            <w:pPr>
              <w:rPr>
                <w:sz w:val="20"/>
                <w:szCs w:val="20"/>
              </w:rPr>
            </w:pPr>
          </w:p>
        </w:tc>
        <w:tc>
          <w:tcPr>
            <w:tcW w:w="1591" w:type="dxa"/>
          </w:tcPr>
          <w:p w:rsidRPr="00361B5F" w:rsidR="00E670D4" w:rsidP="00676D56" w:rsidRDefault="00E670D4" w14:paraId="36E5C5EB" w14:textId="77777777">
            <w:pPr>
              <w:rPr>
                <w:sz w:val="20"/>
                <w:szCs w:val="20"/>
              </w:rPr>
            </w:pPr>
          </w:p>
        </w:tc>
        <w:tc>
          <w:tcPr>
            <w:tcW w:w="1591" w:type="dxa"/>
          </w:tcPr>
          <w:p w:rsidRPr="00361B5F" w:rsidR="00E670D4" w:rsidP="00676D56" w:rsidRDefault="00E670D4" w14:paraId="27E688A9" w14:textId="77777777">
            <w:pPr>
              <w:rPr>
                <w:sz w:val="20"/>
                <w:szCs w:val="20"/>
              </w:rPr>
            </w:pPr>
          </w:p>
        </w:tc>
        <w:tc>
          <w:tcPr>
            <w:tcW w:w="1591" w:type="dxa"/>
          </w:tcPr>
          <w:p w:rsidRPr="00361B5F" w:rsidR="00E670D4" w:rsidP="00676D56" w:rsidRDefault="00E670D4" w14:paraId="52158F63" w14:textId="77777777">
            <w:pPr>
              <w:rPr>
                <w:sz w:val="20"/>
                <w:szCs w:val="20"/>
              </w:rPr>
            </w:pPr>
          </w:p>
        </w:tc>
        <w:tc>
          <w:tcPr>
            <w:tcW w:w="1591" w:type="dxa"/>
          </w:tcPr>
          <w:p w:rsidRPr="00361B5F" w:rsidR="00E670D4" w:rsidP="00676D56" w:rsidRDefault="00E670D4" w14:paraId="202ABA8F" w14:textId="77777777">
            <w:pPr>
              <w:rPr>
                <w:sz w:val="20"/>
                <w:szCs w:val="20"/>
              </w:rPr>
            </w:pPr>
          </w:p>
        </w:tc>
      </w:tr>
      <w:tr w:rsidRPr="00361B5F" w:rsidR="00E670D4" w:rsidTr="00676D56" w14:paraId="58DF85E4" w14:textId="77777777">
        <w:trPr>
          <w:jc w:val="center"/>
        </w:trPr>
        <w:tc>
          <w:tcPr>
            <w:tcW w:w="828" w:type="dxa"/>
          </w:tcPr>
          <w:p w:rsidRPr="00361B5F" w:rsidR="00E670D4" w:rsidP="00676D56" w:rsidRDefault="00E670D4" w14:paraId="1C6395F5" w14:textId="77777777">
            <w:pPr>
              <w:rPr>
                <w:sz w:val="20"/>
                <w:szCs w:val="20"/>
              </w:rPr>
            </w:pPr>
          </w:p>
        </w:tc>
        <w:tc>
          <w:tcPr>
            <w:tcW w:w="2354" w:type="dxa"/>
          </w:tcPr>
          <w:p w:rsidRPr="00361B5F" w:rsidR="00E670D4" w:rsidP="00676D56" w:rsidRDefault="00E670D4" w14:paraId="337CA9E7" w14:textId="77777777">
            <w:pPr>
              <w:rPr>
                <w:sz w:val="20"/>
                <w:szCs w:val="20"/>
              </w:rPr>
            </w:pPr>
          </w:p>
        </w:tc>
        <w:tc>
          <w:tcPr>
            <w:tcW w:w="1591" w:type="dxa"/>
          </w:tcPr>
          <w:p w:rsidRPr="00361B5F" w:rsidR="00E670D4" w:rsidP="00676D56" w:rsidRDefault="00E670D4" w14:paraId="508ECAD9" w14:textId="77777777">
            <w:pPr>
              <w:rPr>
                <w:sz w:val="20"/>
                <w:szCs w:val="20"/>
              </w:rPr>
            </w:pPr>
          </w:p>
        </w:tc>
        <w:tc>
          <w:tcPr>
            <w:tcW w:w="1591" w:type="dxa"/>
          </w:tcPr>
          <w:p w:rsidRPr="00361B5F" w:rsidR="00E670D4" w:rsidP="00676D56" w:rsidRDefault="00E670D4" w14:paraId="1108CF0F" w14:textId="77777777">
            <w:pPr>
              <w:rPr>
                <w:sz w:val="20"/>
                <w:szCs w:val="20"/>
              </w:rPr>
            </w:pPr>
          </w:p>
        </w:tc>
        <w:tc>
          <w:tcPr>
            <w:tcW w:w="1591" w:type="dxa"/>
          </w:tcPr>
          <w:p w:rsidRPr="00361B5F" w:rsidR="00E670D4" w:rsidP="00676D56" w:rsidRDefault="00E670D4" w14:paraId="19FC3F54" w14:textId="77777777">
            <w:pPr>
              <w:rPr>
                <w:sz w:val="20"/>
                <w:szCs w:val="20"/>
              </w:rPr>
            </w:pPr>
          </w:p>
        </w:tc>
        <w:tc>
          <w:tcPr>
            <w:tcW w:w="1591" w:type="dxa"/>
          </w:tcPr>
          <w:p w:rsidRPr="00361B5F" w:rsidR="00E670D4" w:rsidP="00676D56" w:rsidRDefault="00E670D4" w14:paraId="7D163AED" w14:textId="77777777">
            <w:pPr>
              <w:rPr>
                <w:sz w:val="20"/>
                <w:szCs w:val="20"/>
              </w:rPr>
            </w:pPr>
          </w:p>
        </w:tc>
      </w:tr>
      <w:tr w:rsidRPr="00361B5F" w:rsidR="00E670D4" w:rsidTr="00676D56" w14:paraId="5A5310A8" w14:textId="77777777">
        <w:trPr>
          <w:jc w:val="center"/>
        </w:trPr>
        <w:tc>
          <w:tcPr>
            <w:tcW w:w="828" w:type="dxa"/>
          </w:tcPr>
          <w:p w:rsidRPr="00361B5F" w:rsidR="00E670D4" w:rsidP="00676D56" w:rsidRDefault="00E670D4" w14:paraId="122055F8" w14:textId="77777777">
            <w:pPr>
              <w:rPr>
                <w:sz w:val="20"/>
                <w:szCs w:val="20"/>
              </w:rPr>
            </w:pPr>
          </w:p>
        </w:tc>
        <w:tc>
          <w:tcPr>
            <w:tcW w:w="2354" w:type="dxa"/>
          </w:tcPr>
          <w:p w:rsidRPr="00361B5F" w:rsidR="00E670D4" w:rsidP="00676D56" w:rsidRDefault="00E670D4" w14:paraId="7D8ED246" w14:textId="77777777">
            <w:pPr>
              <w:rPr>
                <w:sz w:val="20"/>
                <w:szCs w:val="20"/>
              </w:rPr>
            </w:pPr>
          </w:p>
        </w:tc>
        <w:tc>
          <w:tcPr>
            <w:tcW w:w="1591" w:type="dxa"/>
          </w:tcPr>
          <w:p w:rsidRPr="00361B5F" w:rsidR="00E670D4" w:rsidP="00676D56" w:rsidRDefault="00E670D4" w14:paraId="6B25B6B2" w14:textId="77777777">
            <w:pPr>
              <w:rPr>
                <w:sz w:val="20"/>
                <w:szCs w:val="20"/>
              </w:rPr>
            </w:pPr>
          </w:p>
        </w:tc>
        <w:tc>
          <w:tcPr>
            <w:tcW w:w="1591" w:type="dxa"/>
          </w:tcPr>
          <w:p w:rsidRPr="00361B5F" w:rsidR="00E670D4" w:rsidP="00676D56" w:rsidRDefault="00E670D4" w14:paraId="20DEC0D4" w14:textId="77777777">
            <w:pPr>
              <w:rPr>
                <w:sz w:val="20"/>
                <w:szCs w:val="20"/>
              </w:rPr>
            </w:pPr>
          </w:p>
        </w:tc>
        <w:tc>
          <w:tcPr>
            <w:tcW w:w="1591" w:type="dxa"/>
          </w:tcPr>
          <w:p w:rsidRPr="00361B5F" w:rsidR="00E670D4" w:rsidP="00676D56" w:rsidRDefault="00E670D4" w14:paraId="1C9849BA" w14:textId="77777777">
            <w:pPr>
              <w:rPr>
                <w:sz w:val="20"/>
                <w:szCs w:val="20"/>
              </w:rPr>
            </w:pPr>
          </w:p>
        </w:tc>
        <w:tc>
          <w:tcPr>
            <w:tcW w:w="1591" w:type="dxa"/>
          </w:tcPr>
          <w:p w:rsidRPr="00361B5F" w:rsidR="00E670D4" w:rsidP="00676D56" w:rsidRDefault="00E670D4" w14:paraId="19512DB4" w14:textId="77777777">
            <w:pPr>
              <w:rPr>
                <w:sz w:val="20"/>
                <w:szCs w:val="20"/>
              </w:rPr>
            </w:pPr>
          </w:p>
        </w:tc>
      </w:tr>
      <w:tr w:rsidRPr="00361B5F" w:rsidR="00E670D4" w:rsidTr="00676D56" w14:paraId="17662F4A" w14:textId="77777777">
        <w:trPr>
          <w:jc w:val="center"/>
        </w:trPr>
        <w:tc>
          <w:tcPr>
            <w:tcW w:w="828" w:type="dxa"/>
          </w:tcPr>
          <w:p w:rsidRPr="00361B5F" w:rsidR="00E670D4" w:rsidP="00676D56" w:rsidRDefault="00E670D4" w14:paraId="3FB2D4B3" w14:textId="77777777">
            <w:pPr>
              <w:rPr>
                <w:sz w:val="20"/>
                <w:szCs w:val="20"/>
              </w:rPr>
            </w:pPr>
          </w:p>
        </w:tc>
        <w:tc>
          <w:tcPr>
            <w:tcW w:w="2354" w:type="dxa"/>
          </w:tcPr>
          <w:p w:rsidRPr="00361B5F" w:rsidR="00E670D4" w:rsidP="00676D56" w:rsidRDefault="00E670D4" w14:paraId="4A969E6F" w14:textId="77777777">
            <w:pPr>
              <w:rPr>
                <w:sz w:val="20"/>
                <w:szCs w:val="20"/>
              </w:rPr>
            </w:pPr>
          </w:p>
        </w:tc>
        <w:tc>
          <w:tcPr>
            <w:tcW w:w="1591" w:type="dxa"/>
          </w:tcPr>
          <w:p w:rsidRPr="00361B5F" w:rsidR="00E670D4" w:rsidP="00676D56" w:rsidRDefault="00E670D4" w14:paraId="0F48E623" w14:textId="77777777">
            <w:pPr>
              <w:rPr>
                <w:sz w:val="20"/>
                <w:szCs w:val="20"/>
              </w:rPr>
            </w:pPr>
          </w:p>
        </w:tc>
        <w:tc>
          <w:tcPr>
            <w:tcW w:w="1591" w:type="dxa"/>
          </w:tcPr>
          <w:p w:rsidRPr="00361B5F" w:rsidR="00E670D4" w:rsidP="00676D56" w:rsidRDefault="00E670D4" w14:paraId="7AB19012" w14:textId="77777777">
            <w:pPr>
              <w:rPr>
                <w:sz w:val="20"/>
                <w:szCs w:val="20"/>
              </w:rPr>
            </w:pPr>
          </w:p>
        </w:tc>
        <w:tc>
          <w:tcPr>
            <w:tcW w:w="1591" w:type="dxa"/>
          </w:tcPr>
          <w:p w:rsidRPr="00361B5F" w:rsidR="00E670D4" w:rsidP="00676D56" w:rsidRDefault="00E670D4" w14:paraId="08F10E0F" w14:textId="77777777">
            <w:pPr>
              <w:rPr>
                <w:sz w:val="20"/>
                <w:szCs w:val="20"/>
              </w:rPr>
            </w:pPr>
          </w:p>
        </w:tc>
        <w:tc>
          <w:tcPr>
            <w:tcW w:w="1591" w:type="dxa"/>
          </w:tcPr>
          <w:p w:rsidRPr="00361B5F" w:rsidR="00E670D4" w:rsidP="00676D56" w:rsidRDefault="00E670D4" w14:paraId="22B51152" w14:textId="77777777">
            <w:pPr>
              <w:rPr>
                <w:sz w:val="20"/>
                <w:szCs w:val="20"/>
              </w:rPr>
            </w:pPr>
          </w:p>
        </w:tc>
      </w:tr>
      <w:tr w:rsidRPr="00361B5F" w:rsidR="00E670D4" w:rsidTr="00676D56" w14:paraId="5403B6C3" w14:textId="77777777">
        <w:trPr>
          <w:jc w:val="center"/>
        </w:trPr>
        <w:tc>
          <w:tcPr>
            <w:tcW w:w="828" w:type="dxa"/>
          </w:tcPr>
          <w:p w:rsidRPr="00361B5F" w:rsidR="00E670D4" w:rsidP="00676D56" w:rsidRDefault="00E670D4" w14:paraId="4630DBB6" w14:textId="77777777">
            <w:pPr>
              <w:rPr>
                <w:sz w:val="20"/>
                <w:szCs w:val="20"/>
              </w:rPr>
            </w:pPr>
          </w:p>
        </w:tc>
        <w:tc>
          <w:tcPr>
            <w:tcW w:w="2354" w:type="dxa"/>
          </w:tcPr>
          <w:p w:rsidRPr="00361B5F" w:rsidR="00E670D4" w:rsidP="00676D56" w:rsidRDefault="00E670D4" w14:paraId="5B69A6F0" w14:textId="77777777">
            <w:pPr>
              <w:rPr>
                <w:sz w:val="20"/>
                <w:szCs w:val="20"/>
              </w:rPr>
            </w:pPr>
          </w:p>
        </w:tc>
        <w:tc>
          <w:tcPr>
            <w:tcW w:w="1591" w:type="dxa"/>
          </w:tcPr>
          <w:p w:rsidRPr="00361B5F" w:rsidR="00E670D4" w:rsidP="00676D56" w:rsidRDefault="00E670D4" w14:paraId="7F362C83" w14:textId="77777777">
            <w:pPr>
              <w:rPr>
                <w:sz w:val="20"/>
                <w:szCs w:val="20"/>
              </w:rPr>
            </w:pPr>
          </w:p>
        </w:tc>
        <w:tc>
          <w:tcPr>
            <w:tcW w:w="1591" w:type="dxa"/>
          </w:tcPr>
          <w:p w:rsidRPr="00361B5F" w:rsidR="00E670D4" w:rsidP="00676D56" w:rsidRDefault="00E670D4" w14:paraId="5C5689EF" w14:textId="77777777">
            <w:pPr>
              <w:rPr>
                <w:sz w:val="20"/>
                <w:szCs w:val="20"/>
              </w:rPr>
            </w:pPr>
          </w:p>
        </w:tc>
        <w:tc>
          <w:tcPr>
            <w:tcW w:w="1591" w:type="dxa"/>
          </w:tcPr>
          <w:p w:rsidRPr="00361B5F" w:rsidR="00E670D4" w:rsidP="00676D56" w:rsidRDefault="00E670D4" w14:paraId="7EF688D6" w14:textId="77777777">
            <w:pPr>
              <w:rPr>
                <w:sz w:val="20"/>
                <w:szCs w:val="20"/>
              </w:rPr>
            </w:pPr>
          </w:p>
        </w:tc>
        <w:tc>
          <w:tcPr>
            <w:tcW w:w="1591" w:type="dxa"/>
          </w:tcPr>
          <w:p w:rsidRPr="00361B5F" w:rsidR="00E670D4" w:rsidP="00676D56" w:rsidRDefault="00E670D4" w14:paraId="52EC72FA" w14:textId="77777777">
            <w:pPr>
              <w:rPr>
                <w:sz w:val="20"/>
                <w:szCs w:val="20"/>
              </w:rPr>
            </w:pPr>
          </w:p>
        </w:tc>
      </w:tr>
    </w:tbl>
    <w:p w:rsidRPr="00361B5F" w:rsidR="00E670D4" w:rsidP="00E670D4" w:rsidRDefault="00E670D4" w14:paraId="2D873DCB" w14:textId="77777777">
      <w:pPr>
        <w:rPr>
          <w:i/>
          <w:iCs/>
        </w:rPr>
      </w:pPr>
    </w:p>
    <w:p w:rsidRPr="00361B5F" w:rsidR="00E670D4" w:rsidP="00E670D4" w:rsidRDefault="00E670D4" w14:paraId="385A5E40" w14:textId="77777777">
      <w:pPr>
        <w:rPr>
          <w:i/>
          <w:iCs/>
        </w:rPr>
      </w:pPr>
    </w:p>
    <w:p w:rsidRPr="00361B5F" w:rsidR="00E670D4" w:rsidP="00E670D4" w:rsidRDefault="00E670D4" w14:paraId="7DDE9E5B" w14:textId="77777777">
      <w:pPr>
        <w:rPr>
          <w:i/>
          <w:iCs/>
        </w:rPr>
      </w:pPr>
    </w:p>
    <w:p w:rsidRPr="00361B5F" w:rsidR="00E670D4" w:rsidP="00E670D4" w:rsidRDefault="00E670D4" w14:paraId="606DF27B" w14:textId="77777777">
      <w:pPr>
        <w:rPr>
          <w:i/>
          <w:iCs/>
        </w:rPr>
      </w:pPr>
    </w:p>
    <w:p w:rsidRPr="00361B5F" w:rsidR="00E670D4" w:rsidP="00E670D4" w:rsidRDefault="00E670D4" w14:paraId="74FC4866" w14:textId="77777777">
      <w:pPr>
        <w:rPr>
          <w:i/>
          <w:iCs/>
        </w:rPr>
      </w:pPr>
    </w:p>
    <w:p w:rsidRPr="00361B5F" w:rsidR="00E670D4" w:rsidP="00E670D4" w:rsidRDefault="00E670D4" w14:paraId="0D726A98" w14:textId="77777777">
      <w:pPr>
        <w:rPr>
          <w:i/>
          <w:iCs/>
        </w:rPr>
      </w:pPr>
    </w:p>
    <w:p w:rsidRPr="00361B5F" w:rsidR="00E670D4" w:rsidP="00E670D4" w:rsidRDefault="00E670D4" w14:paraId="796FEE4E" w14:textId="77777777">
      <w:pPr>
        <w:rPr>
          <w:i/>
          <w:iCs/>
        </w:rPr>
      </w:pPr>
    </w:p>
    <w:p w:rsidRPr="00361B5F" w:rsidR="00E670D4" w:rsidP="00E670D4" w:rsidRDefault="00E670D4" w14:paraId="5616232A" w14:textId="77777777">
      <w:pPr>
        <w:rPr>
          <w:i/>
          <w:iCs/>
        </w:rPr>
      </w:pPr>
    </w:p>
    <w:p w:rsidRPr="00361B5F" w:rsidR="00E670D4" w:rsidP="00E670D4" w:rsidRDefault="00E670D4" w14:paraId="2A4FF3C7" w14:textId="77777777">
      <w:pPr>
        <w:rPr>
          <w:i/>
          <w:iCs/>
        </w:rPr>
      </w:pPr>
    </w:p>
    <w:p w:rsidRPr="00361B5F" w:rsidR="00E670D4" w:rsidP="00E670D4" w:rsidRDefault="00E670D4" w14:paraId="5847D3E3" w14:textId="77777777">
      <w:pPr>
        <w:rPr>
          <w:i/>
          <w:iCs/>
        </w:rPr>
      </w:pPr>
    </w:p>
    <w:p w:rsidRPr="00361B5F" w:rsidR="00E670D4" w:rsidP="00E670D4" w:rsidRDefault="00E670D4" w14:paraId="569886F4" w14:textId="77777777">
      <w:pPr>
        <w:rPr>
          <w:i/>
          <w:iCs/>
        </w:rPr>
      </w:pPr>
    </w:p>
    <w:p w:rsidRPr="00361B5F" w:rsidR="00E670D4" w:rsidP="00E670D4" w:rsidRDefault="00E670D4" w14:paraId="347E102A" w14:textId="77777777">
      <w:pPr>
        <w:rPr>
          <w:i/>
          <w:iCs/>
        </w:rPr>
      </w:pPr>
    </w:p>
    <w:p w:rsidRPr="00361B5F" w:rsidR="00E670D4" w:rsidP="00E670D4" w:rsidRDefault="00E670D4" w14:paraId="633EE6B5" w14:textId="77777777">
      <w:pPr>
        <w:rPr>
          <w:i/>
          <w:iCs/>
        </w:rPr>
      </w:pPr>
    </w:p>
    <w:p w:rsidRPr="00361B5F" w:rsidR="00E670D4" w:rsidP="00E670D4" w:rsidRDefault="00E670D4" w14:paraId="7F25AA95" w14:textId="77777777">
      <w:pPr>
        <w:rPr>
          <w:i/>
          <w:iCs/>
        </w:rPr>
      </w:pPr>
    </w:p>
    <w:p w:rsidRPr="00361B5F" w:rsidR="00E670D4" w:rsidP="00E670D4" w:rsidRDefault="00E670D4" w14:paraId="630E077E" w14:textId="77777777">
      <w:pPr>
        <w:pBdr>
          <w:top w:val="single" w:color="auto" w:sz="4" w:space="1"/>
          <w:left w:val="single" w:color="auto" w:sz="4" w:space="4"/>
          <w:bottom w:val="single" w:color="auto" w:sz="4" w:space="1"/>
          <w:right w:val="single" w:color="auto" w:sz="4" w:space="4"/>
          <w:between w:val="single" w:color="auto" w:sz="4" w:space="1"/>
          <w:bar w:val="single" w:color="auto" w:sz="4"/>
        </w:pBdr>
        <w:rPr>
          <w:i/>
          <w:iCs/>
        </w:rPr>
      </w:pPr>
      <w:r w:rsidRPr="00361B5F">
        <w:rPr>
          <w:i/>
          <w:iCs/>
        </w:rPr>
        <w:t>* Usages</w:t>
      </w:r>
    </w:p>
    <w:p w:rsidRPr="00361B5F" w:rsidR="00E670D4" w:rsidP="00E670D4" w:rsidRDefault="00E670D4" w14:paraId="2C42663C" w14:textId="77777777">
      <w:pPr>
        <w:pBdr>
          <w:top w:val="single" w:color="auto" w:sz="4" w:space="1"/>
          <w:left w:val="single" w:color="auto" w:sz="4" w:space="4"/>
          <w:bottom w:val="single" w:color="auto" w:sz="4" w:space="1"/>
          <w:right w:val="single" w:color="auto" w:sz="4" w:space="4"/>
          <w:between w:val="single" w:color="auto" w:sz="4" w:space="1"/>
          <w:bar w:val="single" w:color="auto" w:sz="4"/>
        </w:pBdr>
        <w:rPr>
          <w:i/>
          <w:iCs/>
        </w:rPr>
      </w:pPr>
    </w:p>
    <w:p w:rsidRPr="00361B5F" w:rsidR="00E670D4" w:rsidP="00E670D4" w:rsidRDefault="00E670D4" w14:paraId="0A58D023" w14:textId="77777777">
      <w:pPr>
        <w:pBdr>
          <w:top w:val="single" w:color="auto" w:sz="4" w:space="1"/>
          <w:left w:val="single" w:color="auto" w:sz="4" w:space="4"/>
          <w:bottom w:val="single" w:color="auto" w:sz="4" w:space="1"/>
          <w:right w:val="single" w:color="auto" w:sz="4" w:space="4"/>
          <w:between w:val="single" w:color="auto" w:sz="4" w:space="1"/>
          <w:bar w:val="single" w:color="auto" w:sz="4"/>
        </w:pBdr>
        <w:rPr>
          <w:i/>
          <w:iCs/>
        </w:rPr>
      </w:pPr>
      <w:r w:rsidRPr="00361B5F">
        <w:rPr>
          <w:i/>
          <w:iCs/>
        </w:rPr>
        <w:t>1                          2                              3                                       4                                        5</w:t>
      </w:r>
    </w:p>
    <w:p w:rsidRPr="00361B5F" w:rsidR="00E670D4" w:rsidP="00E670D4" w:rsidRDefault="00E670D4" w14:paraId="0C357502" w14:textId="77777777">
      <w:pPr>
        <w:pBdr>
          <w:top w:val="single" w:color="auto" w:sz="4" w:space="1"/>
          <w:left w:val="single" w:color="auto" w:sz="4" w:space="4"/>
          <w:bottom w:val="single" w:color="auto" w:sz="4" w:space="1"/>
          <w:right w:val="single" w:color="auto" w:sz="4" w:space="4"/>
          <w:between w:val="single" w:color="auto" w:sz="4" w:space="1"/>
          <w:bar w:val="single" w:color="auto" w:sz="4"/>
        </w:pBdr>
        <w:rPr>
          <w:i/>
          <w:iCs/>
        </w:rPr>
      </w:pPr>
      <w:r w:rsidRPr="00361B5F">
        <w:rPr>
          <w:i/>
          <w:iCs/>
        </w:rPr>
        <w:t xml:space="preserve">Habitation        Annexe                        Bâtiment                       </w:t>
      </w:r>
      <w:proofErr w:type="spellStart"/>
      <w:r w:rsidRPr="00361B5F">
        <w:rPr>
          <w:i/>
          <w:iCs/>
        </w:rPr>
        <w:t>bâtiment</w:t>
      </w:r>
      <w:proofErr w:type="spellEnd"/>
      <w:r w:rsidRPr="00361B5F">
        <w:rPr>
          <w:i/>
          <w:iCs/>
        </w:rPr>
        <w:t xml:space="preserve">                       autres                       </w:t>
      </w:r>
      <w:r>
        <w:rPr>
          <w:i/>
          <w:iCs/>
        </w:rPr>
        <w:t>Habitation</w:t>
      </w:r>
      <w:r>
        <w:rPr>
          <w:i/>
          <w:iCs/>
        </w:rPr>
        <w:tab/>
      </w:r>
      <w:r>
        <w:rPr>
          <w:i/>
          <w:iCs/>
        </w:rPr>
        <w:t>pour l’exploitation</w:t>
      </w:r>
      <w:r w:rsidRPr="00361B5F">
        <w:rPr>
          <w:i/>
          <w:iCs/>
        </w:rPr>
        <w:t xml:space="preserve"> </w:t>
      </w:r>
      <w:r w:rsidRPr="00361B5F">
        <w:rPr>
          <w:i/>
          <w:iCs/>
        </w:rPr>
        <w:tab/>
      </w:r>
      <w:r w:rsidRPr="00361B5F">
        <w:rPr>
          <w:i/>
          <w:iCs/>
        </w:rPr>
        <w:t xml:space="preserve"> préciser                                         </w:t>
      </w:r>
    </w:p>
    <w:p w:rsidRPr="00361B5F" w:rsidR="00E670D4" w:rsidP="00E670D4" w:rsidRDefault="00E670D4" w14:paraId="79D67A3B" w14:textId="77777777">
      <w:pPr>
        <w:pBdr>
          <w:top w:val="single" w:color="auto" w:sz="4" w:space="1"/>
          <w:left w:val="single" w:color="auto" w:sz="4" w:space="4"/>
          <w:bottom w:val="single" w:color="auto" w:sz="4" w:space="1"/>
          <w:right w:val="single" w:color="auto" w:sz="4" w:space="4"/>
          <w:between w:val="single" w:color="auto" w:sz="4" w:space="1"/>
          <w:bar w:val="single" w:color="auto" w:sz="4"/>
        </w:pBdr>
        <w:rPr>
          <w:i/>
          <w:iCs/>
        </w:rPr>
      </w:pPr>
      <w:r w:rsidRPr="00361B5F">
        <w:rPr>
          <w:i/>
          <w:iCs/>
        </w:rPr>
        <w:t xml:space="preserve">                                                     Activité                agricole ou élevage</w:t>
      </w:r>
    </w:p>
    <w:p w:rsidRPr="00361B5F" w:rsidR="00E670D4" w:rsidP="00E670D4" w:rsidRDefault="00E670D4" w14:paraId="341C2597" w14:textId="77777777">
      <w:pPr>
        <w:pBdr>
          <w:top w:val="single" w:color="auto" w:sz="4" w:space="1"/>
          <w:left w:val="single" w:color="auto" w:sz="4" w:space="4"/>
          <w:bottom w:val="single" w:color="auto" w:sz="4" w:space="1"/>
          <w:right w:val="single" w:color="auto" w:sz="4" w:space="4"/>
          <w:between w:val="single" w:color="auto" w:sz="4" w:space="1"/>
          <w:bar w:val="single" w:color="auto" w:sz="4"/>
        </w:pBdr>
        <w:rPr>
          <w:b/>
          <w:bCs/>
        </w:rPr>
      </w:pPr>
    </w:p>
    <w:p w:rsidRPr="00361B5F" w:rsidR="00E670D4" w:rsidP="00E670D4" w:rsidRDefault="00E670D4" w14:paraId="36DAEAF2" w14:textId="77777777">
      <w:pPr>
        <w:pBdr>
          <w:top w:val="single" w:color="auto" w:sz="4" w:space="1"/>
          <w:left w:val="single" w:color="auto" w:sz="4" w:space="4"/>
          <w:bottom w:val="single" w:color="auto" w:sz="4" w:space="1"/>
          <w:right w:val="single" w:color="auto" w:sz="4" w:space="4"/>
          <w:between w:val="single" w:color="auto" w:sz="4" w:space="1"/>
          <w:bar w:val="single" w:color="auto" w:sz="4"/>
        </w:pBdr>
        <w:rPr>
          <w:i/>
          <w:iCs/>
        </w:rPr>
      </w:pPr>
      <w:r w:rsidRPr="00361B5F">
        <w:rPr>
          <w:i/>
          <w:iCs/>
        </w:rPr>
        <w:t>** régime d’occupation</w:t>
      </w:r>
      <w:r w:rsidRPr="00361B5F">
        <w:rPr>
          <w:i/>
          <w:iCs/>
        </w:rPr>
        <w:tab/>
      </w:r>
      <w:r w:rsidRPr="00361B5F">
        <w:rPr>
          <w:i/>
          <w:iCs/>
        </w:rPr>
        <w:tab/>
      </w:r>
      <w:r w:rsidRPr="00361B5F">
        <w:rPr>
          <w:i/>
          <w:iCs/>
        </w:rPr>
        <w:t xml:space="preserve"> (à entourer) </w:t>
      </w:r>
    </w:p>
    <w:p w:rsidRPr="00361B5F" w:rsidR="00E670D4" w:rsidP="00E670D4" w:rsidRDefault="00E670D4" w14:paraId="07741EA2" w14:textId="77777777">
      <w:pPr>
        <w:pBdr>
          <w:top w:val="single" w:color="auto" w:sz="4" w:space="1"/>
          <w:left w:val="single" w:color="auto" w:sz="4" w:space="4"/>
          <w:bottom w:val="single" w:color="auto" w:sz="4" w:space="1"/>
          <w:right w:val="single" w:color="auto" w:sz="4" w:space="4"/>
          <w:between w:val="single" w:color="auto" w:sz="4" w:space="1"/>
          <w:bar w:val="single" w:color="auto" w:sz="4"/>
        </w:pBdr>
        <w:rPr>
          <w:i/>
          <w:iCs/>
        </w:rPr>
      </w:pPr>
      <w:r w:rsidRPr="00361B5F">
        <w:rPr>
          <w:i/>
          <w:iCs/>
        </w:rPr>
        <w:t xml:space="preserve">Concession ordinaire </w:t>
      </w:r>
      <w:r w:rsidRPr="00361B5F">
        <w:rPr>
          <w:i/>
          <w:iCs/>
        </w:rPr>
        <w:tab/>
      </w:r>
      <w:r w:rsidRPr="00361B5F">
        <w:rPr>
          <w:i/>
          <w:iCs/>
        </w:rPr>
        <w:tab/>
      </w:r>
      <w:r w:rsidRPr="00361B5F">
        <w:rPr>
          <w:i/>
          <w:iCs/>
        </w:rPr>
        <w:t xml:space="preserve">Concession perpétuelle          Certificat d’enregistrement                     bail emphytéotique                    Bail ordinaire           métayage                 occupation                </w:t>
      </w:r>
    </w:p>
    <w:p w:rsidRPr="00361B5F" w:rsidR="00E670D4" w:rsidP="00E670D4" w:rsidRDefault="00E670D4" w14:paraId="0CC7E2BA" w14:textId="77777777">
      <w:pPr>
        <w:rPr>
          <w:i/>
          <w:iCs/>
        </w:rPr>
      </w:pPr>
      <w:r w:rsidRPr="00361B5F">
        <w:rPr>
          <w:i/>
          <w:iCs/>
        </w:rPr>
        <w:t xml:space="preserve"> Autres à préciser  </w:t>
      </w:r>
    </w:p>
    <w:p w:rsidRPr="00361B5F" w:rsidR="00E670D4" w:rsidP="00E670D4" w:rsidRDefault="00E670D4" w14:paraId="6B51C40C" w14:textId="77777777">
      <w:pPr>
        <w:rPr>
          <w:i/>
          <w:iCs/>
        </w:rPr>
      </w:pPr>
      <w:r w:rsidRPr="00361B5F">
        <w:rPr>
          <w:i/>
          <w:iCs/>
        </w:rPr>
        <w:t xml:space="preserve">                                  Non titrée                     (paiement loyer) </w:t>
      </w:r>
    </w:p>
    <w:p w:rsidRPr="00361B5F" w:rsidR="00E670D4" w:rsidP="00E670D4" w:rsidRDefault="00E670D4" w14:paraId="3ADAEF54" w14:textId="77777777">
      <w:pPr>
        <w:rPr>
          <w:i/>
          <w:iCs/>
        </w:rPr>
      </w:pPr>
      <w:r w:rsidRPr="00361B5F">
        <w:rPr>
          <w:i/>
          <w:iCs/>
        </w:rPr>
        <w:t xml:space="preserve">                                (Traditionnel)                 en espèces)           loyer en nature)   autorisation</w:t>
      </w:r>
    </w:p>
    <w:p w:rsidRPr="00361B5F" w:rsidR="00E670D4" w:rsidP="00E670D4" w:rsidRDefault="00E670D4" w14:paraId="7C1C43CD" w14:textId="77777777"/>
    <w:p w:rsidRPr="00361B5F" w:rsidR="00E670D4" w:rsidP="00E670D4" w:rsidRDefault="00E670D4" w14:paraId="63620AF4" w14:textId="77777777">
      <w:r w:rsidRPr="00361B5F">
        <w:t>Cheptel</w:t>
      </w:r>
    </w:p>
    <w:p w:rsidRPr="00361B5F" w:rsidR="00E670D4" w:rsidP="00E670D4" w:rsidRDefault="00E670D4" w14:paraId="434B19AB" w14:textId="77777777">
      <w:r w:rsidRPr="00361B5F">
        <w:t>Composition du Cheptel</w:t>
      </w:r>
    </w:p>
    <w:p w:rsidRPr="00361B5F" w:rsidR="00E670D4" w:rsidP="00E670D4" w:rsidRDefault="00E670D4" w14:paraId="33248598" w14:textId="77777777"/>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909"/>
        <w:gridCol w:w="1909"/>
        <w:gridCol w:w="1909"/>
        <w:gridCol w:w="1909"/>
        <w:gridCol w:w="1910"/>
      </w:tblGrid>
      <w:tr w:rsidRPr="00361B5F" w:rsidR="00E670D4" w:rsidTr="00676D56" w14:paraId="0E666233" w14:textId="77777777">
        <w:trPr>
          <w:jc w:val="center"/>
        </w:trPr>
        <w:tc>
          <w:tcPr>
            <w:tcW w:w="1909" w:type="dxa"/>
          </w:tcPr>
          <w:p w:rsidRPr="00361B5F" w:rsidR="00E670D4" w:rsidP="00676D56" w:rsidRDefault="00E670D4" w14:paraId="1B25F535" w14:textId="77777777">
            <w:pPr>
              <w:rPr>
                <w:sz w:val="20"/>
                <w:szCs w:val="20"/>
              </w:rPr>
            </w:pPr>
            <w:r w:rsidRPr="00361B5F">
              <w:rPr>
                <w:sz w:val="20"/>
                <w:szCs w:val="20"/>
              </w:rPr>
              <w:lastRenderedPageBreak/>
              <w:t>Espèce</w:t>
            </w:r>
          </w:p>
        </w:tc>
        <w:tc>
          <w:tcPr>
            <w:tcW w:w="1909" w:type="dxa"/>
          </w:tcPr>
          <w:p w:rsidRPr="00361B5F" w:rsidR="00E670D4" w:rsidP="00676D56" w:rsidRDefault="00E670D4" w14:paraId="1A3CB5B1" w14:textId="77777777">
            <w:pPr>
              <w:rPr>
                <w:sz w:val="20"/>
                <w:szCs w:val="20"/>
              </w:rPr>
            </w:pPr>
            <w:r w:rsidRPr="00361B5F">
              <w:rPr>
                <w:sz w:val="20"/>
                <w:szCs w:val="20"/>
              </w:rPr>
              <w:t>Effectif</w:t>
            </w:r>
          </w:p>
        </w:tc>
        <w:tc>
          <w:tcPr>
            <w:tcW w:w="1909" w:type="dxa"/>
          </w:tcPr>
          <w:p w:rsidRPr="00361B5F" w:rsidR="00E670D4" w:rsidP="00676D56" w:rsidRDefault="00E670D4" w14:paraId="26130D10" w14:textId="77777777">
            <w:pPr>
              <w:rPr>
                <w:sz w:val="20"/>
                <w:szCs w:val="20"/>
              </w:rPr>
            </w:pPr>
            <w:r w:rsidRPr="00361B5F">
              <w:rPr>
                <w:sz w:val="20"/>
                <w:szCs w:val="20"/>
              </w:rPr>
              <w:t>Propriétaire</w:t>
            </w:r>
          </w:p>
        </w:tc>
        <w:tc>
          <w:tcPr>
            <w:tcW w:w="1909" w:type="dxa"/>
          </w:tcPr>
          <w:p w:rsidRPr="00361B5F" w:rsidR="00E670D4" w:rsidP="00676D56" w:rsidRDefault="00E670D4" w14:paraId="43E8D669" w14:textId="77777777">
            <w:pPr>
              <w:rPr>
                <w:sz w:val="20"/>
                <w:szCs w:val="20"/>
              </w:rPr>
            </w:pPr>
            <w:r w:rsidRPr="00361B5F">
              <w:rPr>
                <w:sz w:val="20"/>
                <w:szCs w:val="20"/>
              </w:rPr>
              <w:t>Mode de conduite (*)</w:t>
            </w:r>
          </w:p>
        </w:tc>
        <w:tc>
          <w:tcPr>
            <w:tcW w:w="1910" w:type="dxa"/>
          </w:tcPr>
          <w:p w:rsidRPr="00361B5F" w:rsidR="00E670D4" w:rsidP="00676D56" w:rsidRDefault="00E670D4" w14:paraId="56764B71" w14:textId="77777777">
            <w:pPr>
              <w:rPr>
                <w:sz w:val="20"/>
                <w:szCs w:val="20"/>
              </w:rPr>
            </w:pPr>
            <w:r w:rsidRPr="00361B5F">
              <w:rPr>
                <w:sz w:val="20"/>
                <w:szCs w:val="20"/>
              </w:rPr>
              <w:t>Vocation (**)</w:t>
            </w:r>
          </w:p>
          <w:p w:rsidRPr="00361B5F" w:rsidR="00E670D4" w:rsidP="00676D56" w:rsidRDefault="00E670D4" w14:paraId="13390AF7" w14:textId="77777777">
            <w:pPr>
              <w:rPr>
                <w:sz w:val="20"/>
                <w:szCs w:val="20"/>
              </w:rPr>
            </w:pPr>
          </w:p>
        </w:tc>
      </w:tr>
      <w:tr w:rsidRPr="00361B5F" w:rsidR="00E670D4" w:rsidTr="00676D56" w14:paraId="028FE0F6" w14:textId="77777777">
        <w:trPr>
          <w:jc w:val="center"/>
        </w:trPr>
        <w:tc>
          <w:tcPr>
            <w:tcW w:w="1909" w:type="dxa"/>
          </w:tcPr>
          <w:p w:rsidRPr="00361B5F" w:rsidR="00E670D4" w:rsidP="00676D56" w:rsidRDefault="00E670D4" w14:paraId="08D20869" w14:textId="77777777">
            <w:pPr>
              <w:rPr>
                <w:sz w:val="20"/>
                <w:szCs w:val="20"/>
              </w:rPr>
            </w:pPr>
            <w:r w:rsidRPr="00361B5F">
              <w:rPr>
                <w:sz w:val="20"/>
                <w:szCs w:val="20"/>
              </w:rPr>
              <w:t>Bovin</w:t>
            </w:r>
          </w:p>
        </w:tc>
        <w:tc>
          <w:tcPr>
            <w:tcW w:w="1909" w:type="dxa"/>
          </w:tcPr>
          <w:p w:rsidRPr="00361B5F" w:rsidR="00E670D4" w:rsidP="00676D56" w:rsidRDefault="00E670D4" w14:paraId="7C995B5D" w14:textId="77777777">
            <w:pPr>
              <w:rPr>
                <w:sz w:val="20"/>
                <w:szCs w:val="20"/>
              </w:rPr>
            </w:pPr>
          </w:p>
        </w:tc>
        <w:tc>
          <w:tcPr>
            <w:tcW w:w="1909" w:type="dxa"/>
          </w:tcPr>
          <w:p w:rsidRPr="00361B5F" w:rsidR="00E670D4" w:rsidP="00676D56" w:rsidRDefault="00E670D4" w14:paraId="2252F9F8" w14:textId="77777777">
            <w:pPr>
              <w:rPr>
                <w:sz w:val="20"/>
                <w:szCs w:val="20"/>
              </w:rPr>
            </w:pPr>
          </w:p>
        </w:tc>
        <w:tc>
          <w:tcPr>
            <w:tcW w:w="1909" w:type="dxa"/>
          </w:tcPr>
          <w:p w:rsidRPr="00361B5F" w:rsidR="00E670D4" w:rsidP="00676D56" w:rsidRDefault="00E670D4" w14:paraId="644C6A3F" w14:textId="77777777">
            <w:pPr>
              <w:rPr>
                <w:sz w:val="20"/>
                <w:szCs w:val="20"/>
              </w:rPr>
            </w:pPr>
          </w:p>
        </w:tc>
        <w:tc>
          <w:tcPr>
            <w:tcW w:w="1910" w:type="dxa"/>
          </w:tcPr>
          <w:p w:rsidRPr="00361B5F" w:rsidR="00E670D4" w:rsidP="00676D56" w:rsidRDefault="00E670D4" w14:paraId="6294D3D8" w14:textId="77777777">
            <w:pPr>
              <w:rPr>
                <w:sz w:val="20"/>
                <w:szCs w:val="20"/>
              </w:rPr>
            </w:pPr>
          </w:p>
        </w:tc>
      </w:tr>
      <w:tr w:rsidRPr="00361B5F" w:rsidR="00E670D4" w:rsidTr="00676D56" w14:paraId="51A7B89B" w14:textId="77777777">
        <w:trPr>
          <w:jc w:val="center"/>
        </w:trPr>
        <w:tc>
          <w:tcPr>
            <w:tcW w:w="1909" w:type="dxa"/>
          </w:tcPr>
          <w:p w:rsidRPr="00361B5F" w:rsidR="00E670D4" w:rsidP="00676D56" w:rsidRDefault="00E670D4" w14:paraId="64B5E886" w14:textId="77777777">
            <w:pPr>
              <w:rPr>
                <w:sz w:val="20"/>
                <w:szCs w:val="20"/>
              </w:rPr>
            </w:pPr>
            <w:r w:rsidRPr="00361B5F">
              <w:rPr>
                <w:sz w:val="20"/>
                <w:szCs w:val="20"/>
              </w:rPr>
              <w:t>Petit ruminant</w:t>
            </w:r>
          </w:p>
        </w:tc>
        <w:tc>
          <w:tcPr>
            <w:tcW w:w="1909" w:type="dxa"/>
          </w:tcPr>
          <w:p w:rsidRPr="00361B5F" w:rsidR="00E670D4" w:rsidP="00676D56" w:rsidRDefault="00E670D4" w14:paraId="31A64E80" w14:textId="77777777">
            <w:pPr>
              <w:rPr>
                <w:sz w:val="20"/>
                <w:szCs w:val="20"/>
              </w:rPr>
            </w:pPr>
          </w:p>
        </w:tc>
        <w:tc>
          <w:tcPr>
            <w:tcW w:w="1909" w:type="dxa"/>
          </w:tcPr>
          <w:p w:rsidRPr="00361B5F" w:rsidR="00E670D4" w:rsidP="00676D56" w:rsidRDefault="00E670D4" w14:paraId="541E4B9B" w14:textId="77777777">
            <w:pPr>
              <w:rPr>
                <w:sz w:val="20"/>
                <w:szCs w:val="20"/>
              </w:rPr>
            </w:pPr>
          </w:p>
        </w:tc>
        <w:tc>
          <w:tcPr>
            <w:tcW w:w="1909" w:type="dxa"/>
          </w:tcPr>
          <w:p w:rsidRPr="00361B5F" w:rsidR="00E670D4" w:rsidP="00676D56" w:rsidRDefault="00E670D4" w14:paraId="2947619C" w14:textId="77777777">
            <w:pPr>
              <w:rPr>
                <w:sz w:val="20"/>
                <w:szCs w:val="20"/>
              </w:rPr>
            </w:pPr>
          </w:p>
        </w:tc>
        <w:tc>
          <w:tcPr>
            <w:tcW w:w="1910" w:type="dxa"/>
          </w:tcPr>
          <w:p w:rsidRPr="00361B5F" w:rsidR="00E670D4" w:rsidP="00676D56" w:rsidRDefault="00E670D4" w14:paraId="32787185" w14:textId="77777777">
            <w:pPr>
              <w:rPr>
                <w:sz w:val="20"/>
                <w:szCs w:val="20"/>
              </w:rPr>
            </w:pPr>
          </w:p>
        </w:tc>
      </w:tr>
      <w:tr w:rsidRPr="00361B5F" w:rsidR="00E670D4" w:rsidTr="00676D56" w14:paraId="724D5E60" w14:textId="77777777">
        <w:trPr>
          <w:jc w:val="center"/>
        </w:trPr>
        <w:tc>
          <w:tcPr>
            <w:tcW w:w="1909" w:type="dxa"/>
          </w:tcPr>
          <w:p w:rsidRPr="00361B5F" w:rsidR="00E670D4" w:rsidP="00676D56" w:rsidRDefault="00E670D4" w14:paraId="2A62027A" w14:textId="77777777">
            <w:pPr>
              <w:rPr>
                <w:sz w:val="20"/>
                <w:szCs w:val="20"/>
              </w:rPr>
            </w:pPr>
            <w:r w:rsidRPr="00361B5F">
              <w:rPr>
                <w:sz w:val="20"/>
                <w:szCs w:val="20"/>
              </w:rPr>
              <w:t>Volaille</w:t>
            </w:r>
          </w:p>
        </w:tc>
        <w:tc>
          <w:tcPr>
            <w:tcW w:w="1909" w:type="dxa"/>
          </w:tcPr>
          <w:p w:rsidRPr="00361B5F" w:rsidR="00E670D4" w:rsidP="00676D56" w:rsidRDefault="00E670D4" w14:paraId="0D05D8F1" w14:textId="77777777">
            <w:pPr>
              <w:rPr>
                <w:sz w:val="20"/>
                <w:szCs w:val="20"/>
              </w:rPr>
            </w:pPr>
          </w:p>
        </w:tc>
        <w:tc>
          <w:tcPr>
            <w:tcW w:w="1909" w:type="dxa"/>
          </w:tcPr>
          <w:p w:rsidRPr="00361B5F" w:rsidR="00E670D4" w:rsidP="00676D56" w:rsidRDefault="00E670D4" w14:paraId="34604821" w14:textId="77777777">
            <w:pPr>
              <w:rPr>
                <w:sz w:val="20"/>
                <w:szCs w:val="20"/>
              </w:rPr>
            </w:pPr>
          </w:p>
        </w:tc>
        <w:tc>
          <w:tcPr>
            <w:tcW w:w="1909" w:type="dxa"/>
          </w:tcPr>
          <w:p w:rsidRPr="00361B5F" w:rsidR="00E670D4" w:rsidP="00676D56" w:rsidRDefault="00E670D4" w14:paraId="6CBBE4C4" w14:textId="77777777">
            <w:pPr>
              <w:rPr>
                <w:sz w:val="20"/>
                <w:szCs w:val="20"/>
              </w:rPr>
            </w:pPr>
          </w:p>
        </w:tc>
        <w:tc>
          <w:tcPr>
            <w:tcW w:w="1910" w:type="dxa"/>
          </w:tcPr>
          <w:p w:rsidRPr="00361B5F" w:rsidR="00E670D4" w:rsidP="00676D56" w:rsidRDefault="00E670D4" w14:paraId="7F4417AE" w14:textId="77777777">
            <w:pPr>
              <w:rPr>
                <w:sz w:val="20"/>
                <w:szCs w:val="20"/>
              </w:rPr>
            </w:pPr>
          </w:p>
        </w:tc>
      </w:tr>
      <w:tr w:rsidRPr="00361B5F" w:rsidR="00E670D4" w:rsidTr="00676D56" w14:paraId="7FD969F7" w14:textId="77777777">
        <w:trPr>
          <w:jc w:val="center"/>
        </w:trPr>
        <w:tc>
          <w:tcPr>
            <w:tcW w:w="1909" w:type="dxa"/>
          </w:tcPr>
          <w:p w:rsidRPr="00361B5F" w:rsidR="00E670D4" w:rsidP="00676D56" w:rsidRDefault="00E670D4" w14:paraId="1D2A85EF" w14:textId="77777777">
            <w:pPr>
              <w:rPr>
                <w:sz w:val="20"/>
                <w:szCs w:val="20"/>
              </w:rPr>
            </w:pPr>
            <w:r w:rsidRPr="00361B5F">
              <w:rPr>
                <w:sz w:val="20"/>
                <w:szCs w:val="20"/>
              </w:rPr>
              <w:t>Autres</w:t>
            </w:r>
          </w:p>
        </w:tc>
        <w:tc>
          <w:tcPr>
            <w:tcW w:w="1909" w:type="dxa"/>
          </w:tcPr>
          <w:p w:rsidRPr="00361B5F" w:rsidR="00E670D4" w:rsidP="00676D56" w:rsidRDefault="00E670D4" w14:paraId="0360DB73" w14:textId="77777777">
            <w:pPr>
              <w:rPr>
                <w:sz w:val="20"/>
                <w:szCs w:val="20"/>
              </w:rPr>
            </w:pPr>
          </w:p>
        </w:tc>
        <w:tc>
          <w:tcPr>
            <w:tcW w:w="1909" w:type="dxa"/>
          </w:tcPr>
          <w:p w:rsidRPr="00361B5F" w:rsidR="00E670D4" w:rsidP="00676D56" w:rsidRDefault="00E670D4" w14:paraId="35CF720A" w14:textId="77777777">
            <w:pPr>
              <w:rPr>
                <w:sz w:val="20"/>
                <w:szCs w:val="20"/>
              </w:rPr>
            </w:pPr>
          </w:p>
        </w:tc>
        <w:tc>
          <w:tcPr>
            <w:tcW w:w="1909" w:type="dxa"/>
          </w:tcPr>
          <w:p w:rsidRPr="00361B5F" w:rsidR="00E670D4" w:rsidP="00676D56" w:rsidRDefault="00E670D4" w14:paraId="7256CA5D" w14:textId="77777777">
            <w:pPr>
              <w:rPr>
                <w:sz w:val="20"/>
                <w:szCs w:val="20"/>
              </w:rPr>
            </w:pPr>
          </w:p>
        </w:tc>
        <w:tc>
          <w:tcPr>
            <w:tcW w:w="1910" w:type="dxa"/>
          </w:tcPr>
          <w:p w:rsidRPr="00361B5F" w:rsidR="00E670D4" w:rsidP="00676D56" w:rsidRDefault="00E670D4" w14:paraId="069E3EBC" w14:textId="77777777">
            <w:pPr>
              <w:rPr>
                <w:sz w:val="20"/>
                <w:szCs w:val="20"/>
              </w:rPr>
            </w:pPr>
          </w:p>
        </w:tc>
      </w:tr>
    </w:tbl>
    <w:p w:rsidRPr="00361B5F" w:rsidR="00E670D4" w:rsidP="00E670D4" w:rsidRDefault="00E670D4" w14:paraId="52C3275C" w14:textId="77777777">
      <w:pPr>
        <w:rPr>
          <w:i/>
          <w:iCs/>
        </w:rPr>
      </w:pPr>
    </w:p>
    <w:p w:rsidRPr="00361B5F" w:rsidR="00E670D4" w:rsidP="00E670D4" w:rsidRDefault="00E670D4" w14:paraId="23C9CD5D" w14:textId="77777777">
      <w:pPr>
        <w:pBdr>
          <w:top w:val="single" w:color="auto" w:sz="4" w:space="1"/>
          <w:left w:val="single" w:color="auto" w:sz="4" w:space="4"/>
          <w:bottom w:val="single" w:color="auto" w:sz="4" w:space="1"/>
          <w:right w:val="single" w:color="auto" w:sz="4" w:space="4"/>
          <w:between w:val="single" w:color="auto" w:sz="4" w:space="1"/>
          <w:bar w:val="single" w:color="auto" w:sz="4"/>
        </w:pBdr>
        <w:rPr>
          <w:i/>
          <w:iCs/>
        </w:rPr>
      </w:pPr>
      <w:r w:rsidRPr="00361B5F">
        <w:rPr>
          <w:i/>
          <w:iCs/>
        </w:rPr>
        <w:t>* Mode de conduite</w:t>
      </w:r>
    </w:p>
    <w:p w:rsidRPr="00361B5F" w:rsidR="00E670D4" w:rsidP="00E670D4" w:rsidRDefault="00E670D4" w14:paraId="0FD83391" w14:textId="77777777">
      <w:pPr>
        <w:pBdr>
          <w:top w:val="single" w:color="auto" w:sz="4" w:space="1"/>
          <w:left w:val="single" w:color="auto" w:sz="4" w:space="4"/>
          <w:bottom w:val="single" w:color="auto" w:sz="4" w:space="1"/>
          <w:right w:val="single" w:color="auto" w:sz="4" w:space="4"/>
          <w:between w:val="single" w:color="auto" w:sz="4" w:space="1"/>
          <w:bar w:val="single" w:color="auto" w:sz="4"/>
        </w:pBdr>
        <w:rPr>
          <w:i/>
          <w:iCs/>
        </w:rPr>
      </w:pPr>
      <w:r w:rsidRPr="00361B5F">
        <w:rPr>
          <w:i/>
          <w:iCs/>
        </w:rPr>
        <w:t>1                                        2                                       3                                           4</w:t>
      </w:r>
    </w:p>
    <w:p w:rsidRPr="00361B5F" w:rsidR="00E670D4" w:rsidP="00E670D4" w:rsidRDefault="00E670D4" w14:paraId="743EFFCA" w14:textId="77777777">
      <w:pPr>
        <w:pBdr>
          <w:top w:val="single" w:color="auto" w:sz="4" w:space="1"/>
          <w:left w:val="single" w:color="auto" w:sz="4" w:space="4"/>
          <w:bottom w:val="single" w:color="auto" w:sz="4" w:space="1"/>
          <w:right w:val="single" w:color="auto" w:sz="4" w:space="4"/>
          <w:between w:val="single" w:color="auto" w:sz="4" w:space="1"/>
          <w:bar w:val="single" w:color="auto" w:sz="4"/>
        </w:pBdr>
        <w:rPr>
          <w:i/>
          <w:iCs/>
        </w:rPr>
      </w:pPr>
      <w:r w:rsidRPr="00361B5F">
        <w:rPr>
          <w:i/>
          <w:iCs/>
        </w:rPr>
        <w:t xml:space="preserve">Intensif                           Semi                             Transhumant                          Autres </w:t>
      </w:r>
    </w:p>
    <w:p w:rsidRPr="00361B5F" w:rsidR="00E670D4" w:rsidP="00E670D4" w:rsidRDefault="00E670D4" w14:paraId="2FE7D87A" w14:textId="77777777">
      <w:pPr>
        <w:pBdr>
          <w:top w:val="single" w:color="auto" w:sz="4" w:space="1"/>
          <w:left w:val="single" w:color="auto" w:sz="4" w:space="4"/>
          <w:bottom w:val="single" w:color="auto" w:sz="4" w:space="1"/>
          <w:right w:val="single" w:color="auto" w:sz="4" w:space="4"/>
          <w:between w:val="single" w:color="auto" w:sz="4" w:space="1"/>
          <w:bar w:val="single" w:color="auto" w:sz="4"/>
        </w:pBdr>
        <w:rPr>
          <w:i/>
          <w:iCs/>
        </w:rPr>
      </w:pPr>
      <w:r w:rsidRPr="00361B5F">
        <w:rPr>
          <w:i/>
          <w:iCs/>
        </w:rPr>
        <w:t xml:space="preserve">                                     Intensif                                                                                                                      </w:t>
      </w:r>
    </w:p>
    <w:p w:rsidRPr="00361B5F" w:rsidR="00E670D4" w:rsidP="00E670D4" w:rsidRDefault="00E670D4" w14:paraId="6C688FF7" w14:textId="77777777">
      <w:pPr>
        <w:pBdr>
          <w:top w:val="single" w:color="auto" w:sz="4" w:space="1"/>
          <w:left w:val="single" w:color="auto" w:sz="4" w:space="4"/>
          <w:bottom w:val="single" w:color="auto" w:sz="4" w:space="1"/>
          <w:right w:val="single" w:color="auto" w:sz="4" w:space="4"/>
          <w:between w:val="single" w:color="auto" w:sz="4" w:space="1"/>
          <w:bar w:val="single" w:color="auto" w:sz="4"/>
        </w:pBdr>
        <w:rPr>
          <w:i/>
          <w:iCs/>
        </w:rPr>
      </w:pPr>
    </w:p>
    <w:p w:rsidRPr="00361B5F" w:rsidR="00E670D4" w:rsidP="00E670D4" w:rsidRDefault="00E670D4" w14:paraId="0267FA29" w14:textId="77777777">
      <w:pPr>
        <w:pBdr>
          <w:top w:val="single" w:color="auto" w:sz="4" w:space="1"/>
          <w:left w:val="single" w:color="auto" w:sz="4" w:space="4"/>
          <w:bottom w:val="single" w:color="auto" w:sz="4" w:space="1"/>
          <w:right w:val="single" w:color="auto" w:sz="4" w:space="4"/>
          <w:between w:val="single" w:color="auto" w:sz="4" w:space="1"/>
          <w:bar w:val="single" w:color="auto" w:sz="4"/>
        </w:pBdr>
        <w:rPr>
          <w:i/>
          <w:iCs/>
        </w:rPr>
      </w:pPr>
    </w:p>
    <w:p w:rsidRPr="00361B5F" w:rsidR="00E670D4" w:rsidP="00E670D4" w:rsidRDefault="00E670D4" w14:paraId="69F49B15" w14:textId="77777777">
      <w:pPr>
        <w:pBdr>
          <w:top w:val="single" w:color="auto" w:sz="4" w:space="1"/>
          <w:left w:val="single" w:color="auto" w:sz="4" w:space="4"/>
          <w:bottom w:val="single" w:color="auto" w:sz="4" w:space="1"/>
          <w:right w:val="single" w:color="auto" w:sz="4" w:space="4"/>
          <w:between w:val="single" w:color="auto" w:sz="4" w:space="1"/>
          <w:bar w:val="single" w:color="auto" w:sz="4"/>
        </w:pBdr>
        <w:rPr>
          <w:i/>
          <w:iCs/>
        </w:rPr>
      </w:pPr>
      <w:r w:rsidRPr="00361B5F">
        <w:rPr>
          <w:i/>
          <w:iCs/>
        </w:rPr>
        <w:t>** Vocation</w:t>
      </w:r>
    </w:p>
    <w:p w:rsidRPr="00361B5F" w:rsidR="00E670D4" w:rsidP="00E670D4" w:rsidRDefault="00E670D4" w14:paraId="67EE6A91" w14:textId="77777777">
      <w:pPr>
        <w:pBdr>
          <w:top w:val="single" w:color="auto" w:sz="4" w:space="1"/>
          <w:left w:val="single" w:color="auto" w:sz="4" w:space="4"/>
          <w:bottom w:val="single" w:color="auto" w:sz="4" w:space="1"/>
          <w:right w:val="single" w:color="auto" w:sz="4" w:space="4"/>
          <w:between w:val="single" w:color="auto" w:sz="4" w:space="1"/>
          <w:bar w:val="single" w:color="auto" w:sz="4"/>
        </w:pBdr>
        <w:rPr>
          <w:i/>
          <w:iCs/>
        </w:rPr>
      </w:pPr>
      <w:r w:rsidRPr="00361B5F">
        <w:rPr>
          <w:i/>
          <w:iCs/>
        </w:rPr>
        <w:t>1                                      2                                         3                                          4                                        6</w:t>
      </w:r>
    </w:p>
    <w:p w:rsidRPr="00361B5F" w:rsidR="00E670D4" w:rsidP="00E670D4" w:rsidRDefault="00E670D4" w14:paraId="407B29C6" w14:textId="77777777">
      <w:pPr>
        <w:pBdr>
          <w:top w:val="single" w:color="auto" w:sz="4" w:space="1"/>
          <w:left w:val="single" w:color="auto" w:sz="4" w:space="4"/>
          <w:bottom w:val="single" w:color="auto" w:sz="4" w:space="1"/>
          <w:right w:val="single" w:color="auto" w:sz="4" w:space="4"/>
          <w:between w:val="single" w:color="auto" w:sz="4" w:space="1"/>
          <w:bar w:val="single" w:color="auto" w:sz="4"/>
        </w:pBdr>
        <w:rPr>
          <w:i/>
          <w:iCs/>
        </w:rPr>
      </w:pPr>
      <w:r w:rsidRPr="00361B5F">
        <w:rPr>
          <w:i/>
          <w:iCs/>
        </w:rPr>
        <w:t xml:space="preserve">Viande                           Lait                                    œufs                            épargne   </w:t>
      </w:r>
      <w:r w:rsidRPr="00361B5F">
        <w:rPr>
          <w:i/>
          <w:iCs/>
        </w:rPr>
        <w:tab/>
      </w:r>
      <w:r w:rsidRPr="00361B5F">
        <w:rPr>
          <w:i/>
          <w:iCs/>
        </w:rPr>
        <w:tab/>
      </w:r>
      <w:r w:rsidRPr="00361B5F">
        <w:rPr>
          <w:i/>
          <w:iCs/>
        </w:rPr>
        <w:t xml:space="preserve">Autres                                                                                                                                                                     </w:t>
      </w:r>
    </w:p>
    <w:p w:rsidRPr="00361B5F" w:rsidR="00E670D4" w:rsidP="00E670D4" w:rsidRDefault="00E670D4" w14:paraId="4FFE5663" w14:textId="77777777">
      <w:pPr>
        <w:pBdr>
          <w:top w:val="single" w:color="auto" w:sz="4" w:space="1"/>
          <w:left w:val="single" w:color="auto" w:sz="4" w:space="4"/>
          <w:bottom w:val="single" w:color="auto" w:sz="4" w:space="1"/>
          <w:right w:val="single" w:color="auto" w:sz="4" w:space="4"/>
          <w:between w:val="single" w:color="auto" w:sz="4" w:space="1"/>
          <w:bar w:val="single" w:color="auto" w:sz="4"/>
        </w:pBdr>
        <w:rPr>
          <w:i/>
          <w:iCs/>
        </w:rPr>
      </w:pPr>
    </w:p>
    <w:p w:rsidRPr="00361B5F" w:rsidR="00E670D4" w:rsidP="00E670D4" w:rsidRDefault="00E670D4" w14:paraId="6B44FC6A" w14:textId="77777777">
      <w:r w:rsidRPr="00361B5F">
        <w:t>Autres biens du ménage</w:t>
      </w:r>
    </w:p>
    <w:p w:rsidRPr="00361B5F" w:rsidR="00E670D4" w:rsidP="00E670D4" w:rsidRDefault="00E670D4" w14:paraId="5094504A" w14:textId="77777777">
      <w:r w:rsidRPr="00361B5F">
        <w:t xml:space="preserve">Véhicules, appareils (Télévision ; ordinateur ; radio, réfrigérateur, etc...), meubles ; autres. </w:t>
      </w:r>
    </w:p>
    <w:p w:rsidRPr="00361B5F" w:rsidR="00E670D4" w:rsidP="00E670D4" w:rsidRDefault="00E670D4" w14:paraId="64D9025E" w14:textId="77777777"/>
    <w:p w:rsidRPr="00361B5F" w:rsidR="00E670D4" w:rsidP="00E670D4" w:rsidRDefault="00E670D4" w14:paraId="0BA584DA" w14:textId="77777777">
      <w:pPr>
        <w:rPr>
          <w:b/>
          <w:bCs/>
        </w:rPr>
      </w:pPr>
      <w:r w:rsidRPr="00361B5F">
        <w:rPr>
          <w:b/>
          <w:bCs/>
        </w:rPr>
        <w:t>SECTION 5- SANTÉ / VULNÉRABILITÉ</w:t>
      </w:r>
    </w:p>
    <w:p w:rsidRPr="00361B5F" w:rsidR="00E670D4" w:rsidP="00E670D4" w:rsidRDefault="00E670D4" w14:paraId="67E65BBC" w14:textId="77777777">
      <w:r w:rsidRPr="00361B5F">
        <w:t>Personnes handicapées ou chroniquement malades dans le ménage et informations sur la nature de leur handicap/maladie :</w:t>
      </w:r>
    </w:p>
    <w:p w:rsidRPr="00361B5F" w:rsidR="00E670D4" w:rsidP="00E670D4" w:rsidRDefault="00E670D4" w14:paraId="0B5A3283" w14:textId="77777777">
      <w:r w:rsidRPr="00361B5F">
        <w:t>Très jeunes enfants (moins de 2 ans) dans le ménage et informations sur leur santé :</w:t>
      </w:r>
    </w:p>
    <w:p w:rsidRPr="00361B5F" w:rsidR="00E670D4" w:rsidP="00E670D4" w:rsidRDefault="00E670D4" w14:paraId="1E507EB1" w14:textId="77777777">
      <w:r w:rsidRPr="00361B5F">
        <w:t>Personnes de plus de 65 ans dans le ménage et informations sur leur état physique :</w:t>
      </w:r>
    </w:p>
    <w:p w:rsidRPr="00361B5F" w:rsidR="00E670D4" w:rsidP="00E670D4" w:rsidRDefault="00E670D4" w14:paraId="1119217F" w14:textId="77777777">
      <w:r w:rsidRPr="00361B5F">
        <w:t>Décès dans le ménage dans la dernière année et cause :</w:t>
      </w:r>
    </w:p>
    <w:p w:rsidRPr="00361B5F" w:rsidR="00E670D4" w:rsidP="00E670D4" w:rsidRDefault="00E670D4" w14:paraId="0C26CCC6" w14:textId="77777777">
      <w:pPr>
        <w:tabs>
          <w:tab w:val="left" w:pos="6120"/>
        </w:tabs>
      </w:pPr>
      <w:r w:rsidRPr="00361B5F">
        <w:tab/>
      </w:r>
    </w:p>
    <w:p w:rsidRPr="00361B5F" w:rsidR="00E670D4" w:rsidP="00E670D4" w:rsidRDefault="00E670D4" w14:paraId="478A6DEB" w14:textId="77777777">
      <w:pPr>
        <w:rPr>
          <w:b/>
          <w:bCs/>
        </w:rPr>
      </w:pPr>
      <w:r w:rsidRPr="00361B5F">
        <w:rPr>
          <w:b/>
          <w:bCs/>
        </w:rPr>
        <w:t>SECTION 6- DIVERS</w:t>
      </w:r>
    </w:p>
    <w:p w:rsidRPr="00361B5F" w:rsidR="00E670D4" w:rsidP="00E670D4" w:rsidRDefault="00E670D4" w14:paraId="24A7ADBC" w14:textId="77777777">
      <w:r w:rsidRPr="00361B5F">
        <w:t>Avez-vous un compte bancaire : Oui / Non</w:t>
      </w:r>
    </w:p>
    <w:p w:rsidRPr="00361B5F" w:rsidR="00E670D4" w:rsidP="00E670D4" w:rsidRDefault="00E670D4" w14:paraId="4FC0C536" w14:textId="77777777">
      <w:r w:rsidRPr="00361B5F">
        <w:lastRenderedPageBreak/>
        <w:t>Si Oui, où :</w:t>
      </w:r>
    </w:p>
    <w:p w:rsidRPr="00361B5F" w:rsidR="00E670D4" w:rsidP="00E670D4" w:rsidRDefault="00E670D4" w14:paraId="315A8022" w14:textId="77777777">
      <w:r w:rsidRPr="00361B5F">
        <w:t xml:space="preserve">Participez-vous à des activités communautaires telles que caisse villageoise, coopérative, association de jeunes ou de femmes, </w:t>
      </w:r>
    </w:p>
    <w:p w:rsidRPr="00361B5F" w:rsidR="00E670D4" w:rsidP="00E670D4" w:rsidRDefault="00E670D4" w14:paraId="77F2782F" w14:textId="77777777"/>
    <w:p w:rsidRPr="00361B5F" w:rsidR="00E670D4" w:rsidP="00E670D4" w:rsidRDefault="00E670D4" w14:paraId="2BF98921" w14:textId="77777777">
      <w:pPr>
        <w:rPr>
          <w:b/>
          <w:bCs/>
        </w:rPr>
      </w:pPr>
      <w:r w:rsidRPr="00361B5F">
        <w:rPr>
          <w:b/>
          <w:bCs/>
        </w:rPr>
        <w:t xml:space="preserve">SECTION 7- PROJETS DANS LA PERSPECTIVE Du RECASEMENT </w:t>
      </w:r>
    </w:p>
    <w:p w:rsidRPr="00361B5F" w:rsidR="00E670D4" w:rsidP="00E670D4" w:rsidRDefault="00E670D4" w14:paraId="1F0E79C0" w14:textId="77777777">
      <w:pPr>
        <w:jc w:val="both"/>
        <w:rPr>
          <w:i/>
          <w:iCs/>
        </w:rPr>
      </w:pPr>
      <w:r w:rsidRPr="00361B5F">
        <w:rPr>
          <w:i/>
          <w:iCs/>
        </w:rPr>
        <w:t>Dans l’hypothèse où le Projet nécessiterait votre déplacement et votre réinstallation, quels sont souhaits sur les points suivants (poser les questions sous forme ouverte, ne suggérer les réponses que si la personne demeure sans réponse) :</w:t>
      </w:r>
    </w:p>
    <w:p w:rsidRPr="00361B5F" w:rsidR="00E670D4" w:rsidP="00E670D4" w:rsidRDefault="00E670D4" w14:paraId="09618E86" w14:textId="1C0C7AA0">
      <w:r w:rsidRPr="00361B5F">
        <w:t>- Lire d’installation : à ………… (</w:t>
      </w:r>
      <w:r w:rsidRPr="00361B5F" w:rsidR="003D4CC3">
        <w:t>Lieu</w:t>
      </w:r>
      <w:r w:rsidRPr="00361B5F">
        <w:t xml:space="preserve"> actuel d’habitation) Ailleurs</w:t>
      </w:r>
    </w:p>
    <w:p w:rsidRPr="00361B5F" w:rsidR="00E670D4" w:rsidP="00E670D4" w:rsidRDefault="00E670D4" w14:paraId="7EA56100" w14:textId="77777777">
      <w:r w:rsidRPr="00361B5F">
        <w:t>- Si ailleurs, où:……………</w:t>
      </w:r>
    </w:p>
    <w:p w:rsidRPr="00361B5F" w:rsidR="00E670D4" w:rsidP="00E670D4" w:rsidRDefault="00E670D4" w14:paraId="2987314A" w14:textId="77777777">
      <w:r w:rsidRPr="00361B5F">
        <w:t>- Activité après réinstallation :</w:t>
      </w:r>
    </w:p>
    <w:p w:rsidRPr="00361B5F" w:rsidR="00E670D4" w:rsidP="00E670D4" w:rsidRDefault="00E670D4" w14:paraId="427ABA20" w14:textId="77777777">
      <w:r w:rsidRPr="00361B5F">
        <w:t>- Conditions de réinstallation :</w:t>
      </w:r>
    </w:p>
    <w:p w:rsidRPr="00361B5F" w:rsidR="00E670D4" w:rsidP="00E670D4" w:rsidRDefault="00E670D4" w14:paraId="79433A15" w14:textId="77777777">
      <w:pPr>
        <w:jc w:val="both"/>
      </w:pPr>
      <w:r w:rsidRPr="00361B5F">
        <w:t xml:space="preserve">Maison d’habitation : préférez-vous reconstruire votre maison d’habitation par vous-même ou la reconstruction par le projet ;  </w:t>
      </w:r>
    </w:p>
    <w:p w:rsidRPr="00361B5F" w:rsidR="00E670D4" w:rsidP="00E670D4" w:rsidRDefault="00E670D4" w14:paraId="23183D61" w14:textId="77777777">
      <w:r w:rsidRPr="00361B5F">
        <w:t xml:space="preserve">Terrains : Conditions prioritaires que doivent remplir les terrains de réinstallation ; </w:t>
      </w:r>
    </w:p>
    <w:p w:rsidRPr="00361B5F" w:rsidR="00E670D4" w:rsidP="00E670D4" w:rsidRDefault="00E670D4" w14:paraId="73F76E8D" w14:textId="77777777">
      <w:r w:rsidRPr="00361B5F">
        <w:t xml:space="preserve">Assistance complémentaire (formation, assistance en nature, autre) ; </w:t>
      </w:r>
    </w:p>
    <w:p w:rsidR="00E670D4" w:rsidP="00E670D4" w:rsidRDefault="00E670D4" w14:paraId="76591FE4" w14:textId="77777777">
      <w:pPr>
        <w:rPr>
          <w:b/>
          <w:bCs/>
        </w:rPr>
      </w:pPr>
    </w:p>
    <w:p w:rsidR="003D4CC3" w:rsidP="00E670D4" w:rsidRDefault="003D4CC3" w14:paraId="0C7F1F45" w14:textId="77777777">
      <w:pPr>
        <w:rPr>
          <w:b/>
          <w:bCs/>
        </w:rPr>
      </w:pPr>
    </w:p>
    <w:p w:rsidRPr="00361B5F" w:rsidR="003D4CC3" w:rsidP="00E670D4" w:rsidRDefault="003D4CC3" w14:paraId="140610D9" w14:textId="77777777">
      <w:pPr>
        <w:rPr>
          <w:b/>
          <w:bCs/>
        </w:rPr>
      </w:pPr>
    </w:p>
    <w:p w:rsidRPr="00361B5F" w:rsidR="00E670D4" w:rsidP="00E670D4" w:rsidRDefault="00E670D4" w14:paraId="542953A8" w14:textId="77777777">
      <w:pPr>
        <w:rPr>
          <w:b/>
          <w:bCs/>
        </w:rPr>
      </w:pPr>
      <w:r w:rsidRPr="00361B5F">
        <w:rPr>
          <w:rFonts w:eastAsia="Calibri"/>
          <w:b/>
          <w:kern w:val="32"/>
        </w:rPr>
        <w:t>Fiche parcelle</w:t>
      </w:r>
    </w:p>
    <w:p w:rsidRPr="00361B5F" w:rsidR="00E670D4" w:rsidP="00E670D4" w:rsidRDefault="00E670D4" w14:paraId="507B282D" w14:textId="77777777">
      <w:r w:rsidRPr="00361B5F">
        <w:t>N° de la parcelle…………………………………………… Région de, Département de   ……………………………………………………</w:t>
      </w:r>
    </w:p>
    <w:p w:rsidRPr="00361B5F" w:rsidR="00E670D4" w:rsidP="00E670D4" w:rsidRDefault="00E670D4" w14:paraId="1FC11F84" w14:textId="77777777">
      <w:r w:rsidRPr="00361B5F">
        <w:t>Date………………………………………</w:t>
      </w:r>
    </w:p>
    <w:p w:rsidRPr="00361B5F" w:rsidR="00E670D4" w:rsidP="00E670D4" w:rsidRDefault="00E670D4" w14:paraId="4EE2C446" w14:textId="77777777">
      <w:r w:rsidRPr="00361B5F">
        <w:t xml:space="preserve">Contrôlée par………………………………………… </w:t>
      </w:r>
    </w:p>
    <w:p w:rsidRPr="00361B5F" w:rsidR="00E670D4" w:rsidP="00E670D4" w:rsidRDefault="00E670D4" w14:paraId="6C90898B" w14:textId="77777777">
      <w:r w:rsidRPr="00361B5F">
        <w:t>Commune, Commune d’arrondissement, ou communauté rurale de … ……………………………………………</w:t>
      </w:r>
    </w:p>
    <w:p w:rsidRPr="00361B5F" w:rsidR="00E670D4" w:rsidP="00E670D4" w:rsidRDefault="00E670D4" w14:paraId="7FF98AB6" w14:textId="77777777">
      <w:r w:rsidRPr="00361B5F">
        <w:t>Nom du Chef de ménage…………………………… Localité…………………………………………………………</w:t>
      </w:r>
    </w:p>
    <w:p w:rsidRPr="00361B5F" w:rsidR="00E670D4" w:rsidP="00E670D4" w:rsidRDefault="00E670D4" w14:paraId="234B53A4" w14:textId="77777777">
      <w:pPr>
        <w:rPr>
          <w:b/>
          <w:bCs/>
        </w:rPr>
      </w:pPr>
      <w:r w:rsidRPr="00361B5F">
        <w:rPr>
          <w:b/>
          <w:bCs/>
        </w:rPr>
        <w:t>Section 1- Croquis, mesures et coordonnées GPS</w:t>
      </w:r>
    </w:p>
    <w:p w:rsidRPr="00361B5F" w:rsidR="00E670D4" w:rsidP="00E670D4" w:rsidRDefault="00E670D4" w14:paraId="1BD4873B" w14:textId="77777777">
      <w:pPr>
        <w:rPr>
          <w:i/>
          <w:iCs/>
        </w:rPr>
      </w:pPr>
      <w:r w:rsidRPr="00361B5F">
        <w:rPr>
          <w:i/>
          <w:iCs/>
        </w:rPr>
        <w:t xml:space="preserve">Reporter les dimensions caractéristiques en mètres - Indiquer la position des bâtiments et de quelques autres points caractéristiques </w:t>
      </w:r>
    </w:p>
    <w:p w:rsidRPr="00361B5F" w:rsidR="00E670D4" w:rsidP="00E670D4" w:rsidRDefault="00E670D4" w14:paraId="4354B54E" w14:textId="77777777">
      <w:pPr>
        <w:rPr>
          <w:i/>
          <w:iCs/>
        </w:rPr>
      </w:pPr>
    </w:p>
    <w:p w:rsidRPr="00361B5F" w:rsidR="00E670D4" w:rsidP="00E670D4" w:rsidRDefault="00E670D4" w14:paraId="1CE4761D" w14:textId="77777777">
      <w:pPr>
        <w:rPr>
          <w:b/>
          <w:bCs/>
        </w:rPr>
      </w:pPr>
      <w:r w:rsidRPr="00361B5F">
        <w:rPr>
          <w:b/>
          <w:bCs/>
        </w:rPr>
        <w:t>Section 2- Informations sur les occupants</w:t>
      </w:r>
    </w:p>
    <w:p w:rsidRPr="00361B5F" w:rsidR="00E670D4" w:rsidP="00E670D4" w:rsidRDefault="00E670D4" w14:paraId="0393F089" w14:textId="77777777">
      <w:pPr>
        <w:rPr>
          <w:b/>
          <w:bCs/>
        </w:rPr>
      </w:pP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3182"/>
        <w:gridCol w:w="3182"/>
        <w:gridCol w:w="3182"/>
      </w:tblGrid>
      <w:tr w:rsidRPr="00361B5F" w:rsidR="00E670D4" w:rsidTr="00676D56" w14:paraId="38F36A84" w14:textId="77777777">
        <w:trPr>
          <w:jc w:val="center"/>
        </w:trPr>
        <w:tc>
          <w:tcPr>
            <w:tcW w:w="3182" w:type="dxa"/>
          </w:tcPr>
          <w:p w:rsidRPr="00361B5F" w:rsidR="00E670D4" w:rsidP="00676D56" w:rsidRDefault="00E670D4" w14:paraId="5D7F5B82" w14:textId="77777777">
            <w:pPr>
              <w:rPr>
                <w:sz w:val="20"/>
                <w:szCs w:val="20"/>
              </w:rPr>
            </w:pPr>
          </w:p>
        </w:tc>
        <w:tc>
          <w:tcPr>
            <w:tcW w:w="3182" w:type="dxa"/>
          </w:tcPr>
          <w:p w:rsidRPr="00361B5F" w:rsidR="00E670D4" w:rsidP="00676D56" w:rsidRDefault="00E670D4" w14:paraId="79E67CB7" w14:textId="77777777">
            <w:pPr>
              <w:rPr>
                <w:sz w:val="20"/>
                <w:szCs w:val="20"/>
              </w:rPr>
            </w:pPr>
            <w:r w:rsidRPr="00361B5F">
              <w:rPr>
                <w:sz w:val="20"/>
                <w:szCs w:val="20"/>
              </w:rPr>
              <w:t>Nom, Prénom, Adresse</w:t>
            </w:r>
          </w:p>
        </w:tc>
        <w:tc>
          <w:tcPr>
            <w:tcW w:w="3182" w:type="dxa"/>
          </w:tcPr>
          <w:p w:rsidRPr="00361B5F" w:rsidR="00E670D4" w:rsidP="00676D56" w:rsidRDefault="00E670D4" w14:paraId="1A4B674D" w14:textId="77777777">
            <w:pPr>
              <w:rPr>
                <w:sz w:val="20"/>
                <w:szCs w:val="20"/>
              </w:rPr>
            </w:pPr>
            <w:r w:rsidRPr="00361B5F">
              <w:rPr>
                <w:sz w:val="20"/>
                <w:szCs w:val="20"/>
              </w:rPr>
              <w:t>N° de recensement</w:t>
            </w:r>
          </w:p>
          <w:p w:rsidRPr="00361B5F" w:rsidR="00E670D4" w:rsidP="00676D56" w:rsidRDefault="00E670D4" w14:paraId="59C6C153" w14:textId="77777777">
            <w:pPr>
              <w:rPr>
                <w:sz w:val="20"/>
                <w:szCs w:val="20"/>
              </w:rPr>
            </w:pPr>
          </w:p>
        </w:tc>
      </w:tr>
      <w:tr w:rsidRPr="00361B5F" w:rsidR="00E670D4" w:rsidTr="00676D56" w14:paraId="1FBF1EC3" w14:textId="77777777">
        <w:trPr>
          <w:jc w:val="center"/>
        </w:trPr>
        <w:tc>
          <w:tcPr>
            <w:tcW w:w="3182" w:type="dxa"/>
          </w:tcPr>
          <w:p w:rsidRPr="00361B5F" w:rsidR="00E670D4" w:rsidP="00676D56" w:rsidRDefault="00E670D4" w14:paraId="6D4A09DD" w14:textId="77777777">
            <w:pPr>
              <w:rPr>
                <w:sz w:val="20"/>
                <w:szCs w:val="20"/>
              </w:rPr>
            </w:pPr>
            <w:r w:rsidRPr="00361B5F">
              <w:rPr>
                <w:sz w:val="20"/>
                <w:szCs w:val="20"/>
              </w:rPr>
              <w:t>Propriétaire</w:t>
            </w:r>
          </w:p>
          <w:p w:rsidRPr="00361B5F" w:rsidR="00E670D4" w:rsidP="00676D56" w:rsidRDefault="00E670D4" w14:paraId="4C69612A" w14:textId="77777777">
            <w:pPr>
              <w:rPr>
                <w:sz w:val="20"/>
                <w:szCs w:val="20"/>
              </w:rPr>
            </w:pPr>
          </w:p>
        </w:tc>
        <w:tc>
          <w:tcPr>
            <w:tcW w:w="3182" w:type="dxa"/>
          </w:tcPr>
          <w:p w:rsidRPr="00361B5F" w:rsidR="00E670D4" w:rsidP="00676D56" w:rsidRDefault="00E670D4" w14:paraId="01C16818" w14:textId="77777777">
            <w:pPr>
              <w:rPr>
                <w:sz w:val="20"/>
                <w:szCs w:val="20"/>
              </w:rPr>
            </w:pPr>
          </w:p>
        </w:tc>
        <w:tc>
          <w:tcPr>
            <w:tcW w:w="3182" w:type="dxa"/>
          </w:tcPr>
          <w:p w:rsidRPr="00361B5F" w:rsidR="00E670D4" w:rsidP="00676D56" w:rsidRDefault="00E670D4" w14:paraId="73C32068" w14:textId="77777777">
            <w:pPr>
              <w:rPr>
                <w:sz w:val="20"/>
                <w:szCs w:val="20"/>
              </w:rPr>
            </w:pPr>
          </w:p>
        </w:tc>
      </w:tr>
      <w:tr w:rsidRPr="00361B5F" w:rsidR="00E670D4" w:rsidTr="00676D56" w14:paraId="24CDB8E3" w14:textId="77777777">
        <w:trPr>
          <w:jc w:val="center"/>
        </w:trPr>
        <w:tc>
          <w:tcPr>
            <w:tcW w:w="3182" w:type="dxa"/>
          </w:tcPr>
          <w:p w:rsidRPr="00361B5F" w:rsidR="00E670D4" w:rsidP="00676D56" w:rsidRDefault="00E670D4" w14:paraId="020BD551" w14:textId="77777777">
            <w:pPr>
              <w:rPr>
                <w:sz w:val="20"/>
                <w:szCs w:val="20"/>
              </w:rPr>
            </w:pPr>
            <w:r w:rsidRPr="00361B5F">
              <w:rPr>
                <w:sz w:val="20"/>
                <w:szCs w:val="20"/>
              </w:rPr>
              <w:t>Occupant</w:t>
            </w:r>
          </w:p>
          <w:p w:rsidRPr="00361B5F" w:rsidR="00E670D4" w:rsidP="00676D56" w:rsidRDefault="00E670D4" w14:paraId="1B0339ED" w14:textId="77777777">
            <w:pPr>
              <w:rPr>
                <w:sz w:val="20"/>
                <w:szCs w:val="20"/>
              </w:rPr>
            </w:pPr>
          </w:p>
        </w:tc>
        <w:tc>
          <w:tcPr>
            <w:tcW w:w="3182" w:type="dxa"/>
          </w:tcPr>
          <w:p w:rsidRPr="00361B5F" w:rsidR="00E670D4" w:rsidP="00676D56" w:rsidRDefault="00E670D4" w14:paraId="65D20719" w14:textId="77777777">
            <w:pPr>
              <w:rPr>
                <w:sz w:val="20"/>
                <w:szCs w:val="20"/>
              </w:rPr>
            </w:pPr>
          </w:p>
        </w:tc>
        <w:tc>
          <w:tcPr>
            <w:tcW w:w="3182" w:type="dxa"/>
          </w:tcPr>
          <w:p w:rsidRPr="00361B5F" w:rsidR="00E670D4" w:rsidP="00676D56" w:rsidRDefault="00E670D4" w14:paraId="45673E4C" w14:textId="77777777">
            <w:pPr>
              <w:rPr>
                <w:sz w:val="20"/>
                <w:szCs w:val="20"/>
              </w:rPr>
            </w:pPr>
          </w:p>
        </w:tc>
      </w:tr>
    </w:tbl>
    <w:p w:rsidRPr="00361B5F" w:rsidR="00E670D4" w:rsidP="00E670D4" w:rsidRDefault="00E670D4" w14:paraId="033A96B0" w14:textId="77777777"/>
    <w:p w:rsidRPr="00361B5F" w:rsidR="00E670D4" w:rsidP="008C766F" w:rsidRDefault="00E670D4" w14:paraId="79B39695" w14:textId="77777777">
      <w:pPr>
        <w:pBdr>
          <w:top w:val="single" w:color="auto" w:sz="4" w:space="1"/>
          <w:left w:val="single" w:color="auto" w:sz="4" w:space="4"/>
          <w:bottom w:val="single" w:color="auto" w:sz="4" w:space="1"/>
          <w:right w:val="single" w:color="auto" w:sz="4" w:space="0"/>
          <w:between w:val="single" w:color="auto" w:sz="4" w:space="1"/>
          <w:bar w:val="single" w:color="auto" w:sz="4"/>
        </w:pBdr>
      </w:pPr>
      <w:r w:rsidRPr="00361B5F">
        <w:t>Régime de la terre :</w:t>
      </w:r>
    </w:p>
    <w:p w:rsidRPr="00361B5F" w:rsidR="00E670D4" w:rsidP="008C766F" w:rsidRDefault="00E670D4" w14:paraId="79A4B841" w14:textId="77777777">
      <w:pPr>
        <w:pBdr>
          <w:top w:val="single" w:color="auto" w:sz="4" w:space="1"/>
          <w:left w:val="single" w:color="auto" w:sz="4" w:space="4"/>
          <w:bottom w:val="single" w:color="auto" w:sz="4" w:space="1"/>
          <w:right w:val="single" w:color="auto" w:sz="4" w:space="0"/>
          <w:between w:val="single" w:color="auto" w:sz="4" w:space="1"/>
          <w:bar w:val="single" w:color="auto" w:sz="4"/>
        </w:pBdr>
        <w:rPr>
          <w:i/>
          <w:iCs/>
        </w:rPr>
      </w:pPr>
      <w:r w:rsidRPr="00361B5F">
        <w:rPr>
          <w:i/>
          <w:iCs/>
        </w:rPr>
        <w:t>1                                   2                                    3                             4                                       5                                          6</w:t>
      </w:r>
    </w:p>
    <w:p w:rsidRPr="00361B5F" w:rsidR="00E670D4" w:rsidP="008C766F" w:rsidRDefault="00E670D4" w14:paraId="3F3D9C8F" w14:textId="77777777">
      <w:pPr>
        <w:pBdr>
          <w:top w:val="single" w:color="auto" w:sz="4" w:space="1"/>
          <w:left w:val="single" w:color="auto" w:sz="4" w:space="4"/>
          <w:bottom w:val="single" w:color="auto" w:sz="4" w:space="1"/>
          <w:right w:val="single" w:color="auto" w:sz="4" w:space="0"/>
          <w:between w:val="single" w:color="auto" w:sz="4" w:space="1"/>
          <w:bar w:val="single" w:color="auto" w:sz="4"/>
        </w:pBdr>
        <w:rPr>
          <w:i/>
          <w:iCs/>
        </w:rPr>
      </w:pPr>
      <w:r w:rsidRPr="00361B5F">
        <w:rPr>
          <w:i/>
          <w:iCs/>
        </w:rPr>
        <w:t>Concession              propriété                         Location                Métayage             occupation                                          autre à préciser</w:t>
      </w:r>
    </w:p>
    <w:p w:rsidRPr="00361B5F" w:rsidR="00E670D4" w:rsidP="008C766F" w:rsidRDefault="00E670D4" w14:paraId="39ABF909" w14:textId="77777777">
      <w:pPr>
        <w:pBdr>
          <w:top w:val="single" w:color="auto" w:sz="4" w:space="1"/>
          <w:left w:val="single" w:color="auto" w:sz="4" w:space="4"/>
          <w:bottom w:val="single" w:color="auto" w:sz="4" w:space="1"/>
          <w:right w:val="single" w:color="auto" w:sz="4" w:space="0"/>
          <w:between w:val="single" w:color="auto" w:sz="4" w:space="1"/>
          <w:bar w:val="single" w:color="auto" w:sz="4"/>
        </w:pBdr>
        <w:rPr>
          <w:i/>
          <w:iCs/>
        </w:rPr>
      </w:pPr>
      <w:r w:rsidRPr="00361B5F">
        <w:rPr>
          <w:i/>
          <w:iCs/>
        </w:rPr>
        <w:t xml:space="preserve">                          Non titrée                                                                                        Sans                                              </w:t>
      </w:r>
    </w:p>
    <w:p w:rsidRPr="00361B5F" w:rsidR="00E670D4" w:rsidP="008C766F" w:rsidRDefault="00E670D4" w14:paraId="157D9501" w14:textId="77777777">
      <w:pPr>
        <w:pBdr>
          <w:top w:val="single" w:color="auto" w:sz="4" w:space="1"/>
          <w:left w:val="single" w:color="auto" w:sz="4" w:space="4"/>
          <w:bottom w:val="single" w:color="auto" w:sz="4" w:space="1"/>
          <w:right w:val="single" w:color="auto" w:sz="4" w:space="0"/>
          <w:between w:val="single" w:color="auto" w:sz="4" w:space="1"/>
          <w:bar w:val="single" w:color="auto" w:sz="4"/>
        </w:pBdr>
        <w:rPr>
          <w:i/>
          <w:iCs/>
        </w:rPr>
      </w:pPr>
      <w:r w:rsidRPr="00361B5F">
        <w:rPr>
          <w:i/>
          <w:iCs/>
        </w:rPr>
        <w:t xml:space="preserve">                                                                                                                                    Autorisation</w:t>
      </w:r>
    </w:p>
    <w:p w:rsidRPr="00361B5F" w:rsidR="00E670D4" w:rsidP="008C766F" w:rsidRDefault="00E670D4" w14:paraId="0DCA0CD3" w14:textId="77777777">
      <w:pPr>
        <w:pBdr>
          <w:top w:val="single" w:color="auto" w:sz="4" w:space="1"/>
          <w:left w:val="single" w:color="auto" w:sz="4" w:space="4"/>
          <w:bottom w:val="single" w:color="auto" w:sz="4" w:space="1"/>
          <w:right w:val="single" w:color="auto" w:sz="4" w:space="0"/>
          <w:between w:val="single" w:color="auto" w:sz="4" w:space="1"/>
          <w:bar w:val="single" w:color="auto" w:sz="4"/>
        </w:pBdr>
        <w:rPr>
          <w:b/>
          <w:bCs/>
        </w:rPr>
      </w:pPr>
    </w:p>
    <w:p w:rsidRPr="00361B5F" w:rsidR="00E670D4" w:rsidP="008C766F" w:rsidRDefault="00E670D4" w14:paraId="1B5ABCBE" w14:textId="77777777">
      <w:pPr>
        <w:pBdr>
          <w:top w:val="single" w:color="auto" w:sz="4" w:space="1"/>
          <w:left w:val="single" w:color="auto" w:sz="4" w:space="4"/>
          <w:bottom w:val="single" w:color="auto" w:sz="4" w:space="1"/>
          <w:right w:val="single" w:color="auto" w:sz="4" w:space="0"/>
          <w:between w:val="single" w:color="auto" w:sz="4" w:space="1"/>
          <w:bar w:val="single" w:color="auto" w:sz="4"/>
        </w:pBdr>
        <w:rPr>
          <w:b/>
          <w:bCs/>
        </w:rPr>
      </w:pPr>
      <w:r w:rsidRPr="00361B5F">
        <w:rPr>
          <w:b/>
          <w:bCs/>
        </w:rPr>
        <w:t>Section 3- Destination et utilisation</w:t>
      </w:r>
    </w:p>
    <w:p w:rsidRPr="00361B5F" w:rsidR="00E670D4" w:rsidP="008C766F" w:rsidRDefault="00E670D4" w14:paraId="03078072" w14:textId="77777777">
      <w:pPr>
        <w:pBdr>
          <w:top w:val="single" w:color="auto" w:sz="4" w:space="1"/>
          <w:left w:val="single" w:color="auto" w:sz="4" w:space="4"/>
          <w:bottom w:val="single" w:color="auto" w:sz="4" w:space="1"/>
          <w:right w:val="single" w:color="auto" w:sz="4" w:space="0"/>
          <w:between w:val="single" w:color="auto" w:sz="4" w:space="1"/>
          <w:bar w:val="single" w:color="auto" w:sz="4"/>
        </w:pBdr>
      </w:pPr>
      <w:r w:rsidRPr="00361B5F">
        <w:t>Vocation</w:t>
      </w:r>
    </w:p>
    <w:p w:rsidRPr="00361B5F" w:rsidR="00E670D4" w:rsidP="008C766F" w:rsidRDefault="00E670D4" w14:paraId="51D74A76" w14:textId="77777777">
      <w:pPr>
        <w:pBdr>
          <w:top w:val="single" w:color="auto" w:sz="4" w:space="1"/>
          <w:left w:val="single" w:color="auto" w:sz="4" w:space="4"/>
          <w:bottom w:val="single" w:color="auto" w:sz="4" w:space="1"/>
          <w:right w:val="single" w:color="auto" w:sz="4" w:space="0"/>
          <w:between w:val="single" w:color="auto" w:sz="4" w:space="1"/>
          <w:bar w:val="single" w:color="auto" w:sz="4"/>
        </w:pBdr>
        <w:rPr>
          <w:i/>
          <w:iCs/>
        </w:rPr>
      </w:pPr>
      <w:r w:rsidRPr="00361B5F">
        <w:rPr>
          <w:i/>
          <w:iCs/>
        </w:rPr>
        <w:t>1         2             3                              4                         5                              6              7                  8</w:t>
      </w:r>
    </w:p>
    <w:p w:rsidRPr="00361B5F" w:rsidR="00E670D4" w:rsidP="008C766F" w:rsidRDefault="00E670D4" w14:paraId="4B5081C9" w14:textId="77777777">
      <w:pPr>
        <w:pBdr>
          <w:top w:val="single" w:color="auto" w:sz="4" w:space="1"/>
          <w:left w:val="single" w:color="auto" w:sz="4" w:space="4"/>
          <w:bottom w:val="single" w:color="auto" w:sz="4" w:space="1"/>
          <w:right w:val="single" w:color="auto" w:sz="4" w:space="0"/>
          <w:between w:val="single" w:color="auto" w:sz="4" w:space="1"/>
          <w:bar w:val="single" w:color="auto" w:sz="4"/>
        </w:pBdr>
        <w:rPr>
          <w:i/>
          <w:iCs/>
        </w:rPr>
      </w:pPr>
      <w:r w:rsidRPr="00361B5F">
        <w:rPr>
          <w:i/>
          <w:iCs/>
        </w:rPr>
        <w:t>Périmètre       jardin                      Bas-fonds               Champs                pâture                  Brousses ou     habitations        Autres à</w:t>
      </w:r>
    </w:p>
    <w:p w:rsidRPr="00361B5F" w:rsidR="00E670D4" w:rsidP="008C766F" w:rsidRDefault="00E670D4" w14:paraId="6A8FE298" w14:textId="77777777">
      <w:pPr>
        <w:pBdr>
          <w:top w:val="single" w:color="auto" w:sz="4" w:space="1"/>
          <w:left w:val="single" w:color="auto" w:sz="4" w:space="4"/>
          <w:bottom w:val="single" w:color="auto" w:sz="4" w:space="1"/>
          <w:right w:val="single" w:color="auto" w:sz="4" w:space="0"/>
          <w:between w:val="single" w:color="auto" w:sz="4" w:space="1"/>
          <w:bar w:val="single" w:color="auto" w:sz="4"/>
        </w:pBdr>
        <w:rPr>
          <w:i/>
          <w:iCs/>
        </w:rPr>
      </w:pPr>
      <w:proofErr w:type="gramStart"/>
      <w:r w:rsidRPr="00361B5F">
        <w:rPr>
          <w:i/>
          <w:iCs/>
        </w:rPr>
        <w:t>Irrigation                                                                     extérieures</w:t>
      </w:r>
      <w:proofErr w:type="gramEnd"/>
      <w:r w:rsidRPr="00361B5F">
        <w:rPr>
          <w:i/>
          <w:iCs/>
        </w:rPr>
        <w:t xml:space="preserve">                                            jachère           préciser              </w:t>
      </w:r>
    </w:p>
    <w:p w:rsidRPr="00361B5F" w:rsidR="00E670D4" w:rsidP="008C766F" w:rsidRDefault="00E670D4" w14:paraId="2CF4D49C" w14:textId="77777777">
      <w:pPr>
        <w:pBdr>
          <w:top w:val="single" w:color="auto" w:sz="4" w:space="1"/>
          <w:left w:val="single" w:color="auto" w:sz="4" w:space="4"/>
          <w:bottom w:val="single" w:color="auto" w:sz="4" w:space="1"/>
          <w:right w:val="single" w:color="auto" w:sz="4" w:space="0"/>
          <w:between w:val="single" w:color="auto" w:sz="4" w:space="1"/>
          <w:bar w:val="single" w:color="auto" w:sz="4"/>
        </w:pBdr>
        <w:rPr>
          <w:i/>
          <w:iCs/>
        </w:rPr>
      </w:pPr>
    </w:p>
    <w:p w:rsidRPr="00361B5F" w:rsidR="00E670D4" w:rsidP="008C766F" w:rsidRDefault="00E670D4" w14:paraId="478D3405" w14:textId="77777777">
      <w:pPr>
        <w:pBdr>
          <w:top w:val="single" w:color="auto" w:sz="4" w:space="1"/>
          <w:left w:val="single" w:color="auto" w:sz="4" w:space="4"/>
          <w:bottom w:val="single" w:color="auto" w:sz="4" w:space="1"/>
          <w:right w:val="single" w:color="auto" w:sz="4" w:space="0"/>
          <w:between w:val="single" w:color="auto" w:sz="4" w:space="1"/>
          <w:bar w:val="single" w:color="auto" w:sz="4"/>
        </w:pBdr>
        <w:rPr>
          <w:i/>
          <w:iCs/>
        </w:rPr>
      </w:pPr>
    </w:p>
    <w:p w:rsidRPr="00361B5F" w:rsidR="00E670D4" w:rsidP="008C766F" w:rsidRDefault="00E670D4" w14:paraId="0F118B5F" w14:textId="77777777">
      <w:pPr>
        <w:pBdr>
          <w:top w:val="single" w:color="auto" w:sz="4" w:space="1"/>
          <w:left w:val="single" w:color="auto" w:sz="4" w:space="4"/>
          <w:bottom w:val="single" w:color="auto" w:sz="4" w:space="1"/>
          <w:right w:val="single" w:color="auto" w:sz="4" w:space="0"/>
          <w:between w:val="single" w:color="auto" w:sz="4" w:space="1"/>
          <w:bar w:val="single" w:color="auto" w:sz="4"/>
        </w:pBdr>
        <w:rPr>
          <w:i/>
          <w:iCs/>
        </w:rPr>
      </w:pPr>
    </w:p>
    <w:p w:rsidRPr="00361B5F" w:rsidR="00E670D4" w:rsidP="008C766F" w:rsidRDefault="00E670D4" w14:paraId="2F1C700A" w14:textId="77777777">
      <w:pPr>
        <w:pBdr>
          <w:top w:val="single" w:color="auto" w:sz="4" w:space="1"/>
          <w:left w:val="single" w:color="auto" w:sz="4" w:space="4"/>
          <w:bottom w:val="single" w:color="auto" w:sz="4" w:space="1"/>
          <w:right w:val="single" w:color="auto" w:sz="4" w:space="0"/>
          <w:between w:val="single" w:color="auto" w:sz="4" w:space="1"/>
          <w:bar w:val="single" w:color="auto" w:sz="4"/>
        </w:pBdr>
      </w:pPr>
      <w:r w:rsidRPr="00361B5F">
        <w:t>Utilisation effective</w:t>
      </w:r>
    </w:p>
    <w:p w:rsidRPr="00361B5F" w:rsidR="00E670D4" w:rsidP="008C766F" w:rsidRDefault="00E670D4" w14:paraId="7102EFC5" w14:textId="77777777">
      <w:pPr>
        <w:pBdr>
          <w:top w:val="single" w:color="auto" w:sz="4" w:space="1"/>
          <w:left w:val="single" w:color="auto" w:sz="4" w:space="4"/>
          <w:bottom w:val="single" w:color="auto" w:sz="4" w:space="1"/>
          <w:right w:val="single" w:color="auto" w:sz="4" w:space="0"/>
          <w:between w:val="single" w:color="auto" w:sz="4" w:space="1"/>
          <w:bar w:val="single" w:color="auto" w:sz="4"/>
        </w:pBdr>
        <w:rPr>
          <w:i/>
          <w:iCs/>
        </w:rPr>
      </w:pPr>
      <w:r w:rsidRPr="00361B5F">
        <w:rPr>
          <w:i/>
          <w:iCs/>
        </w:rPr>
        <w:t>1                        2                          3                           4                               5                               6                 7 ,                    8</w:t>
      </w:r>
    </w:p>
    <w:p w:rsidRPr="00361B5F" w:rsidR="00E670D4" w:rsidP="008C766F" w:rsidRDefault="00E670D4" w14:paraId="18B544FE" w14:textId="77777777">
      <w:pPr>
        <w:pBdr>
          <w:top w:val="single" w:color="auto" w:sz="4" w:space="1"/>
          <w:left w:val="single" w:color="auto" w:sz="4" w:space="4"/>
          <w:bottom w:val="single" w:color="auto" w:sz="4" w:space="1"/>
          <w:right w:val="single" w:color="auto" w:sz="4" w:space="0"/>
          <w:between w:val="single" w:color="auto" w:sz="4" w:space="1"/>
          <w:bar w:val="single" w:color="auto" w:sz="4"/>
        </w:pBdr>
        <w:rPr>
          <w:i/>
          <w:iCs/>
        </w:rPr>
      </w:pPr>
      <w:r w:rsidRPr="00361B5F">
        <w:rPr>
          <w:i/>
          <w:iCs/>
        </w:rPr>
        <w:t>Périmètre       jardin                Bas-fonds            Champs                  pâture                  Brousses ou             habitations        Autres à</w:t>
      </w:r>
    </w:p>
    <w:p w:rsidRPr="00361B5F" w:rsidR="00E670D4" w:rsidP="008C766F" w:rsidRDefault="00E670D4" w14:paraId="7D247174" w14:textId="77777777">
      <w:pPr>
        <w:pBdr>
          <w:top w:val="single" w:color="auto" w:sz="4" w:space="1"/>
          <w:left w:val="single" w:color="auto" w:sz="4" w:space="4"/>
          <w:bottom w:val="single" w:color="auto" w:sz="4" w:space="1"/>
          <w:right w:val="single" w:color="auto" w:sz="4" w:space="0"/>
          <w:between w:val="single" w:color="auto" w:sz="4" w:space="1"/>
          <w:bar w:val="single" w:color="auto" w:sz="4"/>
        </w:pBdr>
        <w:rPr>
          <w:i/>
          <w:iCs/>
        </w:rPr>
      </w:pPr>
      <w:r w:rsidRPr="00361B5F">
        <w:rPr>
          <w:i/>
          <w:iCs/>
        </w:rPr>
        <w:t xml:space="preserve">     Irrigation                                                                                            jachère                                            préciser</w:t>
      </w:r>
    </w:p>
    <w:p w:rsidRPr="00361B5F" w:rsidR="00E670D4" w:rsidP="008C766F" w:rsidRDefault="00E670D4" w14:paraId="7A215D48" w14:textId="77777777">
      <w:pPr>
        <w:pBdr>
          <w:top w:val="single" w:color="auto" w:sz="4" w:space="1"/>
          <w:left w:val="single" w:color="auto" w:sz="4" w:space="4"/>
          <w:bottom w:val="single" w:color="auto" w:sz="4" w:space="1"/>
          <w:right w:val="single" w:color="auto" w:sz="4" w:space="0"/>
          <w:between w:val="single" w:color="auto" w:sz="4" w:space="1"/>
          <w:bar w:val="single" w:color="auto" w:sz="4"/>
        </w:pBdr>
        <w:rPr>
          <w:i/>
          <w:iCs/>
        </w:rPr>
      </w:pPr>
    </w:p>
    <w:p w:rsidRPr="00361B5F" w:rsidR="00E670D4" w:rsidP="008C766F" w:rsidRDefault="00E670D4" w14:paraId="6D0493F5" w14:textId="77777777">
      <w:pPr>
        <w:pBdr>
          <w:top w:val="single" w:color="auto" w:sz="4" w:space="1"/>
          <w:left w:val="single" w:color="auto" w:sz="4" w:space="4"/>
          <w:bottom w:val="single" w:color="auto" w:sz="4" w:space="1"/>
          <w:right w:val="single" w:color="auto" w:sz="4" w:space="0"/>
          <w:between w:val="single" w:color="auto" w:sz="4" w:space="1"/>
          <w:bar w:val="single" w:color="auto" w:sz="4"/>
        </w:pBdr>
        <w:rPr>
          <w:i/>
          <w:iCs/>
        </w:rPr>
      </w:pPr>
    </w:p>
    <w:p w:rsidRPr="00361B5F" w:rsidR="00E670D4" w:rsidP="008C766F" w:rsidRDefault="00E670D4" w14:paraId="63AD0122" w14:textId="77777777">
      <w:pPr>
        <w:pBdr>
          <w:top w:val="single" w:color="auto" w:sz="4" w:space="1"/>
          <w:left w:val="single" w:color="auto" w:sz="4" w:space="4"/>
          <w:bottom w:val="single" w:color="auto" w:sz="4" w:space="1"/>
          <w:right w:val="single" w:color="auto" w:sz="4" w:space="0"/>
          <w:between w:val="single" w:color="auto" w:sz="4" w:space="1"/>
          <w:bar w:val="single" w:color="auto" w:sz="4"/>
        </w:pBdr>
        <w:rPr>
          <w:b/>
          <w:bCs/>
        </w:rPr>
      </w:pPr>
      <w:r w:rsidRPr="00361B5F">
        <w:rPr>
          <w:b/>
          <w:bCs/>
        </w:rPr>
        <w:t>Section 4- Biens Immeubles sur la Parcelle</w:t>
      </w:r>
    </w:p>
    <w:p w:rsidRPr="00361B5F" w:rsidR="00E670D4" w:rsidP="008C766F" w:rsidRDefault="00E670D4" w14:paraId="7F115B2D" w14:textId="77777777">
      <w:pPr>
        <w:pBdr>
          <w:top w:val="single" w:color="auto" w:sz="4" w:space="1"/>
          <w:left w:val="single" w:color="auto" w:sz="4" w:space="4"/>
          <w:bottom w:val="single" w:color="auto" w:sz="4" w:space="1"/>
          <w:right w:val="single" w:color="auto" w:sz="4" w:space="0"/>
          <w:between w:val="single" w:color="auto" w:sz="4" w:space="1"/>
          <w:bar w:val="single" w:color="auto" w:sz="4"/>
        </w:pBdr>
      </w:pPr>
      <w:r w:rsidRPr="00361B5F">
        <w:t>Bâtiment:                                          Fiche bâtiment n° :…………………….</w:t>
      </w:r>
    </w:p>
    <w:p w:rsidRPr="00361B5F" w:rsidR="00E670D4" w:rsidP="008C766F" w:rsidRDefault="00E670D4" w14:paraId="57E3C7C8" w14:textId="77777777">
      <w:pPr>
        <w:pBdr>
          <w:top w:val="single" w:color="auto" w:sz="4" w:space="1"/>
          <w:left w:val="single" w:color="auto" w:sz="4" w:space="4"/>
          <w:bottom w:val="single" w:color="auto" w:sz="4" w:space="1"/>
          <w:right w:val="single" w:color="auto" w:sz="4" w:space="0"/>
          <w:between w:val="single" w:color="auto" w:sz="4" w:space="1"/>
          <w:bar w:val="single" w:color="auto" w:sz="4"/>
        </w:pBdr>
      </w:pPr>
      <w:r w:rsidRPr="00361B5F">
        <w:t>Bâtiment:                                          Fiche bâtiment n°: ……………………</w:t>
      </w:r>
    </w:p>
    <w:p w:rsidRPr="00361B5F" w:rsidR="00E670D4" w:rsidP="008C766F" w:rsidRDefault="00E670D4" w14:paraId="58741600" w14:textId="77777777">
      <w:pPr>
        <w:pBdr>
          <w:top w:val="single" w:color="auto" w:sz="4" w:space="1"/>
          <w:left w:val="single" w:color="auto" w:sz="4" w:space="4"/>
          <w:bottom w:val="single" w:color="auto" w:sz="4" w:space="1"/>
          <w:right w:val="single" w:color="auto" w:sz="4" w:space="0"/>
          <w:between w:val="single" w:color="auto" w:sz="4" w:space="1"/>
          <w:bar w:val="single" w:color="auto" w:sz="4"/>
        </w:pBdr>
      </w:pPr>
      <w:r w:rsidRPr="00361B5F">
        <w:t>Bâtiment:                                          Fiche bâtiment n°:…………………….</w:t>
      </w:r>
    </w:p>
    <w:p w:rsidRPr="00361B5F" w:rsidR="00E670D4" w:rsidP="008C766F" w:rsidRDefault="00E670D4" w14:paraId="787CEFBD" w14:textId="77777777">
      <w:pPr>
        <w:pBdr>
          <w:top w:val="single" w:color="auto" w:sz="4" w:space="1"/>
          <w:left w:val="single" w:color="auto" w:sz="4" w:space="4"/>
          <w:bottom w:val="single" w:color="auto" w:sz="4" w:space="1"/>
          <w:right w:val="single" w:color="auto" w:sz="4" w:space="0"/>
          <w:between w:val="single" w:color="auto" w:sz="4" w:space="1"/>
          <w:bar w:val="single" w:color="auto" w:sz="4"/>
        </w:pBdr>
      </w:pPr>
      <w:r w:rsidRPr="00361B5F">
        <w:t>Bâtiment:                                          Fiche bâtiment n°:…………………….</w:t>
      </w:r>
    </w:p>
    <w:p w:rsidRPr="00361B5F" w:rsidR="00E670D4" w:rsidP="008C766F" w:rsidRDefault="00E670D4" w14:paraId="6C061B85" w14:textId="77777777">
      <w:pPr>
        <w:pBdr>
          <w:top w:val="single" w:color="auto" w:sz="4" w:space="1"/>
          <w:left w:val="single" w:color="auto" w:sz="4" w:space="4"/>
          <w:bottom w:val="single" w:color="auto" w:sz="4" w:space="1"/>
          <w:right w:val="single" w:color="auto" w:sz="4" w:space="0"/>
          <w:between w:val="single" w:color="auto" w:sz="4" w:space="1"/>
          <w:bar w:val="single" w:color="auto" w:sz="4"/>
        </w:pBdr>
      </w:pPr>
      <w:r w:rsidRPr="00361B5F">
        <w:t>Système d’irrigation (description, dimensions, état, observation) :……………………………………………………………………………………………………………………</w:t>
      </w:r>
    </w:p>
    <w:p w:rsidRPr="00361B5F" w:rsidR="00E670D4" w:rsidP="008C766F" w:rsidRDefault="00E670D4" w14:paraId="415AB2E1" w14:textId="77777777">
      <w:pPr>
        <w:pBdr>
          <w:top w:val="single" w:color="auto" w:sz="4" w:space="1"/>
          <w:left w:val="single" w:color="auto" w:sz="4" w:space="4"/>
          <w:bottom w:val="single" w:color="auto" w:sz="4" w:space="1"/>
          <w:right w:val="single" w:color="auto" w:sz="4" w:space="0"/>
          <w:between w:val="single" w:color="auto" w:sz="4" w:space="1"/>
          <w:bar w:val="single" w:color="auto" w:sz="4"/>
        </w:pBdr>
      </w:pPr>
      <w:r w:rsidRPr="00361B5F">
        <w:t>……………………………………………………………………………………………………………………………………</w:t>
      </w:r>
    </w:p>
    <w:p w:rsidRPr="00361B5F" w:rsidR="00E670D4" w:rsidP="008C766F" w:rsidRDefault="00E670D4" w14:paraId="4F8D3B6D" w14:textId="77777777">
      <w:pPr>
        <w:pBdr>
          <w:top w:val="single" w:color="auto" w:sz="4" w:space="1"/>
          <w:left w:val="single" w:color="auto" w:sz="4" w:space="4"/>
          <w:bottom w:val="single" w:color="auto" w:sz="4" w:space="1"/>
          <w:right w:val="single" w:color="auto" w:sz="4" w:space="0"/>
          <w:between w:val="single" w:color="auto" w:sz="4" w:space="1"/>
          <w:bar w:val="single" w:color="auto" w:sz="4"/>
        </w:pBdr>
      </w:pPr>
    </w:p>
    <w:p w:rsidRPr="00361B5F" w:rsidR="00E670D4" w:rsidP="00E670D4" w:rsidRDefault="00E670D4" w14:paraId="782DAEB1" w14:textId="77777777">
      <w:r w:rsidRPr="00361B5F">
        <w:t>Autres structures (puits, abris temporaires, latrines, douches, cuisine, hangars, clôture, tombeaux, autres)</w:t>
      </w:r>
    </w:p>
    <w:p w:rsidRPr="00361B5F" w:rsidR="00E670D4" w:rsidP="00E670D4" w:rsidRDefault="00E670D4" w14:paraId="3C4808D2" w14:textId="77777777"/>
    <w:p w:rsidRPr="00361B5F" w:rsidR="00E670D4" w:rsidP="00E670D4" w:rsidRDefault="00E670D4" w14:paraId="328731D0" w14:textId="77777777"/>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909"/>
        <w:gridCol w:w="1909"/>
        <w:gridCol w:w="1909"/>
        <w:gridCol w:w="1909"/>
        <w:gridCol w:w="1910"/>
      </w:tblGrid>
      <w:tr w:rsidRPr="00361B5F" w:rsidR="00E670D4" w:rsidTr="00676D56" w14:paraId="1B683453" w14:textId="77777777">
        <w:trPr>
          <w:jc w:val="center"/>
        </w:trPr>
        <w:tc>
          <w:tcPr>
            <w:tcW w:w="1909" w:type="dxa"/>
          </w:tcPr>
          <w:p w:rsidRPr="00361B5F" w:rsidR="00E670D4" w:rsidP="00676D56" w:rsidRDefault="00E670D4" w14:paraId="078EC405" w14:textId="77777777"/>
        </w:tc>
        <w:tc>
          <w:tcPr>
            <w:tcW w:w="1909" w:type="dxa"/>
          </w:tcPr>
          <w:p w:rsidRPr="00361B5F" w:rsidR="00E670D4" w:rsidP="00676D56" w:rsidRDefault="00E670D4" w14:paraId="0B02A3ED" w14:textId="77777777">
            <w:r w:rsidRPr="00361B5F">
              <w:t>Etat</w:t>
            </w:r>
          </w:p>
        </w:tc>
        <w:tc>
          <w:tcPr>
            <w:tcW w:w="1909" w:type="dxa"/>
          </w:tcPr>
          <w:p w:rsidRPr="00361B5F" w:rsidR="00E670D4" w:rsidP="00676D56" w:rsidRDefault="00E670D4" w14:paraId="7F575FBC" w14:textId="77777777">
            <w:r w:rsidRPr="00361B5F">
              <w:t>Dimensions</w:t>
            </w:r>
          </w:p>
        </w:tc>
        <w:tc>
          <w:tcPr>
            <w:tcW w:w="1909" w:type="dxa"/>
          </w:tcPr>
          <w:p w:rsidRPr="00361B5F" w:rsidR="00E670D4" w:rsidP="00676D56" w:rsidRDefault="00E670D4" w14:paraId="5600A8AE" w14:textId="77777777">
            <w:r w:rsidRPr="00361B5F">
              <w:t>Etat</w:t>
            </w:r>
          </w:p>
        </w:tc>
        <w:tc>
          <w:tcPr>
            <w:tcW w:w="1910" w:type="dxa"/>
          </w:tcPr>
          <w:p w:rsidRPr="00361B5F" w:rsidR="00E670D4" w:rsidP="00676D56" w:rsidRDefault="00E670D4" w14:paraId="7253FEF0" w14:textId="77777777">
            <w:r w:rsidRPr="00361B5F">
              <w:t>Observations</w:t>
            </w:r>
          </w:p>
        </w:tc>
      </w:tr>
      <w:tr w:rsidRPr="00361B5F" w:rsidR="00E670D4" w:rsidTr="00676D56" w14:paraId="721A6406" w14:textId="77777777">
        <w:trPr>
          <w:jc w:val="center"/>
        </w:trPr>
        <w:tc>
          <w:tcPr>
            <w:tcW w:w="1909" w:type="dxa"/>
          </w:tcPr>
          <w:p w:rsidRPr="00361B5F" w:rsidR="00E670D4" w:rsidP="00676D56" w:rsidRDefault="00E670D4" w14:paraId="07AC26CD" w14:textId="77777777">
            <w:r w:rsidRPr="00361B5F">
              <w:t>1</w:t>
            </w:r>
          </w:p>
        </w:tc>
        <w:tc>
          <w:tcPr>
            <w:tcW w:w="1909" w:type="dxa"/>
          </w:tcPr>
          <w:p w:rsidRPr="00361B5F" w:rsidR="00E670D4" w:rsidP="00676D56" w:rsidRDefault="00E670D4" w14:paraId="7259475C" w14:textId="77777777"/>
        </w:tc>
        <w:tc>
          <w:tcPr>
            <w:tcW w:w="1909" w:type="dxa"/>
          </w:tcPr>
          <w:p w:rsidRPr="00361B5F" w:rsidR="00E670D4" w:rsidP="00676D56" w:rsidRDefault="00E670D4" w14:paraId="661379CC" w14:textId="77777777"/>
        </w:tc>
        <w:tc>
          <w:tcPr>
            <w:tcW w:w="1909" w:type="dxa"/>
          </w:tcPr>
          <w:p w:rsidRPr="00361B5F" w:rsidR="00E670D4" w:rsidP="00676D56" w:rsidRDefault="00E670D4" w14:paraId="14347E2C" w14:textId="77777777"/>
        </w:tc>
        <w:tc>
          <w:tcPr>
            <w:tcW w:w="1910" w:type="dxa"/>
          </w:tcPr>
          <w:p w:rsidRPr="00361B5F" w:rsidR="00E670D4" w:rsidP="00676D56" w:rsidRDefault="00E670D4" w14:paraId="3CD92983" w14:textId="77777777"/>
        </w:tc>
      </w:tr>
      <w:tr w:rsidRPr="00361B5F" w:rsidR="00E670D4" w:rsidTr="00676D56" w14:paraId="245D9916" w14:textId="77777777">
        <w:trPr>
          <w:jc w:val="center"/>
        </w:trPr>
        <w:tc>
          <w:tcPr>
            <w:tcW w:w="1909" w:type="dxa"/>
          </w:tcPr>
          <w:p w:rsidRPr="00361B5F" w:rsidR="00E670D4" w:rsidP="00676D56" w:rsidRDefault="00E670D4" w14:paraId="797C276C" w14:textId="77777777">
            <w:r w:rsidRPr="00361B5F">
              <w:t>2</w:t>
            </w:r>
          </w:p>
        </w:tc>
        <w:tc>
          <w:tcPr>
            <w:tcW w:w="1909" w:type="dxa"/>
          </w:tcPr>
          <w:p w:rsidRPr="00361B5F" w:rsidR="00E670D4" w:rsidP="00676D56" w:rsidRDefault="00E670D4" w14:paraId="2B015425" w14:textId="77777777"/>
        </w:tc>
        <w:tc>
          <w:tcPr>
            <w:tcW w:w="1909" w:type="dxa"/>
          </w:tcPr>
          <w:p w:rsidRPr="00361B5F" w:rsidR="00E670D4" w:rsidP="00676D56" w:rsidRDefault="00E670D4" w14:paraId="6D05D74C" w14:textId="77777777"/>
        </w:tc>
        <w:tc>
          <w:tcPr>
            <w:tcW w:w="1909" w:type="dxa"/>
          </w:tcPr>
          <w:p w:rsidRPr="00361B5F" w:rsidR="00E670D4" w:rsidP="00676D56" w:rsidRDefault="00E670D4" w14:paraId="14215FDF" w14:textId="77777777"/>
        </w:tc>
        <w:tc>
          <w:tcPr>
            <w:tcW w:w="1910" w:type="dxa"/>
          </w:tcPr>
          <w:p w:rsidRPr="00361B5F" w:rsidR="00E670D4" w:rsidP="00676D56" w:rsidRDefault="00E670D4" w14:paraId="5F6798CB" w14:textId="77777777"/>
        </w:tc>
      </w:tr>
      <w:tr w:rsidRPr="00361B5F" w:rsidR="00E670D4" w:rsidTr="00676D56" w14:paraId="68ABA4A7" w14:textId="77777777">
        <w:trPr>
          <w:jc w:val="center"/>
        </w:trPr>
        <w:tc>
          <w:tcPr>
            <w:tcW w:w="1909" w:type="dxa"/>
          </w:tcPr>
          <w:p w:rsidRPr="00361B5F" w:rsidR="00E670D4" w:rsidP="00676D56" w:rsidRDefault="00E670D4" w14:paraId="35C6A5B4" w14:textId="77777777">
            <w:r w:rsidRPr="00361B5F">
              <w:t>3</w:t>
            </w:r>
          </w:p>
        </w:tc>
        <w:tc>
          <w:tcPr>
            <w:tcW w:w="1909" w:type="dxa"/>
          </w:tcPr>
          <w:p w:rsidRPr="00361B5F" w:rsidR="00E670D4" w:rsidP="00676D56" w:rsidRDefault="00E670D4" w14:paraId="20CFB386" w14:textId="77777777"/>
        </w:tc>
        <w:tc>
          <w:tcPr>
            <w:tcW w:w="1909" w:type="dxa"/>
          </w:tcPr>
          <w:p w:rsidRPr="00361B5F" w:rsidR="00E670D4" w:rsidP="00676D56" w:rsidRDefault="00E670D4" w14:paraId="5B26D9F2" w14:textId="77777777"/>
        </w:tc>
        <w:tc>
          <w:tcPr>
            <w:tcW w:w="1909" w:type="dxa"/>
          </w:tcPr>
          <w:p w:rsidRPr="00361B5F" w:rsidR="00E670D4" w:rsidP="00676D56" w:rsidRDefault="00E670D4" w14:paraId="7C83F094" w14:textId="77777777"/>
        </w:tc>
        <w:tc>
          <w:tcPr>
            <w:tcW w:w="1910" w:type="dxa"/>
          </w:tcPr>
          <w:p w:rsidRPr="00361B5F" w:rsidR="00E670D4" w:rsidP="00676D56" w:rsidRDefault="00E670D4" w14:paraId="6CB14B88" w14:textId="77777777"/>
        </w:tc>
      </w:tr>
      <w:tr w:rsidRPr="00361B5F" w:rsidR="00E670D4" w:rsidTr="00676D56" w14:paraId="56E742BA" w14:textId="77777777">
        <w:trPr>
          <w:jc w:val="center"/>
        </w:trPr>
        <w:tc>
          <w:tcPr>
            <w:tcW w:w="1909" w:type="dxa"/>
          </w:tcPr>
          <w:p w:rsidRPr="00361B5F" w:rsidR="00E670D4" w:rsidP="00676D56" w:rsidRDefault="00E670D4" w14:paraId="1BD88B70" w14:textId="77777777">
            <w:r w:rsidRPr="00361B5F">
              <w:t>4</w:t>
            </w:r>
          </w:p>
        </w:tc>
        <w:tc>
          <w:tcPr>
            <w:tcW w:w="1909" w:type="dxa"/>
          </w:tcPr>
          <w:p w:rsidRPr="00361B5F" w:rsidR="00E670D4" w:rsidP="00676D56" w:rsidRDefault="00E670D4" w14:paraId="5D6A0953" w14:textId="77777777"/>
        </w:tc>
        <w:tc>
          <w:tcPr>
            <w:tcW w:w="1909" w:type="dxa"/>
          </w:tcPr>
          <w:p w:rsidRPr="00361B5F" w:rsidR="00E670D4" w:rsidP="00676D56" w:rsidRDefault="00E670D4" w14:paraId="47F4937D" w14:textId="77777777"/>
        </w:tc>
        <w:tc>
          <w:tcPr>
            <w:tcW w:w="1909" w:type="dxa"/>
          </w:tcPr>
          <w:p w:rsidRPr="00361B5F" w:rsidR="00E670D4" w:rsidP="00676D56" w:rsidRDefault="00E670D4" w14:paraId="0CCAF030" w14:textId="77777777"/>
        </w:tc>
        <w:tc>
          <w:tcPr>
            <w:tcW w:w="1910" w:type="dxa"/>
          </w:tcPr>
          <w:p w:rsidRPr="00361B5F" w:rsidR="00E670D4" w:rsidP="00676D56" w:rsidRDefault="00E670D4" w14:paraId="606D29BE" w14:textId="77777777"/>
        </w:tc>
      </w:tr>
    </w:tbl>
    <w:p w:rsidRPr="00361B5F" w:rsidR="00E670D4" w:rsidP="00E670D4" w:rsidRDefault="00E670D4" w14:paraId="00F7B835" w14:textId="77777777">
      <w:pPr>
        <w:rPr>
          <w:b/>
          <w:bCs/>
        </w:rPr>
      </w:pPr>
    </w:p>
    <w:p w:rsidRPr="00361B5F" w:rsidR="00E670D4" w:rsidP="00E670D4" w:rsidRDefault="00E670D4" w14:paraId="3A628C8A" w14:textId="77777777">
      <w:pPr>
        <w:rPr>
          <w:b/>
          <w:bCs/>
        </w:rPr>
      </w:pPr>
      <w:r w:rsidRPr="00361B5F">
        <w:rPr>
          <w:b/>
          <w:bCs/>
        </w:rPr>
        <w:t>Section 5 - Cultures Pérennes</w:t>
      </w:r>
    </w:p>
    <w:p w:rsidRPr="00361B5F" w:rsidR="00E670D4" w:rsidP="00E670D4" w:rsidRDefault="00E670D4" w14:paraId="71B66851" w14:textId="77777777">
      <w:pPr>
        <w:jc w:val="both"/>
        <w:rPr>
          <w:i/>
          <w:iCs/>
        </w:rPr>
      </w:pPr>
      <w:r w:rsidRPr="00361B5F">
        <w:rPr>
          <w:i/>
          <w:iCs/>
        </w:rPr>
        <w:t>Remplir le tableau ci-dessous en comptant tous les arbres d’un type donné, un « type » étant défini comme par exemple « Ananas en bon état ». Remplir, par exemple, une ligne pour tous les « Ananas en bon état » et une autre</w:t>
      </w:r>
    </w:p>
    <w:p w:rsidRPr="00361B5F" w:rsidR="00E670D4" w:rsidP="00E670D4" w:rsidRDefault="00E670D4" w14:paraId="7DCCDD17" w14:textId="77777777">
      <w:r w:rsidRPr="00361B5F">
        <w:rPr>
          <w:i/>
          <w:iCs/>
        </w:rPr>
        <w:t>pour tous les « Ananas en bon état ». Inclure les arbres de brousse non cultivés se trouvant sur la parcelle</w:t>
      </w:r>
      <w:r w:rsidRPr="00361B5F">
        <w:t>.</w:t>
      </w:r>
    </w:p>
    <w:p w:rsidRPr="00361B5F" w:rsidR="00E670D4" w:rsidP="00E670D4" w:rsidRDefault="00E670D4" w14:paraId="374AAA53" w14:textId="77777777"/>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263"/>
        <w:gridCol w:w="1293"/>
        <w:gridCol w:w="1330"/>
        <w:gridCol w:w="2103"/>
        <w:gridCol w:w="1301"/>
        <w:gridCol w:w="1324"/>
        <w:gridCol w:w="1327"/>
      </w:tblGrid>
      <w:tr w:rsidRPr="00361B5F" w:rsidR="00E670D4" w:rsidTr="00676D56" w14:paraId="4556F10A" w14:textId="77777777">
        <w:trPr>
          <w:jc w:val="center"/>
        </w:trPr>
        <w:tc>
          <w:tcPr>
            <w:tcW w:w="1263" w:type="dxa"/>
          </w:tcPr>
          <w:p w:rsidRPr="00361B5F" w:rsidR="00E670D4" w:rsidP="00676D56" w:rsidRDefault="00E670D4" w14:paraId="46750C71" w14:textId="77777777">
            <w:pPr>
              <w:rPr>
                <w:sz w:val="20"/>
                <w:szCs w:val="20"/>
              </w:rPr>
            </w:pPr>
            <w:r w:rsidRPr="00361B5F">
              <w:rPr>
                <w:sz w:val="20"/>
                <w:szCs w:val="20"/>
              </w:rPr>
              <w:t>N°</w:t>
            </w:r>
          </w:p>
        </w:tc>
        <w:tc>
          <w:tcPr>
            <w:tcW w:w="1293" w:type="dxa"/>
          </w:tcPr>
          <w:p w:rsidRPr="00361B5F" w:rsidR="00E670D4" w:rsidP="00676D56" w:rsidRDefault="00E670D4" w14:paraId="136B202C" w14:textId="77777777">
            <w:pPr>
              <w:rPr>
                <w:sz w:val="20"/>
                <w:szCs w:val="20"/>
              </w:rPr>
            </w:pPr>
            <w:r w:rsidRPr="00361B5F">
              <w:rPr>
                <w:sz w:val="20"/>
                <w:szCs w:val="20"/>
              </w:rPr>
              <w:t>Espèce</w:t>
            </w:r>
          </w:p>
        </w:tc>
        <w:tc>
          <w:tcPr>
            <w:tcW w:w="1330" w:type="dxa"/>
          </w:tcPr>
          <w:p w:rsidRPr="00361B5F" w:rsidR="00E670D4" w:rsidP="00676D56" w:rsidRDefault="00E670D4" w14:paraId="0FBDF8A7" w14:textId="77777777">
            <w:pPr>
              <w:rPr>
                <w:sz w:val="20"/>
                <w:szCs w:val="20"/>
              </w:rPr>
            </w:pPr>
            <w:r w:rsidRPr="00361B5F">
              <w:rPr>
                <w:sz w:val="20"/>
                <w:szCs w:val="20"/>
              </w:rPr>
              <w:t>Adulte /Jeune/Plant</w:t>
            </w:r>
          </w:p>
        </w:tc>
        <w:tc>
          <w:tcPr>
            <w:tcW w:w="1784" w:type="dxa"/>
          </w:tcPr>
          <w:p w:rsidRPr="00361B5F" w:rsidR="00E670D4" w:rsidP="00676D56" w:rsidRDefault="00E670D4" w14:paraId="05F8C8C8" w14:textId="77777777">
            <w:pPr>
              <w:rPr>
                <w:sz w:val="20"/>
                <w:szCs w:val="20"/>
              </w:rPr>
            </w:pPr>
            <w:r w:rsidRPr="00361B5F">
              <w:rPr>
                <w:sz w:val="20"/>
                <w:szCs w:val="20"/>
              </w:rPr>
              <w:t>Etat</w:t>
            </w:r>
          </w:p>
          <w:p w:rsidRPr="00361B5F" w:rsidR="00E670D4" w:rsidP="00676D56" w:rsidRDefault="00E670D4" w14:paraId="343B5748" w14:textId="77777777">
            <w:pPr>
              <w:rPr>
                <w:sz w:val="20"/>
                <w:szCs w:val="20"/>
              </w:rPr>
            </w:pPr>
            <w:r w:rsidRPr="00361B5F">
              <w:rPr>
                <w:sz w:val="20"/>
                <w:szCs w:val="20"/>
              </w:rPr>
              <w:t>(Bon/Moyen/Médiocre</w:t>
            </w:r>
          </w:p>
        </w:tc>
        <w:tc>
          <w:tcPr>
            <w:tcW w:w="1301" w:type="dxa"/>
          </w:tcPr>
          <w:p w:rsidRPr="00361B5F" w:rsidR="00E670D4" w:rsidP="00676D56" w:rsidRDefault="00E670D4" w14:paraId="63902897" w14:textId="77777777">
            <w:pPr>
              <w:rPr>
                <w:sz w:val="20"/>
                <w:szCs w:val="20"/>
              </w:rPr>
            </w:pPr>
            <w:r w:rsidRPr="00361B5F">
              <w:rPr>
                <w:sz w:val="20"/>
                <w:szCs w:val="20"/>
              </w:rPr>
              <w:t>Nombre</w:t>
            </w:r>
          </w:p>
          <w:p w:rsidRPr="00361B5F" w:rsidR="00E670D4" w:rsidP="00676D56" w:rsidRDefault="00E670D4" w14:paraId="2C7214FA" w14:textId="77777777">
            <w:pPr>
              <w:rPr>
                <w:sz w:val="20"/>
                <w:szCs w:val="20"/>
              </w:rPr>
            </w:pPr>
            <w:r w:rsidRPr="00361B5F">
              <w:rPr>
                <w:sz w:val="20"/>
                <w:szCs w:val="20"/>
              </w:rPr>
              <w:t>d’arbres</w:t>
            </w:r>
          </w:p>
        </w:tc>
        <w:tc>
          <w:tcPr>
            <w:tcW w:w="1324" w:type="dxa"/>
          </w:tcPr>
          <w:p w:rsidRPr="00361B5F" w:rsidR="00E670D4" w:rsidP="00676D56" w:rsidRDefault="00E670D4" w14:paraId="2F9B98C8" w14:textId="77777777">
            <w:pPr>
              <w:rPr>
                <w:sz w:val="20"/>
                <w:szCs w:val="20"/>
              </w:rPr>
            </w:pPr>
            <w:r w:rsidRPr="00361B5F">
              <w:rPr>
                <w:sz w:val="20"/>
                <w:szCs w:val="20"/>
              </w:rPr>
              <w:t>Rendement</w:t>
            </w:r>
          </w:p>
          <w:p w:rsidRPr="00361B5F" w:rsidR="00E670D4" w:rsidP="00676D56" w:rsidRDefault="00E670D4" w14:paraId="7F4101F3" w14:textId="77777777">
            <w:pPr>
              <w:rPr>
                <w:sz w:val="20"/>
                <w:szCs w:val="20"/>
              </w:rPr>
            </w:pPr>
            <w:r w:rsidRPr="00361B5F">
              <w:rPr>
                <w:sz w:val="20"/>
                <w:szCs w:val="20"/>
              </w:rPr>
              <w:t>(kg/arbre)</w:t>
            </w:r>
          </w:p>
        </w:tc>
        <w:tc>
          <w:tcPr>
            <w:tcW w:w="1327" w:type="dxa"/>
          </w:tcPr>
          <w:p w:rsidRPr="00361B5F" w:rsidR="00E670D4" w:rsidP="00676D56" w:rsidRDefault="00E670D4" w14:paraId="7BF4CA8C" w14:textId="77777777">
            <w:pPr>
              <w:rPr>
                <w:sz w:val="20"/>
                <w:szCs w:val="20"/>
              </w:rPr>
            </w:pPr>
            <w:r w:rsidRPr="00361B5F">
              <w:rPr>
                <w:sz w:val="20"/>
                <w:szCs w:val="20"/>
              </w:rPr>
              <w:t>Propriétaire</w:t>
            </w:r>
          </w:p>
          <w:p w:rsidRPr="00361B5F" w:rsidR="00E670D4" w:rsidP="00676D56" w:rsidRDefault="00E670D4" w14:paraId="790B660D" w14:textId="77777777">
            <w:pPr>
              <w:rPr>
                <w:sz w:val="20"/>
                <w:szCs w:val="20"/>
              </w:rPr>
            </w:pPr>
          </w:p>
        </w:tc>
      </w:tr>
      <w:tr w:rsidRPr="00361B5F" w:rsidR="00E670D4" w:rsidTr="00676D56" w14:paraId="0A94DF83" w14:textId="77777777">
        <w:trPr>
          <w:jc w:val="center"/>
        </w:trPr>
        <w:tc>
          <w:tcPr>
            <w:tcW w:w="1263" w:type="dxa"/>
          </w:tcPr>
          <w:p w:rsidRPr="00361B5F" w:rsidR="00E670D4" w:rsidP="00676D56" w:rsidRDefault="00E670D4" w14:paraId="3369F143" w14:textId="77777777">
            <w:pPr>
              <w:rPr>
                <w:sz w:val="20"/>
                <w:szCs w:val="20"/>
              </w:rPr>
            </w:pPr>
            <w:r w:rsidRPr="00361B5F">
              <w:rPr>
                <w:sz w:val="20"/>
                <w:szCs w:val="20"/>
              </w:rPr>
              <w:t>1</w:t>
            </w:r>
          </w:p>
        </w:tc>
        <w:tc>
          <w:tcPr>
            <w:tcW w:w="1293" w:type="dxa"/>
          </w:tcPr>
          <w:p w:rsidRPr="00361B5F" w:rsidR="00E670D4" w:rsidP="00676D56" w:rsidRDefault="00E670D4" w14:paraId="02596F03" w14:textId="77777777">
            <w:pPr>
              <w:rPr>
                <w:sz w:val="20"/>
                <w:szCs w:val="20"/>
              </w:rPr>
            </w:pPr>
          </w:p>
        </w:tc>
        <w:tc>
          <w:tcPr>
            <w:tcW w:w="1330" w:type="dxa"/>
          </w:tcPr>
          <w:p w:rsidRPr="00361B5F" w:rsidR="00E670D4" w:rsidP="00676D56" w:rsidRDefault="00E670D4" w14:paraId="3C046722" w14:textId="77777777">
            <w:pPr>
              <w:rPr>
                <w:sz w:val="20"/>
                <w:szCs w:val="20"/>
              </w:rPr>
            </w:pPr>
          </w:p>
        </w:tc>
        <w:tc>
          <w:tcPr>
            <w:tcW w:w="1784" w:type="dxa"/>
          </w:tcPr>
          <w:p w:rsidRPr="00361B5F" w:rsidR="00E670D4" w:rsidP="00676D56" w:rsidRDefault="00E670D4" w14:paraId="0FF5612B" w14:textId="77777777">
            <w:pPr>
              <w:rPr>
                <w:sz w:val="20"/>
                <w:szCs w:val="20"/>
              </w:rPr>
            </w:pPr>
          </w:p>
        </w:tc>
        <w:tc>
          <w:tcPr>
            <w:tcW w:w="1301" w:type="dxa"/>
          </w:tcPr>
          <w:p w:rsidRPr="00361B5F" w:rsidR="00E670D4" w:rsidP="00676D56" w:rsidRDefault="00E670D4" w14:paraId="539D629F" w14:textId="77777777">
            <w:pPr>
              <w:rPr>
                <w:sz w:val="20"/>
                <w:szCs w:val="20"/>
              </w:rPr>
            </w:pPr>
          </w:p>
        </w:tc>
        <w:tc>
          <w:tcPr>
            <w:tcW w:w="1324" w:type="dxa"/>
          </w:tcPr>
          <w:p w:rsidRPr="00361B5F" w:rsidR="00E670D4" w:rsidP="00676D56" w:rsidRDefault="00E670D4" w14:paraId="57DD49D9" w14:textId="77777777">
            <w:pPr>
              <w:rPr>
                <w:sz w:val="20"/>
                <w:szCs w:val="20"/>
              </w:rPr>
            </w:pPr>
          </w:p>
        </w:tc>
        <w:tc>
          <w:tcPr>
            <w:tcW w:w="1327" w:type="dxa"/>
          </w:tcPr>
          <w:p w:rsidRPr="00361B5F" w:rsidR="00E670D4" w:rsidP="00676D56" w:rsidRDefault="00E670D4" w14:paraId="5F66ECBC" w14:textId="77777777">
            <w:pPr>
              <w:rPr>
                <w:sz w:val="20"/>
                <w:szCs w:val="20"/>
              </w:rPr>
            </w:pPr>
          </w:p>
        </w:tc>
      </w:tr>
      <w:tr w:rsidRPr="00361B5F" w:rsidR="00E670D4" w:rsidTr="00676D56" w14:paraId="261D9564" w14:textId="77777777">
        <w:trPr>
          <w:jc w:val="center"/>
        </w:trPr>
        <w:tc>
          <w:tcPr>
            <w:tcW w:w="1263" w:type="dxa"/>
          </w:tcPr>
          <w:p w:rsidRPr="00361B5F" w:rsidR="00E670D4" w:rsidP="00676D56" w:rsidRDefault="00E670D4" w14:paraId="0C4F57B2" w14:textId="77777777">
            <w:pPr>
              <w:rPr>
                <w:sz w:val="20"/>
                <w:szCs w:val="20"/>
              </w:rPr>
            </w:pPr>
            <w:r w:rsidRPr="00361B5F">
              <w:rPr>
                <w:sz w:val="20"/>
                <w:szCs w:val="20"/>
              </w:rPr>
              <w:t>2</w:t>
            </w:r>
          </w:p>
        </w:tc>
        <w:tc>
          <w:tcPr>
            <w:tcW w:w="1293" w:type="dxa"/>
          </w:tcPr>
          <w:p w:rsidRPr="00361B5F" w:rsidR="00E670D4" w:rsidP="00676D56" w:rsidRDefault="00E670D4" w14:paraId="5AE3F67E" w14:textId="77777777">
            <w:pPr>
              <w:rPr>
                <w:sz w:val="20"/>
                <w:szCs w:val="20"/>
              </w:rPr>
            </w:pPr>
          </w:p>
        </w:tc>
        <w:tc>
          <w:tcPr>
            <w:tcW w:w="1330" w:type="dxa"/>
          </w:tcPr>
          <w:p w:rsidRPr="00361B5F" w:rsidR="00E670D4" w:rsidP="00676D56" w:rsidRDefault="00E670D4" w14:paraId="76742DC4" w14:textId="77777777">
            <w:pPr>
              <w:rPr>
                <w:sz w:val="20"/>
                <w:szCs w:val="20"/>
              </w:rPr>
            </w:pPr>
          </w:p>
        </w:tc>
        <w:tc>
          <w:tcPr>
            <w:tcW w:w="1784" w:type="dxa"/>
          </w:tcPr>
          <w:p w:rsidRPr="00361B5F" w:rsidR="00E670D4" w:rsidP="00676D56" w:rsidRDefault="00E670D4" w14:paraId="620CAAEB" w14:textId="77777777">
            <w:pPr>
              <w:rPr>
                <w:sz w:val="20"/>
                <w:szCs w:val="20"/>
              </w:rPr>
            </w:pPr>
          </w:p>
        </w:tc>
        <w:tc>
          <w:tcPr>
            <w:tcW w:w="1301" w:type="dxa"/>
          </w:tcPr>
          <w:p w:rsidRPr="00361B5F" w:rsidR="00E670D4" w:rsidP="00676D56" w:rsidRDefault="00E670D4" w14:paraId="1B05D6CF" w14:textId="77777777">
            <w:pPr>
              <w:rPr>
                <w:sz w:val="20"/>
                <w:szCs w:val="20"/>
              </w:rPr>
            </w:pPr>
          </w:p>
        </w:tc>
        <w:tc>
          <w:tcPr>
            <w:tcW w:w="1324" w:type="dxa"/>
          </w:tcPr>
          <w:p w:rsidRPr="00361B5F" w:rsidR="00E670D4" w:rsidP="00676D56" w:rsidRDefault="00E670D4" w14:paraId="4A0E8A15" w14:textId="77777777">
            <w:pPr>
              <w:rPr>
                <w:sz w:val="20"/>
                <w:szCs w:val="20"/>
              </w:rPr>
            </w:pPr>
          </w:p>
        </w:tc>
        <w:tc>
          <w:tcPr>
            <w:tcW w:w="1327" w:type="dxa"/>
          </w:tcPr>
          <w:p w:rsidRPr="00361B5F" w:rsidR="00E670D4" w:rsidP="00676D56" w:rsidRDefault="00E670D4" w14:paraId="2AD41B07" w14:textId="77777777">
            <w:pPr>
              <w:rPr>
                <w:sz w:val="20"/>
                <w:szCs w:val="20"/>
              </w:rPr>
            </w:pPr>
          </w:p>
        </w:tc>
      </w:tr>
      <w:tr w:rsidRPr="00361B5F" w:rsidR="00E670D4" w:rsidTr="00676D56" w14:paraId="3A7F2A68" w14:textId="77777777">
        <w:trPr>
          <w:jc w:val="center"/>
        </w:trPr>
        <w:tc>
          <w:tcPr>
            <w:tcW w:w="1263" w:type="dxa"/>
          </w:tcPr>
          <w:p w:rsidRPr="00361B5F" w:rsidR="00E670D4" w:rsidP="00676D56" w:rsidRDefault="00E670D4" w14:paraId="57F8D97F" w14:textId="77777777">
            <w:pPr>
              <w:rPr>
                <w:sz w:val="20"/>
                <w:szCs w:val="20"/>
              </w:rPr>
            </w:pPr>
            <w:r w:rsidRPr="00361B5F">
              <w:rPr>
                <w:sz w:val="20"/>
                <w:szCs w:val="20"/>
              </w:rPr>
              <w:t>3</w:t>
            </w:r>
          </w:p>
        </w:tc>
        <w:tc>
          <w:tcPr>
            <w:tcW w:w="1293" w:type="dxa"/>
          </w:tcPr>
          <w:p w:rsidRPr="00361B5F" w:rsidR="00E670D4" w:rsidP="00676D56" w:rsidRDefault="00E670D4" w14:paraId="00BCB183" w14:textId="77777777">
            <w:pPr>
              <w:rPr>
                <w:sz w:val="20"/>
                <w:szCs w:val="20"/>
              </w:rPr>
            </w:pPr>
          </w:p>
        </w:tc>
        <w:tc>
          <w:tcPr>
            <w:tcW w:w="1330" w:type="dxa"/>
          </w:tcPr>
          <w:p w:rsidRPr="00361B5F" w:rsidR="00E670D4" w:rsidP="00676D56" w:rsidRDefault="00E670D4" w14:paraId="61F28FEE" w14:textId="77777777">
            <w:pPr>
              <w:rPr>
                <w:sz w:val="20"/>
                <w:szCs w:val="20"/>
              </w:rPr>
            </w:pPr>
          </w:p>
        </w:tc>
        <w:tc>
          <w:tcPr>
            <w:tcW w:w="1784" w:type="dxa"/>
          </w:tcPr>
          <w:p w:rsidRPr="00361B5F" w:rsidR="00E670D4" w:rsidP="00676D56" w:rsidRDefault="00E670D4" w14:paraId="31889726" w14:textId="77777777">
            <w:pPr>
              <w:rPr>
                <w:sz w:val="20"/>
                <w:szCs w:val="20"/>
              </w:rPr>
            </w:pPr>
          </w:p>
        </w:tc>
        <w:tc>
          <w:tcPr>
            <w:tcW w:w="1301" w:type="dxa"/>
          </w:tcPr>
          <w:p w:rsidRPr="00361B5F" w:rsidR="00E670D4" w:rsidP="00676D56" w:rsidRDefault="00E670D4" w14:paraId="601B4B25" w14:textId="77777777">
            <w:pPr>
              <w:rPr>
                <w:sz w:val="20"/>
                <w:szCs w:val="20"/>
              </w:rPr>
            </w:pPr>
          </w:p>
        </w:tc>
        <w:tc>
          <w:tcPr>
            <w:tcW w:w="1324" w:type="dxa"/>
          </w:tcPr>
          <w:p w:rsidRPr="00361B5F" w:rsidR="00E670D4" w:rsidP="00676D56" w:rsidRDefault="00E670D4" w14:paraId="121EA914" w14:textId="77777777">
            <w:pPr>
              <w:rPr>
                <w:sz w:val="20"/>
                <w:szCs w:val="20"/>
              </w:rPr>
            </w:pPr>
          </w:p>
        </w:tc>
        <w:tc>
          <w:tcPr>
            <w:tcW w:w="1327" w:type="dxa"/>
          </w:tcPr>
          <w:p w:rsidRPr="00361B5F" w:rsidR="00E670D4" w:rsidP="00676D56" w:rsidRDefault="00E670D4" w14:paraId="3D49278D" w14:textId="77777777">
            <w:pPr>
              <w:rPr>
                <w:sz w:val="20"/>
                <w:szCs w:val="20"/>
              </w:rPr>
            </w:pPr>
          </w:p>
        </w:tc>
      </w:tr>
      <w:tr w:rsidRPr="00361B5F" w:rsidR="00E670D4" w:rsidTr="00676D56" w14:paraId="30BB44C3" w14:textId="77777777">
        <w:trPr>
          <w:jc w:val="center"/>
        </w:trPr>
        <w:tc>
          <w:tcPr>
            <w:tcW w:w="1263" w:type="dxa"/>
          </w:tcPr>
          <w:p w:rsidRPr="00361B5F" w:rsidR="00E670D4" w:rsidP="00676D56" w:rsidRDefault="00E670D4" w14:paraId="3B8ABDFC" w14:textId="77777777">
            <w:pPr>
              <w:rPr>
                <w:sz w:val="20"/>
                <w:szCs w:val="20"/>
              </w:rPr>
            </w:pPr>
            <w:r w:rsidRPr="00361B5F">
              <w:rPr>
                <w:sz w:val="20"/>
                <w:szCs w:val="20"/>
              </w:rPr>
              <w:lastRenderedPageBreak/>
              <w:t>4</w:t>
            </w:r>
          </w:p>
        </w:tc>
        <w:tc>
          <w:tcPr>
            <w:tcW w:w="1293" w:type="dxa"/>
          </w:tcPr>
          <w:p w:rsidRPr="00361B5F" w:rsidR="00E670D4" w:rsidP="00676D56" w:rsidRDefault="00E670D4" w14:paraId="54A73D18" w14:textId="77777777">
            <w:pPr>
              <w:rPr>
                <w:sz w:val="20"/>
                <w:szCs w:val="20"/>
              </w:rPr>
            </w:pPr>
          </w:p>
        </w:tc>
        <w:tc>
          <w:tcPr>
            <w:tcW w:w="1330" w:type="dxa"/>
          </w:tcPr>
          <w:p w:rsidRPr="00361B5F" w:rsidR="00E670D4" w:rsidP="00676D56" w:rsidRDefault="00E670D4" w14:paraId="2EDFA5AD" w14:textId="77777777">
            <w:pPr>
              <w:rPr>
                <w:sz w:val="20"/>
                <w:szCs w:val="20"/>
              </w:rPr>
            </w:pPr>
          </w:p>
        </w:tc>
        <w:tc>
          <w:tcPr>
            <w:tcW w:w="1784" w:type="dxa"/>
          </w:tcPr>
          <w:p w:rsidRPr="00361B5F" w:rsidR="00E670D4" w:rsidP="00676D56" w:rsidRDefault="00E670D4" w14:paraId="54E39D29" w14:textId="77777777">
            <w:pPr>
              <w:rPr>
                <w:sz w:val="20"/>
                <w:szCs w:val="20"/>
              </w:rPr>
            </w:pPr>
          </w:p>
        </w:tc>
        <w:tc>
          <w:tcPr>
            <w:tcW w:w="1301" w:type="dxa"/>
          </w:tcPr>
          <w:p w:rsidRPr="00361B5F" w:rsidR="00E670D4" w:rsidP="00676D56" w:rsidRDefault="00E670D4" w14:paraId="3B111A64" w14:textId="77777777">
            <w:pPr>
              <w:rPr>
                <w:sz w:val="20"/>
                <w:szCs w:val="20"/>
              </w:rPr>
            </w:pPr>
          </w:p>
        </w:tc>
        <w:tc>
          <w:tcPr>
            <w:tcW w:w="1324" w:type="dxa"/>
          </w:tcPr>
          <w:p w:rsidRPr="00361B5F" w:rsidR="00E670D4" w:rsidP="00676D56" w:rsidRDefault="00E670D4" w14:paraId="1A2E48C5" w14:textId="77777777">
            <w:pPr>
              <w:rPr>
                <w:sz w:val="20"/>
                <w:szCs w:val="20"/>
              </w:rPr>
            </w:pPr>
          </w:p>
        </w:tc>
        <w:tc>
          <w:tcPr>
            <w:tcW w:w="1327" w:type="dxa"/>
          </w:tcPr>
          <w:p w:rsidRPr="00361B5F" w:rsidR="00E670D4" w:rsidP="00676D56" w:rsidRDefault="00E670D4" w14:paraId="7CAA6A41" w14:textId="77777777">
            <w:pPr>
              <w:rPr>
                <w:sz w:val="20"/>
                <w:szCs w:val="20"/>
              </w:rPr>
            </w:pPr>
          </w:p>
        </w:tc>
      </w:tr>
      <w:tr w:rsidRPr="00361B5F" w:rsidR="00E670D4" w:rsidTr="00676D56" w14:paraId="067FD59A" w14:textId="77777777">
        <w:trPr>
          <w:jc w:val="center"/>
        </w:trPr>
        <w:tc>
          <w:tcPr>
            <w:tcW w:w="1263" w:type="dxa"/>
          </w:tcPr>
          <w:p w:rsidRPr="00361B5F" w:rsidR="00E670D4" w:rsidP="00676D56" w:rsidRDefault="00E670D4" w14:paraId="1B49BE24" w14:textId="77777777">
            <w:pPr>
              <w:rPr>
                <w:sz w:val="20"/>
                <w:szCs w:val="20"/>
              </w:rPr>
            </w:pPr>
            <w:r w:rsidRPr="00361B5F">
              <w:rPr>
                <w:sz w:val="20"/>
                <w:szCs w:val="20"/>
              </w:rPr>
              <w:t>5</w:t>
            </w:r>
          </w:p>
        </w:tc>
        <w:tc>
          <w:tcPr>
            <w:tcW w:w="1293" w:type="dxa"/>
          </w:tcPr>
          <w:p w:rsidRPr="00361B5F" w:rsidR="00E670D4" w:rsidP="00676D56" w:rsidRDefault="00E670D4" w14:paraId="7710219F" w14:textId="77777777">
            <w:pPr>
              <w:rPr>
                <w:sz w:val="20"/>
                <w:szCs w:val="20"/>
              </w:rPr>
            </w:pPr>
          </w:p>
        </w:tc>
        <w:tc>
          <w:tcPr>
            <w:tcW w:w="1330" w:type="dxa"/>
          </w:tcPr>
          <w:p w:rsidRPr="00361B5F" w:rsidR="00E670D4" w:rsidP="00676D56" w:rsidRDefault="00E670D4" w14:paraId="40E6D9F5" w14:textId="77777777">
            <w:pPr>
              <w:rPr>
                <w:sz w:val="20"/>
                <w:szCs w:val="20"/>
              </w:rPr>
            </w:pPr>
          </w:p>
        </w:tc>
        <w:tc>
          <w:tcPr>
            <w:tcW w:w="1784" w:type="dxa"/>
          </w:tcPr>
          <w:p w:rsidRPr="00361B5F" w:rsidR="00E670D4" w:rsidP="00676D56" w:rsidRDefault="00E670D4" w14:paraId="734455F5" w14:textId="77777777">
            <w:pPr>
              <w:rPr>
                <w:sz w:val="20"/>
                <w:szCs w:val="20"/>
              </w:rPr>
            </w:pPr>
          </w:p>
        </w:tc>
        <w:tc>
          <w:tcPr>
            <w:tcW w:w="1301" w:type="dxa"/>
          </w:tcPr>
          <w:p w:rsidRPr="00361B5F" w:rsidR="00E670D4" w:rsidP="00676D56" w:rsidRDefault="00E670D4" w14:paraId="1FA27C8F" w14:textId="77777777">
            <w:pPr>
              <w:rPr>
                <w:sz w:val="20"/>
                <w:szCs w:val="20"/>
              </w:rPr>
            </w:pPr>
          </w:p>
        </w:tc>
        <w:tc>
          <w:tcPr>
            <w:tcW w:w="1324" w:type="dxa"/>
          </w:tcPr>
          <w:p w:rsidRPr="00361B5F" w:rsidR="00E670D4" w:rsidP="00676D56" w:rsidRDefault="00E670D4" w14:paraId="37914ACC" w14:textId="77777777">
            <w:pPr>
              <w:rPr>
                <w:sz w:val="20"/>
                <w:szCs w:val="20"/>
              </w:rPr>
            </w:pPr>
          </w:p>
        </w:tc>
        <w:tc>
          <w:tcPr>
            <w:tcW w:w="1327" w:type="dxa"/>
          </w:tcPr>
          <w:p w:rsidRPr="00361B5F" w:rsidR="00E670D4" w:rsidP="00676D56" w:rsidRDefault="00E670D4" w14:paraId="5BEF4D93" w14:textId="77777777">
            <w:pPr>
              <w:rPr>
                <w:sz w:val="20"/>
                <w:szCs w:val="20"/>
              </w:rPr>
            </w:pPr>
          </w:p>
        </w:tc>
      </w:tr>
      <w:tr w:rsidRPr="00361B5F" w:rsidR="00E670D4" w:rsidTr="00676D56" w14:paraId="16525AC0" w14:textId="77777777">
        <w:trPr>
          <w:jc w:val="center"/>
        </w:trPr>
        <w:tc>
          <w:tcPr>
            <w:tcW w:w="1263" w:type="dxa"/>
          </w:tcPr>
          <w:p w:rsidRPr="00361B5F" w:rsidR="00E670D4" w:rsidP="00676D56" w:rsidRDefault="00E670D4" w14:paraId="71321636" w14:textId="77777777">
            <w:pPr>
              <w:rPr>
                <w:sz w:val="20"/>
                <w:szCs w:val="20"/>
              </w:rPr>
            </w:pPr>
            <w:r w:rsidRPr="00361B5F">
              <w:rPr>
                <w:sz w:val="20"/>
                <w:szCs w:val="20"/>
              </w:rPr>
              <w:t>6</w:t>
            </w:r>
          </w:p>
        </w:tc>
        <w:tc>
          <w:tcPr>
            <w:tcW w:w="1293" w:type="dxa"/>
          </w:tcPr>
          <w:p w:rsidRPr="00361B5F" w:rsidR="00E670D4" w:rsidP="00676D56" w:rsidRDefault="00E670D4" w14:paraId="298B0856" w14:textId="77777777">
            <w:pPr>
              <w:rPr>
                <w:sz w:val="20"/>
                <w:szCs w:val="20"/>
              </w:rPr>
            </w:pPr>
          </w:p>
        </w:tc>
        <w:tc>
          <w:tcPr>
            <w:tcW w:w="1330" w:type="dxa"/>
          </w:tcPr>
          <w:p w:rsidRPr="00361B5F" w:rsidR="00E670D4" w:rsidP="00676D56" w:rsidRDefault="00E670D4" w14:paraId="55CB8250" w14:textId="77777777">
            <w:pPr>
              <w:rPr>
                <w:sz w:val="20"/>
                <w:szCs w:val="20"/>
              </w:rPr>
            </w:pPr>
          </w:p>
        </w:tc>
        <w:tc>
          <w:tcPr>
            <w:tcW w:w="1784" w:type="dxa"/>
          </w:tcPr>
          <w:p w:rsidRPr="00361B5F" w:rsidR="00E670D4" w:rsidP="00676D56" w:rsidRDefault="00E670D4" w14:paraId="7B53244E" w14:textId="77777777">
            <w:pPr>
              <w:rPr>
                <w:sz w:val="20"/>
                <w:szCs w:val="20"/>
              </w:rPr>
            </w:pPr>
          </w:p>
        </w:tc>
        <w:tc>
          <w:tcPr>
            <w:tcW w:w="1301" w:type="dxa"/>
          </w:tcPr>
          <w:p w:rsidRPr="00361B5F" w:rsidR="00E670D4" w:rsidP="00676D56" w:rsidRDefault="00E670D4" w14:paraId="3FA4BE18" w14:textId="77777777">
            <w:pPr>
              <w:rPr>
                <w:sz w:val="20"/>
                <w:szCs w:val="20"/>
              </w:rPr>
            </w:pPr>
          </w:p>
        </w:tc>
        <w:tc>
          <w:tcPr>
            <w:tcW w:w="1324" w:type="dxa"/>
          </w:tcPr>
          <w:p w:rsidRPr="00361B5F" w:rsidR="00E670D4" w:rsidP="00676D56" w:rsidRDefault="00E670D4" w14:paraId="2E1D7F01" w14:textId="77777777">
            <w:pPr>
              <w:rPr>
                <w:sz w:val="20"/>
                <w:szCs w:val="20"/>
              </w:rPr>
            </w:pPr>
          </w:p>
        </w:tc>
        <w:tc>
          <w:tcPr>
            <w:tcW w:w="1327" w:type="dxa"/>
          </w:tcPr>
          <w:p w:rsidRPr="00361B5F" w:rsidR="00E670D4" w:rsidP="00676D56" w:rsidRDefault="00E670D4" w14:paraId="3C9E0C80" w14:textId="77777777">
            <w:pPr>
              <w:rPr>
                <w:sz w:val="20"/>
                <w:szCs w:val="20"/>
              </w:rPr>
            </w:pPr>
          </w:p>
        </w:tc>
      </w:tr>
      <w:tr w:rsidRPr="00361B5F" w:rsidR="00E670D4" w:rsidTr="00676D56" w14:paraId="01B7A3ED" w14:textId="77777777">
        <w:trPr>
          <w:jc w:val="center"/>
        </w:trPr>
        <w:tc>
          <w:tcPr>
            <w:tcW w:w="1263" w:type="dxa"/>
          </w:tcPr>
          <w:p w:rsidRPr="00361B5F" w:rsidR="00E670D4" w:rsidP="00676D56" w:rsidRDefault="00E670D4" w14:paraId="70703FD4" w14:textId="77777777">
            <w:pPr>
              <w:rPr>
                <w:sz w:val="20"/>
                <w:szCs w:val="20"/>
              </w:rPr>
            </w:pPr>
            <w:r w:rsidRPr="00361B5F">
              <w:rPr>
                <w:sz w:val="20"/>
                <w:szCs w:val="20"/>
              </w:rPr>
              <w:t>7</w:t>
            </w:r>
          </w:p>
        </w:tc>
        <w:tc>
          <w:tcPr>
            <w:tcW w:w="1293" w:type="dxa"/>
          </w:tcPr>
          <w:p w:rsidRPr="00361B5F" w:rsidR="00E670D4" w:rsidP="00676D56" w:rsidRDefault="00E670D4" w14:paraId="1D4D9E2E" w14:textId="77777777">
            <w:pPr>
              <w:rPr>
                <w:sz w:val="20"/>
                <w:szCs w:val="20"/>
              </w:rPr>
            </w:pPr>
          </w:p>
        </w:tc>
        <w:tc>
          <w:tcPr>
            <w:tcW w:w="1330" w:type="dxa"/>
          </w:tcPr>
          <w:p w:rsidRPr="00361B5F" w:rsidR="00E670D4" w:rsidP="00676D56" w:rsidRDefault="00E670D4" w14:paraId="45BA0F6C" w14:textId="77777777">
            <w:pPr>
              <w:rPr>
                <w:sz w:val="20"/>
                <w:szCs w:val="20"/>
              </w:rPr>
            </w:pPr>
          </w:p>
        </w:tc>
        <w:tc>
          <w:tcPr>
            <w:tcW w:w="1784" w:type="dxa"/>
          </w:tcPr>
          <w:p w:rsidRPr="00361B5F" w:rsidR="00E670D4" w:rsidP="00676D56" w:rsidRDefault="00E670D4" w14:paraId="0DEE6B5E" w14:textId="77777777">
            <w:pPr>
              <w:rPr>
                <w:sz w:val="20"/>
                <w:szCs w:val="20"/>
              </w:rPr>
            </w:pPr>
          </w:p>
        </w:tc>
        <w:tc>
          <w:tcPr>
            <w:tcW w:w="1301" w:type="dxa"/>
          </w:tcPr>
          <w:p w:rsidRPr="00361B5F" w:rsidR="00E670D4" w:rsidP="00676D56" w:rsidRDefault="00E670D4" w14:paraId="0E99B36B" w14:textId="77777777">
            <w:pPr>
              <w:rPr>
                <w:sz w:val="20"/>
                <w:szCs w:val="20"/>
              </w:rPr>
            </w:pPr>
          </w:p>
        </w:tc>
        <w:tc>
          <w:tcPr>
            <w:tcW w:w="1324" w:type="dxa"/>
          </w:tcPr>
          <w:p w:rsidRPr="00361B5F" w:rsidR="00E670D4" w:rsidP="00676D56" w:rsidRDefault="00E670D4" w14:paraId="3984C12D" w14:textId="77777777">
            <w:pPr>
              <w:rPr>
                <w:sz w:val="20"/>
                <w:szCs w:val="20"/>
              </w:rPr>
            </w:pPr>
          </w:p>
        </w:tc>
        <w:tc>
          <w:tcPr>
            <w:tcW w:w="1327" w:type="dxa"/>
          </w:tcPr>
          <w:p w:rsidRPr="00361B5F" w:rsidR="00E670D4" w:rsidP="00676D56" w:rsidRDefault="00E670D4" w14:paraId="34F3A2C1" w14:textId="77777777">
            <w:pPr>
              <w:rPr>
                <w:sz w:val="20"/>
                <w:szCs w:val="20"/>
              </w:rPr>
            </w:pPr>
          </w:p>
        </w:tc>
      </w:tr>
    </w:tbl>
    <w:p w:rsidRPr="00361B5F" w:rsidR="00E670D4" w:rsidP="00E670D4" w:rsidRDefault="00E670D4" w14:paraId="7D187E74" w14:textId="77777777">
      <w:pPr>
        <w:rPr>
          <w:b/>
          <w:bCs/>
        </w:rPr>
      </w:pPr>
    </w:p>
    <w:p w:rsidRPr="00361B5F" w:rsidR="00E670D4" w:rsidP="00E670D4" w:rsidRDefault="00E670D4" w14:paraId="2FB833A9" w14:textId="77777777">
      <w:pPr>
        <w:rPr>
          <w:b/>
          <w:bCs/>
        </w:rPr>
      </w:pPr>
      <w:r w:rsidRPr="00361B5F">
        <w:rPr>
          <w:b/>
          <w:bCs/>
        </w:rPr>
        <w:t>Section 6 - Cultures Annuelles</w:t>
      </w:r>
    </w:p>
    <w:p w:rsidRPr="00361B5F" w:rsidR="00E670D4" w:rsidP="00E670D4" w:rsidRDefault="00E670D4" w14:paraId="23DAFFA1" w14:textId="57E17266">
      <w:pPr>
        <w:jc w:val="both"/>
        <w:rPr>
          <w:i/>
          <w:iCs/>
        </w:rPr>
      </w:pPr>
      <w:r w:rsidRPr="00361B5F">
        <w:rPr>
          <w:i/>
          <w:iCs/>
        </w:rPr>
        <w:t>Remplir le tableau ci-dessous uniquement pour les cultures effectivement observées sur la parcelle. Ne pas inclure les cultures éventuellement pratiquées à d’autres saisons que celle d’observation si elles ne sont pas effectivement observées lors du comptage</w:t>
      </w:r>
      <w:r w:rsidR="003D4CC3">
        <w:rPr>
          <w:i/>
          <w:iCs/>
        </w:rPr>
        <w:t>.</w:t>
      </w: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591"/>
        <w:gridCol w:w="1591"/>
        <w:gridCol w:w="1591"/>
        <w:gridCol w:w="1591"/>
        <w:gridCol w:w="1591"/>
        <w:gridCol w:w="1591"/>
      </w:tblGrid>
      <w:tr w:rsidRPr="00361B5F" w:rsidR="00E670D4" w:rsidTr="00676D56" w14:paraId="6324E402" w14:textId="77777777">
        <w:trPr>
          <w:jc w:val="center"/>
        </w:trPr>
        <w:tc>
          <w:tcPr>
            <w:tcW w:w="1591" w:type="dxa"/>
          </w:tcPr>
          <w:p w:rsidRPr="00361B5F" w:rsidR="00E670D4" w:rsidP="00676D56" w:rsidRDefault="00E670D4" w14:paraId="05982DB7" w14:textId="77777777">
            <w:pPr>
              <w:rPr>
                <w:sz w:val="20"/>
                <w:szCs w:val="20"/>
              </w:rPr>
            </w:pPr>
            <w:r w:rsidRPr="00361B5F">
              <w:rPr>
                <w:sz w:val="20"/>
                <w:szCs w:val="20"/>
              </w:rPr>
              <w:t>N°</w:t>
            </w:r>
          </w:p>
        </w:tc>
        <w:tc>
          <w:tcPr>
            <w:tcW w:w="1591" w:type="dxa"/>
          </w:tcPr>
          <w:p w:rsidRPr="00361B5F" w:rsidR="00E670D4" w:rsidP="00676D56" w:rsidRDefault="00E670D4" w14:paraId="3A1E82FF" w14:textId="77777777">
            <w:pPr>
              <w:rPr>
                <w:sz w:val="20"/>
                <w:szCs w:val="20"/>
              </w:rPr>
            </w:pPr>
            <w:r w:rsidRPr="00361B5F">
              <w:rPr>
                <w:sz w:val="20"/>
                <w:szCs w:val="20"/>
              </w:rPr>
              <w:t>Espèce</w:t>
            </w:r>
          </w:p>
        </w:tc>
        <w:tc>
          <w:tcPr>
            <w:tcW w:w="1591" w:type="dxa"/>
          </w:tcPr>
          <w:p w:rsidRPr="00361B5F" w:rsidR="00E670D4" w:rsidP="00676D56" w:rsidRDefault="00E670D4" w14:paraId="3F944F59" w14:textId="77777777">
            <w:pPr>
              <w:rPr>
                <w:sz w:val="20"/>
                <w:szCs w:val="20"/>
              </w:rPr>
            </w:pPr>
            <w:r w:rsidRPr="00361B5F">
              <w:rPr>
                <w:sz w:val="20"/>
                <w:szCs w:val="20"/>
              </w:rPr>
              <w:t>Stade et état de</w:t>
            </w:r>
          </w:p>
          <w:p w:rsidRPr="00361B5F" w:rsidR="00E670D4" w:rsidP="00676D56" w:rsidRDefault="00E670D4" w14:paraId="37B4D396" w14:textId="77777777">
            <w:pPr>
              <w:rPr>
                <w:sz w:val="20"/>
                <w:szCs w:val="20"/>
              </w:rPr>
            </w:pPr>
            <w:r w:rsidRPr="00361B5F">
              <w:rPr>
                <w:sz w:val="20"/>
                <w:szCs w:val="20"/>
              </w:rPr>
              <w:t>culture</w:t>
            </w:r>
          </w:p>
        </w:tc>
        <w:tc>
          <w:tcPr>
            <w:tcW w:w="1591" w:type="dxa"/>
          </w:tcPr>
          <w:p w:rsidRPr="00361B5F" w:rsidR="00E670D4" w:rsidP="00676D56" w:rsidRDefault="00E670D4" w14:paraId="2F25FB8F" w14:textId="77777777">
            <w:pPr>
              <w:rPr>
                <w:sz w:val="20"/>
                <w:szCs w:val="20"/>
              </w:rPr>
            </w:pPr>
            <w:r w:rsidRPr="00361B5F">
              <w:rPr>
                <w:sz w:val="20"/>
                <w:szCs w:val="20"/>
              </w:rPr>
              <w:t>Surface en ha</w:t>
            </w:r>
          </w:p>
        </w:tc>
        <w:tc>
          <w:tcPr>
            <w:tcW w:w="1591" w:type="dxa"/>
          </w:tcPr>
          <w:p w:rsidRPr="00361B5F" w:rsidR="00E670D4" w:rsidP="00676D56" w:rsidRDefault="00E670D4" w14:paraId="5F305D29" w14:textId="77777777">
            <w:pPr>
              <w:rPr>
                <w:sz w:val="20"/>
                <w:szCs w:val="20"/>
              </w:rPr>
            </w:pPr>
            <w:r w:rsidRPr="00361B5F">
              <w:rPr>
                <w:sz w:val="20"/>
                <w:szCs w:val="20"/>
              </w:rPr>
              <w:t>Rendement</w:t>
            </w:r>
          </w:p>
          <w:p w:rsidRPr="00361B5F" w:rsidR="00E670D4" w:rsidP="00676D56" w:rsidRDefault="00E670D4" w14:paraId="5D72E148" w14:textId="77777777">
            <w:pPr>
              <w:rPr>
                <w:sz w:val="20"/>
                <w:szCs w:val="20"/>
              </w:rPr>
            </w:pPr>
            <w:r w:rsidRPr="00361B5F">
              <w:rPr>
                <w:sz w:val="20"/>
                <w:szCs w:val="20"/>
              </w:rPr>
              <w:t>(T/ha)</w:t>
            </w:r>
          </w:p>
          <w:p w:rsidRPr="00361B5F" w:rsidR="00E670D4" w:rsidP="00676D56" w:rsidRDefault="00E670D4" w14:paraId="1B397CDF" w14:textId="77777777">
            <w:pPr>
              <w:rPr>
                <w:sz w:val="20"/>
                <w:szCs w:val="20"/>
              </w:rPr>
            </w:pPr>
          </w:p>
        </w:tc>
        <w:tc>
          <w:tcPr>
            <w:tcW w:w="1591" w:type="dxa"/>
          </w:tcPr>
          <w:p w:rsidRPr="00361B5F" w:rsidR="00E670D4" w:rsidP="00676D56" w:rsidRDefault="00E670D4" w14:paraId="07783834" w14:textId="77777777">
            <w:pPr>
              <w:rPr>
                <w:sz w:val="20"/>
                <w:szCs w:val="20"/>
              </w:rPr>
            </w:pPr>
            <w:r w:rsidRPr="00361B5F">
              <w:rPr>
                <w:sz w:val="20"/>
                <w:szCs w:val="20"/>
              </w:rPr>
              <w:t>Propriétaire</w:t>
            </w:r>
          </w:p>
          <w:p w:rsidRPr="00361B5F" w:rsidR="00E670D4" w:rsidP="00676D56" w:rsidRDefault="00E670D4" w14:paraId="2A10D76B" w14:textId="77777777">
            <w:pPr>
              <w:rPr>
                <w:sz w:val="20"/>
                <w:szCs w:val="20"/>
              </w:rPr>
            </w:pPr>
          </w:p>
        </w:tc>
      </w:tr>
      <w:tr w:rsidRPr="00361B5F" w:rsidR="00E670D4" w:rsidTr="00676D56" w14:paraId="554376DC" w14:textId="77777777">
        <w:trPr>
          <w:jc w:val="center"/>
        </w:trPr>
        <w:tc>
          <w:tcPr>
            <w:tcW w:w="1591" w:type="dxa"/>
          </w:tcPr>
          <w:p w:rsidRPr="00361B5F" w:rsidR="00E670D4" w:rsidP="00676D56" w:rsidRDefault="00E670D4" w14:paraId="194C0D27" w14:textId="77777777">
            <w:pPr>
              <w:rPr>
                <w:sz w:val="20"/>
                <w:szCs w:val="20"/>
              </w:rPr>
            </w:pPr>
            <w:r w:rsidRPr="00361B5F">
              <w:rPr>
                <w:sz w:val="20"/>
                <w:szCs w:val="20"/>
              </w:rPr>
              <w:t>1</w:t>
            </w:r>
          </w:p>
        </w:tc>
        <w:tc>
          <w:tcPr>
            <w:tcW w:w="1591" w:type="dxa"/>
          </w:tcPr>
          <w:p w:rsidRPr="00361B5F" w:rsidR="00E670D4" w:rsidP="00676D56" w:rsidRDefault="00E670D4" w14:paraId="15A13E47" w14:textId="77777777">
            <w:pPr>
              <w:rPr>
                <w:sz w:val="20"/>
                <w:szCs w:val="20"/>
              </w:rPr>
            </w:pPr>
          </w:p>
        </w:tc>
        <w:tc>
          <w:tcPr>
            <w:tcW w:w="1591" w:type="dxa"/>
          </w:tcPr>
          <w:p w:rsidRPr="00361B5F" w:rsidR="00E670D4" w:rsidP="00676D56" w:rsidRDefault="00E670D4" w14:paraId="65DEEA9B" w14:textId="77777777">
            <w:pPr>
              <w:rPr>
                <w:sz w:val="20"/>
                <w:szCs w:val="20"/>
              </w:rPr>
            </w:pPr>
          </w:p>
        </w:tc>
        <w:tc>
          <w:tcPr>
            <w:tcW w:w="1591" w:type="dxa"/>
          </w:tcPr>
          <w:p w:rsidRPr="00361B5F" w:rsidR="00E670D4" w:rsidP="00676D56" w:rsidRDefault="00E670D4" w14:paraId="33DB1AB8" w14:textId="77777777">
            <w:pPr>
              <w:rPr>
                <w:sz w:val="20"/>
                <w:szCs w:val="20"/>
              </w:rPr>
            </w:pPr>
          </w:p>
        </w:tc>
        <w:tc>
          <w:tcPr>
            <w:tcW w:w="1591" w:type="dxa"/>
          </w:tcPr>
          <w:p w:rsidRPr="00361B5F" w:rsidR="00E670D4" w:rsidP="00676D56" w:rsidRDefault="00E670D4" w14:paraId="779CD996" w14:textId="77777777">
            <w:pPr>
              <w:rPr>
                <w:sz w:val="20"/>
                <w:szCs w:val="20"/>
              </w:rPr>
            </w:pPr>
          </w:p>
        </w:tc>
        <w:tc>
          <w:tcPr>
            <w:tcW w:w="1591" w:type="dxa"/>
          </w:tcPr>
          <w:p w:rsidRPr="00361B5F" w:rsidR="00E670D4" w:rsidP="00676D56" w:rsidRDefault="00E670D4" w14:paraId="57543A0A" w14:textId="77777777">
            <w:pPr>
              <w:rPr>
                <w:sz w:val="20"/>
                <w:szCs w:val="20"/>
              </w:rPr>
            </w:pPr>
          </w:p>
        </w:tc>
      </w:tr>
      <w:tr w:rsidRPr="00361B5F" w:rsidR="00E670D4" w:rsidTr="00676D56" w14:paraId="557101A4" w14:textId="77777777">
        <w:trPr>
          <w:jc w:val="center"/>
        </w:trPr>
        <w:tc>
          <w:tcPr>
            <w:tcW w:w="1591" w:type="dxa"/>
          </w:tcPr>
          <w:p w:rsidRPr="00361B5F" w:rsidR="00E670D4" w:rsidP="00676D56" w:rsidRDefault="00E670D4" w14:paraId="1833BEF9" w14:textId="77777777">
            <w:pPr>
              <w:rPr>
                <w:sz w:val="20"/>
                <w:szCs w:val="20"/>
              </w:rPr>
            </w:pPr>
            <w:r w:rsidRPr="00361B5F">
              <w:rPr>
                <w:sz w:val="20"/>
                <w:szCs w:val="20"/>
              </w:rPr>
              <w:t>2</w:t>
            </w:r>
          </w:p>
        </w:tc>
        <w:tc>
          <w:tcPr>
            <w:tcW w:w="1591" w:type="dxa"/>
          </w:tcPr>
          <w:p w:rsidRPr="00361B5F" w:rsidR="00E670D4" w:rsidP="00676D56" w:rsidRDefault="00E670D4" w14:paraId="14322343" w14:textId="77777777">
            <w:pPr>
              <w:rPr>
                <w:sz w:val="20"/>
                <w:szCs w:val="20"/>
              </w:rPr>
            </w:pPr>
          </w:p>
        </w:tc>
        <w:tc>
          <w:tcPr>
            <w:tcW w:w="1591" w:type="dxa"/>
          </w:tcPr>
          <w:p w:rsidRPr="00361B5F" w:rsidR="00E670D4" w:rsidP="00676D56" w:rsidRDefault="00E670D4" w14:paraId="627F7BC8" w14:textId="77777777">
            <w:pPr>
              <w:rPr>
                <w:sz w:val="20"/>
                <w:szCs w:val="20"/>
              </w:rPr>
            </w:pPr>
          </w:p>
        </w:tc>
        <w:tc>
          <w:tcPr>
            <w:tcW w:w="1591" w:type="dxa"/>
          </w:tcPr>
          <w:p w:rsidRPr="00361B5F" w:rsidR="00E670D4" w:rsidP="00676D56" w:rsidRDefault="00E670D4" w14:paraId="4FBC9B92" w14:textId="77777777">
            <w:pPr>
              <w:rPr>
                <w:sz w:val="20"/>
                <w:szCs w:val="20"/>
              </w:rPr>
            </w:pPr>
          </w:p>
        </w:tc>
        <w:tc>
          <w:tcPr>
            <w:tcW w:w="1591" w:type="dxa"/>
          </w:tcPr>
          <w:p w:rsidRPr="00361B5F" w:rsidR="00E670D4" w:rsidP="00676D56" w:rsidRDefault="00E670D4" w14:paraId="11A909CE" w14:textId="77777777">
            <w:pPr>
              <w:rPr>
                <w:sz w:val="20"/>
                <w:szCs w:val="20"/>
              </w:rPr>
            </w:pPr>
          </w:p>
        </w:tc>
        <w:tc>
          <w:tcPr>
            <w:tcW w:w="1591" w:type="dxa"/>
          </w:tcPr>
          <w:p w:rsidRPr="00361B5F" w:rsidR="00E670D4" w:rsidP="00676D56" w:rsidRDefault="00E670D4" w14:paraId="1CE9EE8B" w14:textId="77777777">
            <w:pPr>
              <w:rPr>
                <w:sz w:val="20"/>
                <w:szCs w:val="20"/>
              </w:rPr>
            </w:pPr>
          </w:p>
        </w:tc>
      </w:tr>
      <w:tr w:rsidRPr="00361B5F" w:rsidR="00E670D4" w:rsidTr="00676D56" w14:paraId="0356A1CF" w14:textId="77777777">
        <w:trPr>
          <w:jc w:val="center"/>
        </w:trPr>
        <w:tc>
          <w:tcPr>
            <w:tcW w:w="1591" w:type="dxa"/>
          </w:tcPr>
          <w:p w:rsidRPr="00361B5F" w:rsidR="00E670D4" w:rsidP="00676D56" w:rsidRDefault="00E670D4" w14:paraId="6B58E4CA" w14:textId="77777777">
            <w:pPr>
              <w:rPr>
                <w:sz w:val="20"/>
                <w:szCs w:val="20"/>
              </w:rPr>
            </w:pPr>
            <w:r w:rsidRPr="00361B5F">
              <w:rPr>
                <w:sz w:val="20"/>
                <w:szCs w:val="20"/>
              </w:rPr>
              <w:t>3</w:t>
            </w:r>
          </w:p>
        </w:tc>
        <w:tc>
          <w:tcPr>
            <w:tcW w:w="1591" w:type="dxa"/>
          </w:tcPr>
          <w:p w:rsidRPr="00361B5F" w:rsidR="00E670D4" w:rsidP="00676D56" w:rsidRDefault="00E670D4" w14:paraId="4C4E0F05" w14:textId="77777777">
            <w:pPr>
              <w:rPr>
                <w:sz w:val="20"/>
                <w:szCs w:val="20"/>
              </w:rPr>
            </w:pPr>
          </w:p>
        </w:tc>
        <w:tc>
          <w:tcPr>
            <w:tcW w:w="1591" w:type="dxa"/>
          </w:tcPr>
          <w:p w:rsidRPr="00361B5F" w:rsidR="00E670D4" w:rsidP="00676D56" w:rsidRDefault="00E670D4" w14:paraId="69A3138C" w14:textId="77777777">
            <w:pPr>
              <w:rPr>
                <w:sz w:val="20"/>
                <w:szCs w:val="20"/>
              </w:rPr>
            </w:pPr>
          </w:p>
        </w:tc>
        <w:tc>
          <w:tcPr>
            <w:tcW w:w="1591" w:type="dxa"/>
          </w:tcPr>
          <w:p w:rsidRPr="00361B5F" w:rsidR="00E670D4" w:rsidP="00676D56" w:rsidRDefault="00E670D4" w14:paraId="3031CECE" w14:textId="77777777">
            <w:pPr>
              <w:rPr>
                <w:sz w:val="20"/>
                <w:szCs w:val="20"/>
              </w:rPr>
            </w:pPr>
          </w:p>
        </w:tc>
        <w:tc>
          <w:tcPr>
            <w:tcW w:w="1591" w:type="dxa"/>
          </w:tcPr>
          <w:p w:rsidRPr="00361B5F" w:rsidR="00E670D4" w:rsidP="00676D56" w:rsidRDefault="00E670D4" w14:paraId="01D792BA" w14:textId="77777777">
            <w:pPr>
              <w:rPr>
                <w:sz w:val="20"/>
                <w:szCs w:val="20"/>
              </w:rPr>
            </w:pPr>
          </w:p>
        </w:tc>
        <w:tc>
          <w:tcPr>
            <w:tcW w:w="1591" w:type="dxa"/>
          </w:tcPr>
          <w:p w:rsidRPr="00361B5F" w:rsidR="00E670D4" w:rsidP="00676D56" w:rsidRDefault="00E670D4" w14:paraId="46248D89" w14:textId="77777777">
            <w:pPr>
              <w:rPr>
                <w:sz w:val="20"/>
                <w:szCs w:val="20"/>
              </w:rPr>
            </w:pPr>
          </w:p>
        </w:tc>
      </w:tr>
      <w:tr w:rsidRPr="00361B5F" w:rsidR="00E670D4" w:rsidTr="00676D56" w14:paraId="6384483D" w14:textId="77777777">
        <w:trPr>
          <w:jc w:val="center"/>
        </w:trPr>
        <w:tc>
          <w:tcPr>
            <w:tcW w:w="1591" w:type="dxa"/>
          </w:tcPr>
          <w:p w:rsidRPr="00361B5F" w:rsidR="00E670D4" w:rsidP="00676D56" w:rsidRDefault="00E670D4" w14:paraId="2D8A2EEF" w14:textId="77777777">
            <w:pPr>
              <w:rPr>
                <w:sz w:val="20"/>
                <w:szCs w:val="20"/>
              </w:rPr>
            </w:pPr>
            <w:r w:rsidRPr="00361B5F">
              <w:rPr>
                <w:sz w:val="20"/>
                <w:szCs w:val="20"/>
              </w:rPr>
              <w:t>4</w:t>
            </w:r>
          </w:p>
        </w:tc>
        <w:tc>
          <w:tcPr>
            <w:tcW w:w="1591" w:type="dxa"/>
          </w:tcPr>
          <w:p w:rsidRPr="00361B5F" w:rsidR="00E670D4" w:rsidP="00676D56" w:rsidRDefault="00E670D4" w14:paraId="29374B29" w14:textId="77777777">
            <w:pPr>
              <w:rPr>
                <w:sz w:val="20"/>
                <w:szCs w:val="20"/>
              </w:rPr>
            </w:pPr>
          </w:p>
        </w:tc>
        <w:tc>
          <w:tcPr>
            <w:tcW w:w="1591" w:type="dxa"/>
          </w:tcPr>
          <w:p w:rsidRPr="00361B5F" w:rsidR="00E670D4" w:rsidP="00676D56" w:rsidRDefault="00E670D4" w14:paraId="494B308C" w14:textId="77777777">
            <w:pPr>
              <w:rPr>
                <w:sz w:val="20"/>
                <w:szCs w:val="20"/>
              </w:rPr>
            </w:pPr>
          </w:p>
        </w:tc>
        <w:tc>
          <w:tcPr>
            <w:tcW w:w="1591" w:type="dxa"/>
          </w:tcPr>
          <w:p w:rsidRPr="00361B5F" w:rsidR="00E670D4" w:rsidP="00676D56" w:rsidRDefault="00E670D4" w14:paraId="64923DBA" w14:textId="77777777">
            <w:pPr>
              <w:rPr>
                <w:sz w:val="20"/>
                <w:szCs w:val="20"/>
              </w:rPr>
            </w:pPr>
          </w:p>
        </w:tc>
        <w:tc>
          <w:tcPr>
            <w:tcW w:w="1591" w:type="dxa"/>
          </w:tcPr>
          <w:p w:rsidRPr="00361B5F" w:rsidR="00E670D4" w:rsidP="00676D56" w:rsidRDefault="00E670D4" w14:paraId="595704BA" w14:textId="77777777">
            <w:pPr>
              <w:rPr>
                <w:sz w:val="20"/>
                <w:szCs w:val="20"/>
              </w:rPr>
            </w:pPr>
          </w:p>
        </w:tc>
        <w:tc>
          <w:tcPr>
            <w:tcW w:w="1591" w:type="dxa"/>
          </w:tcPr>
          <w:p w:rsidRPr="00361B5F" w:rsidR="00E670D4" w:rsidP="00676D56" w:rsidRDefault="00E670D4" w14:paraId="7A5D2C95" w14:textId="77777777">
            <w:pPr>
              <w:rPr>
                <w:sz w:val="20"/>
                <w:szCs w:val="20"/>
              </w:rPr>
            </w:pPr>
          </w:p>
        </w:tc>
      </w:tr>
      <w:tr w:rsidRPr="00361B5F" w:rsidR="00E670D4" w:rsidTr="00676D56" w14:paraId="708CDA39" w14:textId="77777777">
        <w:trPr>
          <w:jc w:val="center"/>
        </w:trPr>
        <w:tc>
          <w:tcPr>
            <w:tcW w:w="1591" w:type="dxa"/>
          </w:tcPr>
          <w:p w:rsidRPr="00361B5F" w:rsidR="00E670D4" w:rsidP="00676D56" w:rsidRDefault="00E670D4" w14:paraId="64D42C97" w14:textId="77777777">
            <w:pPr>
              <w:rPr>
                <w:sz w:val="20"/>
                <w:szCs w:val="20"/>
              </w:rPr>
            </w:pPr>
            <w:r w:rsidRPr="00361B5F">
              <w:rPr>
                <w:sz w:val="20"/>
                <w:szCs w:val="20"/>
              </w:rPr>
              <w:t>5</w:t>
            </w:r>
          </w:p>
        </w:tc>
        <w:tc>
          <w:tcPr>
            <w:tcW w:w="1591" w:type="dxa"/>
          </w:tcPr>
          <w:p w:rsidRPr="00361B5F" w:rsidR="00E670D4" w:rsidP="00676D56" w:rsidRDefault="00E670D4" w14:paraId="3ABF944B" w14:textId="77777777">
            <w:pPr>
              <w:rPr>
                <w:sz w:val="20"/>
                <w:szCs w:val="20"/>
              </w:rPr>
            </w:pPr>
          </w:p>
        </w:tc>
        <w:tc>
          <w:tcPr>
            <w:tcW w:w="1591" w:type="dxa"/>
          </w:tcPr>
          <w:p w:rsidRPr="00361B5F" w:rsidR="00E670D4" w:rsidP="00676D56" w:rsidRDefault="00E670D4" w14:paraId="62A8C940" w14:textId="77777777">
            <w:pPr>
              <w:rPr>
                <w:sz w:val="20"/>
                <w:szCs w:val="20"/>
              </w:rPr>
            </w:pPr>
          </w:p>
        </w:tc>
        <w:tc>
          <w:tcPr>
            <w:tcW w:w="1591" w:type="dxa"/>
          </w:tcPr>
          <w:p w:rsidRPr="00361B5F" w:rsidR="00E670D4" w:rsidP="00676D56" w:rsidRDefault="00E670D4" w14:paraId="003D8B73" w14:textId="77777777">
            <w:pPr>
              <w:rPr>
                <w:sz w:val="20"/>
                <w:szCs w:val="20"/>
              </w:rPr>
            </w:pPr>
          </w:p>
        </w:tc>
        <w:tc>
          <w:tcPr>
            <w:tcW w:w="1591" w:type="dxa"/>
          </w:tcPr>
          <w:p w:rsidRPr="00361B5F" w:rsidR="00E670D4" w:rsidP="00676D56" w:rsidRDefault="00E670D4" w14:paraId="541B5D2B" w14:textId="77777777">
            <w:pPr>
              <w:rPr>
                <w:sz w:val="20"/>
                <w:szCs w:val="20"/>
              </w:rPr>
            </w:pPr>
          </w:p>
        </w:tc>
        <w:tc>
          <w:tcPr>
            <w:tcW w:w="1591" w:type="dxa"/>
          </w:tcPr>
          <w:p w:rsidRPr="00361B5F" w:rsidR="00E670D4" w:rsidP="00676D56" w:rsidRDefault="00E670D4" w14:paraId="38D222C6" w14:textId="77777777">
            <w:pPr>
              <w:rPr>
                <w:sz w:val="20"/>
                <w:szCs w:val="20"/>
              </w:rPr>
            </w:pPr>
          </w:p>
        </w:tc>
      </w:tr>
      <w:tr w:rsidRPr="00361B5F" w:rsidR="00E670D4" w:rsidTr="00676D56" w14:paraId="4B845742" w14:textId="77777777">
        <w:trPr>
          <w:jc w:val="center"/>
        </w:trPr>
        <w:tc>
          <w:tcPr>
            <w:tcW w:w="1591" w:type="dxa"/>
          </w:tcPr>
          <w:p w:rsidRPr="00361B5F" w:rsidR="00E670D4" w:rsidP="00676D56" w:rsidRDefault="00E670D4" w14:paraId="669CA3CE" w14:textId="77777777">
            <w:pPr>
              <w:rPr>
                <w:sz w:val="20"/>
                <w:szCs w:val="20"/>
              </w:rPr>
            </w:pPr>
            <w:r w:rsidRPr="00361B5F">
              <w:rPr>
                <w:sz w:val="20"/>
                <w:szCs w:val="20"/>
              </w:rPr>
              <w:t>6</w:t>
            </w:r>
          </w:p>
        </w:tc>
        <w:tc>
          <w:tcPr>
            <w:tcW w:w="1591" w:type="dxa"/>
          </w:tcPr>
          <w:p w:rsidRPr="00361B5F" w:rsidR="00E670D4" w:rsidP="00676D56" w:rsidRDefault="00E670D4" w14:paraId="224513A5" w14:textId="77777777">
            <w:pPr>
              <w:rPr>
                <w:sz w:val="20"/>
                <w:szCs w:val="20"/>
              </w:rPr>
            </w:pPr>
          </w:p>
        </w:tc>
        <w:tc>
          <w:tcPr>
            <w:tcW w:w="1591" w:type="dxa"/>
          </w:tcPr>
          <w:p w:rsidRPr="00361B5F" w:rsidR="00E670D4" w:rsidP="00676D56" w:rsidRDefault="00E670D4" w14:paraId="4F0F5371" w14:textId="77777777">
            <w:pPr>
              <w:rPr>
                <w:sz w:val="20"/>
                <w:szCs w:val="20"/>
              </w:rPr>
            </w:pPr>
          </w:p>
        </w:tc>
        <w:tc>
          <w:tcPr>
            <w:tcW w:w="1591" w:type="dxa"/>
          </w:tcPr>
          <w:p w:rsidRPr="00361B5F" w:rsidR="00E670D4" w:rsidP="00676D56" w:rsidRDefault="00E670D4" w14:paraId="1A01003A" w14:textId="77777777">
            <w:pPr>
              <w:rPr>
                <w:sz w:val="20"/>
                <w:szCs w:val="20"/>
              </w:rPr>
            </w:pPr>
          </w:p>
        </w:tc>
        <w:tc>
          <w:tcPr>
            <w:tcW w:w="1591" w:type="dxa"/>
          </w:tcPr>
          <w:p w:rsidRPr="00361B5F" w:rsidR="00E670D4" w:rsidP="00676D56" w:rsidRDefault="00E670D4" w14:paraId="3372734F" w14:textId="77777777">
            <w:pPr>
              <w:rPr>
                <w:sz w:val="20"/>
                <w:szCs w:val="20"/>
              </w:rPr>
            </w:pPr>
          </w:p>
        </w:tc>
        <w:tc>
          <w:tcPr>
            <w:tcW w:w="1591" w:type="dxa"/>
          </w:tcPr>
          <w:p w:rsidRPr="00361B5F" w:rsidR="00E670D4" w:rsidP="00676D56" w:rsidRDefault="00E670D4" w14:paraId="48BE670E" w14:textId="77777777">
            <w:pPr>
              <w:rPr>
                <w:sz w:val="20"/>
                <w:szCs w:val="20"/>
              </w:rPr>
            </w:pPr>
          </w:p>
        </w:tc>
      </w:tr>
      <w:tr w:rsidRPr="00361B5F" w:rsidR="00E670D4" w:rsidTr="00676D56" w14:paraId="37D4E6B1" w14:textId="77777777">
        <w:trPr>
          <w:jc w:val="center"/>
        </w:trPr>
        <w:tc>
          <w:tcPr>
            <w:tcW w:w="1591" w:type="dxa"/>
          </w:tcPr>
          <w:p w:rsidRPr="00361B5F" w:rsidR="00E670D4" w:rsidP="00676D56" w:rsidRDefault="00E670D4" w14:paraId="2F144A48" w14:textId="77777777">
            <w:pPr>
              <w:rPr>
                <w:sz w:val="20"/>
                <w:szCs w:val="20"/>
              </w:rPr>
            </w:pPr>
            <w:r w:rsidRPr="00361B5F">
              <w:rPr>
                <w:sz w:val="20"/>
                <w:szCs w:val="20"/>
              </w:rPr>
              <w:t>7</w:t>
            </w:r>
          </w:p>
        </w:tc>
        <w:tc>
          <w:tcPr>
            <w:tcW w:w="1591" w:type="dxa"/>
          </w:tcPr>
          <w:p w:rsidRPr="00361B5F" w:rsidR="00E670D4" w:rsidP="00676D56" w:rsidRDefault="00E670D4" w14:paraId="387274B0" w14:textId="77777777">
            <w:pPr>
              <w:rPr>
                <w:sz w:val="20"/>
                <w:szCs w:val="20"/>
              </w:rPr>
            </w:pPr>
          </w:p>
        </w:tc>
        <w:tc>
          <w:tcPr>
            <w:tcW w:w="1591" w:type="dxa"/>
          </w:tcPr>
          <w:p w:rsidRPr="00361B5F" w:rsidR="00E670D4" w:rsidP="00676D56" w:rsidRDefault="00E670D4" w14:paraId="19F3572F" w14:textId="77777777">
            <w:pPr>
              <w:rPr>
                <w:sz w:val="20"/>
                <w:szCs w:val="20"/>
              </w:rPr>
            </w:pPr>
          </w:p>
        </w:tc>
        <w:tc>
          <w:tcPr>
            <w:tcW w:w="1591" w:type="dxa"/>
          </w:tcPr>
          <w:p w:rsidRPr="00361B5F" w:rsidR="00E670D4" w:rsidP="00676D56" w:rsidRDefault="00E670D4" w14:paraId="27647859" w14:textId="77777777">
            <w:pPr>
              <w:rPr>
                <w:sz w:val="20"/>
                <w:szCs w:val="20"/>
              </w:rPr>
            </w:pPr>
          </w:p>
        </w:tc>
        <w:tc>
          <w:tcPr>
            <w:tcW w:w="1591" w:type="dxa"/>
          </w:tcPr>
          <w:p w:rsidRPr="00361B5F" w:rsidR="00E670D4" w:rsidP="00676D56" w:rsidRDefault="00E670D4" w14:paraId="5469B2BE" w14:textId="77777777">
            <w:pPr>
              <w:rPr>
                <w:sz w:val="20"/>
                <w:szCs w:val="20"/>
              </w:rPr>
            </w:pPr>
          </w:p>
        </w:tc>
        <w:tc>
          <w:tcPr>
            <w:tcW w:w="1591" w:type="dxa"/>
          </w:tcPr>
          <w:p w:rsidRPr="00361B5F" w:rsidR="00E670D4" w:rsidP="00676D56" w:rsidRDefault="00E670D4" w14:paraId="75FAF6A4" w14:textId="77777777">
            <w:pPr>
              <w:rPr>
                <w:sz w:val="20"/>
                <w:szCs w:val="20"/>
              </w:rPr>
            </w:pPr>
          </w:p>
        </w:tc>
      </w:tr>
    </w:tbl>
    <w:p w:rsidRPr="00361B5F" w:rsidR="00E670D4" w:rsidP="00E670D4" w:rsidRDefault="00E670D4" w14:paraId="7DA2EA8A" w14:textId="77777777"/>
    <w:p w:rsidRPr="00361B5F" w:rsidR="00E670D4" w:rsidP="00E670D4" w:rsidRDefault="00E670D4" w14:paraId="6E0CB2F5" w14:textId="77777777">
      <w:r w:rsidRPr="00361B5F">
        <w:t>Si la parcelle n’est pas cultivée lors de la visite, interroger l’usager ou le propriétaire sur son utilisation habituelle :</w:t>
      </w:r>
    </w:p>
    <w:p w:rsidRPr="00361B5F" w:rsidR="00E670D4" w:rsidP="00E670D4" w:rsidRDefault="00E670D4" w14:paraId="783A4089" w14:textId="77777777"/>
    <w:p w:rsidRPr="00361B5F" w:rsidR="00E670D4" w:rsidP="00E670D4" w:rsidRDefault="00E670D4" w14:paraId="6DCAB862" w14:textId="77777777">
      <w:r w:rsidRPr="00361B5F">
        <w:t>Si la parcelle est en jachère, depuis quand ?</w:t>
      </w:r>
    </w:p>
    <w:p w:rsidRPr="00361B5F" w:rsidR="00E670D4" w:rsidP="00E670D4" w:rsidRDefault="00E670D4" w14:paraId="1510881B" w14:textId="77777777">
      <w:pPr>
        <w:rPr>
          <w:b/>
          <w:bCs/>
        </w:rPr>
      </w:pPr>
    </w:p>
    <w:p w:rsidRPr="00361B5F" w:rsidR="00E670D4" w:rsidP="00E670D4" w:rsidRDefault="00E670D4" w14:paraId="36423B11" w14:textId="77777777">
      <w:pPr>
        <w:rPr>
          <w:b/>
          <w:bCs/>
        </w:rPr>
      </w:pPr>
    </w:p>
    <w:p w:rsidRPr="00361B5F" w:rsidR="00E670D4" w:rsidP="00E670D4" w:rsidRDefault="00E670D4" w14:paraId="25E0CB0D" w14:textId="77777777">
      <w:pPr>
        <w:rPr>
          <w:b/>
          <w:bCs/>
        </w:rPr>
      </w:pPr>
    </w:p>
    <w:p w:rsidRPr="00361B5F" w:rsidR="00E670D4" w:rsidP="00E670D4" w:rsidRDefault="00E670D4" w14:paraId="3BDA7D53" w14:textId="77777777">
      <w:pPr>
        <w:rPr>
          <w:b/>
          <w:bCs/>
        </w:rPr>
      </w:pPr>
    </w:p>
    <w:p w:rsidRPr="00361B5F" w:rsidR="00E670D4" w:rsidP="00E670D4" w:rsidRDefault="00E670D4" w14:paraId="4806BD8E" w14:textId="77777777">
      <w:pPr>
        <w:rPr>
          <w:b/>
          <w:bCs/>
        </w:rPr>
      </w:pPr>
    </w:p>
    <w:p w:rsidRPr="00361B5F" w:rsidR="00E670D4" w:rsidP="00E670D4" w:rsidRDefault="00E670D4" w14:paraId="45A2D9B6" w14:textId="77777777">
      <w:pPr>
        <w:rPr>
          <w:b/>
          <w:bCs/>
        </w:rPr>
      </w:pPr>
    </w:p>
    <w:p w:rsidRPr="00361B5F" w:rsidR="00E670D4" w:rsidP="00E670D4" w:rsidRDefault="00E670D4" w14:paraId="564CB8E7" w14:textId="77777777">
      <w:pPr>
        <w:rPr>
          <w:b/>
          <w:bCs/>
        </w:rPr>
      </w:pPr>
      <w:r w:rsidRPr="00361B5F">
        <w:rPr>
          <w:b/>
          <w:bCs/>
        </w:rPr>
        <w:t>2- FICHE BATIMENT</w:t>
      </w:r>
    </w:p>
    <w:p w:rsidRPr="00361B5F" w:rsidR="00E670D4" w:rsidP="00E670D4" w:rsidRDefault="00E670D4" w14:paraId="585E5C58" w14:textId="77777777">
      <w:r w:rsidRPr="00361B5F">
        <w:lastRenderedPageBreak/>
        <w:t>N° de la parcelle…………………………………………… Région……………………………………………………</w:t>
      </w:r>
    </w:p>
    <w:p w:rsidRPr="00361B5F" w:rsidR="00E670D4" w:rsidP="00E670D4" w:rsidRDefault="00E670D4" w14:paraId="3709816C" w14:textId="77777777">
      <w:r w:rsidRPr="00361B5F">
        <w:t>Date………………………………………… Préfecture………………………………………………………</w:t>
      </w:r>
    </w:p>
    <w:p w:rsidRPr="00361B5F" w:rsidR="00E670D4" w:rsidP="00E670D4" w:rsidRDefault="00E670D4" w14:paraId="02B6E3D4" w14:textId="77777777">
      <w:r w:rsidRPr="00361B5F">
        <w:t>Contrôlée par………………………………………… Village……………………………………………………………</w:t>
      </w:r>
    </w:p>
    <w:p w:rsidRPr="00361B5F" w:rsidR="00E670D4" w:rsidP="00E670D4" w:rsidRDefault="00E670D4" w14:paraId="3D4EFC74" w14:textId="77777777">
      <w:r w:rsidRPr="00361B5F">
        <w:t>Nom du Chef de ménage…………………………… Localité…………………………………………………………</w:t>
      </w:r>
    </w:p>
    <w:p w:rsidRPr="00361B5F" w:rsidR="00E670D4" w:rsidP="00E670D4" w:rsidRDefault="00E670D4" w14:paraId="1A37D014" w14:textId="77777777"/>
    <w:p w:rsidRPr="00361B5F" w:rsidR="00E670D4" w:rsidP="00E670D4" w:rsidRDefault="00E670D4" w14:paraId="6A3642E4" w14:textId="77777777">
      <w:pPr>
        <w:rPr>
          <w:b/>
          <w:bCs/>
        </w:rPr>
      </w:pPr>
      <w:r w:rsidRPr="00361B5F">
        <w:rPr>
          <w:b/>
          <w:bCs/>
        </w:rPr>
        <w:t>Section 1- Croquis, mesures et coordonnées GPS</w:t>
      </w:r>
    </w:p>
    <w:p w:rsidRPr="00361B5F" w:rsidR="00E670D4" w:rsidP="00E670D4" w:rsidRDefault="00E670D4" w14:paraId="3EB10470" w14:textId="77777777">
      <w:pPr>
        <w:rPr>
          <w:i/>
          <w:iCs/>
        </w:rPr>
      </w:pPr>
      <w:r w:rsidRPr="00361B5F">
        <w:rPr>
          <w:i/>
          <w:iCs/>
        </w:rPr>
        <w:t xml:space="preserve">Reporter les dimensions caractéristiques en mètres - Indiquer la position des bâtiments et de quelques autres points caractéristiques </w:t>
      </w:r>
    </w:p>
    <w:p w:rsidRPr="00361B5F" w:rsidR="00E670D4" w:rsidP="00E670D4" w:rsidRDefault="00E670D4" w14:paraId="28040DD6" w14:textId="77777777"/>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3182"/>
        <w:gridCol w:w="3182"/>
        <w:gridCol w:w="3182"/>
      </w:tblGrid>
      <w:tr w:rsidRPr="00361B5F" w:rsidR="00E670D4" w:rsidTr="00676D56" w14:paraId="2C396D1C" w14:textId="77777777">
        <w:trPr>
          <w:jc w:val="center"/>
        </w:trPr>
        <w:tc>
          <w:tcPr>
            <w:tcW w:w="3182" w:type="dxa"/>
          </w:tcPr>
          <w:p w:rsidRPr="00361B5F" w:rsidR="00E670D4" w:rsidP="00676D56" w:rsidRDefault="00E670D4" w14:paraId="3E9399B8" w14:textId="77777777">
            <w:pPr>
              <w:rPr>
                <w:sz w:val="20"/>
                <w:szCs w:val="20"/>
              </w:rPr>
            </w:pPr>
          </w:p>
        </w:tc>
        <w:tc>
          <w:tcPr>
            <w:tcW w:w="3182" w:type="dxa"/>
          </w:tcPr>
          <w:p w:rsidRPr="00361B5F" w:rsidR="00E670D4" w:rsidP="00676D56" w:rsidRDefault="00E670D4" w14:paraId="3F7CEC8E" w14:textId="77777777">
            <w:pPr>
              <w:rPr>
                <w:sz w:val="20"/>
                <w:szCs w:val="20"/>
              </w:rPr>
            </w:pPr>
            <w:r w:rsidRPr="00361B5F">
              <w:rPr>
                <w:sz w:val="20"/>
                <w:szCs w:val="20"/>
              </w:rPr>
              <w:t>Nom, Prénom, Adresse</w:t>
            </w:r>
          </w:p>
        </w:tc>
        <w:tc>
          <w:tcPr>
            <w:tcW w:w="3182" w:type="dxa"/>
          </w:tcPr>
          <w:p w:rsidRPr="00361B5F" w:rsidR="00E670D4" w:rsidP="00676D56" w:rsidRDefault="00E670D4" w14:paraId="368BCCB8" w14:textId="77777777">
            <w:pPr>
              <w:rPr>
                <w:sz w:val="20"/>
                <w:szCs w:val="20"/>
              </w:rPr>
            </w:pPr>
            <w:r w:rsidRPr="00361B5F">
              <w:rPr>
                <w:sz w:val="20"/>
                <w:szCs w:val="20"/>
              </w:rPr>
              <w:t>N° de recensement</w:t>
            </w:r>
          </w:p>
        </w:tc>
      </w:tr>
      <w:tr w:rsidRPr="00361B5F" w:rsidR="00E670D4" w:rsidTr="00676D56" w14:paraId="2F75B6C8" w14:textId="77777777">
        <w:trPr>
          <w:jc w:val="center"/>
        </w:trPr>
        <w:tc>
          <w:tcPr>
            <w:tcW w:w="3182" w:type="dxa"/>
          </w:tcPr>
          <w:p w:rsidRPr="00361B5F" w:rsidR="00E670D4" w:rsidP="00676D56" w:rsidRDefault="00E670D4" w14:paraId="321BA2D7" w14:textId="77777777">
            <w:pPr>
              <w:rPr>
                <w:sz w:val="20"/>
                <w:szCs w:val="20"/>
              </w:rPr>
            </w:pPr>
            <w:r w:rsidRPr="00361B5F">
              <w:rPr>
                <w:sz w:val="20"/>
                <w:szCs w:val="20"/>
              </w:rPr>
              <w:t>Propriétaire</w:t>
            </w:r>
          </w:p>
        </w:tc>
        <w:tc>
          <w:tcPr>
            <w:tcW w:w="3182" w:type="dxa"/>
          </w:tcPr>
          <w:p w:rsidRPr="00361B5F" w:rsidR="00E670D4" w:rsidP="00676D56" w:rsidRDefault="00E670D4" w14:paraId="6942D983" w14:textId="77777777">
            <w:pPr>
              <w:rPr>
                <w:sz w:val="20"/>
                <w:szCs w:val="20"/>
              </w:rPr>
            </w:pPr>
          </w:p>
        </w:tc>
        <w:tc>
          <w:tcPr>
            <w:tcW w:w="3182" w:type="dxa"/>
          </w:tcPr>
          <w:p w:rsidRPr="00361B5F" w:rsidR="00E670D4" w:rsidP="00676D56" w:rsidRDefault="00E670D4" w14:paraId="449F5466" w14:textId="77777777">
            <w:pPr>
              <w:rPr>
                <w:sz w:val="20"/>
                <w:szCs w:val="20"/>
              </w:rPr>
            </w:pPr>
          </w:p>
        </w:tc>
      </w:tr>
      <w:tr w:rsidRPr="00361B5F" w:rsidR="00E670D4" w:rsidTr="00676D56" w14:paraId="79DA0CE1" w14:textId="77777777">
        <w:trPr>
          <w:jc w:val="center"/>
        </w:trPr>
        <w:tc>
          <w:tcPr>
            <w:tcW w:w="3182" w:type="dxa"/>
          </w:tcPr>
          <w:p w:rsidRPr="00361B5F" w:rsidR="00E670D4" w:rsidP="00676D56" w:rsidRDefault="00E670D4" w14:paraId="51F1D572" w14:textId="77777777">
            <w:pPr>
              <w:rPr>
                <w:sz w:val="20"/>
                <w:szCs w:val="20"/>
              </w:rPr>
            </w:pPr>
            <w:r w:rsidRPr="00361B5F">
              <w:rPr>
                <w:sz w:val="20"/>
                <w:szCs w:val="20"/>
              </w:rPr>
              <w:t>Occupant</w:t>
            </w:r>
          </w:p>
        </w:tc>
        <w:tc>
          <w:tcPr>
            <w:tcW w:w="3182" w:type="dxa"/>
          </w:tcPr>
          <w:p w:rsidRPr="00361B5F" w:rsidR="00E670D4" w:rsidP="00676D56" w:rsidRDefault="00E670D4" w14:paraId="4596587F" w14:textId="77777777">
            <w:pPr>
              <w:rPr>
                <w:sz w:val="20"/>
                <w:szCs w:val="20"/>
              </w:rPr>
            </w:pPr>
          </w:p>
        </w:tc>
        <w:tc>
          <w:tcPr>
            <w:tcW w:w="3182" w:type="dxa"/>
          </w:tcPr>
          <w:p w:rsidRPr="00361B5F" w:rsidR="00E670D4" w:rsidP="00676D56" w:rsidRDefault="00E670D4" w14:paraId="33CDD10F" w14:textId="77777777">
            <w:pPr>
              <w:rPr>
                <w:sz w:val="20"/>
                <w:szCs w:val="20"/>
              </w:rPr>
            </w:pPr>
          </w:p>
        </w:tc>
      </w:tr>
      <w:tr w:rsidRPr="00361B5F" w:rsidR="00E670D4" w:rsidTr="00676D56" w14:paraId="55F2135D" w14:textId="77777777">
        <w:trPr>
          <w:jc w:val="center"/>
        </w:trPr>
        <w:tc>
          <w:tcPr>
            <w:tcW w:w="3182" w:type="dxa"/>
          </w:tcPr>
          <w:p w:rsidRPr="00361B5F" w:rsidR="00E670D4" w:rsidP="00676D56" w:rsidRDefault="00E670D4" w14:paraId="3D2D0B2D" w14:textId="77777777">
            <w:pPr>
              <w:rPr>
                <w:sz w:val="20"/>
                <w:szCs w:val="20"/>
              </w:rPr>
            </w:pPr>
            <w:r w:rsidRPr="00361B5F">
              <w:rPr>
                <w:sz w:val="20"/>
                <w:szCs w:val="20"/>
              </w:rPr>
              <w:t xml:space="preserve">Propriétaire </w:t>
            </w:r>
          </w:p>
        </w:tc>
        <w:tc>
          <w:tcPr>
            <w:tcW w:w="3182" w:type="dxa"/>
          </w:tcPr>
          <w:p w:rsidRPr="00361B5F" w:rsidR="00E670D4" w:rsidP="00676D56" w:rsidRDefault="00E670D4" w14:paraId="04128582" w14:textId="77777777">
            <w:pPr>
              <w:rPr>
                <w:sz w:val="20"/>
                <w:szCs w:val="20"/>
              </w:rPr>
            </w:pPr>
          </w:p>
        </w:tc>
        <w:tc>
          <w:tcPr>
            <w:tcW w:w="3182" w:type="dxa"/>
          </w:tcPr>
          <w:p w:rsidRPr="00361B5F" w:rsidR="00E670D4" w:rsidP="00676D56" w:rsidRDefault="00E670D4" w14:paraId="55987CA1" w14:textId="77777777">
            <w:pPr>
              <w:rPr>
                <w:sz w:val="20"/>
                <w:szCs w:val="20"/>
              </w:rPr>
            </w:pPr>
          </w:p>
        </w:tc>
      </w:tr>
      <w:tr w:rsidRPr="00361B5F" w:rsidR="00E670D4" w:rsidTr="00676D56" w14:paraId="0149A77C" w14:textId="77777777">
        <w:trPr>
          <w:jc w:val="center"/>
        </w:trPr>
        <w:tc>
          <w:tcPr>
            <w:tcW w:w="3182" w:type="dxa"/>
          </w:tcPr>
          <w:p w:rsidRPr="00361B5F" w:rsidR="00E670D4" w:rsidP="00676D56" w:rsidRDefault="00E670D4" w14:paraId="42DDBFAF" w14:textId="77777777">
            <w:pPr>
              <w:rPr>
                <w:sz w:val="20"/>
                <w:szCs w:val="20"/>
              </w:rPr>
            </w:pPr>
            <w:r w:rsidRPr="00361B5F">
              <w:rPr>
                <w:sz w:val="20"/>
                <w:szCs w:val="20"/>
              </w:rPr>
              <w:t>Occupant</w:t>
            </w:r>
          </w:p>
        </w:tc>
        <w:tc>
          <w:tcPr>
            <w:tcW w:w="3182" w:type="dxa"/>
          </w:tcPr>
          <w:p w:rsidRPr="00361B5F" w:rsidR="00E670D4" w:rsidP="00676D56" w:rsidRDefault="00E670D4" w14:paraId="500F81CD" w14:textId="77777777">
            <w:pPr>
              <w:rPr>
                <w:sz w:val="20"/>
                <w:szCs w:val="20"/>
              </w:rPr>
            </w:pPr>
          </w:p>
        </w:tc>
        <w:tc>
          <w:tcPr>
            <w:tcW w:w="3182" w:type="dxa"/>
          </w:tcPr>
          <w:p w:rsidRPr="00361B5F" w:rsidR="00E670D4" w:rsidP="00676D56" w:rsidRDefault="00E670D4" w14:paraId="7DF37E85" w14:textId="77777777">
            <w:pPr>
              <w:rPr>
                <w:sz w:val="20"/>
                <w:szCs w:val="20"/>
              </w:rPr>
            </w:pPr>
          </w:p>
        </w:tc>
      </w:tr>
      <w:tr w:rsidRPr="00361B5F" w:rsidR="00E670D4" w:rsidTr="00676D56" w14:paraId="23F5456D" w14:textId="77777777">
        <w:trPr>
          <w:jc w:val="center"/>
        </w:trPr>
        <w:tc>
          <w:tcPr>
            <w:tcW w:w="3182" w:type="dxa"/>
          </w:tcPr>
          <w:p w:rsidRPr="00361B5F" w:rsidR="00E670D4" w:rsidP="00676D56" w:rsidRDefault="00E670D4" w14:paraId="01AAFA92" w14:textId="77777777">
            <w:pPr>
              <w:rPr>
                <w:sz w:val="20"/>
                <w:szCs w:val="20"/>
              </w:rPr>
            </w:pPr>
            <w:r w:rsidRPr="00361B5F">
              <w:rPr>
                <w:sz w:val="20"/>
                <w:szCs w:val="20"/>
              </w:rPr>
              <w:t xml:space="preserve">Propriétaire </w:t>
            </w:r>
          </w:p>
        </w:tc>
        <w:tc>
          <w:tcPr>
            <w:tcW w:w="3182" w:type="dxa"/>
          </w:tcPr>
          <w:p w:rsidRPr="00361B5F" w:rsidR="00E670D4" w:rsidP="00676D56" w:rsidRDefault="00E670D4" w14:paraId="175B6133" w14:textId="77777777">
            <w:pPr>
              <w:rPr>
                <w:sz w:val="20"/>
                <w:szCs w:val="20"/>
              </w:rPr>
            </w:pPr>
          </w:p>
        </w:tc>
        <w:tc>
          <w:tcPr>
            <w:tcW w:w="3182" w:type="dxa"/>
          </w:tcPr>
          <w:p w:rsidRPr="00361B5F" w:rsidR="00E670D4" w:rsidP="00676D56" w:rsidRDefault="00E670D4" w14:paraId="27AC9C4F" w14:textId="77777777">
            <w:pPr>
              <w:rPr>
                <w:sz w:val="20"/>
                <w:szCs w:val="20"/>
              </w:rPr>
            </w:pPr>
          </w:p>
        </w:tc>
      </w:tr>
      <w:tr w:rsidRPr="00361B5F" w:rsidR="00E670D4" w:rsidTr="00676D56" w14:paraId="7D4CD806" w14:textId="77777777">
        <w:trPr>
          <w:jc w:val="center"/>
        </w:trPr>
        <w:tc>
          <w:tcPr>
            <w:tcW w:w="3182" w:type="dxa"/>
          </w:tcPr>
          <w:p w:rsidRPr="00361B5F" w:rsidR="00E670D4" w:rsidP="00676D56" w:rsidRDefault="00E670D4" w14:paraId="137523B4" w14:textId="77777777">
            <w:pPr>
              <w:rPr>
                <w:sz w:val="20"/>
                <w:szCs w:val="20"/>
              </w:rPr>
            </w:pPr>
            <w:r w:rsidRPr="00361B5F">
              <w:rPr>
                <w:sz w:val="20"/>
                <w:szCs w:val="20"/>
              </w:rPr>
              <w:t>Occupant</w:t>
            </w:r>
          </w:p>
        </w:tc>
        <w:tc>
          <w:tcPr>
            <w:tcW w:w="3182" w:type="dxa"/>
          </w:tcPr>
          <w:p w:rsidRPr="00361B5F" w:rsidR="00E670D4" w:rsidP="00676D56" w:rsidRDefault="00E670D4" w14:paraId="0FE77BF6" w14:textId="77777777">
            <w:pPr>
              <w:rPr>
                <w:sz w:val="20"/>
                <w:szCs w:val="20"/>
              </w:rPr>
            </w:pPr>
          </w:p>
        </w:tc>
        <w:tc>
          <w:tcPr>
            <w:tcW w:w="3182" w:type="dxa"/>
          </w:tcPr>
          <w:p w:rsidRPr="00361B5F" w:rsidR="00E670D4" w:rsidP="00676D56" w:rsidRDefault="00E670D4" w14:paraId="3E8B33BE" w14:textId="77777777">
            <w:pPr>
              <w:rPr>
                <w:sz w:val="20"/>
                <w:szCs w:val="20"/>
              </w:rPr>
            </w:pPr>
          </w:p>
        </w:tc>
      </w:tr>
      <w:tr w:rsidRPr="00361B5F" w:rsidR="00E670D4" w:rsidTr="00676D56" w14:paraId="591BA2AF" w14:textId="77777777">
        <w:trPr>
          <w:jc w:val="center"/>
        </w:trPr>
        <w:tc>
          <w:tcPr>
            <w:tcW w:w="3182" w:type="dxa"/>
          </w:tcPr>
          <w:p w:rsidRPr="00361B5F" w:rsidR="00E670D4" w:rsidP="00676D56" w:rsidRDefault="00E670D4" w14:paraId="0808582B" w14:textId="77777777">
            <w:pPr>
              <w:rPr>
                <w:sz w:val="20"/>
                <w:szCs w:val="20"/>
              </w:rPr>
            </w:pPr>
            <w:r w:rsidRPr="00361B5F">
              <w:rPr>
                <w:sz w:val="20"/>
                <w:szCs w:val="20"/>
              </w:rPr>
              <w:t>Propriétaire</w:t>
            </w:r>
          </w:p>
        </w:tc>
        <w:tc>
          <w:tcPr>
            <w:tcW w:w="3182" w:type="dxa"/>
          </w:tcPr>
          <w:p w:rsidRPr="00361B5F" w:rsidR="00E670D4" w:rsidP="00676D56" w:rsidRDefault="00E670D4" w14:paraId="432B1202" w14:textId="77777777">
            <w:pPr>
              <w:rPr>
                <w:sz w:val="20"/>
                <w:szCs w:val="20"/>
              </w:rPr>
            </w:pPr>
          </w:p>
        </w:tc>
        <w:tc>
          <w:tcPr>
            <w:tcW w:w="3182" w:type="dxa"/>
          </w:tcPr>
          <w:p w:rsidRPr="00361B5F" w:rsidR="00E670D4" w:rsidP="00676D56" w:rsidRDefault="00E670D4" w14:paraId="665EACE4" w14:textId="77777777">
            <w:pPr>
              <w:rPr>
                <w:sz w:val="20"/>
                <w:szCs w:val="20"/>
              </w:rPr>
            </w:pPr>
          </w:p>
        </w:tc>
      </w:tr>
      <w:tr w:rsidRPr="00361B5F" w:rsidR="00E670D4" w:rsidTr="00676D56" w14:paraId="24AB18D5" w14:textId="77777777">
        <w:trPr>
          <w:jc w:val="center"/>
        </w:trPr>
        <w:tc>
          <w:tcPr>
            <w:tcW w:w="3182" w:type="dxa"/>
          </w:tcPr>
          <w:p w:rsidRPr="00361B5F" w:rsidR="00E670D4" w:rsidP="00676D56" w:rsidRDefault="00E670D4" w14:paraId="143CF715" w14:textId="77777777">
            <w:pPr>
              <w:rPr>
                <w:sz w:val="20"/>
                <w:szCs w:val="20"/>
              </w:rPr>
            </w:pPr>
            <w:r w:rsidRPr="00361B5F">
              <w:rPr>
                <w:sz w:val="20"/>
                <w:szCs w:val="20"/>
              </w:rPr>
              <w:t>Occupant</w:t>
            </w:r>
          </w:p>
        </w:tc>
        <w:tc>
          <w:tcPr>
            <w:tcW w:w="3182" w:type="dxa"/>
          </w:tcPr>
          <w:p w:rsidRPr="00361B5F" w:rsidR="00E670D4" w:rsidP="00676D56" w:rsidRDefault="00E670D4" w14:paraId="01DF9C80" w14:textId="77777777">
            <w:pPr>
              <w:rPr>
                <w:sz w:val="20"/>
                <w:szCs w:val="20"/>
              </w:rPr>
            </w:pPr>
          </w:p>
        </w:tc>
        <w:tc>
          <w:tcPr>
            <w:tcW w:w="3182" w:type="dxa"/>
          </w:tcPr>
          <w:p w:rsidRPr="00361B5F" w:rsidR="00E670D4" w:rsidP="00676D56" w:rsidRDefault="00E670D4" w14:paraId="7A8392FE" w14:textId="77777777">
            <w:pPr>
              <w:rPr>
                <w:sz w:val="20"/>
                <w:szCs w:val="20"/>
              </w:rPr>
            </w:pPr>
          </w:p>
        </w:tc>
      </w:tr>
      <w:tr w:rsidRPr="00361B5F" w:rsidR="00E670D4" w:rsidTr="00676D56" w14:paraId="469DAE6E" w14:textId="77777777">
        <w:trPr>
          <w:jc w:val="center"/>
        </w:trPr>
        <w:tc>
          <w:tcPr>
            <w:tcW w:w="3182" w:type="dxa"/>
          </w:tcPr>
          <w:p w:rsidRPr="00361B5F" w:rsidR="00E670D4" w:rsidP="00676D56" w:rsidRDefault="00E670D4" w14:paraId="52E465D7" w14:textId="77777777">
            <w:pPr>
              <w:rPr>
                <w:sz w:val="20"/>
                <w:szCs w:val="20"/>
              </w:rPr>
            </w:pPr>
            <w:r w:rsidRPr="00361B5F">
              <w:rPr>
                <w:sz w:val="20"/>
                <w:szCs w:val="20"/>
              </w:rPr>
              <w:t>Propriétaire</w:t>
            </w:r>
          </w:p>
        </w:tc>
        <w:tc>
          <w:tcPr>
            <w:tcW w:w="3182" w:type="dxa"/>
          </w:tcPr>
          <w:p w:rsidRPr="00361B5F" w:rsidR="00E670D4" w:rsidP="00676D56" w:rsidRDefault="00E670D4" w14:paraId="1F23C75E" w14:textId="77777777">
            <w:pPr>
              <w:rPr>
                <w:sz w:val="20"/>
                <w:szCs w:val="20"/>
              </w:rPr>
            </w:pPr>
          </w:p>
        </w:tc>
        <w:tc>
          <w:tcPr>
            <w:tcW w:w="3182" w:type="dxa"/>
          </w:tcPr>
          <w:p w:rsidRPr="00361B5F" w:rsidR="00E670D4" w:rsidP="00676D56" w:rsidRDefault="00E670D4" w14:paraId="3AA427F5" w14:textId="77777777">
            <w:pPr>
              <w:rPr>
                <w:sz w:val="20"/>
                <w:szCs w:val="20"/>
              </w:rPr>
            </w:pPr>
          </w:p>
        </w:tc>
      </w:tr>
    </w:tbl>
    <w:p w:rsidRPr="00361B5F" w:rsidR="00E670D4" w:rsidP="00E670D4" w:rsidRDefault="00E670D4" w14:paraId="2A39964B" w14:textId="77777777"/>
    <w:p w:rsidRPr="00361B5F" w:rsidR="00E670D4" w:rsidP="00E670D4" w:rsidRDefault="00E670D4" w14:paraId="7E477709" w14:textId="77777777">
      <w:r w:rsidRPr="00361B5F">
        <w:t>Régime d’occupation :</w:t>
      </w:r>
    </w:p>
    <w:p w:rsidRPr="00361B5F" w:rsidR="00E670D4" w:rsidP="00E670D4" w:rsidRDefault="00E670D4" w14:paraId="16AE9287" w14:textId="77777777">
      <w:pPr>
        <w:rPr>
          <w:i/>
          <w:iCs/>
        </w:rPr>
      </w:pPr>
    </w:p>
    <w:p w:rsidRPr="00361B5F" w:rsidR="00E670D4" w:rsidP="00E670D4" w:rsidRDefault="00E670D4" w14:paraId="4237FB11" w14:textId="77777777">
      <w:r w:rsidRPr="00361B5F">
        <w:t>Le propriétaire va-t-il construit le bâtiment lui-même ? Oui/non :………………</w:t>
      </w:r>
    </w:p>
    <w:p w:rsidRPr="00361B5F" w:rsidR="00E670D4" w:rsidP="00E670D4" w:rsidRDefault="00E670D4" w14:paraId="78A79397" w14:textId="77777777">
      <w:pPr>
        <w:rPr>
          <w:b/>
          <w:bCs/>
        </w:rPr>
      </w:pPr>
    </w:p>
    <w:p w:rsidRPr="00361B5F" w:rsidR="00E670D4" w:rsidP="00E670D4" w:rsidRDefault="00E670D4" w14:paraId="4FD5EE95" w14:textId="77777777">
      <w:pPr>
        <w:rPr>
          <w:b/>
          <w:bCs/>
        </w:rPr>
      </w:pPr>
      <w:r w:rsidRPr="00361B5F">
        <w:rPr>
          <w:b/>
          <w:bCs/>
        </w:rPr>
        <w:t>Section 3- Destination et utilisation</w:t>
      </w:r>
    </w:p>
    <w:p w:rsidRPr="00361B5F" w:rsidR="00E670D4" w:rsidP="00E670D4" w:rsidRDefault="00E670D4" w14:paraId="5D2EA52A" w14:textId="77777777">
      <w:r w:rsidRPr="00361B5F">
        <w:t>Vocation initiale du bâtiment</w:t>
      </w:r>
    </w:p>
    <w:p w:rsidRPr="00361B5F" w:rsidR="00E670D4" w:rsidP="00E670D4" w:rsidRDefault="00E670D4" w14:paraId="618330B2" w14:textId="77777777">
      <w:pPr>
        <w:rPr>
          <w:i/>
          <w:iCs/>
        </w:rPr>
      </w:pPr>
      <w:r w:rsidRPr="00361B5F">
        <w:rPr>
          <w:i/>
          <w:iCs/>
        </w:rPr>
        <w:t>-Habitation- Annexe</w:t>
      </w:r>
    </w:p>
    <w:p w:rsidRPr="00361B5F" w:rsidR="00E670D4" w:rsidP="00E670D4" w:rsidRDefault="00E670D4" w14:paraId="00F000D9" w14:textId="77777777">
      <w:pPr>
        <w:rPr>
          <w:i/>
          <w:iCs/>
        </w:rPr>
      </w:pPr>
      <w:r w:rsidRPr="00361B5F">
        <w:rPr>
          <w:i/>
          <w:iCs/>
        </w:rPr>
        <w:t>Habitation</w:t>
      </w:r>
    </w:p>
    <w:p w:rsidRPr="00361B5F" w:rsidR="00E670D4" w:rsidP="00E670D4" w:rsidRDefault="00E670D4" w14:paraId="125D32B1" w14:textId="77777777">
      <w:pPr>
        <w:rPr>
          <w:i/>
          <w:iCs/>
        </w:rPr>
      </w:pPr>
      <w:r w:rsidRPr="00361B5F">
        <w:rPr>
          <w:i/>
          <w:iCs/>
        </w:rPr>
        <w:t>-Bâtiment pour activité</w:t>
      </w:r>
    </w:p>
    <w:p w:rsidRPr="00361B5F" w:rsidR="00E670D4" w:rsidP="00E670D4" w:rsidRDefault="00E670D4" w14:paraId="1C6E6A13" w14:textId="77777777">
      <w:pPr>
        <w:rPr>
          <w:i/>
          <w:iCs/>
        </w:rPr>
      </w:pPr>
      <w:r w:rsidRPr="00361B5F">
        <w:rPr>
          <w:i/>
          <w:iCs/>
        </w:rPr>
        <w:t>-Bâtiment d’exploitation agricole ou élevage</w:t>
      </w:r>
    </w:p>
    <w:p w:rsidRPr="00361B5F" w:rsidR="00E670D4" w:rsidP="00E670D4" w:rsidRDefault="00E670D4" w14:paraId="52E81B9A" w14:textId="77777777">
      <w:pPr>
        <w:rPr>
          <w:i/>
          <w:iCs/>
        </w:rPr>
      </w:pPr>
      <w:r w:rsidRPr="00361B5F">
        <w:rPr>
          <w:i/>
          <w:iCs/>
        </w:rPr>
        <w:lastRenderedPageBreak/>
        <w:t>-Autres à préciser</w:t>
      </w:r>
    </w:p>
    <w:p w:rsidRPr="00361B5F" w:rsidR="00E670D4" w:rsidP="00E670D4" w:rsidRDefault="00E670D4" w14:paraId="2D77CA16" w14:textId="77777777">
      <w:r w:rsidRPr="00361B5F">
        <w:t>Utilisation effective</w:t>
      </w:r>
    </w:p>
    <w:p w:rsidRPr="00361B5F" w:rsidR="00E670D4" w:rsidP="00E670D4" w:rsidRDefault="00E670D4" w14:paraId="679075C5" w14:textId="77777777">
      <w:pPr>
        <w:rPr>
          <w:i/>
          <w:iCs/>
        </w:rPr>
      </w:pPr>
      <w:r w:rsidRPr="00361B5F">
        <w:rPr>
          <w:i/>
          <w:iCs/>
        </w:rPr>
        <w:t xml:space="preserve">-concession </w:t>
      </w:r>
    </w:p>
    <w:p w:rsidRPr="00361B5F" w:rsidR="00E670D4" w:rsidP="00E670D4" w:rsidRDefault="00E670D4" w14:paraId="2C030738" w14:textId="77777777">
      <w:pPr>
        <w:rPr>
          <w:i/>
          <w:iCs/>
        </w:rPr>
      </w:pPr>
      <w:r w:rsidRPr="00361B5F">
        <w:rPr>
          <w:i/>
          <w:iCs/>
        </w:rPr>
        <w:t>-propriété non titrée (coutumière)</w:t>
      </w:r>
    </w:p>
    <w:p w:rsidRPr="00361B5F" w:rsidR="00E670D4" w:rsidP="00E670D4" w:rsidRDefault="00E670D4" w14:paraId="0B38C477" w14:textId="77777777">
      <w:pPr>
        <w:rPr>
          <w:i/>
          <w:iCs/>
        </w:rPr>
      </w:pPr>
      <w:r w:rsidRPr="00361B5F">
        <w:rPr>
          <w:i/>
          <w:iCs/>
        </w:rPr>
        <w:t>-Location (paiement loyer en espèces)</w:t>
      </w:r>
    </w:p>
    <w:p w:rsidRPr="00361B5F" w:rsidR="00E670D4" w:rsidP="00E670D4" w:rsidRDefault="00E670D4" w14:paraId="1BD5C9E5" w14:textId="77777777">
      <w:pPr>
        <w:rPr>
          <w:i/>
          <w:iCs/>
        </w:rPr>
      </w:pPr>
      <w:r w:rsidRPr="00361B5F">
        <w:rPr>
          <w:i/>
          <w:iCs/>
        </w:rPr>
        <w:t>-Métayage (paiement loyer en nature)</w:t>
      </w:r>
    </w:p>
    <w:p w:rsidRPr="00361B5F" w:rsidR="00E670D4" w:rsidP="00E670D4" w:rsidRDefault="00E670D4" w14:paraId="73AF26A9" w14:textId="77777777">
      <w:pPr>
        <w:rPr>
          <w:i/>
          <w:iCs/>
        </w:rPr>
      </w:pPr>
      <w:r w:rsidRPr="00361B5F">
        <w:rPr>
          <w:i/>
          <w:iCs/>
        </w:rPr>
        <w:t xml:space="preserve">-Occupation </w:t>
      </w:r>
    </w:p>
    <w:p w:rsidRPr="00361B5F" w:rsidR="00E670D4" w:rsidP="00E670D4" w:rsidRDefault="00E670D4" w14:paraId="216B24BF" w14:textId="77777777">
      <w:pPr>
        <w:rPr>
          <w:i/>
          <w:iCs/>
        </w:rPr>
      </w:pPr>
      <w:r w:rsidRPr="00361B5F">
        <w:rPr>
          <w:i/>
          <w:iCs/>
        </w:rPr>
        <w:t>Sans autorisation</w:t>
      </w:r>
    </w:p>
    <w:p w:rsidRPr="00361B5F" w:rsidR="00E670D4" w:rsidP="00E670D4" w:rsidRDefault="00E670D4" w14:paraId="266D76E6" w14:textId="77777777">
      <w:pPr>
        <w:rPr>
          <w:i/>
          <w:iCs/>
        </w:rPr>
      </w:pPr>
      <w:r w:rsidRPr="00361B5F">
        <w:rPr>
          <w:i/>
          <w:iCs/>
        </w:rPr>
        <w:t>-Autres à préciser</w:t>
      </w:r>
    </w:p>
    <w:p w:rsidRPr="00361B5F" w:rsidR="00E670D4" w:rsidP="00E670D4" w:rsidRDefault="00E670D4" w14:paraId="50772248" w14:textId="77777777">
      <w:pPr>
        <w:rPr>
          <w:b/>
          <w:bCs/>
        </w:rPr>
      </w:pPr>
    </w:p>
    <w:p w:rsidRPr="00361B5F" w:rsidR="00E670D4" w:rsidP="00E670D4" w:rsidRDefault="00E670D4" w14:paraId="13B0ECB4" w14:textId="77777777">
      <w:pPr>
        <w:rPr>
          <w:b/>
          <w:bCs/>
        </w:rPr>
      </w:pPr>
      <w:r w:rsidRPr="00361B5F">
        <w:rPr>
          <w:b/>
          <w:bCs/>
        </w:rPr>
        <w:t>Section 4- Pour Bâtiments d’Habitation Seulement</w:t>
      </w:r>
    </w:p>
    <w:p w:rsidRPr="00361B5F" w:rsidR="00E670D4" w:rsidP="00E670D4" w:rsidRDefault="00E670D4" w14:paraId="05758259" w14:textId="77777777">
      <w:r w:rsidRPr="00361B5F">
        <w:t>Identité de l’ensemble des personnes habitant dans le bâtiment :</w:t>
      </w:r>
    </w:p>
    <w:p w:rsidRPr="00361B5F" w:rsidR="00E670D4" w:rsidP="00E670D4" w:rsidRDefault="00E670D4" w14:paraId="0816325A" w14:textId="77777777"/>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591"/>
        <w:gridCol w:w="1591"/>
        <w:gridCol w:w="1591"/>
        <w:gridCol w:w="1591"/>
        <w:gridCol w:w="1591"/>
        <w:gridCol w:w="1591"/>
      </w:tblGrid>
      <w:tr w:rsidRPr="00361B5F" w:rsidR="00E670D4" w:rsidTr="00676D56" w14:paraId="742F0600" w14:textId="77777777">
        <w:trPr>
          <w:jc w:val="center"/>
        </w:trPr>
        <w:tc>
          <w:tcPr>
            <w:tcW w:w="1591" w:type="dxa"/>
          </w:tcPr>
          <w:p w:rsidRPr="00361B5F" w:rsidR="00E670D4" w:rsidP="00676D56" w:rsidRDefault="00E670D4" w14:paraId="56966C01" w14:textId="77777777">
            <w:pPr>
              <w:rPr>
                <w:sz w:val="20"/>
                <w:szCs w:val="20"/>
              </w:rPr>
            </w:pPr>
            <w:r w:rsidRPr="00361B5F">
              <w:rPr>
                <w:sz w:val="20"/>
                <w:szCs w:val="20"/>
              </w:rPr>
              <w:t>#</w:t>
            </w:r>
          </w:p>
        </w:tc>
        <w:tc>
          <w:tcPr>
            <w:tcW w:w="1591" w:type="dxa"/>
          </w:tcPr>
          <w:p w:rsidRPr="00361B5F" w:rsidR="00E670D4" w:rsidP="00676D56" w:rsidRDefault="00E670D4" w14:paraId="63BA3CE0" w14:textId="77777777">
            <w:pPr>
              <w:rPr>
                <w:sz w:val="20"/>
                <w:szCs w:val="20"/>
              </w:rPr>
            </w:pPr>
            <w:r w:rsidRPr="00361B5F">
              <w:rPr>
                <w:sz w:val="20"/>
                <w:szCs w:val="20"/>
              </w:rPr>
              <w:t>Relation au</w:t>
            </w:r>
          </w:p>
          <w:p w:rsidRPr="00361B5F" w:rsidR="00E670D4" w:rsidP="00676D56" w:rsidRDefault="00E670D4" w14:paraId="7ABE4765" w14:textId="77777777">
            <w:pPr>
              <w:rPr>
                <w:sz w:val="20"/>
                <w:szCs w:val="20"/>
              </w:rPr>
            </w:pPr>
            <w:r w:rsidRPr="00361B5F">
              <w:rPr>
                <w:sz w:val="20"/>
                <w:szCs w:val="20"/>
              </w:rPr>
              <w:t>Chef de</w:t>
            </w:r>
          </w:p>
          <w:p w:rsidRPr="00361B5F" w:rsidR="00E670D4" w:rsidP="00676D56" w:rsidRDefault="00E670D4" w14:paraId="70C5EEB7" w14:textId="77777777">
            <w:pPr>
              <w:rPr>
                <w:sz w:val="20"/>
                <w:szCs w:val="20"/>
              </w:rPr>
            </w:pPr>
            <w:r w:rsidRPr="00361B5F">
              <w:rPr>
                <w:sz w:val="20"/>
                <w:szCs w:val="20"/>
              </w:rPr>
              <w:t>ménage*</w:t>
            </w:r>
          </w:p>
        </w:tc>
        <w:tc>
          <w:tcPr>
            <w:tcW w:w="1591" w:type="dxa"/>
          </w:tcPr>
          <w:p w:rsidRPr="00361B5F" w:rsidR="00E670D4" w:rsidP="00676D56" w:rsidRDefault="00E670D4" w14:paraId="7463DA96" w14:textId="77777777">
            <w:pPr>
              <w:rPr>
                <w:sz w:val="20"/>
                <w:szCs w:val="20"/>
              </w:rPr>
            </w:pPr>
            <w:r w:rsidRPr="00361B5F">
              <w:rPr>
                <w:sz w:val="20"/>
                <w:szCs w:val="20"/>
              </w:rPr>
              <w:t>Nom et</w:t>
            </w:r>
          </w:p>
          <w:p w:rsidRPr="00361B5F" w:rsidR="00E670D4" w:rsidP="00676D56" w:rsidRDefault="00E670D4" w14:paraId="35C5B34A" w14:textId="77777777">
            <w:pPr>
              <w:rPr>
                <w:sz w:val="20"/>
                <w:szCs w:val="20"/>
              </w:rPr>
            </w:pPr>
            <w:r w:rsidRPr="00361B5F">
              <w:rPr>
                <w:sz w:val="20"/>
                <w:szCs w:val="20"/>
              </w:rPr>
              <w:t>Prénom</w:t>
            </w:r>
          </w:p>
          <w:p w:rsidRPr="00361B5F" w:rsidR="00E670D4" w:rsidP="00676D56" w:rsidRDefault="00E670D4" w14:paraId="7C7BEF07" w14:textId="77777777">
            <w:pPr>
              <w:rPr>
                <w:sz w:val="20"/>
                <w:szCs w:val="20"/>
              </w:rPr>
            </w:pPr>
          </w:p>
        </w:tc>
        <w:tc>
          <w:tcPr>
            <w:tcW w:w="1591" w:type="dxa"/>
          </w:tcPr>
          <w:p w:rsidRPr="00361B5F" w:rsidR="00E670D4" w:rsidP="00676D56" w:rsidRDefault="00E670D4" w14:paraId="398DD4E2" w14:textId="77777777">
            <w:pPr>
              <w:rPr>
                <w:sz w:val="20"/>
                <w:szCs w:val="20"/>
              </w:rPr>
            </w:pPr>
            <w:r w:rsidRPr="00361B5F">
              <w:rPr>
                <w:sz w:val="20"/>
                <w:szCs w:val="20"/>
              </w:rPr>
              <w:t>Sexe</w:t>
            </w:r>
          </w:p>
        </w:tc>
        <w:tc>
          <w:tcPr>
            <w:tcW w:w="1591" w:type="dxa"/>
          </w:tcPr>
          <w:p w:rsidRPr="00361B5F" w:rsidR="00E670D4" w:rsidP="00676D56" w:rsidRDefault="00E670D4" w14:paraId="112CA6F7" w14:textId="77777777">
            <w:pPr>
              <w:rPr>
                <w:sz w:val="20"/>
                <w:szCs w:val="20"/>
              </w:rPr>
            </w:pPr>
            <w:r w:rsidRPr="00361B5F">
              <w:rPr>
                <w:sz w:val="20"/>
                <w:szCs w:val="20"/>
              </w:rPr>
              <w:t>Age</w:t>
            </w:r>
          </w:p>
        </w:tc>
        <w:tc>
          <w:tcPr>
            <w:tcW w:w="1591" w:type="dxa"/>
          </w:tcPr>
          <w:p w:rsidRPr="00361B5F" w:rsidR="00E670D4" w:rsidP="00676D56" w:rsidRDefault="00E670D4" w14:paraId="790E026E" w14:textId="77777777">
            <w:pPr>
              <w:rPr>
                <w:sz w:val="20"/>
                <w:szCs w:val="20"/>
              </w:rPr>
            </w:pPr>
            <w:r w:rsidRPr="00361B5F">
              <w:rPr>
                <w:sz w:val="20"/>
                <w:szCs w:val="20"/>
              </w:rPr>
              <w:t>Vu sur</w:t>
            </w:r>
          </w:p>
          <w:p w:rsidRPr="00361B5F" w:rsidR="00E670D4" w:rsidP="00676D56" w:rsidRDefault="00E670D4" w14:paraId="298038B6" w14:textId="77777777">
            <w:pPr>
              <w:rPr>
                <w:sz w:val="20"/>
                <w:szCs w:val="20"/>
              </w:rPr>
            </w:pPr>
            <w:r w:rsidRPr="00361B5F">
              <w:rPr>
                <w:sz w:val="20"/>
                <w:szCs w:val="20"/>
              </w:rPr>
              <w:t>Place</w:t>
            </w:r>
          </w:p>
          <w:p w:rsidRPr="00361B5F" w:rsidR="00E670D4" w:rsidP="00676D56" w:rsidRDefault="00E670D4" w14:paraId="370C769C" w14:textId="77777777">
            <w:pPr>
              <w:rPr>
                <w:sz w:val="20"/>
                <w:szCs w:val="20"/>
              </w:rPr>
            </w:pPr>
          </w:p>
        </w:tc>
      </w:tr>
      <w:tr w:rsidRPr="00361B5F" w:rsidR="00E670D4" w:rsidTr="00676D56" w14:paraId="0324080E" w14:textId="77777777">
        <w:trPr>
          <w:jc w:val="center"/>
        </w:trPr>
        <w:tc>
          <w:tcPr>
            <w:tcW w:w="1591" w:type="dxa"/>
          </w:tcPr>
          <w:p w:rsidRPr="00361B5F" w:rsidR="00E670D4" w:rsidP="00676D56" w:rsidRDefault="00E670D4" w14:paraId="4B062B34" w14:textId="77777777">
            <w:pPr>
              <w:rPr>
                <w:sz w:val="20"/>
                <w:szCs w:val="20"/>
              </w:rPr>
            </w:pPr>
            <w:r w:rsidRPr="00361B5F">
              <w:rPr>
                <w:sz w:val="20"/>
                <w:szCs w:val="20"/>
              </w:rPr>
              <w:t>1</w:t>
            </w:r>
          </w:p>
        </w:tc>
        <w:tc>
          <w:tcPr>
            <w:tcW w:w="1591" w:type="dxa"/>
          </w:tcPr>
          <w:p w:rsidRPr="00361B5F" w:rsidR="00E670D4" w:rsidP="00676D56" w:rsidRDefault="00E670D4" w14:paraId="46B457CF" w14:textId="77777777">
            <w:pPr>
              <w:rPr>
                <w:sz w:val="20"/>
                <w:szCs w:val="20"/>
              </w:rPr>
            </w:pPr>
          </w:p>
        </w:tc>
        <w:tc>
          <w:tcPr>
            <w:tcW w:w="1591" w:type="dxa"/>
          </w:tcPr>
          <w:p w:rsidRPr="00361B5F" w:rsidR="00E670D4" w:rsidP="00676D56" w:rsidRDefault="00E670D4" w14:paraId="0F998BF3" w14:textId="77777777">
            <w:pPr>
              <w:rPr>
                <w:sz w:val="20"/>
                <w:szCs w:val="20"/>
              </w:rPr>
            </w:pPr>
          </w:p>
        </w:tc>
        <w:tc>
          <w:tcPr>
            <w:tcW w:w="1591" w:type="dxa"/>
          </w:tcPr>
          <w:p w:rsidRPr="00361B5F" w:rsidR="00E670D4" w:rsidP="00676D56" w:rsidRDefault="00E670D4" w14:paraId="109AA466" w14:textId="77777777">
            <w:pPr>
              <w:rPr>
                <w:sz w:val="20"/>
                <w:szCs w:val="20"/>
              </w:rPr>
            </w:pPr>
          </w:p>
        </w:tc>
        <w:tc>
          <w:tcPr>
            <w:tcW w:w="1591" w:type="dxa"/>
          </w:tcPr>
          <w:p w:rsidRPr="00361B5F" w:rsidR="00E670D4" w:rsidP="00676D56" w:rsidRDefault="00E670D4" w14:paraId="17A19C99" w14:textId="77777777">
            <w:pPr>
              <w:rPr>
                <w:sz w:val="20"/>
                <w:szCs w:val="20"/>
              </w:rPr>
            </w:pPr>
          </w:p>
        </w:tc>
        <w:tc>
          <w:tcPr>
            <w:tcW w:w="1591" w:type="dxa"/>
          </w:tcPr>
          <w:p w:rsidRPr="00361B5F" w:rsidR="00E670D4" w:rsidP="00676D56" w:rsidRDefault="00E670D4" w14:paraId="2E014E42" w14:textId="77777777">
            <w:pPr>
              <w:rPr>
                <w:sz w:val="20"/>
                <w:szCs w:val="20"/>
              </w:rPr>
            </w:pPr>
          </w:p>
        </w:tc>
      </w:tr>
      <w:tr w:rsidRPr="00361B5F" w:rsidR="00E670D4" w:rsidTr="00676D56" w14:paraId="09C885E9" w14:textId="77777777">
        <w:trPr>
          <w:jc w:val="center"/>
        </w:trPr>
        <w:tc>
          <w:tcPr>
            <w:tcW w:w="1591" w:type="dxa"/>
          </w:tcPr>
          <w:p w:rsidRPr="00361B5F" w:rsidR="00E670D4" w:rsidP="00676D56" w:rsidRDefault="00E670D4" w14:paraId="1855BEE8" w14:textId="77777777">
            <w:pPr>
              <w:rPr>
                <w:sz w:val="20"/>
                <w:szCs w:val="20"/>
              </w:rPr>
            </w:pPr>
            <w:r w:rsidRPr="00361B5F">
              <w:rPr>
                <w:sz w:val="20"/>
                <w:szCs w:val="20"/>
              </w:rPr>
              <w:t>2</w:t>
            </w:r>
          </w:p>
        </w:tc>
        <w:tc>
          <w:tcPr>
            <w:tcW w:w="1591" w:type="dxa"/>
          </w:tcPr>
          <w:p w:rsidRPr="00361B5F" w:rsidR="00E670D4" w:rsidP="00676D56" w:rsidRDefault="00E670D4" w14:paraId="2C897824" w14:textId="77777777">
            <w:pPr>
              <w:rPr>
                <w:sz w:val="20"/>
                <w:szCs w:val="20"/>
              </w:rPr>
            </w:pPr>
          </w:p>
        </w:tc>
        <w:tc>
          <w:tcPr>
            <w:tcW w:w="1591" w:type="dxa"/>
          </w:tcPr>
          <w:p w:rsidRPr="00361B5F" w:rsidR="00E670D4" w:rsidP="00676D56" w:rsidRDefault="00E670D4" w14:paraId="30D2CDDA" w14:textId="77777777">
            <w:pPr>
              <w:rPr>
                <w:sz w:val="20"/>
                <w:szCs w:val="20"/>
              </w:rPr>
            </w:pPr>
          </w:p>
        </w:tc>
        <w:tc>
          <w:tcPr>
            <w:tcW w:w="1591" w:type="dxa"/>
          </w:tcPr>
          <w:p w:rsidRPr="00361B5F" w:rsidR="00E670D4" w:rsidP="00676D56" w:rsidRDefault="00E670D4" w14:paraId="222FF6B2" w14:textId="77777777">
            <w:pPr>
              <w:rPr>
                <w:sz w:val="20"/>
                <w:szCs w:val="20"/>
              </w:rPr>
            </w:pPr>
          </w:p>
        </w:tc>
        <w:tc>
          <w:tcPr>
            <w:tcW w:w="1591" w:type="dxa"/>
          </w:tcPr>
          <w:p w:rsidRPr="00361B5F" w:rsidR="00E670D4" w:rsidP="00676D56" w:rsidRDefault="00E670D4" w14:paraId="2517BD9E" w14:textId="77777777">
            <w:pPr>
              <w:rPr>
                <w:sz w:val="20"/>
                <w:szCs w:val="20"/>
              </w:rPr>
            </w:pPr>
          </w:p>
        </w:tc>
        <w:tc>
          <w:tcPr>
            <w:tcW w:w="1591" w:type="dxa"/>
          </w:tcPr>
          <w:p w:rsidRPr="00361B5F" w:rsidR="00E670D4" w:rsidP="00676D56" w:rsidRDefault="00E670D4" w14:paraId="1AD21DA8" w14:textId="77777777">
            <w:pPr>
              <w:rPr>
                <w:sz w:val="20"/>
                <w:szCs w:val="20"/>
              </w:rPr>
            </w:pPr>
          </w:p>
        </w:tc>
      </w:tr>
      <w:tr w:rsidRPr="00361B5F" w:rsidR="00E670D4" w:rsidTr="00676D56" w14:paraId="36714522" w14:textId="77777777">
        <w:trPr>
          <w:jc w:val="center"/>
        </w:trPr>
        <w:tc>
          <w:tcPr>
            <w:tcW w:w="1591" w:type="dxa"/>
          </w:tcPr>
          <w:p w:rsidRPr="00361B5F" w:rsidR="00E670D4" w:rsidP="00676D56" w:rsidRDefault="00E670D4" w14:paraId="6CC5E0E2" w14:textId="77777777">
            <w:pPr>
              <w:rPr>
                <w:sz w:val="20"/>
                <w:szCs w:val="20"/>
              </w:rPr>
            </w:pPr>
            <w:r w:rsidRPr="00361B5F">
              <w:rPr>
                <w:sz w:val="20"/>
                <w:szCs w:val="20"/>
              </w:rPr>
              <w:t>3</w:t>
            </w:r>
          </w:p>
        </w:tc>
        <w:tc>
          <w:tcPr>
            <w:tcW w:w="1591" w:type="dxa"/>
          </w:tcPr>
          <w:p w:rsidRPr="00361B5F" w:rsidR="00E670D4" w:rsidP="00676D56" w:rsidRDefault="00E670D4" w14:paraId="7E512281" w14:textId="77777777">
            <w:pPr>
              <w:rPr>
                <w:sz w:val="20"/>
                <w:szCs w:val="20"/>
              </w:rPr>
            </w:pPr>
          </w:p>
        </w:tc>
        <w:tc>
          <w:tcPr>
            <w:tcW w:w="1591" w:type="dxa"/>
          </w:tcPr>
          <w:p w:rsidRPr="00361B5F" w:rsidR="00E670D4" w:rsidP="00676D56" w:rsidRDefault="00E670D4" w14:paraId="09A597FE" w14:textId="77777777">
            <w:pPr>
              <w:rPr>
                <w:sz w:val="20"/>
                <w:szCs w:val="20"/>
              </w:rPr>
            </w:pPr>
          </w:p>
        </w:tc>
        <w:tc>
          <w:tcPr>
            <w:tcW w:w="1591" w:type="dxa"/>
          </w:tcPr>
          <w:p w:rsidRPr="00361B5F" w:rsidR="00E670D4" w:rsidP="00676D56" w:rsidRDefault="00E670D4" w14:paraId="30C498C2" w14:textId="77777777">
            <w:pPr>
              <w:rPr>
                <w:sz w:val="20"/>
                <w:szCs w:val="20"/>
              </w:rPr>
            </w:pPr>
          </w:p>
        </w:tc>
        <w:tc>
          <w:tcPr>
            <w:tcW w:w="1591" w:type="dxa"/>
          </w:tcPr>
          <w:p w:rsidRPr="00361B5F" w:rsidR="00E670D4" w:rsidP="00676D56" w:rsidRDefault="00E670D4" w14:paraId="012507C6" w14:textId="77777777">
            <w:pPr>
              <w:rPr>
                <w:sz w:val="20"/>
                <w:szCs w:val="20"/>
              </w:rPr>
            </w:pPr>
          </w:p>
        </w:tc>
        <w:tc>
          <w:tcPr>
            <w:tcW w:w="1591" w:type="dxa"/>
          </w:tcPr>
          <w:p w:rsidRPr="00361B5F" w:rsidR="00E670D4" w:rsidP="00676D56" w:rsidRDefault="00E670D4" w14:paraId="04A7DA60" w14:textId="77777777">
            <w:pPr>
              <w:rPr>
                <w:sz w:val="20"/>
                <w:szCs w:val="20"/>
              </w:rPr>
            </w:pPr>
          </w:p>
        </w:tc>
      </w:tr>
      <w:tr w:rsidRPr="00361B5F" w:rsidR="00E670D4" w:rsidTr="00676D56" w14:paraId="111907E9" w14:textId="77777777">
        <w:trPr>
          <w:jc w:val="center"/>
        </w:trPr>
        <w:tc>
          <w:tcPr>
            <w:tcW w:w="1591" w:type="dxa"/>
          </w:tcPr>
          <w:p w:rsidRPr="00361B5F" w:rsidR="00E670D4" w:rsidP="00676D56" w:rsidRDefault="00E670D4" w14:paraId="3275E76D" w14:textId="77777777">
            <w:pPr>
              <w:rPr>
                <w:sz w:val="20"/>
                <w:szCs w:val="20"/>
              </w:rPr>
            </w:pPr>
            <w:r w:rsidRPr="00361B5F">
              <w:rPr>
                <w:sz w:val="20"/>
                <w:szCs w:val="20"/>
              </w:rPr>
              <w:t>4</w:t>
            </w:r>
          </w:p>
        </w:tc>
        <w:tc>
          <w:tcPr>
            <w:tcW w:w="1591" w:type="dxa"/>
          </w:tcPr>
          <w:p w:rsidRPr="00361B5F" w:rsidR="00E670D4" w:rsidP="00676D56" w:rsidRDefault="00E670D4" w14:paraId="703C126B" w14:textId="77777777">
            <w:pPr>
              <w:rPr>
                <w:sz w:val="20"/>
                <w:szCs w:val="20"/>
              </w:rPr>
            </w:pPr>
          </w:p>
        </w:tc>
        <w:tc>
          <w:tcPr>
            <w:tcW w:w="1591" w:type="dxa"/>
          </w:tcPr>
          <w:p w:rsidRPr="00361B5F" w:rsidR="00E670D4" w:rsidP="00676D56" w:rsidRDefault="00E670D4" w14:paraId="4B9B7A32" w14:textId="77777777">
            <w:pPr>
              <w:rPr>
                <w:sz w:val="20"/>
                <w:szCs w:val="20"/>
              </w:rPr>
            </w:pPr>
          </w:p>
        </w:tc>
        <w:tc>
          <w:tcPr>
            <w:tcW w:w="1591" w:type="dxa"/>
          </w:tcPr>
          <w:p w:rsidRPr="00361B5F" w:rsidR="00E670D4" w:rsidP="00676D56" w:rsidRDefault="00E670D4" w14:paraId="26ABBC96" w14:textId="77777777">
            <w:pPr>
              <w:rPr>
                <w:sz w:val="20"/>
                <w:szCs w:val="20"/>
              </w:rPr>
            </w:pPr>
          </w:p>
        </w:tc>
        <w:tc>
          <w:tcPr>
            <w:tcW w:w="1591" w:type="dxa"/>
          </w:tcPr>
          <w:p w:rsidRPr="00361B5F" w:rsidR="00E670D4" w:rsidP="00676D56" w:rsidRDefault="00E670D4" w14:paraId="256E99F7" w14:textId="77777777">
            <w:pPr>
              <w:rPr>
                <w:sz w:val="20"/>
                <w:szCs w:val="20"/>
              </w:rPr>
            </w:pPr>
          </w:p>
        </w:tc>
        <w:tc>
          <w:tcPr>
            <w:tcW w:w="1591" w:type="dxa"/>
          </w:tcPr>
          <w:p w:rsidRPr="00361B5F" w:rsidR="00E670D4" w:rsidP="00676D56" w:rsidRDefault="00E670D4" w14:paraId="1F15598C" w14:textId="77777777">
            <w:pPr>
              <w:rPr>
                <w:sz w:val="20"/>
                <w:szCs w:val="20"/>
              </w:rPr>
            </w:pPr>
          </w:p>
        </w:tc>
      </w:tr>
      <w:tr w:rsidRPr="00361B5F" w:rsidR="00E670D4" w:rsidTr="00676D56" w14:paraId="4CC131EB" w14:textId="77777777">
        <w:trPr>
          <w:jc w:val="center"/>
        </w:trPr>
        <w:tc>
          <w:tcPr>
            <w:tcW w:w="1591" w:type="dxa"/>
          </w:tcPr>
          <w:p w:rsidRPr="00361B5F" w:rsidR="00E670D4" w:rsidP="00676D56" w:rsidRDefault="00E670D4" w14:paraId="08512407" w14:textId="77777777">
            <w:pPr>
              <w:rPr>
                <w:sz w:val="20"/>
                <w:szCs w:val="20"/>
              </w:rPr>
            </w:pPr>
            <w:r w:rsidRPr="00361B5F">
              <w:rPr>
                <w:sz w:val="20"/>
                <w:szCs w:val="20"/>
              </w:rPr>
              <w:t>5</w:t>
            </w:r>
          </w:p>
        </w:tc>
        <w:tc>
          <w:tcPr>
            <w:tcW w:w="1591" w:type="dxa"/>
          </w:tcPr>
          <w:p w:rsidRPr="00361B5F" w:rsidR="00E670D4" w:rsidP="00676D56" w:rsidRDefault="00E670D4" w14:paraId="2BDFE4BB" w14:textId="77777777">
            <w:pPr>
              <w:rPr>
                <w:sz w:val="20"/>
                <w:szCs w:val="20"/>
              </w:rPr>
            </w:pPr>
          </w:p>
        </w:tc>
        <w:tc>
          <w:tcPr>
            <w:tcW w:w="1591" w:type="dxa"/>
          </w:tcPr>
          <w:p w:rsidRPr="00361B5F" w:rsidR="00E670D4" w:rsidP="00676D56" w:rsidRDefault="00E670D4" w14:paraId="475698A6" w14:textId="77777777">
            <w:pPr>
              <w:rPr>
                <w:sz w:val="20"/>
                <w:szCs w:val="20"/>
              </w:rPr>
            </w:pPr>
          </w:p>
        </w:tc>
        <w:tc>
          <w:tcPr>
            <w:tcW w:w="1591" w:type="dxa"/>
          </w:tcPr>
          <w:p w:rsidRPr="00361B5F" w:rsidR="00E670D4" w:rsidP="00676D56" w:rsidRDefault="00E670D4" w14:paraId="602AF36A" w14:textId="77777777">
            <w:pPr>
              <w:rPr>
                <w:sz w:val="20"/>
                <w:szCs w:val="20"/>
              </w:rPr>
            </w:pPr>
          </w:p>
        </w:tc>
        <w:tc>
          <w:tcPr>
            <w:tcW w:w="1591" w:type="dxa"/>
          </w:tcPr>
          <w:p w:rsidRPr="00361B5F" w:rsidR="00E670D4" w:rsidP="00676D56" w:rsidRDefault="00E670D4" w14:paraId="6AC924EA" w14:textId="77777777">
            <w:pPr>
              <w:rPr>
                <w:sz w:val="20"/>
                <w:szCs w:val="20"/>
              </w:rPr>
            </w:pPr>
          </w:p>
        </w:tc>
        <w:tc>
          <w:tcPr>
            <w:tcW w:w="1591" w:type="dxa"/>
          </w:tcPr>
          <w:p w:rsidRPr="00361B5F" w:rsidR="00E670D4" w:rsidP="00676D56" w:rsidRDefault="00E670D4" w14:paraId="419A0511" w14:textId="77777777">
            <w:pPr>
              <w:rPr>
                <w:sz w:val="20"/>
                <w:szCs w:val="20"/>
              </w:rPr>
            </w:pPr>
          </w:p>
        </w:tc>
      </w:tr>
      <w:tr w:rsidRPr="00361B5F" w:rsidR="00E670D4" w:rsidTr="00676D56" w14:paraId="69E06800" w14:textId="77777777">
        <w:trPr>
          <w:jc w:val="center"/>
        </w:trPr>
        <w:tc>
          <w:tcPr>
            <w:tcW w:w="1591" w:type="dxa"/>
          </w:tcPr>
          <w:p w:rsidRPr="00361B5F" w:rsidR="00E670D4" w:rsidP="00676D56" w:rsidRDefault="00E670D4" w14:paraId="2AA4EEEC" w14:textId="77777777">
            <w:pPr>
              <w:rPr>
                <w:sz w:val="20"/>
                <w:szCs w:val="20"/>
              </w:rPr>
            </w:pPr>
            <w:r w:rsidRPr="00361B5F">
              <w:rPr>
                <w:sz w:val="20"/>
                <w:szCs w:val="20"/>
              </w:rPr>
              <w:t>6</w:t>
            </w:r>
          </w:p>
        </w:tc>
        <w:tc>
          <w:tcPr>
            <w:tcW w:w="1591" w:type="dxa"/>
          </w:tcPr>
          <w:p w:rsidRPr="00361B5F" w:rsidR="00E670D4" w:rsidP="00676D56" w:rsidRDefault="00E670D4" w14:paraId="146E9274" w14:textId="77777777">
            <w:pPr>
              <w:rPr>
                <w:sz w:val="20"/>
                <w:szCs w:val="20"/>
              </w:rPr>
            </w:pPr>
          </w:p>
        </w:tc>
        <w:tc>
          <w:tcPr>
            <w:tcW w:w="1591" w:type="dxa"/>
          </w:tcPr>
          <w:p w:rsidRPr="00361B5F" w:rsidR="00E670D4" w:rsidP="00676D56" w:rsidRDefault="00E670D4" w14:paraId="70F520E3" w14:textId="77777777">
            <w:pPr>
              <w:rPr>
                <w:sz w:val="20"/>
                <w:szCs w:val="20"/>
              </w:rPr>
            </w:pPr>
          </w:p>
        </w:tc>
        <w:tc>
          <w:tcPr>
            <w:tcW w:w="1591" w:type="dxa"/>
          </w:tcPr>
          <w:p w:rsidRPr="00361B5F" w:rsidR="00E670D4" w:rsidP="00676D56" w:rsidRDefault="00E670D4" w14:paraId="06FB9FE0" w14:textId="77777777">
            <w:pPr>
              <w:rPr>
                <w:sz w:val="20"/>
                <w:szCs w:val="20"/>
              </w:rPr>
            </w:pPr>
          </w:p>
        </w:tc>
        <w:tc>
          <w:tcPr>
            <w:tcW w:w="1591" w:type="dxa"/>
          </w:tcPr>
          <w:p w:rsidRPr="00361B5F" w:rsidR="00E670D4" w:rsidP="00676D56" w:rsidRDefault="00E670D4" w14:paraId="7E310E24" w14:textId="77777777">
            <w:pPr>
              <w:rPr>
                <w:sz w:val="20"/>
                <w:szCs w:val="20"/>
              </w:rPr>
            </w:pPr>
          </w:p>
        </w:tc>
        <w:tc>
          <w:tcPr>
            <w:tcW w:w="1591" w:type="dxa"/>
          </w:tcPr>
          <w:p w:rsidRPr="00361B5F" w:rsidR="00E670D4" w:rsidP="00676D56" w:rsidRDefault="00E670D4" w14:paraId="3AF87D01" w14:textId="77777777">
            <w:pPr>
              <w:rPr>
                <w:sz w:val="20"/>
                <w:szCs w:val="20"/>
              </w:rPr>
            </w:pPr>
          </w:p>
        </w:tc>
      </w:tr>
      <w:tr w:rsidRPr="00361B5F" w:rsidR="00E670D4" w:rsidTr="00676D56" w14:paraId="06D50BE8" w14:textId="77777777">
        <w:trPr>
          <w:jc w:val="center"/>
        </w:trPr>
        <w:tc>
          <w:tcPr>
            <w:tcW w:w="1591" w:type="dxa"/>
          </w:tcPr>
          <w:p w:rsidRPr="00361B5F" w:rsidR="00E670D4" w:rsidP="00676D56" w:rsidRDefault="00E670D4" w14:paraId="6102C3A1" w14:textId="77777777">
            <w:pPr>
              <w:rPr>
                <w:sz w:val="20"/>
                <w:szCs w:val="20"/>
              </w:rPr>
            </w:pPr>
            <w:r w:rsidRPr="00361B5F">
              <w:rPr>
                <w:sz w:val="20"/>
                <w:szCs w:val="20"/>
              </w:rPr>
              <w:t>7</w:t>
            </w:r>
          </w:p>
        </w:tc>
        <w:tc>
          <w:tcPr>
            <w:tcW w:w="1591" w:type="dxa"/>
          </w:tcPr>
          <w:p w:rsidRPr="00361B5F" w:rsidR="00E670D4" w:rsidP="00676D56" w:rsidRDefault="00E670D4" w14:paraId="4217EC74" w14:textId="77777777">
            <w:pPr>
              <w:rPr>
                <w:sz w:val="20"/>
                <w:szCs w:val="20"/>
              </w:rPr>
            </w:pPr>
          </w:p>
        </w:tc>
        <w:tc>
          <w:tcPr>
            <w:tcW w:w="1591" w:type="dxa"/>
          </w:tcPr>
          <w:p w:rsidRPr="00361B5F" w:rsidR="00E670D4" w:rsidP="00676D56" w:rsidRDefault="00E670D4" w14:paraId="2AD6E660" w14:textId="77777777">
            <w:pPr>
              <w:rPr>
                <w:sz w:val="20"/>
                <w:szCs w:val="20"/>
              </w:rPr>
            </w:pPr>
          </w:p>
        </w:tc>
        <w:tc>
          <w:tcPr>
            <w:tcW w:w="1591" w:type="dxa"/>
          </w:tcPr>
          <w:p w:rsidRPr="00361B5F" w:rsidR="00E670D4" w:rsidP="00676D56" w:rsidRDefault="00E670D4" w14:paraId="1150A840" w14:textId="77777777">
            <w:pPr>
              <w:rPr>
                <w:sz w:val="20"/>
                <w:szCs w:val="20"/>
              </w:rPr>
            </w:pPr>
          </w:p>
        </w:tc>
        <w:tc>
          <w:tcPr>
            <w:tcW w:w="1591" w:type="dxa"/>
          </w:tcPr>
          <w:p w:rsidRPr="00361B5F" w:rsidR="00E670D4" w:rsidP="00676D56" w:rsidRDefault="00E670D4" w14:paraId="5E535BA4" w14:textId="77777777">
            <w:pPr>
              <w:rPr>
                <w:sz w:val="20"/>
                <w:szCs w:val="20"/>
              </w:rPr>
            </w:pPr>
          </w:p>
        </w:tc>
        <w:tc>
          <w:tcPr>
            <w:tcW w:w="1591" w:type="dxa"/>
          </w:tcPr>
          <w:p w:rsidRPr="00361B5F" w:rsidR="00E670D4" w:rsidP="00676D56" w:rsidRDefault="00E670D4" w14:paraId="3EEF8BDA" w14:textId="77777777">
            <w:pPr>
              <w:rPr>
                <w:sz w:val="20"/>
                <w:szCs w:val="20"/>
              </w:rPr>
            </w:pPr>
          </w:p>
        </w:tc>
      </w:tr>
      <w:tr w:rsidRPr="00361B5F" w:rsidR="00E670D4" w:rsidTr="00676D56" w14:paraId="649915F0" w14:textId="77777777">
        <w:trPr>
          <w:jc w:val="center"/>
        </w:trPr>
        <w:tc>
          <w:tcPr>
            <w:tcW w:w="1591" w:type="dxa"/>
          </w:tcPr>
          <w:p w:rsidRPr="00361B5F" w:rsidR="00E670D4" w:rsidP="00676D56" w:rsidRDefault="00E670D4" w14:paraId="3636715D" w14:textId="77777777">
            <w:pPr>
              <w:rPr>
                <w:sz w:val="20"/>
                <w:szCs w:val="20"/>
              </w:rPr>
            </w:pPr>
            <w:r w:rsidRPr="00361B5F">
              <w:rPr>
                <w:sz w:val="20"/>
                <w:szCs w:val="20"/>
              </w:rPr>
              <w:t>8</w:t>
            </w:r>
          </w:p>
        </w:tc>
        <w:tc>
          <w:tcPr>
            <w:tcW w:w="1591" w:type="dxa"/>
          </w:tcPr>
          <w:p w:rsidRPr="00361B5F" w:rsidR="00E670D4" w:rsidP="00676D56" w:rsidRDefault="00E670D4" w14:paraId="61A7CB75" w14:textId="77777777">
            <w:pPr>
              <w:rPr>
                <w:sz w:val="20"/>
                <w:szCs w:val="20"/>
              </w:rPr>
            </w:pPr>
          </w:p>
        </w:tc>
        <w:tc>
          <w:tcPr>
            <w:tcW w:w="1591" w:type="dxa"/>
          </w:tcPr>
          <w:p w:rsidRPr="00361B5F" w:rsidR="00E670D4" w:rsidP="00676D56" w:rsidRDefault="00E670D4" w14:paraId="7D353D10" w14:textId="77777777">
            <w:pPr>
              <w:rPr>
                <w:sz w:val="20"/>
                <w:szCs w:val="20"/>
              </w:rPr>
            </w:pPr>
          </w:p>
        </w:tc>
        <w:tc>
          <w:tcPr>
            <w:tcW w:w="1591" w:type="dxa"/>
          </w:tcPr>
          <w:p w:rsidRPr="00361B5F" w:rsidR="00E670D4" w:rsidP="00676D56" w:rsidRDefault="00E670D4" w14:paraId="7E748EC9" w14:textId="77777777">
            <w:pPr>
              <w:rPr>
                <w:sz w:val="20"/>
                <w:szCs w:val="20"/>
              </w:rPr>
            </w:pPr>
          </w:p>
        </w:tc>
        <w:tc>
          <w:tcPr>
            <w:tcW w:w="1591" w:type="dxa"/>
          </w:tcPr>
          <w:p w:rsidRPr="00361B5F" w:rsidR="00E670D4" w:rsidP="00676D56" w:rsidRDefault="00E670D4" w14:paraId="5896BE83" w14:textId="77777777">
            <w:pPr>
              <w:rPr>
                <w:sz w:val="20"/>
                <w:szCs w:val="20"/>
              </w:rPr>
            </w:pPr>
          </w:p>
        </w:tc>
        <w:tc>
          <w:tcPr>
            <w:tcW w:w="1591" w:type="dxa"/>
          </w:tcPr>
          <w:p w:rsidRPr="00361B5F" w:rsidR="00E670D4" w:rsidP="00676D56" w:rsidRDefault="00E670D4" w14:paraId="2A178D6B" w14:textId="77777777">
            <w:pPr>
              <w:rPr>
                <w:sz w:val="20"/>
                <w:szCs w:val="20"/>
              </w:rPr>
            </w:pPr>
          </w:p>
        </w:tc>
      </w:tr>
      <w:tr w:rsidRPr="00361B5F" w:rsidR="00E670D4" w:rsidTr="00676D56" w14:paraId="4AA1EA76" w14:textId="77777777">
        <w:trPr>
          <w:jc w:val="center"/>
        </w:trPr>
        <w:tc>
          <w:tcPr>
            <w:tcW w:w="1591" w:type="dxa"/>
          </w:tcPr>
          <w:p w:rsidRPr="00361B5F" w:rsidR="00E670D4" w:rsidP="00676D56" w:rsidRDefault="00E670D4" w14:paraId="5FEB90BF" w14:textId="77777777">
            <w:pPr>
              <w:rPr>
                <w:sz w:val="20"/>
                <w:szCs w:val="20"/>
              </w:rPr>
            </w:pPr>
            <w:r w:rsidRPr="00361B5F">
              <w:rPr>
                <w:sz w:val="20"/>
                <w:szCs w:val="20"/>
              </w:rPr>
              <w:t>9</w:t>
            </w:r>
          </w:p>
        </w:tc>
        <w:tc>
          <w:tcPr>
            <w:tcW w:w="1591" w:type="dxa"/>
          </w:tcPr>
          <w:p w:rsidRPr="00361B5F" w:rsidR="00E670D4" w:rsidP="00676D56" w:rsidRDefault="00E670D4" w14:paraId="6B1CD330" w14:textId="77777777">
            <w:pPr>
              <w:rPr>
                <w:sz w:val="20"/>
                <w:szCs w:val="20"/>
              </w:rPr>
            </w:pPr>
          </w:p>
        </w:tc>
        <w:tc>
          <w:tcPr>
            <w:tcW w:w="1591" w:type="dxa"/>
          </w:tcPr>
          <w:p w:rsidRPr="00361B5F" w:rsidR="00E670D4" w:rsidP="00676D56" w:rsidRDefault="00E670D4" w14:paraId="4BDED68B" w14:textId="77777777">
            <w:pPr>
              <w:rPr>
                <w:sz w:val="20"/>
                <w:szCs w:val="20"/>
              </w:rPr>
            </w:pPr>
          </w:p>
        </w:tc>
        <w:tc>
          <w:tcPr>
            <w:tcW w:w="1591" w:type="dxa"/>
          </w:tcPr>
          <w:p w:rsidRPr="00361B5F" w:rsidR="00E670D4" w:rsidP="00676D56" w:rsidRDefault="00E670D4" w14:paraId="3ED960F2" w14:textId="77777777">
            <w:pPr>
              <w:rPr>
                <w:sz w:val="20"/>
                <w:szCs w:val="20"/>
              </w:rPr>
            </w:pPr>
          </w:p>
        </w:tc>
        <w:tc>
          <w:tcPr>
            <w:tcW w:w="1591" w:type="dxa"/>
          </w:tcPr>
          <w:p w:rsidRPr="00361B5F" w:rsidR="00E670D4" w:rsidP="00676D56" w:rsidRDefault="00E670D4" w14:paraId="34690493" w14:textId="77777777">
            <w:pPr>
              <w:rPr>
                <w:sz w:val="20"/>
                <w:szCs w:val="20"/>
              </w:rPr>
            </w:pPr>
          </w:p>
        </w:tc>
        <w:tc>
          <w:tcPr>
            <w:tcW w:w="1591" w:type="dxa"/>
          </w:tcPr>
          <w:p w:rsidRPr="00361B5F" w:rsidR="00E670D4" w:rsidP="00676D56" w:rsidRDefault="00E670D4" w14:paraId="3BE13B04" w14:textId="77777777">
            <w:pPr>
              <w:rPr>
                <w:sz w:val="20"/>
                <w:szCs w:val="20"/>
              </w:rPr>
            </w:pPr>
          </w:p>
        </w:tc>
      </w:tr>
      <w:tr w:rsidRPr="00361B5F" w:rsidR="00E670D4" w:rsidTr="00676D56" w14:paraId="0C3C630D" w14:textId="77777777">
        <w:trPr>
          <w:jc w:val="center"/>
        </w:trPr>
        <w:tc>
          <w:tcPr>
            <w:tcW w:w="1591" w:type="dxa"/>
          </w:tcPr>
          <w:p w:rsidRPr="00361B5F" w:rsidR="00E670D4" w:rsidP="00676D56" w:rsidRDefault="00E670D4" w14:paraId="40AC7AD2" w14:textId="77777777">
            <w:pPr>
              <w:rPr>
                <w:sz w:val="20"/>
                <w:szCs w:val="20"/>
              </w:rPr>
            </w:pPr>
            <w:r w:rsidRPr="00361B5F">
              <w:rPr>
                <w:sz w:val="20"/>
                <w:szCs w:val="20"/>
              </w:rPr>
              <w:t>70</w:t>
            </w:r>
          </w:p>
        </w:tc>
        <w:tc>
          <w:tcPr>
            <w:tcW w:w="1591" w:type="dxa"/>
          </w:tcPr>
          <w:p w:rsidRPr="00361B5F" w:rsidR="00E670D4" w:rsidP="00676D56" w:rsidRDefault="00E670D4" w14:paraId="33F0AED8" w14:textId="77777777">
            <w:pPr>
              <w:rPr>
                <w:sz w:val="20"/>
                <w:szCs w:val="20"/>
              </w:rPr>
            </w:pPr>
          </w:p>
        </w:tc>
        <w:tc>
          <w:tcPr>
            <w:tcW w:w="1591" w:type="dxa"/>
          </w:tcPr>
          <w:p w:rsidRPr="00361B5F" w:rsidR="00E670D4" w:rsidP="00676D56" w:rsidRDefault="00E670D4" w14:paraId="3370652B" w14:textId="77777777">
            <w:pPr>
              <w:rPr>
                <w:sz w:val="20"/>
                <w:szCs w:val="20"/>
              </w:rPr>
            </w:pPr>
          </w:p>
        </w:tc>
        <w:tc>
          <w:tcPr>
            <w:tcW w:w="1591" w:type="dxa"/>
          </w:tcPr>
          <w:p w:rsidRPr="00361B5F" w:rsidR="00E670D4" w:rsidP="00676D56" w:rsidRDefault="00E670D4" w14:paraId="79E5EE25" w14:textId="77777777">
            <w:pPr>
              <w:rPr>
                <w:sz w:val="20"/>
                <w:szCs w:val="20"/>
              </w:rPr>
            </w:pPr>
          </w:p>
        </w:tc>
        <w:tc>
          <w:tcPr>
            <w:tcW w:w="1591" w:type="dxa"/>
          </w:tcPr>
          <w:p w:rsidRPr="00361B5F" w:rsidR="00E670D4" w:rsidP="00676D56" w:rsidRDefault="00E670D4" w14:paraId="04EE053F" w14:textId="77777777">
            <w:pPr>
              <w:rPr>
                <w:sz w:val="20"/>
                <w:szCs w:val="20"/>
              </w:rPr>
            </w:pPr>
          </w:p>
        </w:tc>
        <w:tc>
          <w:tcPr>
            <w:tcW w:w="1591" w:type="dxa"/>
          </w:tcPr>
          <w:p w:rsidRPr="00361B5F" w:rsidR="00E670D4" w:rsidP="00676D56" w:rsidRDefault="00E670D4" w14:paraId="3A4BE27B" w14:textId="77777777">
            <w:pPr>
              <w:rPr>
                <w:sz w:val="20"/>
                <w:szCs w:val="20"/>
              </w:rPr>
            </w:pPr>
          </w:p>
        </w:tc>
      </w:tr>
    </w:tbl>
    <w:p w:rsidRPr="00361B5F" w:rsidR="00E670D4" w:rsidP="00E670D4" w:rsidRDefault="00E670D4" w14:paraId="03B09F73" w14:textId="77777777">
      <w:pPr>
        <w:rPr>
          <w:i/>
          <w:iCs/>
        </w:rPr>
      </w:pPr>
    </w:p>
    <w:p w:rsidRPr="00361B5F" w:rsidR="00E670D4" w:rsidP="00E670D4" w:rsidRDefault="00E670D4" w14:paraId="29E1BB52" w14:textId="77777777">
      <w:pPr>
        <w:rPr>
          <w:i/>
          <w:iCs/>
        </w:rPr>
      </w:pPr>
      <w:r w:rsidRPr="00361B5F">
        <w:rPr>
          <w:i/>
          <w:iCs/>
        </w:rPr>
        <w:t>* (1) époux/épouse ; enfant (2) ; autre parent (3) ; Locataire (4) ; (5) autre (à préciser</w:t>
      </w:r>
    </w:p>
    <w:p w:rsidRPr="00361B5F" w:rsidR="00E670D4" w:rsidP="00E670D4" w:rsidRDefault="00E670D4" w14:paraId="53DC09A3" w14:textId="77777777">
      <w:pPr>
        <w:rPr>
          <w:b/>
          <w:bCs/>
        </w:rPr>
      </w:pPr>
    </w:p>
    <w:p w:rsidRPr="00361B5F" w:rsidR="00E670D4" w:rsidP="00E670D4" w:rsidRDefault="00E670D4" w14:paraId="3B6A8BAE" w14:textId="77777777">
      <w:pPr>
        <w:rPr>
          <w:b/>
          <w:bCs/>
        </w:rPr>
      </w:pPr>
      <w:r w:rsidRPr="00361B5F">
        <w:rPr>
          <w:b/>
          <w:bCs/>
        </w:rPr>
        <w:t>Section 5- Description et Etat</w:t>
      </w:r>
    </w:p>
    <w:p w:rsidRPr="00361B5F" w:rsidR="00E670D4" w:rsidP="00E670D4" w:rsidRDefault="00E670D4" w14:paraId="017D6769" w14:textId="77777777">
      <w:r w:rsidRPr="00361B5F">
        <w:lastRenderedPageBreak/>
        <w:t>Etat général</w:t>
      </w:r>
    </w:p>
    <w:p w:rsidRPr="00361B5F" w:rsidR="00E670D4" w:rsidP="00E670D4" w:rsidRDefault="00E670D4" w14:paraId="42F4C86A" w14:textId="77777777">
      <w:pPr>
        <w:rPr>
          <w:i/>
          <w:iCs/>
        </w:rPr>
      </w:pPr>
      <w:r w:rsidRPr="00361B5F">
        <w:rPr>
          <w:i/>
          <w:iCs/>
        </w:rPr>
        <w:t>- Neuf ou quasi neuf</w:t>
      </w:r>
    </w:p>
    <w:p w:rsidRPr="00361B5F" w:rsidR="00E670D4" w:rsidP="00E670D4" w:rsidRDefault="00E670D4" w14:paraId="43B956DC" w14:textId="77777777">
      <w:pPr>
        <w:rPr>
          <w:i/>
          <w:iCs/>
        </w:rPr>
      </w:pPr>
      <w:r w:rsidRPr="00361B5F">
        <w:rPr>
          <w:i/>
          <w:iCs/>
        </w:rPr>
        <w:t>- bon</w:t>
      </w:r>
    </w:p>
    <w:p w:rsidRPr="00361B5F" w:rsidR="00E670D4" w:rsidP="00E670D4" w:rsidRDefault="00E670D4" w14:paraId="38461EBF" w14:textId="77777777">
      <w:pPr>
        <w:rPr>
          <w:i/>
          <w:iCs/>
        </w:rPr>
      </w:pPr>
      <w:r w:rsidRPr="00361B5F">
        <w:rPr>
          <w:i/>
          <w:iCs/>
        </w:rPr>
        <w:t>- Utilisable mais</w:t>
      </w:r>
    </w:p>
    <w:p w:rsidRPr="00361B5F" w:rsidR="00E670D4" w:rsidP="00E670D4" w:rsidRDefault="00E670D4" w14:paraId="751663A5" w14:textId="77777777">
      <w:pPr>
        <w:rPr>
          <w:i/>
          <w:iCs/>
        </w:rPr>
      </w:pPr>
      <w:r w:rsidRPr="00361B5F">
        <w:rPr>
          <w:i/>
          <w:iCs/>
        </w:rPr>
        <w:t>- médiocre</w:t>
      </w:r>
    </w:p>
    <w:p w:rsidRPr="00361B5F" w:rsidR="00E670D4" w:rsidP="00E670D4" w:rsidRDefault="00E670D4" w14:paraId="76F99E1C" w14:textId="77777777">
      <w:pPr>
        <w:rPr>
          <w:i/>
          <w:iCs/>
        </w:rPr>
      </w:pPr>
      <w:r w:rsidRPr="00361B5F">
        <w:rPr>
          <w:i/>
          <w:iCs/>
        </w:rPr>
        <w:t>- Non utilisable et réparable</w:t>
      </w:r>
    </w:p>
    <w:p w:rsidRPr="00361B5F" w:rsidR="00E670D4" w:rsidP="00E670D4" w:rsidRDefault="00E670D4" w14:paraId="61338B09" w14:textId="77777777">
      <w:pPr>
        <w:rPr>
          <w:i/>
          <w:iCs/>
        </w:rPr>
      </w:pPr>
      <w:r w:rsidRPr="00361B5F">
        <w:rPr>
          <w:i/>
          <w:iCs/>
        </w:rPr>
        <w:t>- En ruine</w:t>
      </w:r>
    </w:p>
    <w:p w:rsidRPr="00361B5F" w:rsidR="00E670D4" w:rsidP="00E670D4" w:rsidRDefault="00E670D4" w14:paraId="1169C3A5" w14:textId="77777777"/>
    <w:p w:rsidRPr="00361B5F" w:rsidR="00E670D4" w:rsidP="00E670D4" w:rsidRDefault="00E670D4" w14:paraId="21834F95" w14:textId="77777777">
      <w:r w:rsidRPr="00361B5F">
        <w:t>Observations éventuelles sur l’état général :</w:t>
      </w:r>
    </w:p>
    <w:p w:rsidRPr="00361B5F" w:rsidR="00E670D4" w:rsidP="00E670D4" w:rsidRDefault="00E670D4" w14:paraId="4590DB46" w14:textId="77777777">
      <w:r w:rsidRPr="00361B5F">
        <w:t>Standing général</w:t>
      </w:r>
    </w:p>
    <w:p w:rsidRPr="00361B5F" w:rsidR="00E670D4" w:rsidP="00E670D4" w:rsidRDefault="00E670D4" w14:paraId="6138E598" w14:textId="77777777">
      <w:pPr>
        <w:rPr>
          <w:i/>
          <w:iCs/>
        </w:rPr>
      </w:pPr>
      <w:r w:rsidRPr="00361B5F">
        <w:rPr>
          <w:i/>
          <w:iCs/>
        </w:rPr>
        <w:t>-Habitat moderne de haut standing</w:t>
      </w:r>
    </w:p>
    <w:p w:rsidRPr="00361B5F" w:rsidR="00E670D4" w:rsidP="00E670D4" w:rsidRDefault="00E670D4" w14:paraId="73839108" w14:textId="5B8A6397">
      <w:pPr>
        <w:rPr>
          <w:i/>
          <w:iCs/>
        </w:rPr>
      </w:pPr>
      <w:r w:rsidRPr="00361B5F">
        <w:rPr>
          <w:i/>
          <w:iCs/>
        </w:rPr>
        <w:t>-Habitat</w:t>
      </w:r>
      <w:r w:rsidR="009376D7">
        <w:rPr>
          <w:i/>
          <w:iCs/>
        </w:rPr>
        <w:t xml:space="preserve"> </w:t>
      </w:r>
      <w:r w:rsidRPr="00361B5F">
        <w:rPr>
          <w:i/>
          <w:iCs/>
        </w:rPr>
        <w:t>Moderne et modeste</w:t>
      </w:r>
    </w:p>
    <w:p w:rsidRPr="00361B5F" w:rsidR="00E670D4" w:rsidP="00E670D4" w:rsidRDefault="00E670D4" w14:paraId="195FD120" w14:textId="77777777">
      <w:pPr>
        <w:rPr>
          <w:i/>
          <w:iCs/>
        </w:rPr>
      </w:pPr>
    </w:p>
    <w:p w:rsidRPr="00361B5F" w:rsidR="00E670D4" w:rsidP="00E670D4" w:rsidRDefault="00E670D4" w14:paraId="0BE67DCA" w14:textId="77777777">
      <w:pPr>
        <w:rPr>
          <w:i/>
          <w:iCs/>
        </w:rPr>
      </w:pPr>
      <w:r w:rsidRPr="00361B5F">
        <w:rPr>
          <w:i/>
          <w:iCs/>
        </w:rPr>
        <w:t>-Habitat rural traditionnel</w:t>
      </w:r>
    </w:p>
    <w:p w:rsidRPr="00361B5F" w:rsidR="00E670D4" w:rsidP="00E670D4" w:rsidRDefault="00E670D4" w14:paraId="24745499" w14:textId="77777777">
      <w:pPr>
        <w:rPr>
          <w:i/>
          <w:iCs/>
        </w:rPr>
      </w:pPr>
      <w:r w:rsidRPr="00361B5F">
        <w:rPr>
          <w:i/>
          <w:iCs/>
        </w:rPr>
        <w:t>-Autres à préciser</w:t>
      </w:r>
    </w:p>
    <w:p w:rsidRPr="00361B5F" w:rsidR="00E670D4" w:rsidP="00E670D4" w:rsidRDefault="00E670D4" w14:paraId="1DDE3D7D" w14:textId="77777777">
      <w:r w:rsidRPr="00361B5F">
        <w:t xml:space="preserve">Dimensions </w:t>
      </w:r>
    </w:p>
    <w:p w:rsidRPr="00361B5F" w:rsidR="00E670D4" w:rsidP="00E670D4" w:rsidRDefault="00E670D4" w14:paraId="71E997F5" w14:textId="77777777">
      <w:r w:rsidRPr="00361B5F">
        <w:t>- Nombre total de briques dans le bâtiment :</w:t>
      </w:r>
    </w:p>
    <w:p w:rsidRPr="00361B5F" w:rsidR="00E670D4" w:rsidP="00E670D4" w:rsidRDefault="00E670D4" w14:paraId="29779102" w14:textId="77777777">
      <w:r w:rsidRPr="00361B5F">
        <w:t>- Nombre de feuilles de tôle</w:t>
      </w:r>
    </w:p>
    <w:p w:rsidRPr="00361B5F" w:rsidR="00E670D4" w:rsidP="00E670D4" w:rsidRDefault="00E670D4" w14:paraId="6B02CF11" w14:textId="77777777"/>
    <w:p w:rsidRPr="00361B5F" w:rsidR="00E670D4" w:rsidP="00E670D4" w:rsidRDefault="00E670D4" w14:paraId="65CEBB1B" w14:textId="77777777">
      <w:r w:rsidRPr="00361B5F">
        <w:t>Etat en détail :</w:t>
      </w: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2386"/>
        <w:gridCol w:w="2386"/>
        <w:gridCol w:w="2387"/>
        <w:gridCol w:w="2387"/>
      </w:tblGrid>
      <w:tr w:rsidRPr="00361B5F" w:rsidR="00E670D4" w:rsidTr="00676D56" w14:paraId="15B926E1" w14:textId="77777777">
        <w:trPr>
          <w:jc w:val="center"/>
        </w:trPr>
        <w:tc>
          <w:tcPr>
            <w:tcW w:w="2386" w:type="dxa"/>
          </w:tcPr>
          <w:p w:rsidRPr="00361B5F" w:rsidR="00E670D4" w:rsidP="00676D56" w:rsidRDefault="00E670D4" w14:paraId="46ECE56E" w14:textId="77777777">
            <w:pPr>
              <w:rPr>
                <w:sz w:val="20"/>
                <w:szCs w:val="20"/>
              </w:rPr>
            </w:pPr>
          </w:p>
        </w:tc>
        <w:tc>
          <w:tcPr>
            <w:tcW w:w="2386" w:type="dxa"/>
          </w:tcPr>
          <w:p w:rsidRPr="00361B5F" w:rsidR="00E670D4" w:rsidP="00676D56" w:rsidRDefault="00E670D4" w14:paraId="092A9903" w14:textId="77777777">
            <w:pPr>
              <w:rPr>
                <w:sz w:val="20"/>
                <w:szCs w:val="20"/>
              </w:rPr>
            </w:pPr>
            <w:r w:rsidRPr="00361B5F">
              <w:rPr>
                <w:sz w:val="20"/>
                <w:szCs w:val="20"/>
              </w:rPr>
              <w:t>Matériaux</w:t>
            </w:r>
          </w:p>
        </w:tc>
        <w:tc>
          <w:tcPr>
            <w:tcW w:w="2387" w:type="dxa"/>
          </w:tcPr>
          <w:p w:rsidRPr="00361B5F" w:rsidR="00E670D4" w:rsidP="00676D56" w:rsidRDefault="00E670D4" w14:paraId="423CB8B8" w14:textId="77777777">
            <w:pPr>
              <w:rPr>
                <w:sz w:val="20"/>
                <w:szCs w:val="20"/>
              </w:rPr>
            </w:pPr>
            <w:r w:rsidRPr="00361B5F">
              <w:rPr>
                <w:sz w:val="20"/>
                <w:szCs w:val="20"/>
              </w:rPr>
              <w:t>Etat</w:t>
            </w:r>
          </w:p>
        </w:tc>
        <w:tc>
          <w:tcPr>
            <w:tcW w:w="2387" w:type="dxa"/>
          </w:tcPr>
          <w:p w:rsidRPr="00361B5F" w:rsidR="00E670D4" w:rsidP="00676D56" w:rsidRDefault="00E670D4" w14:paraId="2E874043" w14:textId="77777777">
            <w:pPr>
              <w:rPr>
                <w:sz w:val="20"/>
                <w:szCs w:val="20"/>
              </w:rPr>
            </w:pPr>
            <w:r w:rsidRPr="00361B5F">
              <w:rPr>
                <w:sz w:val="20"/>
                <w:szCs w:val="20"/>
              </w:rPr>
              <w:t>Observations</w:t>
            </w:r>
          </w:p>
        </w:tc>
      </w:tr>
      <w:tr w:rsidRPr="00361B5F" w:rsidR="00E670D4" w:rsidTr="00676D56" w14:paraId="5242EDFC" w14:textId="77777777">
        <w:trPr>
          <w:jc w:val="center"/>
        </w:trPr>
        <w:tc>
          <w:tcPr>
            <w:tcW w:w="2386" w:type="dxa"/>
          </w:tcPr>
          <w:p w:rsidRPr="00361B5F" w:rsidR="00E670D4" w:rsidP="00676D56" w:rsidRDefault="00E670D4" w14:paraId="7B1545B9" w14:textId="77777777">
            <w:pPr>
              <w:rPr>
                <w:sz w:val="20"/>
                <w:szCs w:val="20"/>
              </w:rPr>
            </w:pPr>
          </w:p>
        </w:tc>
        <w:tc>
          <w:tcPr>
            <w:tcW w:w="2386" w:type="dxa"/>
          </w:tcPr>
          <w:p w:rsidRPr="00361B5F" w:rsidR="00E670D4" w:rsidP="00676D56" w:rsidRDefault="00E670D4" w14:paraId="7A20CF0D" w14:textId="77777777">
            <w:pPr>
              <w:rPr>
                <w:sz w:val="20"/>
                <w:szCs w:val="20"/>
              </w:rPr>
            </w:pPr>
          </w:p>
        </w:tc>
        <w:tc>
          <w:tcPr>
            <w:tcW w:w="2387" w:type="dxa"/>
          </w:tcPr>
          <w:p w:rsidRPr="00361B5F" w:rsidR="00E670D4" w:rsidP="00676D56" w:rsidRDefault="00E670D4" w14:paraId="57B427DF" w14:textId="77777777">
            <w:pPr>
              <w:rPr>
                <w:sz w:val="20"/>
                <w:szCs w:val="20"/>
              </w:rPr>
            </w:pPr>
          </w:p>
        </w:tc>
        <w:tc>
          <w:tcPr>
            <w:tcW w:w="2387" w:type="dxa"/>
          </w:tcPr>
          <w:p w:rsidRPr="00361B5F" w:rsidR="00E670D4" w:rsidP="00676D56" w:rsidRDefault="00E670D4" w14:paraId="356A837C" w14:textId="77777777">
            <w:pPr>
              <w:rPr>
                <w:sz w:val="20"/>
                <w:szCs w:val="20"/>
              </w:rPr>
            </w:pPr>
          </w:p>
        </w:tc>
      </w:tr>
      <w:tr w:rsidRPr="00361B5F" w:rsidR="00E670D4" w:rsidTr="00676D56" w14:paraId="062490CA" w14:textId="77777777">
        <w:trPr>
          <w:jc w:val="center"/>
        </w:trPr>
        <w:tc>
          <w:tcPr>
            <w:tcW w:w="2386" w:type="dxa"/>
          </w:tcPr>
          <w:p w:rsidRPr="00361B5F" w:rsidR="00E670D4" w:rsidP="00676D56" w:rsidRDefault="00E670D4" w14:paraId="6CB0B064" w14:textId="77777777">
            <w:pPr>
              <w:rPr>
                <w:sz w:val="20"/>
                <w:szCs w:val="20"/>
              </w:rPr>
            </w:pPr>
          </w:p>
        </w:tc>
        <w:tc>
          <w:tcPr>
            <w:tcW w:w="2386" w:type="dxa"/>
          </w:tcPr>
          <w:p w:rsidRPr="00361B5F" w:rsidR="00E670D4" w:rsidP="00676D56" w:rsidRDefault="00E670D4" w14:paraId="516BCFFB" w14:textId="77777777">
            <w:pPr>
              <w:rPr>
                <w:sz w:val="20"/>
                <w:szCs w:val="20"/>
              </w:rPr>
            </w:pPr>
          </w:p>
        </w:tc>
        <w:tc>
          <w:tcPr>
            <w:tcW w:w="2387" w:type="dxa"/>
          </w:tcPr>
          <w:p w:rsidRPr="00361B5F" w:rsidR="00E670D4" w:rsidP="00676D56" w:rsidRDefault="00E670D4" w14:paraId="3016C081" w14:textId="77777777">
            <w:pPr>
              <w:rPr>
                <w:sz w:val="20"/>
                <w:szCs w:val="20"/>
              </w:rPr>
            </w:pPr>
          </w:p>
        </w:tc>
        <w:tc>
          <w:tcPr>
            <w:tcW w:w="2387" w:type="dxa"/>
          </w:tcPr>
          <w:p w:rsidRPr="00361B5F" w:rsidR="00E670D4" w:rsidP="00676D56" w:rsidRDefault="00E670D4" w14:paraId="73E3D30D" w14:textId="77777777">
            <w:pPr>
              <w:rPr>
                <w:sz w:val="20"/>
                <w:szCs w:val="20"/>
              </w:rPr>
            </w:pPr>
          </w:p>
        </w:tc>
      </w:tr>
      <w:tr w:rsidRPr="00361B5F" w:rsidR="00E670D4" w:rsidTr="00676D56" w14:paraId="40437633" w14:textId="77777777">
        <w:trPr>
          <w:jc w:val="center"/>
        </w:trPr>
        <w:tc>
          <w:tcPr>
            <w:tcW w:w="2386" w:type="dxa"/>
          </w:tcPr>
          <w:p w:rsidRPr="00361B5F" w:rsidR="00E670D4" w:rsidP="00676D56" w:rsidRDefault="00E670D4" w14:paraId="43D33A9F" w14:textId="77777777">
            <w:pPr>
              <w:rPr>
                <w:sz w:val="20"/>
                <w:szCs w:val="20"/>
              </w:rPr>
            </w:pPr>
          </w:p>
        </w:tc>
        <w:tc>
          <w:tcPr>
            <w:tcW w:w="2386" w:type="dxa"/>
          </w:tcPr>
          <w:p w:rsidRPr="00361B5F" w:rsidR="00E670D4" w:rsidP="00676D56" w:rsidRDefault="00E670D4" w14:paraId="197CCA2B" w14:textId="77777777">
            <w:pPr>
              <w:rPr>
                <w:sz w:val="20"/>
                <w:szCs w:val="20"/>
              </w:rPr>
            </w:pPr>
          </w:p>
        </w:tc>
        <w:tc>
          <w:tcPr>
            <w:tcW w:w="2387" w:type="dxa"/>
          </w:tcPr>
          <w:p w:rsidRPr="00361B5F" w:rsidR="00E670D4" w:rsidP="00676D56" w:rsidRDefault="00E670D4" w14:paraId="63649661" w14:textId="77777777">
            <w:pPr>
              <w:rPr>
                <w:sz w:val="20"/>
                <w:szCs w:val="20"/>
              </w:rPr>
            </w:pPr>
          </w:p>
        </w:tc>
        <w:tc>
          <w:tcPr>
            <w:tcW w:w="2387" w:type="dxa"/>
          </w:tcPr>
          <w:p w:rsidRPr="00361B5F" w:rsidR="00E670D4" w:rsidP="00676D56" w:rsidRDefault="00E670D4" w14:paraId="24EA0160" w14:textId="77777777">
            <w:pPr>
              <w:rPr>
                <w:sz w:val="20"/>
                <w:szCs w:val="20"/>
              </w:rPr>
            </w:pPr>
          </w:p>
        </w:tc>
      </w:tr>
      <w:tr w:rsidRPr="00361B5F" w:rsidR="00E670D4" w:rsidTr="00676D56" w14:paraId="53242FA9" w14:textId="77777777">
        <w:trPr>
          <w:jc w:val="center"/>
        </w:trPr>
        <w:tc>
          <w:tcPr>
            <w:tcW w:w="2386" w:type="dxa"/>
          </w:tcPr>
          <w:p w:rsidRPr="00361B5F" w:rsidR="00E670D4" w:rsidP="00676D56" w:rsidRDefault="00E670D4" w14:paraId="771A5073" w14:textId="77777777">
            <w:pPr>
              <w:rPr>
                <w:sz w:val="20"/>
                <w:szCs w:val="20"/>
              </w:rPr>
            </w:pPr>
          </w:p>
        </w:tc>
        <w:tc>
          <w:tcPr>
            <w:tcW w:w="2386" w:type="dxa"/>
          </w:tcPr>
          <w:p w:rsidRPr="00361B5F" w:rsidR="00E670D4" w:rsidP="00676D56" w:rsidRDefault="00E670D4" w14:paraId="478D4862" w14:textId="77777777">
            <w:pPr>
              <w:rPr>
                <w:sz w:val="20"/>
                <w:szCs w:val="20"/>
              </w:rPr>
            </w:pPr>
          </w:p>
        </w:tc>
        <w:tc>
          <w:tcPr>
            <w:tcW w:w="2387" w:type="dxa"/>
          </w:tcPr>
          <w:p w:rsidRPr="00361B5F" w:rsidR="00E670D4" w:rsidP="00676D56" w:rsidRDefault="00E670D4" w14:paraId="121EB424" w14:textId="77777777">
            <w:pPr>
              <w:rPr>
                <w:sz w:val="20"/>
                <w:szCs w:val="20"/>
              </w:rPr>
            </w:pPr>
          </w:p>
        </w:tc>
        <w:tc>
          <w:tcPr>
            <w:tcW w:w="2387" w:type="dxa"/>
          </w:tcPr>
          <w:p w:rsidRPr="00361B5F" w:rsidR="00E670D4" w:rsidP="00676D56" w:rsidRDefault="00E670D4" w14:paraId="3EF18911" w14:textId="77777777">
            <w:pPr>
              <w:rPr>
                <w:sz w:val="20"/>
                <w:szCs w:val="20"/>
              </w:rPr>
            </w:pPr>
          </w:p>
        </w:tc>
      </w:tr>
    </w:tbl>
    <w:p w:rsidRPr="00361B5F" w:rsidR="00E670D4" w:rsidP="00E670D4" w:rsidRDefault="00E670D4" w14:paraId="2E45421C" w14:textId="77777777"/>
    <w:p w:rsidRPr="00361B5F" w:rsidR="00E670D4" w:rsidP="00E670D4" w:rsidRDefault="00E670D4" w14:paraId="3205EC3D" w14:textId="77777777">
      <w:r w:rsidRPr="00361B5F">
        <w:t>Sol</w:t>
      </w:r>
    </w:p>
    <w:p w:rsidRPr="00361B5F" w:rsidR="00E670D4" w:rsidP="00E670D4" w:rsidRDefault="00E670D4" w14:paraId="28449F40" w14:textId="77777777">
      <w:r w:rsidRPr="00361B5F">
        <w:t>Murs</w:t>
      </w:r>
    </w:p>
    <w:p w:rsidRPr="00361B5F" w:rsidR="00E670D4" w:rsidP="00E670D4" w:rsidRDefault="00E670D4" w14:paraId="6B9E31D7" w14:textId="77777777">
      <w:r w:rsidRPr="00361B5F">
        <w:t>Toiture</w:t>
      </w:r>
    </w:p>
    <w:p w:rsidRPr="00361B5F" w:rsidR="00E670D4" w:rsidP="00E670D4" w:rsidRDefault="00E670D4" w14:paraId="2EEAEBE9" w14:textId="77777777">
      <w:r w:rsidRPr="00361B5F">
        <w:t>Ouvertures (portes et fenêtres)</w:t>
      </w:r>
    </w:p>
    <w:p w:rsidRPr="00361B5F" w:rsidR="00E670D4" w:rsidP="00E670D4" w:rsidRDefault="00E670D4" w14:paraId="05690537" w14:textId="77777777">
      <w:r w:rsidRPr="00361B5F">
        <w:lastRenderedPageBreak/>
        <w:t>Observations éventuelles sur l’état des différentes parties du bâtiment :</w:t>
      </w:r>
    </w:p>
    <w:p w:rsidRPr="00361B5F" w:rsidR="00E670D4" w:rsidP="00E670D4" w:rsidRDefault="00E670D4" w14:paraId="28F9D1F8" w14:textId="77777777">
      <w:r w:rsidRPr="00361B5F">
        <w:t>Typologie matériaux à utiliser :</w:t>
      </w:r>
    </w:p>
    <w:p w:rsidRPr="00361B5F" w:rsidR="00E670D4" w:rsidP="00E670D4" w:rsidRDefault="00E670D4" w14:paraId="12F8D969" w14:textId="77777777">
      <w:r w:rsidRPr="00361B5F">
        <w:t>Sol : Terre battue / Ciment / Carrelage / Pas encore</w:t>
      </w:r>
    </w:p>
    <w:p w:rsidRPr="00361B5F" w:rsidR="00E670D4" w:rsidP="00E670D4" w:rsidRDefault="00E670D4" w14:paraId="6FB93B1A" w14:textId="77777777">
      <w:r w:rsidRPr="00361B5F">
        <w:t>Murs : Torchis / Briques de terre / Briques de terre enduit ciment / Briques de ciment / Briques de ciment enduit ciment / Autre</w:t>
      </w:r>
    </w:p>
    <w:p w:rsidRPr="00361B5F" w:rsidR="00E670D4" w:rsidP="00E670D4" w:rsidRDefault="00E670D4" w14:paraId="301D49DC" w14:textId="77777777">
      <w:r w:rsidRPr="00361B5F">
        <w:t>Toit : Paille / Tôle / Tuiles / Tôles &amp; plafonds / Pas de toit</w:t>
      </w:r>
    </w:p>
    <w:p w:rsidRPr="00361B5F" w:rsidR="00E670D4" w:rsidP="00E670D4" w:rsidRDefault="00E670D4" w14:paraId="6EA748AC" w14:textId="77777777"/>
    <w:p w:rsidRPr="009376D7" w:rsidR="00E670D4" w:rsidP="00E670D4" w:rsidRDefault="00E670D4" w14:paraId="229BE0D4" w14:textId="77777777">
      <w:pPr>
        <w:pStyle w:val="Caption"/>
        <w:rPr>
          <w:lang w:val="fr-FR"/>
        </w:rPr>
      </w:pPr>
      <w:r w:rsidRPr="009376D7">
        <w:rPr>
          <w:lang w:val="fr-FR"/>
        </w:rPr>
        <w:br w:type="page"/>
      </w:r>
      <w:bookmarkStart w:name="_Toc412107054" w:id="280"/>
    </w:p>
    <w:p w:rsidR="00EB591E" w:rsidP="00EB591E" w:rsidRDefault="00EB591E" w14:paraId="16B78F41" w14:textId="77777777">
      <w:pPr>
        <w:pStyle w:val="BodyText"/>
        <w:kinsoku w:val="0"/>
        <w:overflowPunct w:val="0"/>
        <w:ind w:firstLine="76"/>
        <w:jc w:val="center"/>
        <w:rPr>
          <w:rFonts w:asciiTheme="majorHAnsi" w:hAnsiTheme="majorHAnsi" w:cstheme="majorHAnsi"/>
          <w:b/>
          <w:bCs/>
          <w:spacing w:val="-2"/>
          <w:lang w:val="fr-FR"/>
        </w:rPr>
      </w:pPr>
      <w:bookmarkStart w:name="_Toc412107057" w:id="281"/>
      <w:bookmarkEnd w:id="280"/>
    </w:p>
    <w:p w:rsidRPr="00E76A94" w:rsidR="00661B27" w:rsidP="00EB591E" w:rsidRDefault="00EB591E" w14:paraId="7CDF0180" w14:textId="67A06DC4">
      <w:pPr>
        <w:pStyle w:val="BodyText"/>
        <w:kinsoku w:val="0"/>
        <w:overflowPunct w:val="0"/>
        <w:ind w:firstLine="76"/>
        <w:jc w:val="center"/>
        <w:rPr>
          <w:rFonts w:asciiTheme="majorHAnsi" w:hAnsiTheme="majorHAnsi" w:cstheme="majorHAnsi"/>
          <w:b/>
          <w:bCs/>
          <w:spacing w:val="-2"/>
          <w:lang w:val="fr-FR"/>
        </w:rPr>
      </w:pPr>
      <w:r w:rsidRPr="00E76A94">
        <w:rPr>
          <w:rFonts w:asciiTheme="majorHAnsi" w:hAnsiTheme="majorHAnsi" w:cstheme="majorHAnsi"/>
          <w:b/>
          <w:bCs/>
          <w:spacing w:val="-2"/>
          <w:lang w:val="fr-FR"/>
        </w:rPr>
        <w:t xml:space="preserve">Annexe 3 </w:t>
      </w:r>
      <w:r w:rsidRPr="00E76A94" w:rsidR="00B758C5">
        <w:rPr>
          <w:rFonts w:asciiTheme="majorHAnsi" w:hAnsiTheme="majorHAnsi" w:cstheme="majorHAnsi"/>
          <w:b/>
          <w:bCs/>
          <w:spacing w:val="-2"/>
          <w:lang w:val="fr-FR"/>
        </w:rPr>
        <w:t>–</w:t>
      </w:r>
      <w:r w:rsidRPr="00E76A94" w:rsidR="00B758C5">
        <w:rPr>
          <w:rFonts w:eastAsia="Calibri" w:asciiTheme="majorHAnsi" w:hAnsiTheme="majorHAnsi" w:cstheme="majorHAnsi"/>
          <w:b/>
          <w:bCs/>
          <w:lang w:val="fr-FR"/>
        </w:rPr>
        <w:t xml:space="preserve"> Fiche d'enregistrement des plaintes</w:t>
      </w:r>
    </w:p>
    <w:p w:rsidRPr="00E064E2" w:rsidR="00B758C5" w:rsidP="00B758C5" w:rsidRDefault="00B758C5" w14:paraId="6C054BE0" w14:textId="61787995">
      <w:pPr>
        <w:pStyle w:val="Caption"/>
        <w:jc w:val="center"/>
        <w:rPr>
          <w:rFonts w:eastAsia="Calibri" w:asciiTheme="majorHAnsi" w:hAnsiTheme="majorHAnsi" w:cstheme="majorHAnsi"/>
          <w:b w:val="0"/>
          <w:bCs w:val="0"/>
          <w:lang w:val="fr-FR"/>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3333"/>
        <w:gridCol w:w="5729"/>
      </w:tblGrid>
      <w:tr w:rsidRPr="00E064E2" w:rsidR="00B758C5" w:rsidTr="00FA16C3" w14:paraId="57523E93" w14:textId="77777777">
        <w:tc>
          <w:tcPr>
            <w:tcW w:w="3333" w:type="dxa"/>
            <w:tcBorders>
              <w:top w:val="single" w:color="auto" w:sz="4" w:space="0"/>
              <w:left w:val="single" w:color="auto" w:sz="4" w:space="0"/>
              <w:bottom w:val="single" w:color="auto" w:sz="4" w:space="0"/>
              <w:right w:val="single" w:color="auto" w:sz="4" w:space="0"/>
            </w:tcBorders>
            <w:shd w:val="clear" w:color="auto" w:fill="F2F2F2"/>
            <w:hideMark/>
          </w:tcPr>
          <w:p w:rsidRPr="00E064E2" w:rsidR="00B758C5" w:rsidP="00FA16C3" w:rsidRDefault="00B758C5" w14:paraId="223CD05B" w14:textId="77777777">
            <w:pPr>
              <w:rPr>
                <w:rFonts w:ascii="Calibri Light (corpos)" w:hAnsi="Calibri Light (corpos)" w:eastAsia="Calibri" w:cstheme="majorHAnsi"/>
                <w:b/>
                <w:sz w:val="20"/>
                <w:lang w:val="pt-PT"/>
              </w:rPr>
            </w:pPr>
            <w:r w:rsidRPr="00E064E2">
              <w:rPr>
                <w:rFonts w:ascii="Calibri Light (corpos)" w:hAnsi="Calibri Light (corpos)" w:eastAsia="Calibri" w:cstheme="majorHAnsi"/>
                <w:b/>
                <w:sz w:val="20"/>
                <w:lang w:val="pt-PT"/>
              </w:rPr>
              <w:t>Sous-projet:</w:t>
            </w:r>
          </w:p>
        </w:tc>
        <w:tc>
          <w:tcPr>
            <w:tcW w:w="5729" w:type="dxa"/>
            <w:tcBorders>
              <w:top w:val="single" w:color="auto" w:sz="4" w:space="0"/>
              <w:left w:val="single" w:color="auto" w:sz="4" w:space="0"/>
              <w:bottom w:val="single" w:color="auto" w:sz="4" w:space="0"/>
              <w:right w:val="single" w:color="auto" w:sz="4" w:space="0"/>
            </w:tcBorders>
          </w:tcPr>
          <w:p w:rsidRPr="00E064E2" w:rsidR="00B758C5" w:rsidP="00FA16C3" w:rsidRDefault="00B758C5" w14:paraId="1211FE37" w14:textId="77777777">
            <w:pPr>
              <w:rPr>
                <w:rFonts w:ascii="Calibri Light (corpos)" w:hAnsi="Calibri Light (corpos)" w:eastAsia="Calibri" w:cstheme="majorHAnsi"/>
                <w:sz w:val="20"/>
                <w:lang w:val="pt-PT"/>
              </w:rPr>
            </w:pPr>
          </w:p>
        </w:tc>
      </w:tr>
      <w:tr w:rsidRPr="00E064E2" w:rsidR="00B758C5" w:rsidTr="00FA16C3" w14:paraId="30DC7C26" w14:textId="77777777">
        <w:tc>
          <w:tcPr>
            <w:tcW w:w="3333" w:type="dxa"/>
            <w:tcBorders>
              <w:top w:val="single" w:color="auto" w:sz="4" w:space="0"/>
              <w:left w:val="single" w:color="auto" w:sz="4" w:space="0"/>
              <w:bottom w:val="single" w:color="auto" w:sz="4" w:space="0"/>
              <w:right w:val="single" w:color="auto" w:sz="4" w:space="0"/>
            </w:tcBorders>
            <w:shd w:val="clear" w:color="auto" w:fill="F2F2F2"/>
            <w:hideMark/>
          </w:tcPr>
          <w:p w:rsidRPr="00E064E2" w:rsidR="00B758C5" w:rsidP="00FA16C3" w:rsidRDefault="00B758C5" w14:paraId="093768E5" w14:textId="77777777">
            <w:pPr>
              <w:rPr>
                <w:rFonts w:ascii="Calibri Light (corpos)" w:hAnsi="Calibri Light (corpos)" w:eastAsia="Calibri" w:cstheme="majorHAnsi"/>
                <w:b/>
                <w:sz w:val="20"/>
                <w:lang w:val="pt-PT"/>
              </w:rPr>
            </w:pPr>
            <w:r w:rsidRPr="00E064E2">
              <w:rPr>
                <w:rFonts w:ascii="Calibri Light (corpos)" w:hAnsi="Calibri Light (corpos)" w:eastAsia="Calibri" w:cstheme="majorHAnsi"/>
                <w:b/>
                <w:sz w:val="20"/>
                <w:lang w:val="pt-PT"/>
              </w:rPr>
              <w:t>Nom du plaignant:</w:t>
            </w:r>
          </w:p>
        </w:tc>
        <w:tc>
          <w:tcPr>
            <w:tcW w:w="5729" w:type="dxa"/>
            <w:tcBorders>
              <w:top w:val="single" w:color="auto" w:sz="4" w:space="0"/>
              <w:left w:val="single" w:color="auto" w:sz="4" w:space="0"/>
              <w:bottom w:val="single" w:color="auto" w:sz="4" w:space="0"/>
              <w:right w:val="single" w:color="auto" w:sz="4" w:space="0"/>
            </w:tcBorders>
          </w:tcPr>
          <w:p w:rsidRPr="00E064E2" w:rsidR="00B758C5" w:rsidP="00FA16C3" w:rsidRDefault="00B758C5" w14:paraId="2DBFC45A" w14:textId="77777777">
            <w:pPr>
              <w:rPr>
                <w:rFonts w:ascii="Calibri Light (corpos)" w:hAnsi="Calibri Light (corpos)" w:eastAsia="Calibri" w:cstheme="majorHAnsi"/>
                <w:sz w:val="20"/>
                <w:lang w:val="pt-PT"/>
              </w:rPr>
            </w:pPr>
          </w:p>
        </w:tc>
      </w:tr>
      <w:tr w:rsidRPr="00E064E2" w:rsidR="00B758C5" w:rsidTr="00FA16C3" w14:paraId="3865D158" w14:textId="77777777">
        <w:tc>
          <w:tcPr>
            <w:tcW w:w="3333" w:type="dxa"/>
            <w:tcBorders>
              <w:top w:val="single" w:color="auto" w:sz="4" w:space="0"/>
              <w:left w:val="single" w:color="auto" w:sz="4" w:space="0"/>
              <w:bottom w:val="single" w:color="auto" w:sz="4" w:space="0"/>
              <w:right w:val="single" w:color="auto" w:sz="4" w:space="0"/>
            </w:tcBorders>
            <w:shd w:val="clear" w:color="auto" w:fill="F2F2F2"/>
            <w:hideMark/>
          </w:tcPr>
          <w:p w:rsidRPr="00E064E2" w:rsidR="00B758C5" w:rsidP="00FA16C3" w:rsidRDefault="00B758C5" w14:paraId="15939446" w14:textId="77777777">
            <w:pPr>
              <w:rPr>
                <w:rFonts w:ascii="Calibri Light (corpos)" w:hAnsi="Calibri Light (corpos)" w:eastAsia="Calibri" w:cstheme="majorHAnsi"/>
                <w:b/>
                <w:sz w:val="20"/>
                <w:lang w:val="pt-PT"/>
              </w:rPr>
            </w:pPr>
            <w:r w:rsidRPr="00E064E2">
              <w:rPr>
                <w:rFonts w:ascii="Calibri Light (corpos)" w:hAnsi="Calibri Light (corpos)" w:eastAsia="Calibri" w:cstheme="majorHAnsi"/>
                <w:b/>
                <w:sz w:val="20"/>
                <w:lang w:val="pt-PT"/>
              </w:rPr>
              <w:t>Nº de carte d’identité/Adresse:</w:t>
            </w:r>
          </w:p>
        </w:tc>
        <w:tc>
          <w:tcPr>
            <w:tcW w:w="5729" w:type="dxa"/>
            <w:tcBorders>
              <w:top w:val="single" w:color="auto" w:sz="4" w:space="0"/>
              <w:left w:val="single" w:color="auto" w:sz="4" w:space="0"/>
              <w:bottom w:val="single" w:color="auto" w:sz="4" w:space="0"/>
              <w:right w:val="single" w:color="auto" w:sz="4" w:space="0"/>
            </w:tcBorders>
          </w:tcPr>
          <w:p w:rsidRPr="00E064E2" w:rsidR="00B758C5" w:rsidP="00FA16C3" w:rsidRDefault="00B758C5" w14:paraId="59AC0C6F" w14:textId="77777777">
            <w:pPr>
              <w:rPr>
                <w:rFonts w:ascii="Calibri Light (corpos)" w:hAnsi="Calibri Light (corpos)" w:eastAsia="Calibri" w:cstheme="majorHAnsi"/>
                <w:sz w:val="20"/>
                <w:lang w:val="pt-PT"/>
              </w:rPr>
            </w:pPr>
          </w:p>
        </w:tc>
      </w:tr>
      <w:tr w:rsidRPr="00E064E2" w:rsidR="00B758C5" w:rsidTr="00FA16C3" w14:paraId="7788C1F7" w14:textId="77777777">
        <w:tc>
          <w:tcPr>
            <w:tcW w:w="3333" w:type="dxa"/>
            <w:tcBorders>
              <w:top w:val="single" w:color="auto" w:sz="4" w:space="0"/>
              <w:left w:val="single" w:color="auto" w:sz="4" w:space="0"/>
              <w:bottom w:val="single" w:color="auto" w:sz="4" w:space="0"/>
              <w:right w:val="single" w:color="auto" w:sz="4" w:space="0"/>
            </w:tcBorders>
            <w:shd w:val="clear" w:color="auto" w:fill="F2F2F2"/>
          </w:tcPr>
          <w:p w:rsidRPr="00E064E2" w:rsidR="00B758C5" w:rsidP="00FA16C3" w:rsidRDefault="00B758C5" w14:paraId="351D00B3" w14:textId="77777777">
            <w:pPr>
              <w:rPr>
                <w:rFonts w:ascii="Calibri Light (corpos)" w:hAnsi="Calibri Light (corpos)" w:eastAsia="Calibri" w:cstheme="majorHAnsi"/>
                <w:b/>
                <w:sz w:val="20"/>
                <w:lang w:val="pt-PT"/>
              </w:rPr>
            </w:pPr>
            <w:r>
              <w:rPr>
                <w:rFonts w:ascii="Calibri Light (corpos)" w:hAnsi="Calibri Light (corpos)" w:eastAsia="Calibri" w:cstheme="majorHAnsi"/>
                <w:b/>
                <w:sz w:val="20"/>
                <w:lang w:val="pt-PT"/>
              </w:rPr>
              <w:t>Contact:</w:t>
            </w:r>
          </w:p>
        </w:tc>
        <w:tc>
          <w:tcPr>
            <w:tcW w:w="5729" w:type="dxa"/>
            <w:tcBorders>
              <w:top w:val="single" w:color="auto" w:sz="4" w:space="0"/>
              <w:left w:val="single" w:color="auto" w:sz="4" w:space="0"/>
              <w:bottom w:val="single" w:color="auto" w:sz="4" w:space="0"/>
              <w:right w:val="single" w:color="auto" w:sz="4" w:space="0"/>
            </w:tcBorders>
          </w:tcPr>
          <w:p w:rsidRPr="00E064E2" w:rsidR="00B758C5" w:rsidP="00FA16C3" w:rsidRDefault="00B758C5" w14:paraId="34B0A3CD" w14:textId="77777777">
            <w:pPr>
              <w:rPr>
                <w:rFonts w:ascii="Calibri Light (corpos)" w:hAnsi="Calibri Light (corpos)" w:eastAsia="Calibri" w:cstheme="majorHAnsi"/>
                <w:sz w:val="20"/>
                <w:lang w:val="pt-PT"/>
              </w:rPr>
            </w:pPr>
          </w:p>
        </w:tc>
      </w:tr>
      <w:tr w:rsidRPr="00E064E2" w:rsidR="00B758C5" w:rsidTr="00FA16C3" w14:paraId="72D8F64A" w14:textId="77777777">
        <w:tc>
          <w:tcPr>
            <w:tcW w:w="3333" w:type="dxa"/>
            <w:tcBorders>
              <w:top w:val="single" w:color="auto" w:sz="4" w:space="0"/>
              <w:left w:val="single" w:color="auto" w:sz="4" w:space="0"/>
              <w:bottom w:val="single" w:color="auto" w:sz="4" w:space="0"/>
              <w:right w:val="single" w:color="auto" w:sz="4" w:space="0"/>
            </w:tcBorders>
            <w:shd w:val="clear" w:color="auto" w:fill="F2F2F2"/>
            <w:hideMark/>
          </w:tcPr>
          <w:p w:rsidRPr="00E064E2" w:rsidR="00B758C5" w:rsidP="00FA16C3" w:rsidRDefault="00B758C5" w14:paraId="54862068" w14:textId="77777777">
            <w:pPr>
              <w:rPr>
                <w:rFonts w:ascii="Calibri Light (corpos)" w:hAnsi="Calibri Light (corpos)" w:eastAsia="Calibri" w:cstheme="majorHAnsi"/>
                <w:b/>
                <w:sz w:val="20"/>
                <w:lang w:val="pt-PT"/>
              </w:rPr>
            </w:pPr>
            <w:r w:rsidRPr="00E064E2">
              <w:rPr>
                <w:rFonts w:ascii="Calibri Light (corpos)" w:hAnsi="Calibri Light (corpos)" w:eastAsia="Calibri" w:cstheme="majorHAnsi"/>
                <w:b/>
                <w:sz w:val="20"/>
                <w:lang w:val="pt-PT"/>
              </w:rPr>
              <w:t>Date de la plainte:</w:t>
            </w:r>
          </w:p>
        </w:tc>
        <w:tc>
          <w:tcPr>
            <w:tcW w:w="5729" w:type="dxa"/>
            <w:tcBorders>
              <w:top w:val="single" w:color="auto" w:sz="4" w:space="0"/>
              <w:left w:val="single" w:color="auto" w:sz="4" w:space="0"/>
              <w:bottom w:val="single" w:color="auto" w:sz="4" w:space="0"/>
              <w:right w:val="single" w:color="auto" w:sz="4" w:space="0"/>
            </w:tcBorders>
          </w:tcPr>
          <w:p w:rsidRPr="00E064E2" w:rsidR="00B758C5" w:rsidP="00FA16C3" w:rsidRDefault="00B758C5" w14:paraId="38962367" w14:textId="77777777">
            <w:pPr>
              <w:rPr>
                <w:rFonts w:ascii="Calibri Light (corpos)" w:hAnsi="Calibri Light (corpos)" w:eastAsia="Calibri" w:cstheme="majorHAnsi"/>
                <w:sz w:val="20"/>
                <w:lang w:val="pt-PT"/>
              </w:rPr>
            </w:pPr>
          </w:p>
        </w:tc>
      </w:tr>
      <w:tr w:rsidRPr="00E064E2" w:rsidR="00B758C5" w:rsidTr="00FA16C3" w14:paraId="346101CB" w14:textId="77777777">
        <w:tc>
          <w:tcPr>
            <w:tcW w:w="3333" w:type="dxa"/>
            <w:tcBorders>
              <w:top w:val="single" w:color="auto" w:sz="4" w:space="0"/>
              <w:left w:val="single" w:color="auto" w:sz="4" w:space="0"/>
              <w:bottom w:val="single" w:color="auto" w:sz="4" w:space="0"/>
              <w:right w:val="single" w:color="auto" w:sz="4" w:space="0"/>
            </w:tcBorders>
            <w:shd w:val="clear" w:color="auto" w:fill="F2F2F2"/>
            <w:hideMark/>
          </w:tcPr>
          <w:p w:rsidRPr="00E064E2" w:rsidR="00B758C5" w:rsidP="00FA16C3" w:rsidRDefault="00B758C5" w14:paraId="086D66DA" w14:textId="77777777">
            <w:pPr>
              <w:rPr>
                <w:rFonts w:ascii="Calibri Light (corpos)" w:hAnsi="Calibri Light (corpos)" w:eastAsia="Calibri" w:cstheme="majorHAnsi"/>
                <w:b/>
                <w:sz w:val="20"/>
                <w:lang w:val="pt-PT"/>
              </w:rPr>
            </w:pPr>
            <w:r w:rsidRPr="00E064E2">
              <w:rPr>
                <w:rFonts w:ascii="Calibri Light (corpos)" w:hAnsi="Calibri Light (corpos)" w:eastAsia="Calibri" w:cstheme="majorHAnsi"/>
                <w:b/>
                <w:sz w:val="20"/>
                <w:lang w:val="pt-PT"/>
              </w:rPr>
              <w:t>Mode de saisie:</w:t>
            </w:r>
          </w:p>
        </w:tc>
        <w:tc>
          <w:tcPr>
            <w:tcW w:w="5729" w:type="dxa"/>
            <w:tcBorders>
              <w:top w:val="single" w:color="auto" w:sz="4" w:space="0"/>
              <w:left w:val="single" w:color="auto" w:sz="4" w:space="0"/>
              <w:bottom w:val="single" w:color="auto" w:sz="4" w:space="0"/>
              <w:right w:val="single" w:color="auto" w:sz="4" w:space="0"/>
            </w:tcBorders>
          </w:tcPr>
          <w:p w:rsidRPr="00E064E2" w:rsidR="00B758C5" w:rsidP="00FA16C3" w:rsidRDefault="00B758C5" w14:paraId="680F774F" w14:textId="77777777">
            <w:pPr>
              <w:rPr>
                <w:rFonts w:ascii="Calibri Light (corpos)" w:hAnsi="Calibri Light (corpos)" w:eastAsia="Calibri" w:cstheme="majorHAnsi"/>
                <w:sz w:val="20"/>
                <w:lang w:val="pt-PT"/>
              </w:rPr>
            </w:pPr>
          </w:p>
        </w:tc>
      </w:tr>
      <w:tr w:rsidRPr="00E064E2" w:rsidR="00B758C5" w:rsidTr="00FA16C3" w14:paraId="025CB185" w14:textId="77777777">
        <w:tc>
          <w:tcPr>
            <w:tcW w:w="3333" w:type="dxa"/>
            <w:tcBorders>
              <w:top w:val="single" w:color="auto" w:sz="4" w:space="0"/>
              <w:left w:val="single" w:color="auto" w:sz="4" w:space="0"/>
              <w:bottom w:val="single" w:color="auto" w:sz="4" w:space="0"/>
              <w:right w:val="single" w:color="auto" w:sz="4" w:space="0"/>
            </w:tcBorders>
            <w:shd w:val="clear" w:color="auto" w:fill="F2F2F2"/>
            <w:hideMark/>
          </w:tcPr>
          <w:p w:rsidRPr="00E064E2" w:rsidR="00B758C5" w:rsidP="00FA16C3" w:rsidRDefault="00B758C5" w14:paraId="088E9866" w14:textId="77777777">
            <w:pPr>
              <w:rPr>
                <w:rFonts w:ascii="Calibri Light (corpos)" w:hAnsi="Calibri Light (corpos)" w:eastAsia="Calibri" w:cstheme="majorHAnsi"/>
                <w:b/>
                <w:sz w:val="20"/>
                <w:lang w:val="pt-PT"/>
              </w:rPr>
            </w:pPr>
            <w:r w:rsidRPr="00E064E2">
              <w:rPr>
                <w:rFonts w:ascii="Calibri Light (corpos)" w:hAnsi="Calibri Light (corpos)" w:eastAsia="Calibri" w:cstheme="majorHAnsi"/>
                <w:b/>
                <w:sz w:val="20"/>
                <w:lang w:val="pt-PT"/>
              </w:rPr>
              <w:t>Objet de la plainte:</w:t>
            </w:r>
          </w:p>
        </w:tc>
        <w:tc>
          <w:tcPr>
            <w:tcW w:w="5729" w:type="dxa"/>
            <w:tcBorders>
              <w:top w:val="single" w:color="auto" w:sz="4" w:space="0"/>
              <w:left w:val="single" w:color="auto" w:sz="4" w:space="0"/>
              <w:bottom w:val="single" w:color="auto" w:sz="4" w:space="0"/>
              <w:right w:val="single" w:color="auto" w:sz="4" w:space="0"/>
            </w:tcBorders>
          </w:tcPr>
          <w:p w:rsidRPr="00E064E2" w:rsidR="00B758C5" w:rsidP="00FA16C3" w:rsidRDefault="00B758C5" w14:paraId="617937C0" w14:textId="77777777">
            <w:pPr>
              <w:rPr>
                <w:rFonts w:ascii="Calibri Light (corpos)" w:hAnsi="Calibri Light (corpos)" w:eastAsia="Calibri" w:cstheme="majorHAnsi"/>
                <w:sz w:val="20"/>
                <w:lang w:val="pt-PT"/>
              </w:rPr>
            </w:pPr>
          </w:p>
        </w:tc>
      </w:tr>
      <w:tr w:rsidRPr="00E064E2" w:rsidR="00B758C5" w:rsidTr="00FA16C3" w14:paraId="2A6F2D9A" w14:textId="77777777">
        <w:tc>
          <w:tcPr>
            <w:tcW w:w="3333" w:type="dxa"/>
            <w:tcBorders>
              <w:top w:val="single" w:color="auto" w:sz="4" w:space="0"/>
              <w:left w:val="single" w:color="auto" w:sz="4" w:space="0"/>
              <w:bottom w:val="single" w:color="auto" w:sz="4" w:space="0"/>
              <w:right w:val="single" w:color="auto" w:sz="4" w:space="0"/>
            </w:tcBorders>
            <w:shd w:val="clear" w:color="auto" w:fill="F2F2F2"/>
            <w:hideMark/>
          </w:tcPr>
          <w:p w:rsidRPr="00E064E2" w:rsidR="00B758C5" w:rsidP="00FA16C3" w:rsidRDefault="00B758C5" w14:paraId="3912FCF4" w14:textId="77777777">
            <w:pPr>
              <w:rPr>
                <w:rFonts w:ascii="Calibri Light (corpos)" w:hAnsi="Calibri Light (corpos)" w:eastAsia="Calibri" w:cstheme="majorHAnsi"/>
                <w:b/>
                <w:sz w:val="20"/>
                <w:lang w:val="pt-PT"/>
              </w:rPr>
            </w:pPr>
            <w:r w:rsidRPr="00E064E2">
              <w:rPr>
                <w:rFonts w:ascii="Calibri Light (corpos)" w:hAnsi="Calibri Light (corpos)" w:eastAsia="Calibri" w:cstheme="majorHAnsi"/>
                <w:b/>
                <w:sz w:val="20"/>
                <w:lang w:val="pt-PT"/>
              </w:rPr>
              <w:t>Description de la plainte:</w:t>
            </w:r>
          </w:p>
        </w:tc>
        <w:tc>
          <w:tcPr>
            <w:tcW w:w="5729" w:type="dxa"/>
            <w:tcBorders>
              <w:top w:val="single" w:color="auto" w:sz="4" w:space="0"/>
              <w:left w:val="single" w:color="auto" w:sz="4" w:space="0"/>
              <w:bottom w:val="single" w:color="auto" w:sz="4" w:space="0"/>
              <w:right w:val="single" w:color="auto" w:sz="4" w:space="0"/>
            </w:tcBorders>
          </w:tcPr>
          <w:p w:rsidRPr="00E064E2" w:rsidR="00B758C5" w:rsidP="00FA16C3" w:rsidRDefault="00B758C5" w14:paraId="287EFAFB" w14:textId="77777777">
            <w:pPr>
              <w:rPr>
                <w:rFonts w:ascii="Calibri Light (corpos)" w:hAnsi="Calibri Light (corpos)" w:eastAsia="Calibri" w:cstheme="majorHAnsi"/>
                <w:sz w:val="20"/>
                <w:lang w:val="pt-PT"/>
              </w:rPr>
            </w:pPr>
          </w:p>
        </w:tc>
      </w:tr>
      <w:tr w:rsidRPr="00E064E2" w:rsidR="00B758C5" w:rsidTr="00FA16C3" w14:paraId="5C3DAE81" w14:textId="77777777">
        <w:tc>
          <w:tcPr>
            <w:tcW w:w="3333" w:type="dxa"/>
            <w:tcBorders>
              <w:top w:val="single" w:color="auto" w:sz="4" w:space="0"/>
              <w:left w:val="single" w:color="auto" w:sz="4" w:space="0"/>
              <w:bottom w:val="single" w:color="auto" w:sz="4" w:space="0"/>
              <w:right w:val="single" w:color="auto" w:sz="4" w:space="0"/>
            </w:tcBorders>
            <w:shd w:val="clear" w:color="auto" w:fill="F2F2F2"/>
          </w:tcPr>
          <w:p w:rsidRPr="00E064E2" w:rsidR="00B758C5" w:rsidP="00FA16C3" w:rsidRDefault="00B758C5" w14:paraId="06352C30" w14:textId="77777777">
            <w:pPr>
              <w:rPr>
                <w:rFonts w:ascii="Calibri Light (corpos)" w:hAnsi="Calibri Light (corpos)" w:eastAsia="Calibri" w:cstheme="majorHAnsi"/>
                <w:b/>
                <w:sz w:val="20"/>
                <w:lang w:val="pt-PT"/>
              </w:rPr>
            </w:pPr>
            <w:r w:rsidRPr="00E064E2">
              <w:rPr>
                <w:rFonts w:ascii="Calibri Light (corpos)" w:hAnsi="Calibri Light (corpos)" w:eastAsia="Calibri" w:cstheme="majorHAnsi"/>
                <w:b/>
                <w:sz w:val="20"/>
                <w:lang w:val="pt-PT"/>
              </w:rPr>
              <w:t>Date d’accuser la plainte:</w:t>
            </w:r>
          </w:p>
        </w:tc>
        <w:tc>
          <w:tcPr>
            <w:tcW w:w="5729" w:type="dxa"/>
            <w:tcBorders>
              <w:top w:val="single" w:color="auto" w:sz="4" w:space="0"/>
              <w:left w:val="single" w:color="auto" w:sz="4" w:space="0"/>
              <w:bottom w:val="single" w:color="auto" w:sz="4" w:space="0"/>
              <w:right w:val="single" w:color="auto" w:sz="4" w:space="0"/>
            </w:tcBorders>
          </w:tcPr>
          <w:p w:rsidRPr="00E064E2" w:rsidR="00B758C5" w:rsidP="00FA16C3" w:rsidRDefault="00B758C5" w14:paraId="40ECEC9A" w14:textId="77777777">
            <w:pPr>
              <w:rPr>
                <w:rFonts w:ascii="Calibri Light (corpos)" w:hAnsi="Calibri Light (corpos)" w:eastAsia="Calibri" w:cstheme="majorHAnsi"/>
                <w:sz w:val="20"/>
                <w:lang w:val="pt-PT"/>
              </w:rPr>
            </w:pPr>
          </w:p>
        </w:tc>
      </w:tr>
      <w:tr w:rsidRPr="00E064E2" w:rsidR="00B758C5" w:rsidTr="00FA16C3" w14:paraId="7C79514C" w14:textId="77777777">
        <w:tc>
          <w:tcPr>
            <w:tcW w:w="3333" w:type="dxa"/>
            <w:tcBorders>
              <w:top w:val="single" w:color="auto" w:sz="4" w:space="0"/>
              <w:left w:val="single" w:color="auto" w:sz="4" w:space="0"/>
              <w:bottom w:val="single" w:color="auto" w:sz="4" w:space="0"/>
              <w:right w:val="single" w:color="auto" w:sz="4" w:space="0"/>
            </w:tcBorders>
            <w:shd w:val="clear" w:color="auto" w:fill="F2F2F2"/>
          </w:tcPr>
          <w:p w:rsidRPr="00E064E2" w:rsidR="00B758C5" w:rsidP="00FA16C3" w:rsidRDefault="00B758C5" w14:paraId="455C6D8B" w14:textId="77777777">
            <w:pPr>
              <w:rPr>
                <w:rFonts w:ascii="Calibri Light (corpos)" w:hAnsi="Calibri Light (corpos)" w:eastAsia="Calibri" w:cstheme="majorHAnsi"/>
                <w:b/>
                <w:sz w:val="20"/>
              </w:rPr>
            </w:pPr>
            <w:r w:rsidRPr="00E064E2">
              <w:rPr>
                <w:rFonts w:ascii="Calibri Light (corpos)" w:hAnsi="Calibri Light (corpos)" w:eastAsia="Calibri" w:cstheme="majorHAnsi"/>
                <w:b/>
                <w:sz w:val="20"/>
              </w:rPr>
              <w:t>Délai pour la résolution de la plainte (30 jours) :</w:t>
            </w:r>
          </w:p>
        </w:tc>
        <w:tc>
          <w:tcPr>
            <w:tcW w:w="5729" w:type="dxa"/>
            <w:tcBorders>
              <w:top w:val="single" w:color="auto" w:sz="4" w:space="0"/>
              <w:left w:val="single" w:color="auto" w:sz="4" w:space="0"/>
              <w:bottom w:val="single" w:color="auto" w:sz="4" w:space="0"/>
              <w:right w:val="single" w:color="auto" w:sz="4" w:space="0"/>
            </w:tcBorders>
          </w:tcPr>
          <w:p w:rsidRPr="00E064E2" w:rsidR="00B758C5" w:rsidP="00FA16C3" w:rsidRDefault="00B758C5" w14:paraId="05E34FCE" w14:textId="77777777">
            <w:pPr>
              <w:rPr>
                <w:rFonts w:ascii="Calibri Light (corpos)" w:hAnsi="Calibri Light (corpos)" w:eastAsia="Calibri" w:cstheme="majorHAnsi"/>
                <w:sz w:val="20"/>
              </w:rPr>
            </w:pPr>
          </w:p>
        </w:tc>
      </w:tr>
      <w:tr w:rsidRPr="00E064E2" w:rsidR="00B758C5" w:rsidTr="00FA16C3" w14:paraId="7359F658" w14:textId="77777777">
        <w:tc>
          <w:tcPr>
            <w:tcW w:w="3333" w:type="dxa"/>
            <w:tcBorders>
              <w:top w:val="single" w:color="auto" w:sz="4" w:space="0"/>
              <w:left w:val="single" w:color="auto" w:sz="4" w:space="0"/>
              <w:bottom w:val="single" w:color="auto" w:sz="4" w:space="0"/>
              <w:right w:val="single" w:color="auto" w:sz="4" w:space="0"/>
            </w:tcBorders>
            <w:shd w:val="clear" w:color="auto" w:fill="F2F2F2"/>
          </w:tcPr>
          <w:p w:rsidRPr="00E064E2" w:rsidR="00B758C5" w:rsidP="00FA16C3" w:rsidRDefault="00B758C5" w14:paraId="5530CB0B" w14:textId="77777777">
            <w:pPr>
              <w:rPr>
                <w:rFonts w:ascii="Calibri Light (corpos)" w:hAnsi="Calibri Light (corpos)" w:eastAsia="Calibri" w:cstheme="majorHAnsi"/>
                <w:b/>
                <w:sz w:val="20"/>
                <w:lang w:val="pt-PT"/>
              </w:rPr>
            </w:pPr>
            <w:r w:rsidRPr="00E064E2">
              <w:rPr>
                <w:rFonts w:ascii="Calibri Light (corpos)" w:hAnsi="Calibri Light (corpos)" w:eastAsia="Calibri" w:cstheme="majorHAnsi"/>
                <w:b/>
                <w:sz w:val="20"/>
                <w:lang w:val="pt-PT"/>
              </w:rPr>
              <w:t>Résolution/Date:</w:t>
            </w:r>
          </w:p>
        </w:tc>
        <w:tc>
          <w:tcPr>
            <w:tcW w:w="5729" w:type="dxa"/>
            <w:tcBorders>
              <w:top w:val="single" w:color="auto" w:sz="4" w:space="0"/>
              <w:left w:val="single" w:color="auto" w:sz="4" w:space="0"/>
              <w:bottom w:val="single" w:color="auto" w:sz="4" w:space="0"/>
              <w:right w:val="single" w:color="auto" w:sz="4" w:space="0"/>
            </w:tcBorders>
          </w:tcPr>
          <w:p w:rsidRPr="00E064E2" w:rsidR="00B758C5" w:rsidP="00FA16C3" w:rsidRDefault="00B758C5" w14:paraId="4BEA3758" w14:textId="77777777">
            <w:pPr>
              <w:rPr>
                <w:rFonts w:ascii="Calibri Light (corpos)" w:hAnsi="Calibri Light (corpos)" w:eastAsia="Calibri" w:cstheme="majorHAnsi"/>
                <w:sz w:val="20"/>
                <w:lang w:val="pt-PT"/>
              </w:rPr>
            </w:pPr>
          </w:p>
        </w:tc>
      </w:tr>
      <w:tr w:rsidRPr="00E064E2" w:rsidR="00B758C5" w:rsidTr="00FA16C3" w14:paraId="18C87462" w14:textId="77777777">
        <w:tc>
          <w:tcPr>
            <w:tcW w:w="3333" w:type="dxa"/>
            <w:tcBorders>
              <w:top w:val="single" w:color="auto" w:sz="4" w:space="0"/>
              <w:left w:val="single" w:color="auto" w:sz="4" w:space="0"/>
              <w:bottom w:val="single" w:color="auto" w:sz="4" w:space="0"/>
              <w:right w:val="single" w:color="auto" w:sz="4" w:space="0"/>
            </w:tcBorders>
            <w:shd w:val="clear" w:color="auto" w:fill="F2F2F2"/>
          </w:tcPr>
          <w:p w:rsidRPr="00E064E2" w:rsidR="00B758C5" w:rsidP="00FA16C3" w:rsidRDefault="00B758C5" w14:paraId="5D4C83D4" w14:textId="77777777">
            <w:pPr>
              <w:rPr>
                <w:rFonts w:ascii="Calibri Light (corpos)" w:hAnsi="Calibri Light (corpos)" w:eastAsia="Calibri" w:cstheme="majorHAnsi"/>
                <w:b/>
                <w:sz w:val="20"/>
              </w:rPr>
            </w:pPr>
            <w:proofErr w:type="spellStart"/>
            <w:r w:rsidRPr="00E064E2">
              <w:rPr>
                <w:rFonts w:ascii="Calibri Light (corpos)" w:hAnsi="Calibri Light (corpos)" w:eastAsia="Calibri" w:cstheme="majorHAnsi"/>
                <w:b/>
                <w:sz w:val="20"/>
              </w:rPr>
              <w:t>Piéces</w:t>
            </w:r>
            <w:proofErr w:type="spellEnd"/>
            <w:r w:rsidRPr="00E064E2">
              <w:rPr>
                <w:rFonts w:ascii="Calibri Light (corpos)" w:hAnsi="Calibri Light (corpos)" w:eastAsia="Calibri" w:cstheme="majorHAnsi"/>
                <w:b/>
                <w:sz w:val="20"/>
              </w:rPr>
              <w:t xml:space="preserve"> justificatives (compte rendu, contrat, accord, procès-verbal, etc.).</w:t>
            </w:r>
          </w:p>
        </w:tc>
        <w:tc>
          <w:tcPr>
            <w:tcW w:w="5729" w:type="dxa"/>
            <w:tcBorders>
              <w:top w:val="single" w:color="auto" w:sz="4" w:space="0"/>
              <w:left w:val="single" w:color="auto" w:sz="4" w:space="0"/>
              <w:bottom w:val="single" w:color="auto" w:sz="4" w:space="0"/>
              <w:right w:val="single" w:color="auto" w:sz="4" w:space="0"/>
            </w:tcBorders>
          </w:tcPr>
          <w:p w:rsidRPr="00E064E2" w:rsidR="00B758C5" w:rsidP="00FA16C3" w:rsidRDefault="00B758C5" w14:paraId="5B6A5194" w14:textId="77777777">
            <w:pPr>
              <w:rPr>
                <w:rFonts w:ascii="Calibri Light (corpos)" w:hAnsi="Calibri Light (corpos)" w:eastAsia="Calibri" w:cstheme="majorHAnsi"/>
                <w:sz w:val="20"/>
              </w:rPr>
            </w:pPr>
          </w:p>
        </w:tc>
      </w:tr>
      <w:tr w:rsidRPr="00E064E2" w:rsidR="00B758C5" w:rsidTr="00FA16C3" w14:paraId="430CAA05" w14:textId="77777777">
        <w:tc>
          <w:tcPr>
            <w:tcW w:w="3333" w:type="dxa"/>
            <w:tcBorders>
              <w:top w:val="single" w:color="auto" w:sz="4" w:space="0"/>
              <w:left w:val="single" w:color="auto" w:sz="4" w:space="0"/>
              <w:bottom w:val="single" w:color="auto" w:sz="4" w:space="0"/>
              <w:right w:val="single" w:color="auto" w:sz="4" w:space="0"/>
            </w:tcBorders>
            <w:shd w:val="clear" w:color="auto" w:fill="F2F2F2"/>
          </w:tcPr>
          <w:p w:rsidRPr="00E064E2" w:rsidR="00B758C5" w:rsidP="00FA16C3" w:rsidRDefault="00B758C5" w14:paraId="5D25905E" w14:textId="77777777">
            <w:pPr>
              <w:rPr>
                <w:rFonts w:ascii="Calibri Light (corpos)" w:hAnsi="Calibri Light (corpos)" w:eastAsia="Calibri" w:cstheme="majorHAnsi"/>
                <w:b/>
                <w:sz w:val="20"/>
              </w:rPr>
            </w:pPr>
            <w:r w:rsidRPr="00E064E2">
              <w:rPr>
                <w:rFonts w:ascii="Calibri Light (corpos)" w:hAnsi="Calibri Light (corpos)" w:eastAsia="Calibri" w:cstheme="majorHAnsi"/>
                <w:b/>
                <w:sz w:val="20"/>
              </w:rPr>
              <w:t>Signature du Coordonnateur</w:t>
            </w:r>
            <w:r>
              <w:rPr>
                <w:rFonts w:ascii="Calibri Light (corpos)" w:hAnsi="Calibri Light (corpos)" w:eastAsia="Calibri" w:cstheme="majorHAnsi"/>
                <w:b/>
                <w:sz w:val="20"/>
              </w:rPr>
              <w:t xml:space="preserve"> : </w:t>
            </w:r>
          </w:p>
        </w:tc>
        <w:tc>
          <w:tcPr>
            <w:tcW w:w="5729" w:type="dxa"/>
            <w:tcBorders>
              <w:top w:val="single" w:color="auto" w:sz="4" w:space="0"/>
              <w:left w:val="single" w:color="auto" w:sz="4" w:space="0"/>
              <w:bottom w:val="single" w:color="auto" w:sz="4" w:space="0"/>
              <w:right w:val="single" w:color="auto" w:sz="4" w:space="0"/>
            </w:tcBorders>
          </w:tcPr>
          <w:p w:rsidRPr="00E064E2" w:rsidR="00B758C5" w:rsidP="00FA16C3" w:rsidRDefault="00B758C5" w14:paraId="05204BE8" w14:textId="77777777">
            <w:pPr>
              <w:rPr>
                <w:rFonts w:ascii="Calibri Light (corpos)" w:hAnsi="Calibri Light (corpos)" w:eastAsia="Calibri" w:cstheme="majorHAnsi"/>
                <w:sz w:val="20"/>
              </w:rPr>
            </w:pPr>
          </w:p>
        </w:tc>
      </w:tr>
      <w:tr w:rsidRPr="00E064E2" w:rsidR="00B758C5" w:rsidTr="00FA16C3" w14:paraId="1D6D1AEC" w14:textId="77777777">
        <w:tc>
          <w:tcPr>
            <w:tcW w:w="3333" w:type="dxa"/>
            <w:tcBorders>
              <w:top w:val="single" w:color="auto" w:sz="4" w:space="0"/>
              <w:left w:val="single" w:color="auto" w:sz="4" w:space="0"/>
              <w:bottom w:val="single" w:color="auto" w:sz="4" w:space="0"/>
              <w:right w:val="single" w:color="auto" w:sz="4" w:space="0"/>
            </w:tcBorders>
            <w:shd w:val="clear" w:color="auto" w:fill="F2F2F2"/>
          </w:tcPr>
          <w:p w:rsidRPr="00E064E2" w:rsidR="00B758C5" w:rsidP="00FA16C3" w:rsidRDefault="00B758C5" w14:paraId="57E35822" w14:textId="77777777">
            <w:pPr>
              <w:rPr>
                <w:rFonts w:ascii="Calibri Light (corpos)" w:hAnsi="Calibri Light (corpos)" w:eastAsia="Calibri" w:cstheme="majorHAnsi"/>
                <w:b/>
                <w:sz w:val="20"/>
              </w:rPr>
            </w:pPr>
            <w:r w:rsidRPr="00E064E2">
              <w:rPr>
                <w:rFonts w:ascii="Calibri Light (corpos)" w:hAnsi="Calibri Light (corpos)" w:eastAsia="Calibri" w:cstheme="majorHAnsi"/>
                <w:b/>
                <w:sz w:val="20"/>
              </w:rPr>
              <w:t>Signature du plaignant :</w:t>
            </w:r>
          </w:p>
        </w:tc>
        <w:tc>
          <w:tcPr>
            <w:tcW w:w="5729" w:type="dxa"/>
            <w:tcBorders>
              <w:top w:val="single" w:color="auto" w:sz="4" w:space="0"/>
              <w:left w:val="single" w:color="auto" w:sz="4" w:space="0"/>
              <w:bottom w:val="single" w:color="auto" w:sz="4" w:space="0"/>
              <w:right w:val="single" w:color="auto" w:sz="4" w:space="0"/>
            </w:tcBorders>
          </w:tcPr>
          <w:p w:rsidRPr="00E064E2" w:rsidR="00B758C5" w:rsidP="00FA16C3" w:rsidRDefault="00B758C5" w14:paraId="47B8F3C8" w14:textId="77777777">
            <w:pPr>
              <w:rPr>
                <w:rFonts w:ascii="Calibri Light (corpos)" w:hAnsi="Calibri Light (corpos)" w:eastAsia="Calibri" w:cstheme="majorHAnsi"/>
                <w:sz w:val="20"/>
              </w:rPr>
            </w:pPr>
          </w:p>
        </w:tc>
      </w:tr>
    </w:tbl>
    <w:p w:rsidR="00B758C5" w:rsidP="00B758C5" w:rsidRDefault="00B758C5" w14:paraId="7DAE8C59" w14:textId="77777777">
      <w:pPr>
        <w:spacing w:line="360" w:lineRule="auto"/>
        <w:jc w:val="both"/>
        <w:rPr>
          <w:rFonts w:cs="Times New Roman" w:asciiTheme="majorHAnsi" w:hAnsiTheme="majorHAnsi"/>
          <w:b/>
          <w:color w:val="2F5496" w:themeColor="accent5" w:themeShade="BF"/>
          <w:sz w:val="24"/>
          <w:szCs w:val="24"/>
        </w:rPr>
      </w:pPr>
    </w:p>
    <w:p w:rsidR="00B758C5" w:rsidP="00EB591E" w:rsidRDefault="00B758C5" w14:paraId="353A1DEC" w14:textId="119AA740">
      <w:pPr>
        <w:pStyle w:val="BodyText"/>
        <w:kinsoku w:val="0"/>
        <w:overflowPunct w:val="0"/>
        <w:ind w:firstLine="76"/>
        <w:jc w:val="center"/>
        <w:rPr>
          <w:rFonts w:asciiTheme="majorHAnsi" w:hAnsiTheme="majorHAnsi" w:cstheme="majorHAnsi"/>
          <w:b/>
          <w:bCs/>
          <w:spacing w:val="-2"/>
          <w:lang w:val="fr-FR"/>
        </w:rPr>
      </w:pPr>
    </w:p>
    <w:p w:rsidR="00B758C5" w:rsidP="00EB591E" w:rsidRDefault="00B758C5" w14:paraId="750F04C9" w14:textId="5C37783F">
      <w:pPr>
        <w:pStyle w:val="BodyText"/>
        <w:kinsoku w:val="0"/>
        <w:overflowPunct w:val="0"/>
        <w:ind w:firstLine="76"/>
        <w:jc w:val="center"/>
        <w:rPr>
          <w:rFonts w:asciiTheme="majorHAnsi" w:hAnsiTheme="majorHAnsi" w:cstheme="majorHAnsi"/>
          <w:b/>
          <w:bCs/>
          <w:spacing w:val="-2"/>
          <w:lang w:val="fr-FR"/>
        </w:rPr>
      </w:pPr>
    </w:p>
    <w:p w:rsidR="00B758C5" w:rsidP="00EB591E" w:rsidRDefault="00B758C5" w14:paraId="570CF203" w14:textId="26AD30DD">
      <w:pPr>
        <w:pStyle w:val="BodyText"/>
        <w:kinsoku w:val="0"/>
        <w:overflowPunct w:val="0"/>
        <w:ind w:firstLine="76"/>
        <w:jc w:val="center"/>
        <w:rPr>
          <w:rFonts w:asciiTheme="majorHAnsi" w:hAnsiTheme="majorHAnsi" w:cstheme="majorHAnsi"/>
          <w:b/>
          <w:bCs/>
          <w:spacing w:val="-2"/>
          <w:lang w:val="fr-FR"/>
        </w:rPr>
      </w:pPr>
    </w:p>
    <w:p w:rsidR="00B758C5" w:rsidP="00EB591E" w:rsidRDefault="00B758C5" w14:paraId="5D38449B" w14:textId="52ACE299">
      <w:pPr>
        <w:pStyle w:val="BodyText"/>
        <w:kinsoku w:val="0"/>
        <w:overflowPunct w:val="0"/>
        <w:ind w:firstLine="76"/>
        <w:jc w:val="center"/>
        <w:rPr>
          <w:rFonts w:asciiTheme="majorHAnsi" w:hAnsiTheme="majorHAnsi" w:cstheme="majorHAnsi"/>
          <w:b/>
          <w:bCs/>
          <w:spacing w:val="-2"/>
          <w:lang w:val="fr-FR"/>
        </w:rPr>
      </w:pPr>
    </w:p>
    <w:p w:rsidR="00B758C5" w:rsidP="00EB591E" w:rsidRDefault="00B758C5" w14:paraId="4D7DDDD3" w14:textId="70B3C41C">
      <w:pPr>
        <w:pStyle w:val="BodyText"/>
        <w:kinsoku w:val="0"/>
        <w:overflowPunct w:val="0"/>
        <w:ind w:firstLine="76"/>
        <w:jc w:val="center"/>
        <w:rPr>
          <w:rFonts w:asciiTheme="majorHAnsi" w:hAnsiTheme="majorHAnsi" w:cstheme="majorHAnsi"/>
          <w:b/>
          <w:bCs/>
          <w:spacing w:val="-2"/>
          <w:lang w:val="fr-FR"/>
        </w:rPr>
      </w:pPr>
    </w:p>
    <w:p w:rsidR="00B758C5" w:rsidP="00EB591E" w:rsidRDefault="00B758C5" w14:paraId="3B776BEB" w14:textId="6F73F90D">
      <w:pPr>
        <w:pStyle w:val="BodyText"/>
        <w:kinsoku w:val="0"/>
        <w:overflowPunct w:val="0"/>
        <w:ind w:firstLine="76"/>
        <w:jc w:val="center"/>
        <w:rPr>
          <w:rFonts w:asciiTheme="majorHAnsi" w:hAnsiTheme="majorHAnsi" w:cstheme="majorHAnsi"/>
          <w:b/>
          <w:bCs/>
          <w:spacing w:val="-2"/>
          <w:lang w:val="fr-FR"/>
        </w:rPr>
      </w:pPr>
    </w:p>
    <w:p w:rsidR="00B758C5" w:rsidP="00EB591E" w:rsidRDefault="00B758C5" w14:paraId="4F264A07" w14:textId="2FFA8B10">
      <w:pPr>
        <w:pStyle w:val="BodyText"/>
        <w:kinsoku w:val="0"/>
        <w:overflowPunct w:val="0"/>
        <w:ind w:firstLine="76"/>
        <w:jc w:val="center"/>
        <w:rPr>
          <w:rFonts w:asciiTheme="majorHAnsi" w:hAnsiTheme="majorHAnsi" w:cstheme="majorHAnsi"/>
          <w:b/>
          <w:bCs/>
          <w:spacing w:val="-2"/>
          <w:lang w:val="fr-FR"/>
        </w:rPr>
      </w:pPr>
    </w:p>
    <w:p w:rsidR="00B758C5" w:rsidP="00EB591E" w:rsidRDefault="00B758C5" w14:paraId="39B5A8B3" w14:textId="0915A43C">
      <w:pPr>
        <w:pStyle w:val="BodyText"/>
        <w:kinsoku w:val="0"/>
        <w:overflowPunct w:val="0"/>
        <w:ind w:firstLine="76"/>
        <w:jc w:val="center"/>
        <w:rPr>
          <w:rFonts w:asciiTheme="majorHAnsi" w:hAnsiTheme="majorHAnsi" w:cstheme="majorHAnsi"/>
          <w:b/>
          <w:bCs/>
          <w:spacing w:val="-2"/>
          <w:lang w:val="fr-FR"/>
        </w:rPr>
      </w:pPr>
    </w:p>
    <w:p w:rsidR="00B758C5" w:rsidP="00EB591E" w:rsidRDefault="00B758C5" w14:paraId="1E4A5708" w14:textId="24F9A174">
      <w:pPr>
        <w:pStyle w:val="BodyText"/>
        <w:kinsoku w:val="0"/>
        <w:overflowPunct w:val="0"/>
        <w:ind w:firstLine="76"/>
        <w:jc w:val="center"/>
        <w:rPr>
          <w:rFonts w:asciiTheme="majorHAnsi" w:hAnsiTheme="majorHAnsi" w:cstheme="majorHAnsi"/>
          <w:b/>
          <w:bCs/>
          <w:spacing w:val="-2"/>
          <w:lang w:val="fr-FR"/>
        </w:rPr>
      </w:pPr>
    </w:p>
    <w:p w:rsidR="00B758C5" w:rsidP="00EB591E" w:rsidRDefault="00B758C5" w14:paraId="17B3A6ED" w14:textId="62178605">
      <w:pPr>
        <w:pStyle w:val="BodyText"/>
        <w:kinsoku w:val="0"/>
        <w:overflowPunct w:val="0"/>
        <w:ind w:firstLine="76"/>
        <w:jc w:val="center"/>
        <w:rPr>
          <w:rFonts w:asciiTheme="majorHAnsi" w:hAnsiTheme="majorHAnsi" w:cstheme="majorHAnsi"/>
          <w:b/>
          <w:bCs/>
          <w:spacing w:val="-2"/>
          <w:lang w:val="fr-FR"/>
        </w:rPr>
      </w:pPr>
    </w:p>
    <w:p w:rsidR="00B758C5" w:rsidP="00EB591E" w:rsidRDefault="00B758C5" w14:paraId="3B7D694D" w14:textId="553D6FA3">
      <w:pPr>
        <w:pStyle w:val="BodyText"/>
        <w:kinsoku w:val="0"/>
        <w:overflowPunct w:val="0"/>
        <w:ind w:firstLine="76"/>
        <w:jc w:val="center"/>
        <w:rPr>
          <w:rFonts w:asciiTheme="majorHAnsi" w:hAnsiTheme="majorHAnsi" w:cstheme="majorHAnsi"/>
          <w:b/>
          <w:bCs/>
          <w:spacing w:val="-2"/>
          <w:lang w:val="fr-FR"/>
        </w:rPr>
      </w:pPr>
    </w:p>
    <w:p w:rsidR="00B758C5" w:rsidP="00EB591E" w:rsidRDefault="00B758C5" w14:paraId="30F090B0" w14:textId="17EB8CED">
      <w:pPr>
        <w:pStyle w:val="BodyText"/>
        <w:kinsoku w:val="0"/>
        <w:overflowPunct w:val="0"/>
        <w:ind w:firstLine="76"/>
        <w:jc w:val="center"/>
        <w:rPr>
          <w:rFonts w:asciiTheme="majorHAnsi" w:hAnsiTheme="majorHAnsi" w:cstheme="majorHAnsi"/>
          <w:b/>
          <w:bCs/>
          <w:spacing w:val="-2"/>
          <w:lang w:val="fr-FR"/>
        </w:rPr>
      </w:pPr>
    </w:p>
    <w:p w:rsidR="00B758C5" w:rsidP="00EB591E" w:rsidRDefault="00B758C5" w14:paraId="428A2389" w14:textId="48820487">
      <w:pPr>
        <w:pStyle w:val="BodyText"/>
        <w:kinsoku w:val="0"/>
        <w:overflowPunct w:val="0"/>
        <w:ind w:firstLine="76"/>
        <w:jc w:val="center"/>
        <w:rPr>
          <w:rFonts w:asciiTheme="majorHAnsi" w:hAnsiTheme="majorHAnsi" w:cstheme="majorHAnsi"/>
          <w:b/>
          <w:bCs/>
          <w:spacing w:val="-2"/>
          <w:lang w:val="fr-FR"/>
        </w:rPr>
      </w:pPr>
    </w:p>
    <w:p w:rsidR="00B758C5" w:rsidP="00EB591E" w:rsidRDefault="00B758C5" w14:paraId="3EF48D01" w14:textId="46D230A9">
      <w:pPr>
        <w:pStyle w:val="BodyText"/>
        <w:kinsoku w:val="0"/>
        <w:overflowPunct w:val="0"/>
        <w:ind w:firstLine="76"/>
        <w:jc w:val="center"/>
        <w:rPr>
          <w:rFonts w:asciiTheme="majorHAnsi" w:hAnsiTheme="majorHAnsi" w:cstheme="majorHAnsi"/>
          <w:b/>
          <w:bCs/>
          <w:spacing w:val="-2"/>
          <w:lang w:val="fr-FR"/>
        </w:rPr>
      </w:pPr>
    </w:p>
    <w:p w:rsidR="00B758C5" w:rsidP="00EB591E" w:rsidRDefault="00B758C5" w14:paraId="08A1A04F" w14:textId="3B8FB32B">
      <w:pPr>
        <w:pStyle w:val="BodyText"/>
        <w:kinsoku w:val="0"/>
        <w:overflowPunct w:val="0"/>
        <w:ind w:firstLine="76"/>
        <w:jc w:val="center"/>
        <w:rPr>
          <w:rFonts w:asciiTheme="majorHAnsi" w:hAnsiTheme="majorHAnsi" w:cstheme="majorHAnsi"/>
          <w:b/>
          <w:bCs/>
          <w:spacing w:val="-2"/>
          <w:lang w:val="fr-FR"/>
        </w:rPr>
      </w:pPr>
    </w:p>
    <w:p w:rsidR="00B758C5" w:rsidP="00EB591E" w:rsidRDefault="00B758C5" w14:paraId="12D94281" w14:textId="77777777">
      <w:pPr>
        <w:pStyle w:val="BodyText"/>
        <w:kinsoku w:val="0"/>
        <w:overflowPunct w:val="0"/>
        <w:ind w:firstLine="76"/>
        <w:jc w:val="center"/>
        <w:rPr>
          <w:rFonts w:asciiTheme="majorHAnsi" w:hAnsiTheme="majorHAnsi" w:cstheme="majorHAnsi"/>
          <w:b/>
          <w:bCs/>
          <w:spacing w:val="-2"/>
          <w:lang w:val="fr-FR"/>
        </w:rPr>
      </w:pPr>
    </w:p>
    <w:p w:rsidRPr="00D220EA" w:rsidR="00EB591E" w:rsidP="00EB591E" w:rsidRDefault="00661B27" w14:paraId="2E2CBAD8" w14:textId="6A71A3F4">
      <w:pPr>
        <w:pStyle w:val="BodyText"/>
        <w:kinsoku w:val="0"/>
        <w:overflowPunct w:val="0"/>
        <w:ind w:firstLine="76"/>
        <w:jc w:val="center"/>
        <w:rPr>
          <w:rFonts w:asciiTheme="majorHAnsi" w:hAnsiTheme="majorHAnsi" w:cstheme="majorHAnsi"/>
          <w:b/>
          <w:bCs/>
          <w:spacing w:val="-2"/>
          <w:lang w:val="fr-FR"/>
        </w:rPr>
      </w:pPr>
      <w:r>
        <w:rPr>
          <w:rFonts w:asciiTheme="majorHAnsi" w:hAnsiTheme="majorHAnsi" w:cstheme="majorHAnsi"/>
          <w:b/>
          <w:bCs/>
          <w:spacing w:val="-2"/>
          <w:lang w:val="fr-FR"/>
        </w:rPr>
        <w:t xml:space="preserve">Annexe 4 </w:t>
      </w:r>
      <w:r w:rsidRPr="00D220EA" w:rsidR="00EB591E">
        <w:rPr>
          <w:rFonts w:asciiTheme="majorHAnsi" w:hAnsiTheme="majorHAnsi" w:cstheme="majorHAnsi"/>
          <w:b/>
          <w:bCs/>
          <w:spacing w:val="-2"/>
          <w:lang w:val="fr-FR"/>
        </w:rPr>
        <w:t xml:space="preserve">– Fichiers de Plaintes </w:t>
      </w:r>
    </w:p>
    <w:p w:rsidRPr="00361B5F" w:rsidR="00EB591E" w:rsidP="00EB591E" w:rsidRDefault="00EB591E" w14:paraId="0508CE95" w14:textId="77777777">
      <w:pPr>
        <w:pStyle w:val="BodyText"/>
        <w:kinsoku w:val="0"/>
        <w:overflowPunct w:val="0"/>
        <w:rPr>
          <w:b/>
          <w:bCs/>
          <w:sz w:val="27"/>
          <w:szCs w:val="27"/>
          <w:lang w:val="fr-FR"/>
        </w:rPr>
      </w:pPr>
    </w:p>
    <w:p w:rsidRPr="00361B5F" w:rsidR="00EB591E" w:rsidP="00EB591E" w:rsidRDefault="00EB591E" w14:paraId="3DE9E300" w14:textId="77777777">
      <w:pPr>
        <w:pStyle w:val="BodyText"/>
        <w:tabs>
          <w:tab w:val="left" w:pos="2674"/>
        </w:tabs>
        <w:kinsoku w:val="0"/>
        <w:overflowPunct w:val="0"/>
        <w:jc w:val="both"/>
        <w:rPr>
          <w:lang w:val="fr-FR"/>
        </w:rPr>
      </w:pPr>
      <w:r w:rsidRPr="00361B5F">
        <w:rPr>
          <w:spacing w:val="-1"/>
          <w:lang w:val="fr-FR"/>
        </w:rPr>
        <w:t>Date</w:t>
      </w:r>
      <w:r w:rsidRPr="00361B5F">
        <w:rPr>
          <w:lang w:val="fr-FR"/>
        </w:rPr>
        <w:t xml:space="preserve"> : </w:t>
      </w:r>
      <w:r w:rsidRPr="00361B5F">
        <w:rPr>
          <w:u w:val="single"/>
          <w:lang w:val="fr-FR"/>
        </w:rPr>
        <w:t xml:space="preserve"> </w:t>
      </w:r>
      <w:r w:rsidRPr="00361B5F">
        <w:rPr>
          <w:u w:val="single"/>
          <w:lang w:val="fr-FR"/>
        </w:rPr>
        <w:tab/>
      </w:r>
    </w:p>
    <w:p w:rsidRPr="00361B5F" w:rsidR="00EB591E" w:rsidP="00EB591E" w:rsidRDefault="00EB591E" w14:paraId="50B64BAB" w14:textId="77777777">
      <w:pPr>
        <w:pStyle w:val="BodyText"/>
        <w:kinsoku w:val="0"/>
        <w:overflowPunct w:val="0"/>
        <w:jc w:val="both"/>
        <w:rPr>
          <w:spacing w:val="-1"/>
          <w:lang w:val="fr-FR"/>
        </w:rPr>
      </w:pPr>
      <w:r w:rsidRPr="00361B5F">
        <w:rPr>
          <w:spacing w:val="-1"/>
          <w:lang w:val="fr-FR"/>
        </w:rPr>
        <w:t>Localité.............................</w:t>
      </w:r>
      <w:r w:rsidRPr="00361B5F">
        <w:rPr>
          <w:lang w:val="fr-FR"/>
        </w:rPr>
        <w:t xml:space="preserve"> </w:t>
      </w:r>
      <w:r w:rsidRPr="00361B5F">
        <w:rPr>
          <w:spacing w:val="-2"/>
          <w:lang w:val="fr-FR"/>
        </w:rPr>
        <w:t>Municipalité</w:t>
      </w:r>
      <w:r w:rsidRPr="00361B5F">
        <w:rPr>
          <w:spacing w:val="-1"/>
          <w:lang w:val="fr-FR"/>
        </w:rPr>
        <w:t>......................</w:t>
      </w:r>
      <w:r w:rsidRPr="00361B5F">
        <w:rPr>
          <w:spacing w:val="76"/>
          <w:lang w:val="fr-FR"/>
        </w:rPr>
        <w:t xml:space="preserve"> </w:t>
      </w:r>
      <w:r w:rsidRPr="00361B5F">
        <w:rPr>
          <w:spacing w:val="-2"/>
          <w:lang w:val="fr-FR"/>
        </w:rPr>
        <w:t>Île..........................................................................</w:t>
      </w:r>
    </w:p>
    <w:p w:rsidRPr="00361B5F" w:rsidR="00EB591E" w:rsidP="00EB591E" w:rsidRDefault="00EB591E" w14:paraId="7C81C2B3" w14:textId="77777777">
      <w:pPr>
        <w:pStyle w:val="BodyText"/>
        <w:kinsoku w:val="0"/>
        <w:overflowPunct w:val="0"/>
        <w:jc w:val="both"/>
        <w:rPr>
          <w:spacing w:val="-1"/>
          <w:lang w:val="fr-FR"/>
        </w:rPr>
      </w:pPr>
      <w:r w:rsidRPr="00361B5F">
        <w:rPr>
          <w:spacing w:val="-1"/>
          <w:lang w:val="fr-FR"/>
        </w:rPr>
        <w:t>Nº</w:t>
      </w:r>
      <w:r w:rsidRPr="00361B5F">
        <w:rPr>
          <w:spacing w:val="-2"/>
          <w:lang w:val="fr-FR"/>
        </w:rPr>
        <w:t xml:space="preserve"> </w:t>
      </w:r>
      <w:r w:rsidRPr="00361B5F">
        <w:rPr>
          <w:lang w:val="fr-FR"/>
        </w:rPr>
        <w:t>de</w:t>
      </w:r>
      <w:r w:rsidRPr="00361B5F">
        <w:rPr>
          <w:spacing w:val="-3"/>
          <w:lang w:val="fr-FR"/>
        </w:rPr>
        <w:t xml:space="preserve"> </w:t>
      </w:r>
      <w:r w:rsidRPr="00361B5F">
        <w:rPr>
          <w:spacing w:val="-2"/>
          <w:lang w:val="fr-FR"/>
        </w:rPr>
        <w:t>Dossier</w:t>
      </w:r>
      <w:r w:rsidRPr="00361B5F">
        <w:rPr>
          <w:spacing w:val="2"/>
          <w:lang w:val="fr-FR"/>
        </w:rPr>
        <w:t>...............</w:t>
      </w:r>
    </w:p>
    <w:p w:rsidRPr="00361B5F" w:rsidR="00EB591E" w:rsidP="00EB591E" w:rsidRDefault="00EB591E" w14:paraId="1917363B" w14:textId="77777777">
      <w:pPr>
        <w:pStyle w:val="BodyText"/>
        <w:kinsoku w:val="0"/>
        <w:overflowPunct w:val="0"/>
        <w:jc w:val="both"/>
        <w:rPr>
          <w:b/>
          <w:bCs/>
          <w:spacing w:val="-1"/>
          <w:lang w:val="fr-FR"/>
        </w:rPr>
      </w:pPr>
    </w:p>
    <w:p w:rsidRPr="00361B5F" w:rsidR="00EB591E" w:rsidP="00EB591E" w:rsidRDefault="00EB591E" w14:paraId="2A8829CF" w14:textId="77777777">
      <w:pPr>
        <w:pStyle w:val="BodyText"/>
        <w:tabs>
          <w:tab w:val="left" w:pos="9182"/>
          <w:tab w:val="left" w:pos="9212"/>
        </w:tabs>
        <w:kinsoku w:val="0"/>
        <w:overflowPunct w:val="0"/>
        <w:ind w:right="549"/>
        <w:jc w:val="both"/>
        <w:rPr>
          <w:b/>
          <w:bCs/>
          <w:spacing w:val="-1"/>
          <w:lang w:val="fr-FR"/>
        </w:rPr>
      </w:pPr>
      <w:r w:rsidRPr="00361B5F">
        <w:rPr>
          <w:b/>
          <w:bCs/>
          <w:spacing w:val="-1"/>
          <w:lang w:val="fr-FR"/>
        </w:rPr>
        <w:t>PLAINTE</w:t>
      </w:r>
    </w:p>
    <w:p w:rsidR="006B7793" w:rsidP="00EB591E" w:rsidRDefault="00EB591E" w14:paraId="12E7A42C" w14:textId="77777777">
      <w:pPr>
        <w:pStyle w:val="BodyText"/>
        <w:tabs>
          <w:tab w:val="left" w:pos="9182"/>
          <w:tab w:val="left" w:pos="9212"/>
        </w:tabs>
        <w:kinsoku w:val="0"/>
        <w:overflowPunct w:val="0"/>
        <w:ind w:right="549"/>
        <w:jc w:val="both"/>
        <w:rPr>
          <w:lang w:val="fr-FR"/>
        </w:rPr>
      </w:pPr>
      <w:r w:rsidRPr="00361B5F">
        <w:rPr>
          <w:spacing w:val="-1"/>
          <w:lang w:val="fr-FR"/>
        </w:rPr>
        <w:t>Nom du plaignant</w:t>
      </w:r>
      <w:r w:rsidRPr="00361B5F">
        <w:rPr>
          <w:lang w:val="fr-FR"/>
        </w:rPr>
        <w:t xml:space="preserve"> : </w:t>
      </w:r>
      <w:r w:rsidRPr="00361B5F">
        <w:rPr>
          <w:u w:val="single"/>
          <w:lang w:val="fr-FR"/>
        </w:rPr>
        <w:t xml:space="preserve"> </w:t>
      </w:r>
      <w:r w:rsidRPr="00361B5F">
        <w:rPr>
          <w:u w:val="single"/>
          <w:lang w:val="fr-FR"/>
        </w:rPr>
        <w:tab/>
      </w:r>
      <w:r w:rsidRPr="00361B5F">
        <w:rPr>
          <w:u w:val="single"/>
          <w:lang w:val="fr-FR"/>
        </w:rPr>
        <w:tab/>
      </w:r>
      <w:r w:rsidRPr="00361B5F">
        <w:rPr>
          <w:w w:val="3"/>
          <w:u w:val="single"/>
          <w:lang w:val="fr-FR"/>
        </w:rPr>
        <w:t xml:space="preserve"> </w:t>
      </w:r>
      <w:r w:rsidRPr="00361B5F">
        <w:rPr>
          <w:spacing w:val="26"/>
          <w:lang w:val="fr-FR"/>
        </w:rPr>
        <w:t>Adresse</w:t>
      </w:r>
      <w:r w:rsidRPr="00361B5F">
        <w:rPr>
          <w:spacing w:val="-1"/>
          <w:lang w:val="fr-FR"/>
        </w:rPr>
        <w:t xml:space="preserve"> :</w:t>
      </w:r>
      <w:r w:rsidRPr="00361B5F">
        <w:rPr>
          <w:lang w:val="fr-FR"/>
        </w:rPr>
        <w:t xml:space="preserve"> </w:t>
      </w:r>
      <w:r w:rsidRPr="00361B5F">
        <w:rPr>
          <w:u w:val="single"/>
          <w:lang w:val="fr-FR"/>
        </w:rPr>
        <w:t xml:space="preserve"> </w:t>
      </w:r>
      <w:r w:rsidRPr="00361B5F">
        <w:rPr>
          <w:u w:val="single"/>
          <w:lang w:val="fr-FR"/>
        </w:rPr>
        <w:tab/>
      </w:r>
      <w:r w:rsidRPr="00361B5F">
        <w:rPr>
          <w:u w:val="single"/>
          <w:lang w:val="fr-FR"/>
        </w:rPr>
        <w:tab/>
      </w:r>
      <w:r w:rsidRPr="00361B5F">
        <w:rPr>
          <w:w w:val="51"/>
          <w:u w:val="single"/>
          <w:lang w:val="fr-FR"/>
        </w:rPr>
        <w:t xml:space="preserve"> </w:t>
      </w:r>
      <w:r w:rsidRPr="00361B5F">
        <w:rPr>
          <w:spacing w:val="25"/>
          <w:lang w:val="fr-FR"/>
        </w:rPr>
        <w:t>L</w:t>
      </w:r>
      <w:r>
        <w:rPr>
          <w:spacing w:val="25"/>
          <w:lang w:val="fr-FR"/>
        </w:rPr>
        <w:t>ieu</w:t>
      </w:r>
      <w:r w:rsidRPr="00361B5F">
        <w:rPr>
          <w:lang w:val="fr-FR"/>
        </w:rPr>
        <w:t xml:space="preserve">: </w:t>
      </w:r>
      <w:r w:rsidRPr="00361B5F">
        <w:rPr>
          <w:u w:val="single"/>
          <w:lang w:val="fr-FR"/>
        </w:rPr>
        <w:t xml:space="preserve"> </w:t>
      </w:r>
      <w:r w:rsidRPr="00361B5F">
        <w:rPr>
          <w:u w:val="single"/>
          <w:lang w:val="fr-FR"/>
        </w:rPr>
        <w:tab/>
      </w:r>
      <w:r w:rsidRPr="00361B5F">
        <w:rPr>
          <w:u w:val="single"/>
          <w:lang w:val="fr-FR"/>
        </w:rPr>
        <w:tab/>
      </w:r>
      <w:r w:rsidRPr="00361B5F">
        <w:rPr>
          <w:lang w:val="fr-FR"/>
        </w:rPr>
        <w:t xml:space="preserve"> </w:t>
      </w:r>
    </w:p>
    <w:p w:rsidR="006B7793" w:rsidP="00EB591E" w:rsidRDefault="006B7793" w14:paraId="47B7AC66" w14:textId="2731BEEB">
      <w:pPr>
        <w:pStyle w:val="BodyText"/>
        <w:tabs>
          <w:tab w:val="left" w:pos="9182"/>
          <w:tab w:val="left" w:pos="9212"/>
        </w:tabs>
        <w:kinsoku w:val="0"/>
        <w:overflowPunct w:val="0"/>
        <w:ind w:right="549"/>
        <w:jc w:val="both"/>
        <w:rPr>
          <w:lang w:val="fr-FR"/>
        </w:rPr>
      </w:pPr>
      <w:r>
        <w:rPr>
          <w:lang w:val="fr-FR"/>
        </w:rPr>
        <w:t>Genre :</w:t>
      </w:r>
    </w:p>
    <w:p w:rsidR="006B7793" w:rsidP="00EB591E" w:rsidRDefault="006B7793" w14:paraId="3A76018E" w14:textId="0D3DA97A">
      <w:pPr>
        <w:pStyle w:val="BodyText"/>
        <w:tabs>
          <w:tab w:val="left" w:pos="9182"/>
          <w:tab w:val="left" w:pos="9212"/>
        </w:tabs>
        <w:kinsoku w:val="0"/>
        <w:overflowPunct w:val="0"/>
        <w:ind w:right="549"/>
        <w:jc w:val="both"/>
        <w:rPr>
          <w:lang w:val="fr-FR"/>
        </w:rPr>
      </w:pPr>
      <w:proofErr w:type="spellStart"/>
      <w:r>
        <w:rPr>
          <w:lang w:val="fr-FR"/>
        </w:rPr>
        <w:t>Telephone</w:t>
      </w:r>
      <w:proofErr w:type="spellEnd"/>
      <w:r w:rsidR="00490AFF">
        <w:rPr>
          <w:lang w:val="fr-FR"/>
        </w:rPr>
        <w:t> :</w:t>
      </w:r>
    </w:p>
    <w:p w:rsidR="006B7793" w:rsidP="00EB591E" w:rsidRDefault="006B7793" w14:paraId="3F50D67F" w14:textId="7CF93A6D">
      <w:pPr>
        <w:pStyle w:val="BodyText"/>
        <w:tabs>
          <w:tab w:val="left" w:pos="9182"/>
          <w:tab w:val="left" w:pos="9212"/>
        </w:tabs>
        <w:kinsoku w:val="0"/>
        <w:overflowPunct w:val="0"/>
        <w:ind w:right="549"/>
        <w:jc w:val="both"/>
        <w:rPr>
          <w:lang w:val="fr-FR"/>
        </w:rPr>
      </w:pPr>
      <w:proofErr w:type="gramStart"/>
      <w:r>
        <w:rPr>
          <w:lang w:val="fr-FR"/>
        </w:rPr>
        <w:t>Email</w:t>
      </w:r>
      <w:proofErr w:type="gramEnd"/>
      <w:r w:rsidR="00490AFF">
        <w:rPr>
          <w:lang w:val="fr-FR"/>
        </w:rPr>
        <w:t> :</w:t>
      </w:r>
      <w:r>
        <w:rPr>
          <w:lang w:val="fr-FR"/>
        </w:rPr>
        <w:t xml:space="preserve"> </w:t>
      </w:r>
    </w:p>
    <w:p w:rsidRPr="00361B5F" w:rsidR="00EB591E" w:rsidP="00EB591E" w:rsidRDefault="00EB591E" w14:paraId="44B8C2C4" w14:textId="1FC79BFB">
      <w:pPr>
        <w:pStyle w:val="BodyText"/>
        <w:tabs>
          <w:tab w:val="left" w:pos="9182"/>
          <w:tab w:val="left" w:pos="9212"/>
        </w:tabs>
        <w:kinsoku w:val="0"/>
        <w:overflowPunct w:val="0"/>
        <w:ind w:right="549"/>
        <w:jc w:val="both"/>
        <w:rPr>
          <w:b/>
          <w:bCs/>
          <w:spacing w:val="27"/>
          <w:lang w:val="fr-FR"/>
        </w:rPr>
      </w:pPr>
      <w:r w:rsidRPr="00361B5F">
        <w:rPr>
          <w:spacing w:val="-1"/>
          <w:w w:val="95"/>
          <w:lang w:val="fr-FR"/>
        </w:rPr>
        <w:t>Nature du bien affectée</w:t>
      </w:r>
      <w:r w:rsidRPr="00361B5F">
        <w:rPr>
          <w:b/>
          <w:bCs/>
          <w:spacing w:val="-1"/>
          <w:lang w:val="fr-FR"/>
        </w:rPr>
        <w:t xml:space="preserve"> : </w:t>
      </w:r>
      <w:r w:rsidRPr="00361B5F">
        <w:rPr>
          <w:b/>
          <w:bCs/>
          <w:u w:val="single"/>
          <w:lang w:val="fr-FR"/>
        </w:rPr>
        <w:t xml:space="preserve"> </w:t>
      </w:r>
      <w:r w:rsidRPr="00EB591E">
        <w:rPr>
          <w:u w:val="single"/>
          <w:lang w:val="fr-FR"/>
        </w:rPr>
        <w:tab/>
      </w:r>
      <w:r w:rsidRPr="00361B5F">
        <w:rPr>
          <w:b/>
          <w:bCs/>
          <w:w w:val="3"/>
          <w:u w:val="single"/>
          <w:lang w:val="fr-FR"/>
        </w:rPr>
        <w:t xml:space="preserve"> </w:t>
      </w:r>
      <w:r w:rsidRPr="00361B5F">
        <w:rPr>
          <w:b/>
          <w:bCs/>
          <w:spacing w:val="27"/>
          <w:lang w:val="fr-FR"/>
        </w:rPr>
        <w:t xml:space="preserve"> </w:t>
      </w:r>
    </w:p>
    <w:p w:rsidRPr="00361B5F" w:rsidR="00EB591E" w:rsidP="00EB591E" w:rsidRDefault="00EB591E" w14:paraId="7F14A780" w14:textId="77777777">
      <w:pPr>
        <w:pStyle w:val="BodyText"/>
        <w:tabs>
          <w:tab w:val="left" w:pos="9182"/>
          <w:tab w:val="left" w:pos="9212"/>
        </w:tabs>
        <w:kinsoku w:val="0"/>
        <w:overflowPunct w:val="0"/>
        <w:ind w:right="549"/>
        <w:jc w:val="both"/>
        <w:rPr>
          <w:b/>
          <w:bCs/>
          <w:spacing w:val="27"/>
          <w:lang w:val="fr-FR"/>
        </w:rPr>
      </w:pPr>
    </w:p>
    <w:p w:rsidRPr="00361B5F" w:rsidR="00EB591E" w:rsidP="00EB591E" w:rsidRDefault="00EB591E" w14:paraId="566AD295" w14:textId="77777777">
      <w:pPr>
        <w:pStyle w:val="BodyText"/>
        <w:tabs>
          <w:tab w:val="left" w:pos="9182"/>
          <w:tab w:val="left" w:pos="9212"/>
        </w:tabs>
        <w:kinsoku w:val="0"/>
        <w:overflowPunct w:val="0"/>
        <w:ind w:right="549"/>
        <w:jc w:val="both"/>
        <w:rPr>
          <w:b/>
          <w:bCs/>
          <w:spacing w:val="27"/>
          <w:lang w:val="fr-FR"/>
        </w:rPr>
      </w:pPr>
    </w:p>
    <w:p w:rsidRPr="00361B5F" w:rsidR="00EB591E" w:rsidP="00EB591E" w:rsidRDefault="00EB591E" w14:paraId="5B1D8C59" w14:textId="77777777">
      <w:pPr>
        <w:pStyle w:val="BodyText"/>
        <w:tabs>
          <w:tab w:val="left" w:pos="9182"/>
          <w:tab w:val="left" w:pos="9212"/>
        </w:tabs>
        <w:kinsoku w:val="0"/>
        <w:overflowPunct w:val="0"/>
        <w:ind w:right="549"/>
        <w:jc w:val="both"/>
        <w:rPr>
          <w:spacing w:val="-1"/>
          <w:lang w:val="fr-FR"/>
        </w:rPr>
      </w:pPr>
      <w:r w:rsidRPr="00361B5F">
        <w:rPr>
          <w:b/>
          <w:bCs/>
          <w:spacing w:val="-1"/>
          <w:lang w:val="fr-FR"/>
        </w:rPr>
        <w:t>DESCRIPTION DE LA PLAINTE</w:t>
      </w:r>
      <w:r w:rsidRPr="00361B5F">
        <w:rPr>
          <w:spacing w:val="-1"/>
          <w:lang w:val="fr-FR"/>
        </w:rPr>
        <w:t xml:space="preserve"> :</w:t>
      </w:r>
    </w:p>
    <w:p w:rsidRPr="00361B5F" w:rsidR="00EB591E" w:rsidP="00EB591E" w:rsidRDefault="00EB591E" w14:paraId="179E1397" w14:textId="77777777">
      <w:pPr>
        <w:pStyle w:val="BodyText"/>
        <w:kinsoku w:val="0"/>
        <w:overflowPunct w:val="0"/>
        <w:jc w:val="both"/>
        <w:rPr>
          <w:spacing w:val="-1"/>
          <w:lang w:val="fr-FR"/>
        </w:rPr>
      </w:pPr>
      <w:r w:rsidRPr="00361B5F">
        <w:rPr>
          <w:spacing w:val="-1"/>
          <w:lang w:val="fr-FR"/>
        </w:rPr>
        <w:t>.................................................................................................................</w:t>
      </w:r>
    </w:p>
    <w:p w:rsidRPr="00361B5F" w:rsidR="00EB591E" w:rsidP="00EB591E" w:rsidRDefault="00EB591E" w14:paraId="266258DB" w14:textId="77777777">
      <w:pPr>
        <w:pStyle w:val="BodyText"/>
        <w:kinsoku w:val="0"/>
        <w:overflowPunct w:val="0"/>
        <w:jc w:val="both"/>
        <w:rPr>
          <w:spacing w:val="-1"/>
          <w:lang w:val="fr-FR"/>
        </w:rPr>
      </w:pPr>
      <w:r w:rsidRPr="00361B5F">
        <w:rPr>
          <w:spacing w:val="-1"/>
          <w:lang w:val="fr-FR"/>
        </w:rPr>
        <w:t>.................................................................................................................</w:t>
      </w:r>
    </w:p>
    <w:p w:rsidRPr="00361B5F" w:rsidR="00EB591E" w:rsidP="00EB591E" w:rsidRDefault="00EB591E" w14:paraId="25F78A99" w14:textId="77777777">
      <w:pPr>
        <w:pStyle w:val="BodyText"/>
        <w:kinsoku w:val="0"/>
        <w:overflowPunct w:val="0"/>
        <w:rPr>
          <w:lang w:val="fr-FR"/>
        </w:rPr>
      </w:pPr>
    </w:p>
    <w:p w:rsidRPr="00361B5F" w:rsidR="00EB591E" w:rsidP="00EB591E" w:rsidRDefault="00EB591E" w14:paraId="248CDC89" w14:textId="77777777">
      <w:pPr>
        <w:pStyle w:val="BodyText"/>
        <w:kinsoku w:val="0"/>
        <w:overflowPunct w:val="0"/>
        <w:rPr>
          <w:sz w:val="16"/>
          <w:szCs w:val="16"/>
          <w:lang w:val="fr-FR"/>
        </w:rPr>
      </w:pPr>
    </w:p>
    <w:p w:rsidRPr="00361B5F" w:rsidR="00EB591E" w:rsidP="00EB591E" w:rsidRDefault="00EB591E" w14:paraId="4AF53C26" w14:textId="77777777">
      <w:pPr>
        <w:pStyle w:val="BodyText"/>
        <w:kinsoku w:val="0"/>
        <w:overflowPunct w:val="0"/>
        <w:jc w:val="both"/>
        <w:rPr>
          <w:spacing w:val="-2"/>
          <w:lang w:val="fr-FR"/>
        </w:rPr>
      </w:pPr>
      <w:r>
        <w:rPr>
          <w:lang w:val="fr-FR"/>
        </w:rPr>
        <w:t>Lieu</w:t>
      </w:r>
      <w:r w:rsidRPr="00361B5F">
        <w:rPr>
          <w:spacing w:val="-4"/>
          <w:lang w:val="fr-FR"/>
        </w:rPr>
        <w:t xml:space="preserve"> </w:t>
      </w:r>
      <w:r w:rsidRPr="00361B5F">
        <w:rPr>
          <w:spacing w:val="-2"/>
          <w:lang w:val="fr-FR"/>
        </w:rPr>
        <w:t>………………………</w:t>
      </w:r>
      <w:r w:rsidRPr="00361B5F">
        <w:rPr>
          <w:lang w:val="fr-FR"/>
        </w:rPr>
        <w:t xml:space="preserve"> </w:t>
      </w:r>
      <w:r w:rsidRPr="00361B5F">
        <w:rPr>
          <w:spacing w:val="-2"/>
          <w:lang w:val="fr-FR"/>
        </w:rPr>
        <w:t>Date………………..</w:t>
      </w:r>
    </w:p>
    <w:p w:rsidRPr="00361B5F" w:rsidR="00EB591E" w:rsidP="00EB591E" w:rsidRDefault="00EB591E" w14:paraId="3D11697A" w14:textId="77777777">
      <w:pPr>
        <w:pStyle w:val="BodyText"/>
        <w:kinsoku w:val="0"/>
        <w:overflowPunct w:val="0"/>
        <w:rPr>
          <w:sz w:val="29"/>
          <w:szCs w:val="29"/>
          <w:lang w:val="fr-FR"/>
        </w:rPr>
      </w:pPr>
    </w:p>
    <w:p w:rsidRPr="00361B5F" w:rsidR="00EB591E" w:rsidP="00EB591E" w:rsidRDefault="00EB591E" w14:paraId="600847D5" w14:textId="77777777">
      <w:pPr>
        <w:pStyle w:val="BodyText"/>
        <w:kinsoku w:val="0"/>
        <w:overflowPunct w:val="0"/>
        <w:rPr>
          <w:sz w:val="2"/>
          <w:szCs w:val="2"/>
          <w:lang w:val="fr-FR"/>
        </w:rPr>
      </w:pPr>
      <w:r w:rsidRPr="00361B5F">
        <w:rPr>
          <w:noProof/>
          <w:sz w:val="2"/>
          <w:szCs w:val="2"/>
        </w:rPr>
        <mc:AlternateContent>
          <mc:Choice Requires="wpg">
            <w:drawing>
              <wp:inline distT="0" distB="0" distL="0" distR="0" wp14:anchorId="46A41DBC" wp14:editId="2115889F">
                <wp:extent cx="2846070" cy="12700"/>
                <wp:effectExtent l="9525" t="2540" r="1905" b="3810"/>
                <wp:docPr id="43" name="Grupo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46070" cy="12700"/>
                          <a:chOff x="0" y="0"/>
                          <a:chExt cx="4482" cy="20"/>
                        </a:xfrm>
                      </wpg:grpSpPr>
                      <wps:wsp>
                        <wps:cNvPr id="68" name="Freeform 14"/>
                        <wps:cNvSpPr>
                          <a:spLocks/>
                        </wps:cNvSpPr>
                        <wps:spPr bwMode="auto">
                          <a:xfrm>
                            <a:off x="6" y="6"/>
                            <a:ext cx="4469" cy="20"/>
                          </a:xfrm>
                          <a:custGeom>
                            <a:avLst/>
                            <a:gdLst>
                              <a:gd name="T0" fmla="*/ 0 w 4469"/>
                              <a:gd name="T1" fmla="*/ 0 h 20"/>
                              <a:gd name="T2" fmla="*/ 4468 w 4469"/>
                              <a:gd name="T3" fmla="*/ 0 h 20"/>
                            </a:gdLst>
                            <a:ahLst/>
                            <a:cxnLst>
                              <a:cxn ang="0">
                                <a:pos x="T0" y="T1"/>
                              </a:cxn>
                              <a:cxn ang="0">
                                <a:pos x="T2" y="T3"/>
                              </a:cxn>
                            </a:cxnLst>
                            <a:rect l="0" t="0" r="r" b="b"/>
                            <a:pathLst>
                              <a:path w="4469" h="20">
                                <a:moveTo>
                                  <a:pt x="0" y="0"/>
                                </a:moveTo>
                                <a:lnTo>
                                  <a:pt x="4468" y="0"/>
                                </a:lnTo>
                              </a:path>
                            </a:pathLst>
                          </a:custGeom>
                          <a:noFill/>
                          <a:ln w="82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w14:anchorId="0D06C2B2">
              <v:group id="Grupo 40" style="width:224.1pt;height:1pt;mso-position-horizontal-relative:char;mso-position-vertical-relative:line" coordsize="4482,20" o:spid="_x0000_s1026" w14:anchorId="298A11B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">
                <v:shape id="Freeform 14" style="position:absolute;left:6;top:6;width:4469;height:20;visibility:visible;mso-wrap-style:square;v-text-anchor:top" coordsize="4469,20" o:spid="_x0000_s1027" filled="f" strokeweight=".22978mm" path="m,l446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">
                  <v:path arrowok="t" o:connecttype="custom" o:connectlocs="0,0;4468,0" o:connectangles="0,0"/>
                </v:shape>
                <w10:anchorlock/>
              </v:group>
            </w:pict>
          </mc:Fallback>
        </mc:AlternateContent>
      </w:r>
    </w:p>
    <w:p w:rsidRPr="00361B5F" w:rsidR="00EB591E" w:rsidP="00EB591E" w:rsidRDefault="00EB591E" w14:paraId="38B8A067" w14:textId="77777777">
      <w:pPr>
        <w:pStyle w:val="BodyText"/>
        <w:kinsoku w:val="0"/>
        <w:overflowPunct w:val="0"/>
        <w:rPr>
          <w:spacing w:val="-1"/>
          <w:lang w:val="fr-FR"/>
        </w:rPr>
      </w:pPr>
      <w:r w:rsidRPr="00361B5F">
        <w:rPr>
          <w:spacing w:val="-1"/>
          <w:lang w:val="fr-FR"/>
        </w:rPr>
        <w:t>Signature</w:t>
      </w:r>
    </w:p>
    <w:p w:rsidRPr="00361B5F" w:rsidR="00EB591E" w:rsidP="00EB591E" w:rsidRDefault="00EB591E" w14:paraId="1DEE6A15" w14:textId="77777777">
      <w:pPr>
        <w:pStyle w:val="BodyText"/>
        <w:kinsoku w:val="0"/>
        <w:overflowPunct w:val="0"/>
        <w:rPr>
          <w:b/>
          <w:bCs/>
          <w:spacing w:val="-1"/>
          <w:lang w:val="fr-FR"/>
        </w:rPr>
      </w:pPr>
    </w:p>
    <w:p w:rsidRPr="00361B5F" w:rsidR="00EB591E" w:rsidP="00EB591E" w:rsidRDefault="00EB591E" w14:paraId="5E687939" w14:textId="77777777">
      <w:pPr>
        <w:pStyle w:val="BodyText"/>
        <w:kinsoku w:val="0"/>
        <w:overflowPunct w:val="0"/>
        <w:rPr>
          <w:b/>
          <w:bCs/>
          <w:spacing w:val="-1"/>
          <w:lang w:val="fr-FR"/>
        </w:rPr>
      </w:pPr>
    </w:p>
    <w:p w:rsidRPr="00361B5F" w:rsidR="00EB591E" w:rsidP="00EB591E" w:rsidRDefault="00EB591E" w14:paraId="68FF787D" w14:textId="77777777">
      <w:pPr>
        <w:pStyle w:val="BodyText"/>
        <w:kinsoku w:val="0"/>
        <w:overflowPunct w:val="0"/>
        <w:rPr>
          <w:lang w:val="fr-FR"/>
        </w:rPr>
      </w:pPr>
      <w:r w:rsidRPr="00361B5F">
        <w:rPr>
          <w:b/>
          <w:bCs/>
          <w:spacing w:val="-1"/>
          <w:lang w:val="fr-FR"/>
        </w:rPr>
        <w:t>OBSERVATIONS de la Mair</w:t>
      </w:r>
      <w:r>
        <w:rPr>
          <w:b/>
          <w:bCs/>
          <w:spacing w:val="-1"/>
          <w:lang w:val="fr-FR"/>
        </w:rPr>
        <w:t>ie</w:t>
      </w:r>
      <w:r w:rsidRPr="00361B5F">
        <w:rPr>
          <w:b/>
          <w:bCs/>
          <w:spacing w:val="-1"/>
          <w:lang w:val="fr-FR"/>
        </w:rPr>
        <w:t xml:space="preserve"> :</w:t>
      </w:r>
    </w:p>
    <w:p w:rsidRPr="00361B5F" w:rsidR="00EB591E" w:rsidP="00EB591E" w:rsidRDefault="00EB591E" w14:paraId="2BBE4C1F" w14:textId="77777777">
      <w:pPr>
        <w:pStyle w:val="BodyText"/>
        <w:kinsoku w:val="0"/>
        <w:overflowPunct w:val="0"/>
        <w:rPr>
          <w:spacing w:val="-1"/>
          <w:lang w:val="fr-FR"/>
        </w:rPr>
      </w:pPr>
      <w:r w:rsidRPr="00361B5F">
        <w:rPr>
          <w:spacing w:val="-1"/>
          <w:lang w:val="fr-FR"/>
        </w:rPr>
        <w:t>.................................................................................................................</w:t>
      </w:r>
    </w:p>
    <w:p w:rsidRPr="00361B5F" w:rsidR="00EB591E" w:rsidP="00EB591E" w:rsidRDefault="00EB591E" w14:paraId="3E7B0CA4" w14:textId="77777777">
      <w:pPr>
        <w:pStyle w:val="BodyText"/>
        <w:kinsoku w:val="0"/>
        <w:overflowPunct w:val="0"/>
        <w:rPr>
          <w:spacing w:val="-1"/>
          <w:lang w:val="fr-FR"/>
        </w:rPr>
      </w:pPr>
      <w:r w:rsidRPr="00361B5F">
        <w:rPr>
          <w:spacing w:val="-1"/>
          <w:lang w:val="fr-FR"/>
        </w:rPr>
        <w:t>.................................................................................................................</w:t>
      </w:r>
    </w:p>
    <w:p w:rsidRPr="00361B5F" w:rsidR="00EB591E" w:rsidP="00EB591E" w:rsidRDefault="00EB591E" w14:paraId="11A0BF15" w14:textId="77777777">
      <w:pPr>
        <w:pStyle w:val="BodyText"/>
        <w:kinsoku w:val="0"/>
        <w:overflowPunct w:val="0"/>
        <w:rPr>
          <w:spacing w:val="-2"/>
          <w:lang w:val="fr-FR"/>
        </w:rPr>
      </w:pPr>
      <w:r w:rsidRPr="00361B5F">
        <w:rPr>
          <w:lang w:val="fr-FR"/>
        </w:rPr>
        <w:lastRenderedPageBreak/>
        <w:t>Local</w:t>
      </w:r>
      <w:r w:rsidRPr="00361B5F">
        <w:rPr>
          <w:spacing w:val="-4"/>
          <w:lang w:val="fr-FR"/>
        </w:rPr>
        <w:t xml:space="preserve"> </w:t>
      </w:r>
      <w:r w:rsidRPr="00361B5F">
        <w:rPr>
          <w:spacing w:val="-2"/>
          <w:lang w:val="fr-FR"/>
        </w:rPr>
        <w:t>………………………</w:t>
      </w:r>
      <w:r w:rsidRPr="00361B5F">
        <w:rPr>
          <w:lang w:val="fr-FR"/>
        </w:rPr>
        <w:t xml:space="preserve"> </w:t>
      </w:r>
      <w:r w:rsidRPr="00361B5F">
        <w:rPr>
          <w:spacing w:val="-2"/>
          <w:lang w:val="fr-FR"/>
        </w:rPr>
        <w:t>Date………………..</w:t>
      </w:r>
    </w:p>
    <w:p w:rsidRPr="00361B5F" w:rsidR="00EB591E" w:rsidP="00EB591E" w:rsidRDefault="00EB591E" w14:paraId="5ECF3163" w14:textId="77777777">
      <w:pPr>
        <w:pStyle w:val="BodyText"/>
        <w:kinsoku w:val="0"/>
        <w:overflowPunct w:val="0"/>
        <w:rPr>
          <w:lang w:val="fr-FR"/>
        </w:rPr>
      </w:pPr>
      <w:proofErr w:type="spellStart"/>
      <w:r>
        <w:rPr>
          <w:sz w:val="2"/>
          <w:szCs w:val="2"/>
          <w:lang w:val="fr-FR"/>
        </w:rPr>
        <w:t>ie</w:t>
      </w:r>
      <w:proofErr w:type="spellEnd"/>
    </w:p>
    <w:p w:rsidRPr="00361B5F" w:rsidR="00EB591E" w:rsidP="00EB591E" w:rsidRDefault="00EB591E" w14:paraId="4DA69BF9" w14:textId="77777777">
      <w:pPr>
        <w:pStyle w:val="BodyText"/>
        <w:kinsoku w:val="0"/>
        <w:overflowPunct w:val="0"/>
        <w:rPr>
          <w:sz w:val="19"/>
          <w:szCs w:val="19"/>
          <w:lang w:val="fr-FR"/>
        </w:rPr>
      </w:pPr>
    </w:p>
    <w:p w:rsidRPr="00361B5F" w:rsidR="00EB591E" w:rsidP="00EB591E" w:rsidRDefault="00EB591E" w14:paraId="0BBA86B6" w14:textId="77777777">
      <w:pPr>
        <w:pStyle w:val="BodyText"/>
        <w:kinsoku w:val="0"/>
        <w:overflowPunct w:val="0"/>
        <w:rPr>
          <w:lang w:val="fr-FR"/>
        </w:rPr>
      </w:pPr>
      <w:r w:rsidRPr="00361B5F">
        <w:rPr>
          <w:b/>
          <w:bCs/>
          <w:spacing w:val="-1"/>
          <w:lang w:val="fr-FR"/>
        </w:rPr>
        <w:t>REPONSE DU PLAIGNANT</w:t>
      </w:r>
      <w:r w:rsidRPr="00361B5F">
        <w:rPr>
          <w:b/>
          <w:bCs/>
          <w:spacing w:val="-2"/>
          <w:lang w:val="fr-FR"/>
        </w:rPr>
        <w:t xml:space="preserve"> :</w:t>
      </w:r>
    </w:p>
    <w:p w:rsidRPr="00361B5F" w:rsidR="00EB591E" w:rsidP="00EB591E" w:rsidRDefault="00EB591E" w14:paraId="0DCEB323" w14:textId="77777777">
      <w:pPr>
        <w:pStyle w:val="BodyText"/>
        <w:kinsoku w:val="0"/>
        <w:overflowPunct w:val="0"/>
        <w:rPr>
          <w:spacing w:val="-1"/>
          <w:lang w:val="fr-FR"/>
        </w:rPr>
      </w:pPr>
      <w:r w:rsidRPr="00361B5F">
        <w:rPr>
          <w:spacing w:val="-1"/>
          <w:lang w:val="fr-FR"/>
        </w:rPr>
        <w:t>.................................................................................................................</w:t>
      </w:r>
    </w:p>
    <w:p w:rsidRPr="00361B5F" w:rsidR="00EB591E" w:rsidP="00EB591E" w:rsidRDefault="00EB591E" w14:paraId="4DBAEFF9" w14:textId="77777777">
      <w:pPr>
        <w:pStyle w:val="BodyText"/>
        <w:kinsoku w:val="0"/>
        <w:overflowPunct w:val="0"/>
        <w:rPr>
          <w:spacing w:val="-1"/>
          <w:lang w:val="fr-FR"/>
        </w:rPr>
      </w:pPr>
      <w:r w:rsidRPr="00361B5F">
        <w:rPr>
          <w:spacing w:val="-1"/>
          <w:lang w:val="fr-FR"/>
        </w:rPr>
        <w:t>.................................................................................................................</w:t>
      </w:r>
    </w:p>
    <w:p w:rsidRPr="00361B5F" w:rsidR="00EB591E" w:rsidP="00EB591E" w:rsidRDefault="00EB591E" w14:paraId="17950E62" w14:textId="77777777">
      <w:pPr>
        <w:pStyle w:val="BodyText"/>
        <w:kinsoku w:val="0"/>
        <w:overflowPunct w:val="0"/>
        <w:rPr>
          <w:spacing w:val="-2"/>
          <w:lang w:val="fr-FR"/>
        </w:rPr>
      </w:pPr>
      <w:r w:rsidRPr="00361B5F">
        <w:rPr>
          <w:lang w:val="fr-FR"/>
        </w:rPr>
        <w:t>Local</w:t>
      </w:r>
      <w:r w:rsidRPr="00361B5F">
        <w:rPr>
          <w:spacing w:val="-4"/>
          <w:lang w:val="fr-FR"/>
        </w:rPr>
        <w:t xml:space="preserve"> </w:t>
      </w:r>
      <w:r w:rsidRPr="00361B5F">
        <w:rPr>
          <w:spacing w:val="-2"/>
          <w:lang w:val="fr-FR"/>
        </w:rPr>
        <w:t>………………………</w:t>
      </w:r>
      <w:r w:rsidRPr="00361B5F">
        <w:rPr>
          <w:lang w:val="fr-FR"/>
        </w:rPr>
        <w:t xml:space="preserve"> </w:t>
      </w:r>
      <w:r w:rsidRPr="00361B5F">
        <w:rPr>
          <w:spacing w:val="-2"/>
          <w:lang w:val="fr-FR"/>
        </w:rPr>
        <w:t>Date………………..</w:t>
      </w:r>
    </w:p>
    <w:p w:rsidRPr="00361B5F" w:rsidR="00EB591E" w:rsidP="00EB591E" w:rsidRDefault="00EB591E" w14:paraId="4C5580CB" w14:textId="77777777">
      <w:pPr>
        <w:pStyle w:val="BodyText"/>
        <w:kinsoku w:val="0"/>
        <w:overflowPunct w:val="0"/>
        <w:rPr>
          <w:sz w:val="29"/>
          <w:szCs w:val="29"/>
          <w:lang w:val="fr-FR"/>
        </w:rPr>
      </w:pPr>
    </w:p>
    <w:p w:rsidRPr="00361B5F" w:rsidR="00EB591E" w:rsidP="00EB591E" w:rsidRDefault="00EB591E" w14:paraId="073AD89F" w14:textId="77777777">
      <w:pPr>
        <w:pStyle w:val="BodyText"/>
        <w:kinsoku w:val="0"/>
        <w:overflowPunct w:val="0"/>
        <w:rPr>
          <w:sz w:val="2"/>
          <w:szCs w:val="2"/>
          <w:lang w:val="fr-FR"/>
        </w:rPr>
      </w:pPr>
      <w:r w:rsidRPr="00361B5F">
        <w:rPr>
          <w:noProof/>
          <w:sz w:val="2"/>
          <w:szCs w:val="2"/>
        </w:rPr>
        <mc:AlternateContent>
          <mc:Choice Requires="wpg">
            <w:drawing>
              <wp:inline distT="0" distB="0" distL="0" distR="0" wp14:anchorId="5226EEA3" wp14:editId="3A9DC9DE">
                <wp:extent cx="2846070" cy="12700"/>
                <wp:effectExtent l="9525" t="8890" r="1905" b="0"/>
                <wp:docPr id="69"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46070" cy="12700"/>
                          <a:chOff x="0" y="0"/>
                          <a:chExt cx="4482" cy="20"/>
                        </a:xfrm>
                      </wpg:grpSpPr>
                      <wps:wsp>
                        <wps:cNvPr id="70" name="Freeform 12"/>
                        <wps:cNvSpPr>
                          <a:spLocks/>
                        </wps:cNvSpPr>
                        <wps:spPr bwMode="auto">
                          <a:xfrm>
                            <a:off x="6" y="6"/>
                            <a:ext cx="4469" cy="20"/>
                          </a:xfrm>
                          <a:custGeom>
                            <a:avLst/>
                            <a:gdLst>
                              <a:gd name="T0" fmla="*/ 0 w 4469"/>
                              <a:gd name="T1" fmla="*/ 0 h 20"/>
                              <a:gd name="T2" fmla="*/ 4468 w 4469"/>
                              <a:gd name="T3" fmla="*/ 0 h 20"/>
                            </a:gdLst>
                            <a:ahLst/>
                            <a:cxnLst>
                              <a:cxn ang="0">
                                <a:pos x="T0" y="T1"/>
                              </a:cxn>
                              <a:cxn ang="0">
                                <a:pos x="T2" y="T3"/>
                              </a:cxn>
                            </a:cxnLst>
                            <a:rect l="0" t="0" r="r" b="b"/>
                            <a:pathLst>
                              <a:path w="4469" h="20">
                                <a:moveTo>
                                  <a:pt x="0" y="0"/>
                                </a:moveTo>
                                <a:lnTo>
                                  <a:pt x="4468" y="0"/>
                                </a:lnTo>
                              </a:path>
                            </a:pathLst>
                          </a:custGeom>
                          <a:noFill/>
                          <a:ln w="82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w14:anchorId="6F76BB28">
              <v:group id="Grupo 27" style="width:224.1pt;height:1pt;mso-position-horizontal-relative:char;mso-position-vertical-relative:line" coordsize="4482,20" o:spid="_x0000_s1026" w14:anchorId="781CE1C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">
                <v:shape id="Freeform 12" style="position:absolute;left:6;top:6;width:4469;height:20;visibility:visible;mso-wrap-style:square;v-text-anchor:top" coordsize="4469,20" o:spid="_x0000_s1027" filled="f" strokeweight=".22978mm" path="m,l446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">
                  <v:path arrowok="t" o:connecttype="custom" o:connectlocs="0,0;4468,0" o:connectangles="0,0"/>
                </v:shape>
                <w10:anchorlock/>
              </v:group>
            </w:pict>
          </mc:Fallback>
        </mc:AlternateContent>
      </w:r>
    </w:p>
    <w:p w:rsidRPr="00361B5F" w:rsidR="00EB591E" w:rsidP="00EB591E" w:rsidRDefault="00EB591E" w14:paraId="7794FC50" w14:textId="77777777">
      <w:pPr>
        <w:pStyle w:val="BodyText"/>
        <w:kinsoku w:val="0"/>
        <w:overflowPunct w:val="0"/>
        <w:rPr>
          <w:spacing w:val="-1"/>
          <w:lang w:val="fr-FR"/>
        </w:rPr>
      </w:pPr>
      <w:r w:rsidRPr="00361B5F">
        <w:rPr>
          <w:spacing w:val="-1"/>
          <w:lang w:val="fr-FR"/>
        </w:rPr>
        <w:t>Signature</w:t>
      </w:r>
    </w:p>
    <w:p w:rsidR="00EB591E" w:rsidP="00EB591E" w:rsidRDefault="00EB591E" w14:paraId="29A07DE1" w14:textId="1AFF67EA">
      <w:pPr>
        <w:pStyle w:val="BodyText"/>
        <w:kinsoku w:val="0"/>
        <w:overflowPunct w:val="0"/>
        <w:rPr>
          <w:spacing w:val="-1"/>
          <w:lang w:val="fr-FR"/>
        </w:rPr>
      </w:pPr>
    </w:p>
    <w:p w:rsidR="00EB591E" w:rsidP="00EB591E" w:rsidRDefault="00EB591E" w14:paraId="5342316E" w14:textId="74852E4B">
      <w:pPr>
        <w:pStyle w:val="BodyText"/>
        <w:kinsoku w:val="0"/>
        <w:overflowPunct w:val="0"/>
        <w:rPr>
          <w:spacing w:val="-1"/>
          <w:lang w:val="fr-FR"/>
        </w:rPr>
      </w:pPr>
    </w:p>
    <w:p w:rsidRPr="00361B5F" w:rsidR="00EB591E" w:rsidP="00EB591E" w:rsidRDefault="00EB591E" w14:paraId="344DD687" w14:textId="77777777">
      <w:pPr>
        <w:pStyle w:val="BodyText"/>
        <w:kinsoku w:val="0"/>
        <w:overflowPunct w:val="0"/>
        <w:rPr>
          <w:spacing w:val="-1"/>
          <w:lang w:val="fr-FR"/>
        </w:rPr>
      </w:pPr>
    </w:p>
    <w:p w:rsidRPr="00361B5F" w:rsidR="00EB591E" w:rsidP="00EB591E" w:rsidRDefault="00EB591E" w14:paraId="0D09DB1C" w14:textId="77777777">
      <w:pPr>
        <w:pStyle w:val="BodyText"/>
        <w:kinsoku w:val="0"/>
        <w:overflowPunct w:val="0"/>
        <w:rPr>
          <w:lang w:val="fr-FR"/>
        </w:rPr>
      </w:pPr>
      <w:r w:rsidRPr="00361B5F">
        <w:rPr>
          <w:b/>
          <w:bCs/>
          <w:spacing w:val="-1"/>
          <w:lang w:val="fr-FR"/>
        </w:rPr>
        <w:t>DECISION</w:t>
      </w:r>
    </w:p>
    <w:p w:rsidRPr="00361B5F" w:rsidR="00EB591E" w:rsidP="00EB591E" w:rsidRDefault="00EB591E" w14:paraId="4E2787C1" w14:textId="77777777">
      <w:pPr>
        <w:pStyle w:val="BodyText"/>
        <w:kinsoku w:val="0"/>
        <w:overflowPunct w:val="0"/>
        <w:rPr>
          <w:spacing w:val="-1"/>
          <w:lang w:val="fr-FR"/>
        </w:rPr>
      </w:pPr>
      <w:r w:rsidRPr="00361B5F">
        <w:rPr>
          <w:spacing w:val="-1"/>
          <w:lang w:val="fr-FR"/>
        </w:rPr>
        <w:t>.................................................................................................................</w:t>
      </w:r>
    </w:p>
    <w:p w:rsidRPr="00361B5F" w:rsidR="00EB591E" w:rsidP="00EB591E" w:rsidRDefault="00EB591E" w14:paraId="5D8FD4FF" w14:textId="77777777">
      <w:pPr>
        <w:pStyle w:val="BodyText"/>
        <w:kinsoku w:val="0"/>
        <w:overflowPunct w:val="0"/>
        <w:rPr>
          <w:spacing w:val="-1"/>
          <w:lang w:val="fr-FR"/>
        </w:rPr>
      </w:pPr>
      <w:r w:rsidRPr="00361B5F">
        <w:rPr>
          <w:spacing w:val="-1"/>
          <w:lang w:val="fr-FR"/>
        </w:rPr>
        <w:t>.................................................................................................................</w:t>
      </w:r>
    </w:p>
    <w:p w:rsidRPr="00361B5F" w:rsidR="00EB591E" w:rsidP="00EB591E" w:rsidRDefault="00EB591E" w14:paraId="71EB2B53" w14:textId="77777777">
      <w:pPr>
        <w:pStyle w:val="BodyText"/>
        <w:kinsoku w:val="0"/>
        <w:overflowPunct w:val="0"/>
        <w:rPr>
          <w:spacing w:val="-2"/>
          <w:lang w:val="fr-FR"/>
        </w:rPr>
      </w:pPr>
      <w:r w:rsidRPr="00361B5F">
        <w:rPr>
          <w:lang w:val="fr-FR"/>
        </w:rPr>
        <w:t>Local</w:t>
      </w:r>
      <w:r w:rsidRPr="00361B5F">
        <w:rPr>
          <w:spacing w:val="-4"/>
          <w:lang w:val="fr-FR"/>
        </w:rPr>
        <w:t xml:space="preserve"> </w:t>
      </w:r>
      <w:r w:rsidRPr="00361B5F">
        <w:rPr>
          <w:spacing w:val="-2"/>
          <w:lang w:val="fr-FR"/>
        </w:rPr>
        <w:t>………………………</w:t>
      </w:r>
      <w:r w:rsidRPr="00361B5F">
        <w:rPr>
          <w:lang w:val="fr-FR"/>
        </w:rPr>
        <w:t xml:space="preserve"> </w:t>
      </w:r>
      <w:r w:rsidRPr="00361B5F">
        <w:rPr>
          <w:spacing w:val="-2"/>
          <w:lang w:val="fr-FR"/>
        </w:rPr>
        <w:t>Date………………..</w:t>
      </w:r>
    </w:p>
    <w:p w:rsidRPr="00361B5F" w:rsidR="00EB591E" w:rsidP="00EB591E" w:rsidRDefault="00EB591E" w14:paraId="65EA168C" w14:textId="77777777">
      <w:pPr>
        <w:pStyle w:val="BodyText"/>
        <w:kinsoku w:val="0"/>
        <w:overflowPunct w:val="0"/>
        <w:rPr>
          <w:sz w:val="29"/>
          <w:szCs w:val="29"/>
          <w:lang w:val="fr-FR"/>
        </w:rPr>
      </w:pPr>
    </w:p>
    <w:p w:rsidRPr="00361B5F" w:rsidR="00EB591E" w:rsidP="00EB591E" w:rsidRDefault="00EB591E" w14:paraId="606FDB63" w14:textId="77777777">
      <w:pPr>
        <w:pStyle w:val="BodyText"/>
        <w:tabs>
          <w:tab w:val="left" w:pos="4980"/>
        </w:tabs>
        <w:kinsoku w:val="0"/>
        <w:overflowPunct w:val="0"/>
        <w:rPr>
          <w:sz w:val="2"/>
          <w:szCs w:val="2"/>
          <w:lang w:val="fr-FR"/>
        </w:rPr>
      </w:pPr>
      <w:r w:rsidRPr="00361B5F">
        <w:rPr>
          <w:noProof/>
          <w:sz w:val="2"/>
          <w:szCs w:val="2"/>
        </w:rPr>
        <mc:AlternateContent>
          <mc:Choice Requires="wpg">
            <w:drawing>
              <wp:inline distT="0" distB="0" distL="0" distR="0" wp14:anchorId="52561DA4" wp14:editId="4CBC0E2B">
                <wp:extent cx="2580640" cy="12700"/>
                <wp:effectExtent l="9525" t="1270" r="635" b="5080"/>
                <wp:docPr id="71" name="Grupo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0640" cy="12700"/>
                          <a:chOff x="0" y="0"/>
                          <a:chExt cx="4064" cy="20"/>
                        </a:xfrm>
                      </wpg:grpSpPr>
                      <wps:wsp>
                        <wps:cNvPr id="73" name="Freeform 10"/>
                        <wps:cNvSpPr>
                          <a:spLocks/>
                        </wps:cNvSpPr>
                        <wps:spPr bwMode="auto">
                          <a:xfrm>
                            <a:off x="6" y="6"/>
                            <a:ext cx="4051" cy="20"/>
                          </a:xfrm>
                          <a:custGeom>
                            <a:avLst/>
                            <a:gdLst>
                              <a:gd name="T0" fmla="*/ 0 w 4051"/>
                              <a:gd name="T1" fmla="*/ 0 h 20"/>
                              <a:gd name="T2" fmla="*/ 4050 w 4051"/>
                              <a:gd name="T3" fmla="*/ 0 h 20"/>
                            </a:gdLst>
                            <a:ahLst/>
                            <a:cxnLst>
                              <a:cxn ang="0">
                                <a:pos x="T0" y="T1"/>
                              </a:cxn>
                              <a:cxn ang="0">
                                <a:pos x="T2" y="T3"/>
                              </a:cxn>
                            </a:cxnLst>
                            <a:rect l="0" t="0" r="r" b="b"/>
                            <a:pathLst>
                              <a:path w="4051" h="20">
                                <a:moveTo>
                                  <a:pt x="0" y="0"/>
                                </a:moveTo>
                                <a:lnTo>
                                  <a:pt x="4050" y="0"/>
                                </a:lnTo>
                              </a:path>
                            </a:pathLst>
                          </a:custGeom>
                          <a:noFill/>
                          <a:ln w="82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w14:anchorId="6A0004A9">
              <v:group id="Grupo 22" style="width:203.2pt;height:1pt;mso-position-horizontal-relative:char;mso-position-vertical-relative:line" coordsize="4064,20" o:spid="_x0000_s1026" w14:anchorId="447832B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">
                <v:shape id="Freeform 10" style="position:absolute;left:6;top:6;width:4051;height:20;visibility:visible;mso-wrap-style:square;v-text-anchor:top" coordsize="4051,20" o:spid="_x0000_s1027" filled="f" strokeweight=".22978mm" path="m,l405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">
                  <v:path arrowok="t" o:connecttype="custom" o:connectlocs="0,0;4050,0" o:connectangles="0,0"/>
                </v:shape>
                <w10:anchorlock/>
              </v:group>
            </w:pict>
          </mc:Fallback>
        </mc:AlternateContent>
      </w:r>
      <w:r w:rsidRPr="00361B5F">
        <w:rPr>
          <w:sz w:val="2"/>
          <w:szCs w:val="2"/>
          <w:lang w:val="fr-FR"/>
        </w:rPr>
        <w:t xml:space="preserve"> </w:t>
      </w:r>
      <w:r w:rsidRPr="00361B5F">
        <w:rPr>
          <w:sz w:val="2"/>
          <w:szCs w:val="2"/>
          <w:lang w:val="fr-FR"/>
        </w:rPr>
        <w:tab/>
      </w:r>
      <w:r w:rsidRPr="00361B5F">
        <w:rPr>
          <w:noProof/>
          <w:sz w:val="2"/>
          <w:szCs w:val="2"/>
        </w:rPr>
        <mc:AlternateContent>
          <mc:Choice Requires="wpg">
            <w:drawing>
              <wp:inline distT="0" distB="0" distL="0" distR="0" wp14:anchorId="65786F8B" wp14:editId="585C2539">
                <wp:extent cx="2668905" cy="12700"/>
                <wp:effectExtent l="9525" t="1270" r="7620" b="5080"/>
                <wp:docPr id="74" name="Grupo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8905" cy="12700"/>
                          <a:chOff x="0" y="0"/>
                          <a:chExt cx="4203" cy="20"/>
                        </a:xfrm>
                      </wpg:grpSpPr>
                      <wps:wsp>
                        <wps:cNvPr id="75" name="Freeform 8"/>
                        <wps:cNvSpPr>
                          <a:spLocks/>
                        </wps:cNvSpPr>
                        <wps:spPr bwMode="auto">
                          <a:xfrm>
                            <a:off x="6" y="6"/>
                            <a:ext cx="4190" cy="20"/>
                          </a:xfrm>
                          <a:custGeom>
                            <a:avLst/>
                            <a:gdLst>
                              <a:gd name="T0" fmla="*/ 0 w 4190"/>
                              <a:gd name="T1" fmla="*/ 0 h 20"/>
                              <a:gd name="T2" fmla="*/ 4189 w 4190"/>
                              <a:gd name="T3" fmla="*/ 0 h 20"/>
                            </a:gdLst>
                            <a:ahLst/>
                            <a:cxnLst>
                              <a:cxn ang="0">
                                <a:pos x="T0" y="T1"/>
                              </a:cxn>
                              <a:cxn ang="0">
                                <a:pos x="T2" y="T3"/>
                              </a:cxn>
                            </a:cxnLst>
                            <a:rect l="0" t="0" r="r" b="b"/>
                            <a:pathLst>
                              <a:path w="4190" h="20">
                                <a:moveTo>
                                  <a:pt x="0" y="0"/>
                                </a:moveTo>
                                <a:lnTo>
                                  <a:pt x="4189" y="0"/>
                                </a:lnTo>
                              </a:path>
                            </a:pathLst>
                          </a:custGeom>
                          <a:noFill/>
                          <a:ln w="82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w14:anchorId="6A0EA705">
              <v:group id="Grupo 20" style="width:210.15pt;height:1pt;mso-position-horizontal-relative:char;mso-position-vertical-relative:line" coordsize="4203,20" o:spid="_x0000_s1026" w14:anchorId="5AB87FB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">
                <v:shape id="Freeform 8" style="position:absolute;left:6;top:6;width:4190;height:20;visibility:visible;mso-wrap-style:square;v-text-anchor:top" coordsize="4190,20" o:spid="_x0000_s1027" filled="f" strokeweight=".22978mm" path="m,l418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">
                  <v:path arrowok="t" o:connecttype="custom" o:connectlocs="0,0;4189,0" o:connectangles="0,0"/>
                </v:shape>
                <w10:anchorlock/>
              </v:group>
            </w:pict>
          </mc:Fallback>
        </mc:AlternateContent>
      </w:r>
    </w:p>
    <w:p w:rsidRPr="00361B5F" w:rsidR="00EB591E" w:rsidP="00EB591E" w:rsidRDefault="00EB591E" w14:paraId="3E405FB3" w14:textId="77777777">
      <w:pPr>
        <w:pStyle w:val="BodyText"/>
        <w:tabs>
          <w:tab w:val="left" w:pos="5822"/>
        </w:tabs>
        <w:kinsoku w:val="0"/>
        <w:overflowPunct w:val="0"/>
        <w:rPr>
          <w:spacing w:val="-2"/>
          <w:lang w:val="fr-FR"/>
        </w:rPr>
      </w:pPr>
      <w:r w:rsidRPr="00361B5F">
        <w:rPr>
          <w:spacing w:val="-1"/>
          <w:lang w:val="fr-FR"/>
        </w:rPr>
        <w:t>(Signature de l’Agent administratif)</w:t>
      </w:r>
      <w:r w:rsidRPr="00361B5F">
        <w:rPr>
          <w:spacing w:val="-1"/>
          <w:lang w:val="fr-FR"/>
        </w:rPr>
        <w:tab/>
      </w:r>
      <w:r w:rsidRPr="00361B5F">
        <w:rPr>
          <w:spacing w:val="-1"/>
          <w:lang w:val="fr-FR"/>
        </w:rPr>
        <w:t>(Signature du plaignant</w:t>
      </w:r>
      <w:r w:rsidRPr="00361B5F">
        <w:rPr>
          <w:spacing w:val="-2"/>
          <w:lang w:val="fr-FR"/>
        </w:rPr>
        <w:t>)</w:t>
      </w:r>
    </w:p>
    <w:p w:rsidR="00EB591E" w:rsidP="009376D7" w:rsidRDefault="00EB591E" w14:paraId="1844F5BD" w14:textId="77777777">
      <w:pPr>
        <w:pStyle w:val="BodyText"/>
        <w:kinsoku w:val="0"/>
        <w:overflowPunct w:val="0"/>
        <w:ind w:firstLine="76"/>
        <w:jc w:val="center"/>
        <w:rPr>
          <w:rFonts w:asciiTheme="majorHAnsi" w:hAnsiTheme="majorHAnsi" w:cstheme="majorHAnsi"/>
          <w:b/>
          <w:bCs/>
          <w:spacing w:val="-2"/>
          <w:lang w:val="fr-FR"/>
        </w:rPr>
      </w:pPr>
    </w:p>
    <w:p w:rsidR="00EB591E" w:rsidP="009376D7" w:rsidRDefault="00EB591E" w14:paraId="5321AD08" w14:textId="77777777">
      <w:pPr>
        <w:pStyle w:val="BodyText"/>
        <w:kinsoku w:val="0"/>
        <w:overflowPunct w:val="0"/>
        <w:ind w:firstLine="76"/>
        <w:jc w:val="center"/>
        <w:rPr>
          <w:rFonts w:asciiTheme="majorHAnsi" w:hAnsiTheme="majorHAnsi" w:cstheme="majorHAnsi"/>
          <w:b/>
          <w:bCs/>
          <w:spacing w:val="-2"/>
          <w:lang w:val="fr-FR"/>
        </w:rPr>
      </w:pPr>
    </w:p>
    <w:p w:rsidR="00EB591E" w:rsidP="009376D7" w:rsidRDefault="00EB591E" w14:paraId="3A947DCB" w14:textId="77777777">
      <w:pPr>
        <w:pStyle w:val="BodyText"/>
        <w:kinsoku w:val="0"/>
        <w:overflowPunct w:val="0"/>
        <w:ind w:firstLine="76"/>
        <w:jc w:val="center"/>
        <w:rPr>
          <w:rFonts w:asciiTheme="majorHAnsi" w:hAnsiTheme="majorHAnsi" w:cstheme="majorHAnsi"/>
          <w:b/>
          <w:bCs/>
          <w:spacing w:val="-2"/>
          <w:lang w:val="fr-FR"/>
        </w:rPr>
      </w:pPr>
    </w:p>
    <w:p w:rsidR="00EB591E" w:rsidP="009376D7" w:rsidRDefault="00EB591E" w14:paraId="44C54706" w14:textId="77777777">
      <w:pPr>
        <w:pStyle w:val="BodyText"/>
        <w:kinsoku w:val="0"/>
        <w:overflowPunct w:val="0"/>
        <w:ind w:firstLine="76"/>
        <w:jc w:val="center"/>
        <w:rPr>
          <w:rFonts w:asciiTheme="majorHAnsi" w:hAnsiTheme="majorHAnsi" w:cstheme="majorHAnsi"/>
          <w:b/>
          <w:bCs/>
          <w:spacing w:val="-2"/>
          <w:lang w:val="fr-FR"/>
        </w:rPr>
      </w:pPr>
    </w:p>
    <w:p w:rsidR="00EB591E" w:rsidP="009376D7" w:rsidRDefault="00EB591E" w14:paraId="14976A9D" w14:textId="77777777">
      <w:pPr>
        <w:pStyle w:val="BodyText"/>
        <w:kinsoku w:val="0"/>
        <w:overflowPunct w:val="0"/>
        <w:ind w:firstLine="76"/>
        <w:jc w:val="center"/>
        <w:rPr>
          <w:rFonts w:asciiTheme="majorHAnsi" w:hAnsiTheme="majorHAnsi" w:cstheme="majorHAnsi"/>
          <w:b/>
          <w:bCs/>
          <w:spacing w:val="-2"/>
          <w:lang w:val="fr-FR"/>
        </w:rPr>
      </w:pPr>
    </w:p>
    <w:p w:rsidR="00EB591E" w:rsidP="009376D7" w:rsidRDefault="00EB591E" w14:paraId="65FD91BD" w14:textId="77777777">
      <w:pPr>
        <w:pStyle w:val="BodyText"/>
        <w:kinsoku w:val="0"/>
        <w:overflowPunct w:val="0"/>
        <w:ind w:firstLine="76"/>
        <w:jc w:val="center"/>
        <w:rPr>
          <w:rFonts w:asciiTheme="majorHAnsi" w:hAnsiTheme="majorHAnsi" w:cstheme="majorHAnsi"/>
          <w:b/>
          <w:bCs/>
          <w:spacing w:val="-2"/>
          <w:lang w:val="fr-FR"/>
        </w:rPr>
      </w:pPr>
    </w:p>
    <w:p w:rsidR="00EB591E" w:rsidP="009376D7" w:rsidRDefault="00EB591E" w14:paraId="0DC38989" w14:textId="77777777">
      <w:pPr>
        <w:pStyle w:val="BodyText"/>
        <w:kinsoku w:val="0"/>
        <w:overflowPunct w:val="0"/>
        <w:ind w:firstLine="76"/>
        <w:jc w:val="center"/>
        <w:rPr>
          <w:rFonts w:asciiTheme="majorHAnsi" w:hAnsiTheme="majorHAnsi" w:cstheme="majorHAnsi"/>
          <w:b/>
          <w:bCs/>
          <w:spacing w:val="-2"/>
          <w:lang w:val="fr-FR"/>
        </w:rPr>
      </w:pPr>
    </w:p>
    <w:p w:rsidR="00EB591E" w:rsidP="009376D7" w:rsidRDefault="00EB591E" w14:paraId="486DAD59" w14:textId="77777777">
      <w:pPr>
        <w:pStyle w:val="BodyText"/>
        <w:kinsoku w:val="0"/>
        <w:overflowPunct w:val="0"/>
        <w:ind w:firstLine="76"/>
        <w:jc w:val="center"/>
        <w:rPr>
          <w:rFonts w:asciiTheme="majorHAnsi" w:hAnsiTheme="majorHAnsi" w:cstheme="majorHAnsi"/>
          <w:b/>
          <w:bCs/>
          <w:spacing w:val="-2"/>
          <w:lang w:val="fr-FR"/>
        </w:rPr>
      </w:pPr>
    </w:p>
    <w:p w:rsidR="00EB591E" w:rsidP="009376D7" w:rsidRDefault="00EB591E" w14:paraId="42AED616" w14:textId="77777777">
      <w:pPr>
        <w:pStyle w:val="BodyText"/>
        <w:kinsoku w:val="0"/>
        <w:overflowPunct w:val="0"/>
        <w:ind w:firstLine="76"/>
        <w:jc w:val="center"/>
        <w:rPr>
          <w:rFonts w:asciiTheme="majorHAnsi" w:hAnsiTheme="majorHAnsi" w:cstheme="majorHAnsi"/>
          <w:b/>
          <w:bCs/>
          <w:spacing w:val="-2"/>
          <w:lang w:val="fr-FR"/>
        </w:rPr>
      </w:pPr>
    </w:p>
    <w:p w:rsidR="00EB591E" w:rsidP="009376D7" w:rsidRDefault="00EB591E" w14:paraId="6C5F4FFC" w14:textId="77777777">
      <w:pPr>
        <w:pStyle w:val="BodyText"/>
        <w:kinsoku w:val="0"/>
        <w:overflowPunct w:val="0"/>
        <w:ind w:firstLine="76"/>
        <w:jc w:val="center"/>
        <w:rPr>
          <w:rFonts w:asciiTheme="majorHAnsi" w:hAnsiTheme="majorHAnsi" w:cstheme="majorHAnsi"/>
          <w:b/>
          <w:bCs/>
          <w:spacing w:val="-2"/>
          <w:lang w:val="fr-FR"/>
        </w:rPr>
      </w:pPr>
    </w:p>
    <w:p w:rsidR="00EB591E" w:rsidP="009376D7" w:rsidRDefault="00EB591E" w14:paraId="660E6B09" w14:textId="77777777">
      <w:pPr>
        <w:pStyle w:val="BodyText"/>
        <w:kinsoku w:val="0"/>
        <w:overflowPunct w:val="0"/>
        <w:ind w:firstLine="76"/>
        <w:jc w:val="center"/>
        <w:rPr>
          <w:rFonts w:asciiTheme="majorHAnsi" w:hAnsiTheme="majorHAnsi" w:cstheme="majorHAnsi"/>
          <w:b/>
          <w:bCs/>
          <w:spacing w:val="-2"/>
          <w:lang w:val="fr-FR"/>
        </w:rPr>
      </w:pPr>
    </w:p>
    <w:p w:rsidR="00EB591E" w:rsidP="009376D7" w:rsidRDefault="00EB591E" w14:paraId="29CE434C" w14:textId="77777777">
      <w:pPr>
        <w:pStyle w:val="BodyText"/>
        <w:kinsoku w:val="0"/>
        <w:overflowPunct w:val="0"/>
        <w:ind w:firstLine="76"/>
        <w:jc w:val="center"/>
        <w:rPr>
          <w:rFonts w:asciiTheme="majorHAnsi" w:hAnsiTheme="majorHAnsi" w:cstheme="majorHAnsi"/>
          <w:b/>
          <w:bCs/>
          <w:spacing w:val="-2"/>
          <w:lang w:val="fr-FR"/>
        </w:rPr>
      </w:pPr>
    </w:p>
    <w:p w:rsidR="00EB591E" w:rsidP="009376D7" w:rsidRDefault="00EB591E" w14:paraId="215B88DC" w14:textId="77777777">
      <w:pPr>
        <w:pStyle w:val="BodyText"/>
        <w:kinsoku w:val="0"/>
        <w:overflowPunct w:val="0"/>
        <w:ind w:firstLine="76"/>
        <w:jc w:val="center"/>
        <w:rPr>
          <w:rFonts w:asciiTheme="majorHAnsi" w:hAnsiTheme="majorHAnsi" w:cstheme="majorHAnsi"/>
          <w:b/>
          <w:bCs/>
          <w:spacing w:val="-2"/>
          <w:lang w:val="fr-FR"/>
        </w:rPr>
      </w:pPr>
    </w:p>
    <w:p w:rsidR="00EB591E" w:rsidP="009376D7" w:rsidRDefault="00EB591E" w14:paraId="00D64526" w14:textId="77777777">
      <w:pPr>
        <w:pStyle w:val="BodyText"/>
        <w:kinsoku w:val="0"/>
        <w:overflowPunct w:val="0"/>
        <w:ind w:firstLine="76"/>
        <w:jc w:val="center"/>
        <w:rPr>
          <w:rFonts w:asciiTheme="majorHAnsi" w:hAnsiTheme="majorHAnsi" w:cstheme="majorHAnsi"/>
          <w:b/>
          <w:bCs/>
          <w:spacing w:val="-2"/>
          <w:lang w:val="fr-FR"/>
        </w:rPr>
      </w:pPr>
    </w:p>
    <w:p w:rsidR="00EB591E" w:rsidP="009376D7" w:rsidRDefault="00EB591E" w14:paraId="015E8969" w14:textId="77777777">
      <w:pPr>
        <w:pStyle w:val="BodyText"/>
        <w:kinsoku w:val="0"/>
        <w:overflowPunct w:val="0"/>
        <w:ind w:firstLine="76"/>
        <w:jc w:val="center"/>
        <w:rPr>
          <w:rFonts w:asciiTheme="majorHAnsi" w:hAnsiTheme="majorHAnsi" w:cstheme="majorHAnsi"/>
          <w:b/>
          <w:bCs/>
          <w:spacing w:val="-2"/>
          <w:lang w:val="fr-FR"/>
        </w:rPr>
      </w:pPr>
    </w:p>
    <w:p w:rsidR="00EB591E" w:rsidP="009376D7" w:rsidRDefault="00EB591E" w14:paraId="404660F9" w14:textId="77777777">
      <w:pPr>
        <w:pStyle w:val="BodyText"/>
        <w:kinsoku w:val="0"/>
        <w:overflowPunct w:val="0"/>
        <w:ind w:firstLine="76"/>
        <w:jc w:val="center"/>
        <w:rPr>
          <w:rFonts w:asciiTheme="majorHAnsi" w:hAnsiTheme="majorHAnsi" w:cstheme="majorHAnsi"/>
          <w:b/>
          <w:bCs/>
          <w:spacing w:val="-2"/>
          <w:lang w:val="fr-FR"/>
        </w:rPr>
      </w:pPr>
    </w:p>
    <w:p w:rsidR="00EB591E" w:rsidP="009376D7" w:rsidRDefault="00EB591E" w14:paraId="79C1B1FC" w14:textId="77777777">
      <w:pPr>
        <w:pStyle w:val="BodyText"/>
        <w:kinsoku w:val="0"/>
        <w:overflowPunct w:val="0"/>
        <w:ind w:firstLine="76"/>
        <w:jc w:val="center"/>
        <w:rPr>
          <w:rFonts w:asciiTheme="majorHAnsi" w:hAnsiTheme="majorHAnsi" w:cstheme="majorHAnsi"/>
          <w:b/>
          <w:bCs/>
          <w:spacing w:val="-2"/>
          <w:lang w:val="fr-FR"/>
        </w:rPr>
      </w:pPr>
    </w:p>
    <w:p w:rsidR="00EB591E" w:rsidP="009376D7" w:rsidRDefault="00EB591E" w14:paraId="2CF72B61" w14:textId="77777777">
      <w:pPr>
        <w:pStyle w:val="BodyText"/>
        <w:kinsoku w:val="0"/>
        <w:overflowPunct w:val="0"/>
        <w:ind w:firstLine="76"/>
        <w:jc w:val="center"/>
        <w:rPr>
          <w:rFonts w:asciiTheme="majorHAnsi" w:hAnsiTheme="majorHAnsi" w:cstheme="majorHAnsi"/>
          <w:b/>
          <w:bCs/>
          <w:spacing w:val="-2"/>
          <w:lang w:val="fr-FR"/>
        </w:rPr>
      </w:pPr>
    </w:p>
    <w:p w:rsidR="00EB591E" w:rsidP="009376D7" w:rsidRDefault="00EB591E" w14:paraId="5F069328" w14:textId="77777777">
      <w:pPr>
        <w:pStyle w:val="BodyText"/>
        <w:kinsoku w:val="0"/>
        <w:overflowPunct w:val="0"/>
        <w:ind w:firstLine="76"/>
        <w:jc w:val="center"/>
        <w:rPr>
          <w:rFonts w:asciiTheme="majorHAnsi" w:hAnsiTheme="majorHAnsi" w:cstheme="majorHAnsi"/>
          <w:b/>
          <w:bCs/>
          <w:spacing w:val="-2"/>
          <w:lang w:val="fr-FR"/>
        </w:rPr>
      </w:pPr>
    </w:p>
    <w:p w:rsidR="00EB591E" w:rsidP="009376D7" w:rsidRDefault="00EB591E" w14:paraId="62FB76EE" w14:textId="77777777">
      <w:pPr>
        <w:pStyle w:val="BodyText"/>
        <w:kinsoku w:val="0"/>
        <w:overflowPunct w:val="0"/>
        <w:ind w:firstLine="76"/>
        <w:jc w:val="center"/>
        <w:rPr>
          <w:rFonts w:asciiTheme="majorHAnsi" w:hAnsiTheme="majorHAnsi" w:cstheme="majorHAnsi"/>
          <w:b/>
          <w:bCs/>
          <w:spacing w:val="-2"/>
          <w:lang w:val="fr-FR"/>
        </w:rPr>
      </w:pPr>
    </w:p>
    <w:p w:rsidR="00EB591E" w:rsidP="009376D7" w:rsidRDefault="00EB591E" w14:paraId="17E9499F" w14:textId="77777777">
      <w:pPr>
        <w:pStyle w:val="BodyText"/>
        <w:kinsoku w:val="0"/>
        <w:overflowPunct w:val="0"/>
        <w:ind w:firstLine="76"/>
        <w:jc w:val="center"/>
        <w:rPr>
          <w:rFonts w:asciiTheme="majorHAnsi" w:hAnsiTheme="majorHAnsi" w:cstheme="majorHAnsi"/>
          <w:b/>
          <w:bCs/>
          <w:spacing w:val="-2"/>
          <w:lang w:val="fr-FR"/>
        </w:rPr>
      </w:pPr>
    </w:p>
    <w:p w:rsidR="00EB591E" w:rsidP="009376D7" w:rsidRDefault="00EB591E" w14:paraId="5B7171F6" w14:textId="77777777">
      <w:pPr>
        <w:pStyle w:val="BodyText"/>
        <w:kinsoku w:val="0"/>
        <w:overflowPunct w:val="0"/>
        <w:ind w:firstLine="76"/>
        <w:jc w:val="center"/>
        <w:rPr>
          <w:rFonts w:asciiTheme="majorHAnsi" w:hAnsiTheme="majorHAnsi" w:cstheme="majorHAnsi"/>
          <w:b/>
          <w:bCs/>
          <w:spacing w:val="-2"/>
          <w:lang w:val="fr-FR"/>
        </w:rPr>
      </w:pPr>
    </w:p>
    <w:p w:rsidR="00EB591E" w:rsidP="009376D7" w:rsidRDefault="00EB591E" w14:paraId="395CB076" w14:textId="77777777">
      <w:pPr>
        <w:pStyle w:val="BodyText"/>
        <w:kinsoku w:val="0"/>
        <w:overflowPunct w:val="0"/>
        <w:ind w:firstLine="76"/>
        <w:jc w:val="center"/>
        <w:rPr>
          <w:rFonts w:asciiTheme="majorHAnsi" w:hAnsiTheme="majorHAnsi" w:cstheme="majorHAnsi"/>
          <w:b/>
          <w:bCs/>
          <w:spacing w:val="-2"/>
          <w:lang w:val="fr-FR"/>
        </w:rPr>
      </w:pPr>
    </w:p>
    <w:p w:rsidR="00EB591E" w:rsidP="009376D7" w:rsidRDefault="00EB591E" w14:paraId="42F222C6" w14:textId="77777777">
      <w:pPr>
        <w:pStyle w:val="BodyText"/>
        <w:kinsoku w:val="0"/>
        <w:overflowPunct w:val="0"/>
        <w:ind w:firstLine="76"/>
        <w:jc w:val="center"/>
        <w:rPr>
          <w:rFonts w:asciiTheme="majorHAnsi" w:hAnsiTheme="majorHAnsi" w:cstheme="majorHAnsi"/>
          <w:b/>
          <w:bCs/>
          <w:spacing w:val="-2"/>
          <w:lang w:val="fr-FR"/>
        </w:rPr>
      </w:pPr>
    </w:p>
    <w:p w:rsidR="00EB591E" w:rsidP="009376D7" w:rsidRDefault="00EB591E" w14:paraId="7AD09764" w14:textId="77777777">
      <w:pPr>
        <w:pStyle w:val="BodyText"/>
        <w:kinsoku w:val="0"/>
        <w:overflowPunct w:val="0"/>
        <w:ind w:firstLine="76"/>
        <w:jc w:val="center"/>
        <w:rPr>
          <w:rFonts w:asciiTheme="majorHAnsi" w:hAnsiTheme="majorHAnsi" w:cstheme="majorHAnsi"/>
          <w:b/>
          <w:bCs/>
          <w:spacing w:val="-2"/>
          <w:lang w:val="fr-FR"/>
        </w:rPr>
      </w:pPr>
    </w:p>
    <w:p w:rsidR="00EB591E" w:rsidP="009376D7" w:rsidRDefault="00EB591E" w14:paraId="2FCD66FC" w14:textId="77777777">
      <w:pPr>
        <w:pStyle w:val="BodyText"/>
        <w:kinsoku w:val="0"/>
        <w:overflowPunct w:val="0"/>
        <w:ind w:firstLine="76"/>
        <w:jc w:val="center"/>
        <w:rPr>
          <w:rFonts w:asciiTheme="majorHAnsi" w:hAnsiTheme="majorHAnsi" w:cstheme="majorHAnsi"/>
          <w:b/>
          <w:bCs/>
          <w:spacing w:val="-2"/>
          <w:lang w:val="fr-FR"/>
        </w:rPr>
      </w:pPr>
    </w:p>
    <w:p w:rsidR="00EB591E" w:rsidP="009376D7" w:rsidRDefault="00EB591E" w14:paraId="4531F437" w14:textId="77777777">
      <w:pPr>
        <w:pStyle w:val="BodyText"/>
        <w:kinsoku w:val="0"/>
        <w:overflowPunct w:val="0"/>
        <w:ind w:firstLine="76"/>
        <w:jc w:val="center"/>
        <w:rPr>
          <w:rFonts w:asciiTheme="majorHAnsi" w:hAnsiTheme="majorHAnsi" w:cstheme="majorHAnsi"/>
          <w:b/>
          <w:bCs/>
          <w:spacing w:val="-2"/>
          <w:lang w:val="fr-FR"/>
        </w:rPr>
      </w:pPr>
    </w:p>
    <w:p w:rsidR="00EB591E" w:rsidP="009376D7" w:rsidRDefault="00EB591E" w14:paraId="5628E71D" w14:textId="77777777">
      <w:pPr>
        <w:pStyle w:val="BodyText"/>
        <w:kinsoku w:val="0"/>
        <w:overflowPunct w:val="0"/>
        <w:ind w:firstLine="76"/>
        <w:jc w:val="center"/>
        <w:rPr>
          <w:rFonts w:asciiTheme="majorHAnsi" w:hAnsiTheme="majorHAnsi" w:cstheme="majorHAnsi"/>
          <w:b/>
          <w:bCs/>
          <w:spacing w:val="-2"/>
          <w:lang w:val="fr-FR"/>
        </w:rPr>
      </w:pPr>
    </w:p>
    <w:p w:rsidR="00EB591E" w:rsidP="009376D7" w:rsidRDefault="00EB591E" w14:paraId="306032AF" w14:textId="77777777">
      <w:pPr>
        <w:pStyle w:val="BodyText"/>
        <w:kinsoku w:val="0"/>
        <w:overflowPunct w:val="0"/>
        <w:ind w:firstLine="76"/>
        <w:jc w:val="center"/>
        <w:rPr>
          <w:rFonts w:asciiTheme="majorHAnsi" w:hAnsiTheme="majorHAnsi" w:cstheme="majorHAnsi"/>
          <w:b/>
          <w:bCs/>
          <w:spacing w:val="-2"/>
          <w:lang w:val="fr-FR"/>
        </w:rPr>
      </w:pPr>
    </w:p>
    <w:p w:rsidRPr="00D220EA" w:rsidR="00E670D4" w:rsidP="009376D7" w:rsidRDefault="00E670D4" w14:paraId="510CDFAF" w14:textId="6DF810AF">
      <w:pPr>
        <w:pStyle w:val="BodyText"/>
        <w:kinsoku w:val="0"/>
        <w:overflowPunct w:val="0"/>
        <w:ind w:firstLine="76"/>
        <w:jc w:val="center"/>
        <w:rPr>
          <w:rFonts w:asciiTheme="majorHAnsi" w:hAnsiTheme="majorHAnsi" w:cstheme="majorHAnsi"/>
          <w:b/>
          <w:bCs/>
          <w:spacing w:val="-2"/>
          <w:lang w:val="fr-FR"/>
        </w:rPr>
      </w:pPr>
      <w:r w:rsidRPr="00D220EA">
        <w:rPr>
          <w:rFonts w:asciiTheme="majorHAnsi" w:hAnsiTheme="majorHAnsi" w:cstheme="majorHAnsi"/>
          <w:b/>
          <w:bCs/>
          <w:spacing w:val="-2"/>
          <w:lang w:val="fr-FR"/>
        </w:rPr>
        <w:t xml:space="preserve">Annexe </w:t>
      </w:r>
      <w:r w:rsidR="00B758C5">
        <w:rPr>
          <w:rFonts w:asciiTheme="majorHAnsi" w:hAnsiTheme="majorHAnsi" w:cstheme="majorHAnsi"/>
          <w:b/>
          <w:bCs/>
          <w:spacing w:val="-2"/>
          <w:lang w:val="fr-FR"/>
        </w:rPr>
        <w:t>5</w:t>
      </w:r>
      <w:r w:rsidRPr="00D220EA" w:rsidR="00B758C5">
        <w:rPr>
          <w:rFonts w:asciiTheme="majorHAnsi" w:hAnsiTheme="majorHAnsi" w:cstheme="majorHAnsi"/>
          <w:b/>
          <w:bCs/>
          <w:spacing w:val="-2"/>
          <w:lang w:val="fr-FR"/>
        </w:rPr>
        <w:t xml:space="preserve"> </w:t>
      </w:r>
      <w:r w:rsidRPr="00D220EA">
        <w:rPr>
          <w:rFonts w:asciiTheme="majorHAnsi" w:hAnsiTheme="majorHAnsi" w:cstheme="majorHAnsi"/>
          <w:b/>
          <w:bCs/>
          <w:spacing w:val="-2"/>
          <w:lang w:val="fr-FR"/>
        </w:rPr>
        <w:t>: Liste des personnes rencontrées</w:t>
      </w:r>
      <w:bookmarkEnd w:id="281"/>
    </w:p>
    <w:p w:rsidR="00057FE8" w:rsidP="004C522C" w:rsidRDefault="00057FE8" w14:paraId="036C2E28" w14:textId="77777777">
      <w:pPr>
        <w:spacing w:after="120" w:line="288" w:lineRule="auto"/>
        <w:ind w:left="709" w:right="157"/>
        <w:jc w:val="both"/>
        <w:rPr>
          <w:rFonts w:asciiTheme="majorHAnsi" w:hAnsiTheme="majorHAnsi"/>
          <w:sz w:val="32"/>
          <w:szCs w:val="32"/>
        </w:rPr>
      </w:pPr>
    </w:p>
    <w:p w:rsidRPr="004C3CE8" w:rsidR="00057FE8" w:rsidP="00057FE8" w:rsidRDefault="00FA07CB" w14:paraId="73C61CCA" w14:textId="2AC50F58">
      <w:pPr>
        <w:tabs>
          <w:tab w:val="left" w:pos="7260"/>
        </w:tabs>
        <w:jc w:val="center"/>
        <w:rPr>
          <w:rFonts w:ascii="Cambria" w:hAnsi="Cambria" w:eastAsia="MS Mincho"/>
        </w:rPr>
        <w:sectPr w:rsidRPr="004C3CE8" w:rsidR="00057FE8" w:rsidSect="00F37420">
          <w:footerReference w:type="default" r:id="rId32"/>
          <w:pgSz w:w="11920" w:h="16840" w:orient="portrait"/>
          <w:pgMar w:top="780" w:right="180" w:bottom="280" w:left="1680" w:header="581" w:footer="774" w:gutter="0"/>
          <w:pgNumType w:start="119"/>
          <w:cols w:equalWidth="0" w:space="720">
            <w:col w:w="10060"/>
          </w:cols>
          <w:noEndnote/>
          <w:docGrid w:linePitch="326"/>
        </w:sectPr>
      </w:pPr>
      <w:r w:rsidRPr="00FA07CB">
        <w:rPr>
          <w:rFonts w:ascii="Cambria" w:hAnsi="Cambria" w:eastAsia="MS Mincho"/>
          <w:noProof/>
          <w:lang w:val="pt-PT" w:eastAsia="pt-PT"/>
        </w:rPr>
        <w:lastRenderedPageBreak/>
        <w:drawing>
          <wp:inline distT="0" distB="0" distL="0" distR="0" wp14:anchorId="1D9C83F6" wp14:editId="73CF3F43">
            <wp:extent cx="7112635" cy="5942801"/>
            <wp:effectExtent l="0" t="5397" r="6667" b="6668"/>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7122189" cy="5950784"/>
                    </a:xfrm>
                    <a:prstGeom prst="rect">
                      <a:avLst/>
                    </a:prstGeom>
                    <a:noFill/>
                    <a:ln>
                      <a:noFill/>
                    </a:ln>
                  </pic:spPr>
                </pic:pic>
              </a:graphicData>
            </a:graphic>
          </wp:inline>
        </w:drawing>
      </w:r>
    </w:p>
    <w:p w:rsidRPr="004C3CE8" w:rsidR="00057FE8" w:rsidP="009376D7" w:rsidRDefault="00FA07CB" w14:paraId="094AE366" w14:textId="5ADA302F">
      <w:pPr>
        <w:tabs>
          <w:tab w:val="left" w:pos="7260"/>
        </w:tabs>
        <w:jc w:val="center"/>
        <w:rPr>
          <w:rFonts w:ascii="Cambria" w:hAnsi="Cambria" w:eastAsia="MS Mincho"/>
        </w:rPr>
      </w:pPr>
      <w:r w:rsidRPr="00FA07CB">
        <w:rPr>
          <w:rFonts w:ascii="Cambria" w:hAnsi="Cambria" w:eastAsia="MS Mincho"/>
          <w:noProof/>
          <w:lang w:val="pt-PT" w:eastAsia="pt-PT"/>
        </w:rPr>
        <w:lastRenderedPageBreak/>
        <w:drawing>
          <wp:inline distT="0" distB="0" distL="0" distR="0" wp14:anchorId="1EEE14E2" wp14:editId="5FF31DC7">
            <wp:extent cx="6661150" cy="5504179"/>
            <wp:effectExtent l="7302" t="0" r="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6668358" cy="5510135"/>
                    </a:xfrm>
                    <a:prstGeom prst="rect">
                      <a:avLst/>
                    </a:prstGeom>
                    <a:noFill/>
                    <a:ln>
                      <a:noFill/>
                    </a:ln>
                  </pic:spPr>
                </pic:pic>
              </a:graphicData>
            </a:graphic>
          </wp:inline>
        </w:drawing>
      </w:r>
    </w:p>
    <w:p w:rsidRPr="004C3CE8" w:rsidR="00057FE8" w:rsidP="00057FE8" w:rsidRDefault="00057FE8" w14:paraId="1902776E" w14:textId="77777777">
      <w:pPr>
        <w:tabs>
          <w:tab w:val="left" w:pos="7260"/>
        </w:tabs>
        <w:rPr>
          <w:rFonts w:ascii="Cambria" w:hAnsi="Cambria" w:eastAsia="MS Mincho"/>
        </w:rPr>
      </w:pPr>
    </w:p>
    <w:p w:rsidRPr="004C3CE8" w:rsidR="00057FE8" w:rsidP="00057FE8" w:rsidRDefault="00057FE8" w14:paraId="0EAC735B" w14:textId="77777777">
      <w:pPr>
        <w:tabs>
          <w:tab w:val="left" w:pos="7260"/>
        </w:tabs>
        <w:rPr>
          <w:rFonts w:ascii="Cambria" w:hAnsi="Cambria" w:eastAsia="MS Mincho"/>
        </w:rPr>
      </w:pPr>
    </w:p>
    <w:p w:rsidRPr="004C3CE8" w:rsidR="00057FE8" w:rsidP="009376D7" w:rsidRDefault="00057FE8" w14:paraId="08D22CF9" w14:textId="59496CA0">
      <w:pPr>
        <w:tabs>
          <w:tab w:val="left" w:pos="7260"/>
        </w:tabs>
        <w:jc w:val="center"/>
        <w:rPr>
          <w:rFonts w:ascii="Cambria" w:hAnsi="Cambria" w:eastAsia="MS Mincho"/>
        </w:rPr>
      </w:pPr>
    </w:p>
    <w:p w:rsidRPr="004C3CE8" w:rsidR="00057FE8" w:rsidP="00057FE8" w:rsidRDefault="00057FE8" w14:paraId="021407CE" w14:textId="77777777">
      <w:pPr>
        <w:tabs>
          <w:tab w:val="left" w:pos="7260"/>
        </w:tabs>
        <w:rPr>
          <w:rFonts w:ascii="Cambria" w:hAnsi="Cambria" w:eastAsia="MS Mincho"/>
        </w:rPr>
      </w:pPr>
    </w:p>
    <w:p w:rsidRPr="004C3CE8" w:rsidR="00057FE8" w:rsidP="009376D7" w:rsidRDefault="00057FE8" w14:paraId="14AE610D" w14:textId="6ED15B86">
      <w:pPr>
        <w:tabs>
          <w:tab w:val="left" w:pos="7260"/>
        </w:tabs>
        <w:jc w:val="center"/>
        <w:rPr>
          <w:rFonts w:ascii="Cambria" w:hAnsi="Cambria" w:eastAsia="MS Mincho"/>
        </w:rPr>
      </w:pPr>
    </w:p>
    <w:p w:rsidR="00057FE8" w:rsidP="00057FE8" w:rsidRDefault="00057FE8" w14:paraId="00CDEF91" w14:textId="77777777"/>
    <w:p w:rsidR="00057FE8" w:rsidP="008C766F" w:rsidRDefault="008C766F" w14:paraId="776C37DB" w14:textId="33F801F7">
      <w:pPr>
        <w:jc w:val="center"/>
      </w:pPr>
      <w:r w:rsidR="008C766F">
        <w:drawing>
          <wp:inline wp14:editId="1FA446A6" wp14:anchorId="62FD6A7C">
            <wp:extent cx="6064886" cy="8347074"/>
            <wp:effectExtent l="0" t="0" r="0" b="0"/>
            <wp:docPr id="30" name="Imagem 30" title=""/>
            <wp:cNvGraphicFramePr>
              <a:graphicFrameLocks noChangeAspect="1"/>
            </wp:cNvGraphicFramePr>
            <a:graphic>
              <a:graphicData uri="http://schemas.openxmlformats.org/drawingml/2006/picture">
                <pic:pic>
                  <pic:nvPicPr>
                    <pic:cNvPr id="0" name="Imagem 30"/>
                    <pic:cNvPicPr/>
                  </pic:nvPicPr>
                  <pic:blipFill>
                    <a:blip r:embed="R6e2881f38b69423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064886" cy="8347074"/>
                    </a:xfrm>
                    <a:prstGeom prst="rect">
                      <a:avLst/>
                    </a:prstGeom>
                  </pic:spPr>
                </pic:pic>
              </a:graphicData>
            </a:graphic>
          </wp:inline>
        </w:drawing>
      </w:r>
    </w:p>
    <w:p w:rsidR="00057FE8" w:rsidP="008C766F" w:rsidRDefault="008C766F" w14:paraId="0DA7D6E1" w14:textId="5432A182">
      <w:pPr>
        <w:jc w:val="center"/>
      </w:pPr>
      <w:r w:rsidR="008C766F">
        <w:drawing>
          <wp:inline wp14:editId="6EC53E9B" wp14:anchorId="62C325D5">
            <wp:extent cx="6064886" cy="8347074"/>
            <wp:effectExtent l="0" t="0" r="0" b="0"/>
            <wp:docPr id="31" name="Imagem 31" title=""/>
            <wp:cNvGraphicFramePr>
              <a:graphicFrameLocks noChangeAspect="1"/>
            </wp:cNvGraphicFramePr>
            <a:graphic>
              <a:graphicData uri="http://schemas.openxmlformats.org/drawingml/2006/picture">
                <pic:pic>
                  <pic:nvPicPr>
                    <pic:cNvPr id="0" name="Imagem 31"/>
                    <pic:cNvPicPr/>
                  </pic:nvPicPr>
                  <pic:blipFill>
                    <a:blip r:embed="Re98d04b67069479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064886" cy="8347074"/>
                    </a:xfrm>
                    <a:prstGeom prst="rect">
                      <a:avLst/>
                    </a:prstGeom>
                  </pic:spPr>
                </pic:pic>
              </a:graphicData>
            </a:graphic>
          </wp:inline>
        </w:drawing>
      </w:r>
    </w:p>
    <w:p w:rsidR="00057FE8" w:rsidP="009376D7" w:rsidRDefault="008C766F" w14:paraId="7AEB4097" w14:textId="505D9ADF">
      <w:pPr>
        <w:jc w:val="center"/>
      </w:pPr>
      <w:r w:rsidR="008C766F">
        <w:drawing>
          <wp:inline wp14:editId="44E44753" wp14:anchorId="320B2FBC">
            <wp:extent cx="5906768" cy="8347074"/>
            <wp:effectExtent l="0" t="0" r="0" b="0"/>
            <wp:docPr id="1" name="Imagem 1" title=""/>
            <wp:cNvGraphicFramePr>
              <a:graphicFrameLocks noChangeAspect="1"/>
            </wp:cNvGraphicFramePr>
            <a:graphic>
              <a:graphicData uri="http://schemas.openxmlformats.org/drawingml/2006/picture">
                <pic:pic>
                  <pic:nvPicPr>
                    <pic:cNvPr id="0" name="Imagem 1"/>
                    <pic:cNvPicPr/>
                  </pic:nvPicPr>
                  <pic:blipFill>
                    <a:blip r:embed="Ra94e4a4742fa428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906768" cy="8347074"/>
                    </a:xfrm>
                    <a:prstGeom prst="rect">
                      <a:avLst/>
                    </a:prstGeom>
                  </pic:spPr>
                </pic:pic>
              </a:graphicData>
            </a:graphic>
          </wp:inline>
        </w:drawing>
      </w:r>
    </w:p>
    <w:p w:rsidRPr="00A8104F" w:rsidR="00057FE8" w:rsidP="009330AC" w:rsidRDefault="008C766F" w14:paraId="6D252789" w14:textId="451C9B70">
      <w:pPr>
        <w:jc w:val="center"/>
        <w:rPr>
          <w:rFonts w:ascii="Calibri" w:hAnsi="Calibri"/>
        </w:rPr>
      </w:pPr>
      <w:r w:rsidR="008C766F">
        <w:drawing>
          <wp:inline wp14:editId="0FD5995E" wp14:anchorId="7583F186">
            <wp:extent cx="5906768" cy="8347074"/>
            <wp:effectExtent l="0" t="0" r="0" b="0"/>
            <wp:docPr id="2" name="Imagem 2" title=""/>
            <wp:cNvGraphicFramePr>
              <a:graphicFrameLocks noChangeAspect="1"/>
            </wp:cNvGraphicFramePr>
            <a:graphic>
              <a:graphicData uri="http://schemas.openxmlformats.org/drawingml/2006/picture">
                <pic:pic>
                  <pic:nvPicPr>
                    <pic:cNvPr id="0" name="Imagem 2"/>
                    <pic:cNvPicPr/>
                  </pic:nvPicPr>
                  <pic:blipFill>
                    <a:blip r:embed="Raadf3ddf4a3844b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906768" cy="8347074"/>
                    </a:xfrm>
                    <a:prstGeom prst="rect">
                      <a:avLst/>
                    </a:prstGeom>
                  </pic:spPr>
                </pic:pic>
              </a:graphicData>
            </a:graphic>
          </wp:inline>
        </w:drawing>
      </w:r>
    </w:p>
    <w:p w:rsidRPr="00D220EA" w:rsidR="00232F87" w:rsidP="00D220EA" w:rsidRDefault="00232F87" w14:paraId="3307D7B0" w14:textId="4BA0C2EE">
      <w:pPr>
        <w:pStyle w:val="BodyText"/>
        <w:kinsoku w:val="0"/>
        <w:overflowPunct w:val="0"/>
        <w:ind w:firstLine="76"/>
        <w:jc w:val="center"/>
        <w:rPr>
          <w:rFonts w:asciiTheme="majorHAnsi" w:hAnsiTheme="majorHAnsi" w:cstheme="majorHAnsi"/>
          <w:b/>
          <w:bCs/>
          <w:spacing w:val="-2"/>
          <w:lang w:val="fr-FR"/>
        </w:rPr>
      </w:pPr>
      <w:bookmarkStart w:name="_Toc509249446" w:id="282"/>
      <w:bookmarkStart w:name="_Hlk59004151" w:id="283"/>
      <w:r w:rsidRPr="00D220EA">
        <w:rPr>
          <w:rFonts w:asciiTheme="majorHAnsi" w:hAnsiTheme="majorHAnsi" w:cstheme="majorHAnsi"/>
          <w:b/>
          <w:bCs/>
          <w:spacing w:val="-2"/>
          <w:lang w:val="fr-FR"/>
        </w:rPr>
        <w:lastRenderedPageBreak/>
        <w:t xml:space="preserve">Annexe </w:t>
      </w:r>
      <w:r w:rsidR="00B758C5">
        <w:rPr>
          <w:rFonts w:asciiTheme="majorHAnsi" w:hAnsiTheme="majorHAnsi" w:cstheme="majorHAnsi"/>
          <w:b/>
          <w:bCs/>
          <w:spacing w:val="-2"/>
          <w:lang w:val="fr-FR"/>
        </w:rPr>
        <w:t>6</w:t>
      </w:r>
      <w:r w:rsidRPr="00D220EA" w:rsidR="00B758C5">
        <w:rPr>
          <w:rFonts w:asciiTheme="majorHAnsi" w:hAnsiTheme="majorHAnsi" w:cstheme="majorHAnsi"/>
          <w:b/>
          <w:bCs/>
          <w:spacing w:val="-2"/>
          <w:lang w:val="fr-FR"/>
        </w:rPr>
        <w:t xml:space="preserve"> </w:t>
      </w:r>
      <w:r w:rsidRPr="00D220EA">
        <w:rPr>
          <w:rFonts w:asciiTheme="majorHAnsi" w:hAnsiTheme="majorHAnsi" w:cstheme="majorHAnsi"/>
          <w:b/>
          <w:bCs/>
          <w:spacing w:val="-2"/>
          <w:lang w:val="fr-FR"/>
        </w:rPr>
        <w:t xml:space="preserve">– </w:t>
      </w:r>
      <w:r w:rsidRPr="00D220EA" w:rsidR="00D220EA">
        <w:rPr>
          <w:rFonts w:asciiTheme="majorHAnsi" w:hAnsiTheme="majorHAnsi" w:cstheme="majorHAnsi"/>
          <w:b/>
          <w:bCs/>
          <w:spacing w:val="-2"/>
          <w:lang w:val="fr-FR"/>
        </w:rPr>
        <w:t>Personnes Rencontrées</w:t>
      </w:r>
      <w:bookmarkEnd w:id="282"/>
      <w:r w:rsidRPr="00D220EA" w:rsidR="00D220EA">
        <w:rPr>
          <w:rFonts w:asciiTheme="majorHAnsi" w:hAnsiTheme="majorHAnsi" w:cstheme="majorHAnsi"/>
          <w:b/>
          <w:bCs/>
          <w:spacing w:val="-2"/>
          <w:lang w:val="fr-FR"/>
        </w:rPr>
        <w:t xml:space="preserve"> </w:t>
      </w:r>
    </w:p>
    <w:tbl>
      <w:tblPr>
        <w:tblW w:w="0" w:type="auto"/>
        <w:jc w:val="center"/>
        <w:tblLayout w:type="fixed"/>
        <w:tblCellMar>
          <w:left w:w="0" w:type="dxa"/>
          <w:right w:w="0" w:type="dxa"/>
        </w:tblCellMar>
        <w:tblLook w:val="0000" w:firstRow="0" w:lastRow="0" w:firstColumn="0" w:lastColumn="0" w:noHBand="0" w:noVBand="0"/>
      </w:tblPr>
      <w:tblGrid>
        <w:gridCol w:w="561"/>
        <w:gridCol w:w="3120"/>
        <w:gridCol w:w="3827"/>
        <w:gridCol w:w="1674"/>
      </w:tblGrid>
      <w:tr w:rsidRPr="00285FC1" w:rsidR="00490AFF" w:rsidTr="00490AFF" w14:paraId="5074B137" w14:textId="77777777">
        <w:trPr>
          <w:trHeight w:val="497" w:hRule="exact"/>
          <w:jc w:val="center"/>
        </w:trPr>
        <w:tc>
          <w:tcPr>
            <w:tcW w:w="561" w:type="dxa"/>
            <w:tcBorders>
              <w:top w:val="single" w:color="000000" w:sz="4" w:space="0"/>
              <w:left w:val="single" w:color="000000" w:sz="4" w:space="0"/>
              <w:bottom w:val="single" w:color="000000" w:sz="4" w:space="0"/>
              <w:right w:val="single" w:color="000000" w:sz="4" w:space="0"/>
            </w:tcBorders>
          </w:tcPr>
          <w:bookmarkEnd w:id="283"/>
          <w:p w:rsidRPr="00285FC1" w:rsidR="00490AFF" w:rsidP="00490AFF" w:rsidRDefault="00490AFF" w14:paraId="5CD37697" w14:textId="77777777">
            <w:pPr>
              <w:widowControl w:val="0"/>
              <w:autoSpaceDE w:val="0"/>
              <w:autoSpaceDN w:val="0"/>
              <w:adjustRightInd w:val="0"/>
              <w:spacing w:line="243" w:lineRule="exact"/>
              <w:ind w:left="102"/>
              <w:jc w:val="center"/>
              <w:rPr>
                <w:rFonts w:asciiTheme="majorHAnsi" w:hAnsiTheme="majorHAnsi" w:cstheme="majorHAnsi"/>
                <w:b/>
                <w:position w:val="-1"/>
                <w:sz w:val="20"/>
                <w:szCs w:val="20"/>
              </w:rPr>
            </w:pPr>
            <w:r w:rsidRPr="00285FC1">
              <w:rPr>
                <w:rFonts w:asciiTheme="majorHAnsi" w:hAnsiTheme="majorHAnsi" w:cstheme="majorHAnsi"/>
                <w:b/>
                <w:position w:val="-1"/>
                <w:sz w:val="20"/>
                <w:szCs w:val="20"/>
              </w:rPr>
              <w:t>Nº</w:t>
            </w:r>
          </w:p>
        </w:tc>
        <w:tc>
          <w:tcPr>
            <w:tcW w:w="3120"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37795C71" w14:textId="77777777">
            <w:pPr>
              <w:widowControl w:val="0"/>
              <w:autoSpaceDE w:val="0"/>
              <w:autoSpaceDN w:val="0"/>
              <w:adjustRightInd w:val="0"/>
              <w:spacing w:line="243" w:lineRule="exact"/>
              <w:ind w:left="102"/>
              <w:jc w:val="center"/>
              <w:rPr>
                <w:rFonts w:asciiTheme="majorHAnsi" w:hAnsiTheme="majorHAnsi" w:cstheme="majorHAnsi"/>
                <w:b/>
                <w:position w:val="-1"/>
                <w:sz w:val="20"/>
                <w:szCs w:val="20"/>
              </w:rPr>
            </w:pPr>
            <w:r w:rsidRPr="00285FC1">
              <w:rPr>
                <w:rFonts w:asciiTheme="majorHAnsi" w:hAnsiTheme="majorHAnsi" w:cstheme="majorHAnsi"/>
                <w:b/>
                <w:position w:val="-1"/>
                <w:sz w:val="20"/>
                <w:szCs w:val="20"/>
              </w:rPr>
              <w:t>Nome</w:t>
            </w:r>
          </w:p>
        </w:tc>
        <w:tc>
          <w:tcPr>
            <w:tcW w:w="3827"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45DC2FDF" w14:textId="77777777">
            <w:pPr>
              <w:widowControl w:val="0"/>
              <w:autoSpaceDE w:val="0"/>
              <w:autoSpaceDN w:val="0"/>
              <w:adjustRightInd w:val="0"/>
              <w:spacing w:line="243" w:lineRule="exact"/>
              <w:ind w:left="102"/>
              <w:jc w:val="center"/>
              <w:rPr>
                <w:rFonts w:asciiTheme="majorHAnsi" w:hAnsiTheme="majorHAnsi" w:cstheme="majorHAnsi"/>
                <w:b/>
                <w:position w:val="-1"/>
                <w:sz w:val="20"/>
                <w:szCs w:val="20"/>
              </w:rPr>
            </w:pPr>
            <w:r w:rsidRPr="00285FC1">
              <w:rPr>
                <w:rFonts w:asciiTheme="majorHAnsi" w:hAnsiTheme="majorHAnsi" w:cstheme="majorHAnsi"/>
                <w:b/>
                <w:position w:val="-1"/>
                <w:sz w:val="20"/>
                <w:szCs w:val="20"/>
              </w:rPr>
              <w:t>Fonction/Institution</w:t>
            </w:r>
          </w:p>
        </w:tc>
        <w:tc>
          <w:tcPr>
            <w:tcW w:w="1674"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2B25492B" w14:textId="77777777">
            <w:pPr>
              <w:widowControl w:val="0"/>
              <w:autoSpaceDE w:val="0"/>
              <w:autoSpaceDN w:val="0"/>
              <w:adjustRightInd w:val="0"/>
              <w:spacing w:line="243" w:lineRule="exact"/>
              <w:ind w:left="613"/>
              <w:jc w:val="center"/>
              <w:rPr>
                <w:rFonts w:asciiTheme="majorHAnsi" w:hAnsiTheme="majorHAnsi" w:cstheme="majorHAnsi"/>
                <w:b/>
                <w:spacing w:val="1"/>
                <w:position w:val="-1"/>
                <w:sz w:val="20"/>
                <w:szCs w:val="20"/>
              </w:rPr>
            </w:pPr>
            <w:r w:rsidRPr="00285FC1">
              <w:rPr>
                <w:rFonts w:asciiTheme="majorHAnsi" w:hAnsiTheme="majorHAnsi" w:cstheme="majorHAnsi"/>
                <w:b/>
                <w:spacing w:val="1"/>
                <w:position w:val="-1"/>
                <w:sz w:val="20"/>
                <w:szCs w:val="20"/>
              </w:rPr>
              <w:t>Contact</w:t>
            </w:r>
          </w:p>
        </w:tc>
      </w:tr>
      <w:tr w:rsidRPr="00285FC1" w:rsidR="00490AFF" w:rsidTr="00490AFF" w14:paraId="5A3B7E21" w14:textId="77777777">
        <w:trPr>
          <w:trHeight w:val="356" w:hRule="exact"/>
          <w:jc w:val="center"/>
        </w:trPr>
        <w:tc>
          <w:tcPr>
            <w:tcW w:w="561"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27BF6678"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sidRPr="00285FC1">
              <w:rPr>
                <w:rFonts w:asciiTheme="majorHAnsi" w:hAnsiTheme="majorHAnsi" w:cstheme="majorHAnsi"/>
                <w:position w:val="-1"/>
                <w:sz w:val="20"/>
                <w:szCs w:val="20"/>
              </w:rPr>
              <w:t>1</w:t>
            </w:r>
          </w:p>
        </w:tc>
        <w:tc>
          <w:tcPr>
            <w:tcW w:w="3120"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74CADB1D"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sidRPr="00285FC1">
              <w:rPr>
                <w:rFonts w:asciiTheme="majorHAnsi" w:hAnsiTheme="majorHAnsi" w:cstheme="majorHAnsi"/>
                <w:position w:val="-1"/>
                <w:sz w:val="20"/>
                <w:szCs w:val="20"/>
              </w:rPr>
              <w:t>Nuno Gomes</w:t>
            </w:r>
          </w:p>
        </w:tc>
        <w:tc>
          <w:tcPr>
            <w:tcW w:w="3827"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2544D95A"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sidRPr="00285FC1">
              <w:rPr>
                <w:rFonts w:asciiTheme="majorHAnsi" w:hAnsiTheme="majorHAnsi" w:cstheme="majorHAnsi"/>
                <w:position w:val="-1"/>
                <w:sz w:val="20"/>
                <w:szCs w:val="20"/>
              </w:rPr>
              <w:t>Coordonnateur National</w:t>
            </w:r>
          </w:p>
        </w:tc>
        <w:tc>
          <w:tcPr>
            <w:tcW w:w="1674"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5D53283C" w14:textId="77777777">
            <w:pPr>
              <w:widowControl w:val="0"/>
              <w:autoSpaceDE w:val="0"/>
              <w:autoSpaceDN w:val="0"/>
              <w:adjustRightInd w:val="0"/>
              <w:spacing w:line="243" w:lineRule="exact"/>
              <w:ind w:left="613"/>
              <w:rPr>
                <w:rFonts w:asciiTheme="majorHAnsi" w:hAnsiTheme="majorHAnsi" w:cstheme="majorHAnsi"/>
                <w:spacing w:val="1"/>
                <w:position w:val="-1"/>
                <w:sz w:val="20"/>
                <w:szCs w:val="20"/>
              </w:rPr>
            </w:pPr>
            <w:r w:rsidRPr="00285FC1">
              <w:rPr>
                <w:rFonts w:asciiTheme="majorHAnsi" w:hAnsiTheme="majorHAnsi" w:cstheme="majorHAnsi"/>
                <w:spacing w:val="1"/>
                <w:position w:val="-1"/>
                <w:sz w:val="20"/>
                <w:szCs w:val="20"/>
              </w:rPr>
              <w:t>9191425</w:t>
            </w:r>
          </w:p>
        </w:tc>
      </w:tr>
      <w:tr w:rsidRPr="00285FC1" w:rsidR="00490AFF" w:rsidTr="00490AFF" w14:paraId="7EED91D3" w14:textId="77777777">
        <w:trPr>
          <w:trHeight w:val="277" w:hRule="exact"/>
          <w:jc w:val="center"/>
        </w:trPr>
        <w:tc>
          <w:tcPr>
            <w:tcW w:w="561"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3762AD40"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sidRPr="00285FC1">
              <w:rPr>
                <w:rFonts w:asciiTheme="majorHAnsi" w:hAnsiTheme="majorHAnsi" w:cstheme="majorHAnsi"/>
                <w:position w:val="-1"/>
                <w:sz w:val="20"/>
                <w:szCs w:val="20"/>
              </w:rPr>
              <w:t>2</w:t>
            </w:r>
          </w:p>
        </w:tc>
        <w:tc>
          <w:tcPr>
            <w:tcW w:w="3120"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5F9D545A"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sidRPr="00285FC1">
              <w:rPr>
                <w:rFonts w:asciiTheme="majorHAnsi" w:hAnsiTheme="majorHAnsi" w:cstheme="majorHAnsi"/>
                <w:position w:val="-1"/>
                <w:sz w:val="20"/>
                <w:szCs w:val="20"/>
              </w:rPr>
              <w:t xml:space="preserve">Alexandre </w:t>
            </w:r>
            <w:proofErr w:type="spellStart"/>
            <w:r w:rsidRPr="00285FC1">
              <w:rPr>
                <w:rFonts w:asciiTheme="majorHAnsi" w:hAnsiTheme="majorHAnsi" w:cstheme="majorHAnsi"/>
                <w:position w:val="-1"/>
                <w:sz w:val="20"/>
                <w:szCs w:val="20"/>
              </w:rPr>
              <w:t>Nevsky</w:t>
            </w:r>
            <w:proofErr w:type="spellEnd"/>
          </w:p>
        </w:tc>
        <w:tc>
          <w:tcPr>
            <w:tcW w:w="3827"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31B9F450"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sidRPr="00285FC1">
              <w:rPr>
                <w:rFonts w:asciiTheme="majorHAnsi" w:hAnsiTheme="majorHAnsi" w:cstheme="majorHAnsi"/>
                <w:position w:val="-1"/>
                <w:sz w:val="20"/>
                <w:szCs w:val="20"/>
              </w:rPr>
              <w:t>Directeur Général de L’Environnement</w:t>
            </w:r>
            <w:r>
              <w:rPr>
                <w:rFonts w:asciiTheme="majorHAnsi" w:hAnsiTheme="majorHAnsi" w:cstheme="majorHAnsi"/>
                <w:position w:val="-1"/>
                <w:sz w:val="20"/>
                <w:szCs w:val="20"/>
              </w:rPr>
              <w:t xml:space="preserve"> </w:t>
            </w:r>
          </w:p>
        </w:tc>
        <w:tc>
          <w:tcPr>
            <w:tcW w:w="1674" w:type="dxa"/>
            <w:tcBorders>
              <w:top w:val="single" w:color="000000" w:sz="4" w:space="0"/>
              <w:left w:val="single" w:color="000000" w:sz="4" w:space="0"/>
              <w:bottom w:val="single" w:color="000000" w:sz="4" w:space="0"/>
              <w:right w:val="single" w:color="000000" w:sz="4" w:space="0"/>
            </w:tcBorders>
            <w:shd w:val="clear" w:color="auto" w:fill="auto"/>
          </w:tcPr>
          <w:p w:rsidRPr="00D81426" w:rsidR="00490AFF" w:rsidP="00490AFF" w:rsidRDefault="00490AFF" w14:paraId="45DE5EF4" w14:textId="77777777">
            <w:pPr>
              <w:widowControl w:val="0"/>
              <w:autoSpaceDE w:val="0"/>
              <w:autoSpaceDN w:val="0"/>
              <w:adjustRightInd w:val="0"/>
              <w:spacing w:line="243" w:lineRule="exact"/>
              <w:ind w:left="613"/>
              <w:rPr>
                <w:rFonts w:asciiTheme="majorHAnsi" w:hAnsiTheme="majorHAnsi" w:cstheme="majorHAnsi"/>
                <w:spacing w:val="1"/>
                <w:position w:val="-1"/>
                <w:sz w:val="20"/>
                <w:szCs w:val="20"/>
              </w:rPr>
            </w:pPr>
            <w:r w:rsidRPr="00D81426">
              <w:rPr>
                <w:rFonts w:asciiTheme="majorHAnsi" w:hAnsiTheme="majorHAnsi" w:cstheme="majorHAnsi"/>
                <w:spacing w:val="1"/>
                <w:position w:val="-1"/>
                <w:sz w:val="20"/>
                <w:szCs w:val="20"/>
              </w:rPr>
              <w:t>5162360</w:t>
            </w:r>
          </w:p>
        </w:tc>
      </w:tr>
      <w:tr w:rsidRPr="000F5795" w:rsidR="00490AFF" w:rsidTr="00490AFF" w14:paraId="4976293B" w14:textId="77777777">
        <w:trPr>
          <w:trHeight w:val="283" w:hRule="exact"/>
          <w:jc w:val="center"/>
        </w:trPr>
        <w:tc>
          <w:tcPr>
            <w:tcW w:w="561"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7B004E06"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sidRPr="00285FC1">
              <w:rPr>
                <w:rFonts w:asciiTheme="majorHAnsi" w:hAnsiTheme="majorHAnsi" w:cstheme="majorHAnsi"/>
                <w:position w:val="-1"/>
                <w:sz w:val="20"/>
                <w:szCs w:val="20"/>
              </w:rPr>
              <w:t>3</w:t>
            </w:r>
          </w:p>
        </w:tc>
        <w:tc>
          <w:tcPr>
            <w:tcW w:w="3120"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55BE3E7B"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sidRPr="00285FC1">
              <w:rPr>
                <w:rFonts w:asciiTheme="majorHAnsi" w:hAnsiTheme="majorHAnsi" w:cstheme="majorHAnsi"/>
                <w:position w:val="-1"/>
                <w:sz w:val="20"/>
                <w:szCs w:val="20"/>
              </w:rPr>
              <w:t>Ariel Assunção</w:t>
            </w:r>
          </w:p>
        </w:tc>
        <w:tc>
          <w:tcPr>
            <w:tcW w:w="3827" w:type="dxa"/>
            <w:tcBorders>
              <w:top w:val="single" w:color="000000" w:sz="4" w:space="0"/>
              <w:left w:val="single" w:color="000000" w:sz="4" w:space="0"/>
              <w:bottom w:val="single" w:color="000000" w:sz="4" w:space="0"/>
              <w:right w:val="single" w:color="000000" w:sz="4" w:space="0"/>
            </w:tcBorders>
          </w:tcPr>
          <w:p w:rsidRPr="000F5795" w:rsidR="00490AFF" w:rsidP="00490AFF" w:rsidRDefault="00490AFF" w14:paraId="7E6FC9B9"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sidRPr="000F5795">
              <w:rPr>
                <w:rFonts w:asciiTheme="majorHAnsi" w:hAnsiTheme="majorHAnsi" w:cstheme="majorHAnsi"/>
                <w:position w:val="-1"/>
                <w:sz w:val="20"/>
                <w:szCs w:val="20"/>
              </w:rPr>
              <w:t>Directeur des Services d’Energie - MICE</w:t>
            </w:r>
            <w:r>
              <w:rPr>
                <w:rFonts w:asciiTheme="majorHAnsi" w:hAnsiTheme="majorHAnsi" w:cstheme="majorHAnsi"/>
                <w:position w:val="-1"/>
                <w:sz w:val="20"/>
                <w:szCs w:val="20"/>
              </w:rPr>
              <w:t xml:space="preserve"> </w:t>
            </w:r>
          </w:p>
        </w:tc>
        <w:tc>
          <w:tcPr>
            <w:tcW w:w="1674" w:type="dxa"/>
            <w:tcBorders>
              <w:top w:val="single" w:color="000000" w:sz="4" w:space="0"/>
              <w:left w:val="single" w:color="000000" w:sz="4" w:space="0"/>
              <w:bottom w:val="single" w:color="000000" w:sz="4" w:space="0"/>
              <w:right w:val="single" w:color="000000" w:sz="4" w:space="0"/>
            </w:tcBorders>
            <w:shd w:val="clear" w:color="auto" w:fill="auto"/>
          </w:tcPr>
          <w:p w:rsidRPr="00D81426" w:rsidR="00490AFF" w:rsidP="00490AFF" w:rsidRDefault="00490AFF" w14:paraId="219AC4A1" w14:textId="77777777">
            <w:pPr>
              <w:widowControl w:val="0"/>
              <w:autoSpaceDE w:val="0"/>
              <w:autoSpaceDN w:val="0"/>
              <w:adjustRightInd w:val="0"/>
              <w:spacing w:line="243" w:lineRule="exact"/>
              <w:ind w:left="613"/>
              <w:rPr>
                <w:rFonts w:asciiTheme="majorHAnsi" w:hAnsiTheme="majorHAnsi" w:cstheme="majorHAnsi"/>
                <w:spacing w:val="1"/>
                <w:position w:val="-1"/>
                <w:sz w:val="20"/>
                <w:szCs w:val="20"/>
              </w:rPr>
            </w:pPr>
            <w:r w:rsidRPr="00D81426">
              <w:rPr>
                <w:rFonts w:asciiTheme="majorHAnsi" w:hAnsiTheme="majorHAnsi" w:cstheme="majorHAnsi"/>
                <w:spacing w:val="1"/>
                <w:position w:val="-1"/>
                <w:sz w:val="20"/>
                <w:szCs w:val="20"/>
              </w:rPr>
              <w:t>9589269</w:t>
            </w:r>
          </w:p>
        </w:tc>
      </w:tr>
      <w:tr w:rsidRPr="00285FC1" w:rsidR="00490AFF" w:rsidTr="00490AFF" w14:paraId="3FB8C322" w14:textId="77777777">
        <w:trPr>
          <w:trHeight w:val="277" w:hRule="exact"/>
          <w:jc w:val="center"/>
        </w:trPr>
        <w:tc>
          <w:tcPr>
            <w:tcW w:w="561"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5518A6FB"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Pr>
                <w:rFonts w:asciiTheme="majorHAnsi" w:hAnsiTheme="majorHAnsi" w:cstheme="majorHAnsi"/>
                <w:position w:val="-1"/>
                <w:sz w:val="20"/>
                <w:szCs w:val="20"/>
              </w:rPr>
              <w:t>4</w:t>
            </w:r>
          </w:p>
        </w:tc>
        <w:tc>
          <w:tcPr>
            <w:tcW w:w="3120"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2DCAD043"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sidRPr="00285FC1">
              <w:rPr>
                <w:rFonts w:asciiTheme="majorHAnsi" w:hAnsiTheme="majorHAnsi" w:cstheme="majorHAnsi"/>
                <w:position w:val="-1"/>
                <w:sz w:val="20"/>
                <w:szCs w:val="20"/>
              </w:rPr>
              <w:t>José Freitas de Brito</w:t>
            </w:r>
          </w:p>
        </w:tc>
        <w:tc>
          <w:tcPr>
            <w:tcW w:w="3827" w:type="dxa"/>
            <w:tcBorders>
              <w:top w:val="single" w:color="000000" w:sz="4" w:space="0"/>
              <w:left w:val="single" w:color="000000" w:sz="4" w:space="0"/>
              <w:bottom w:val="single" w:color="000000" w:sz="4" w:space="0"/>
              <w:right w:val="single" w:color="000000" w:sz="4" w:space="0"/>
            </w:tcBorders>
          </w:tcPr>
          <w:p w:rsidRPr="00FE4329" w:rsidR="00490AFF" w:rsidP="00490AFF" w:rsidRDefault="00490AFF" w14:paraId="58A47574"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sidRPr="00FE4329">
              <w:rPr>
                <w:rFonts w:asciiTheme="majorHAnsi" w:hAnsiTheme="majorHAnsi" w:cstheme="majorHAnsi"/>
                <w:position w:val="-1"/>
                <w:sz w:val="20"/>
                <w:szCs w:val="20"/>
              </w:rPr>
              <w:t xml:space="preserve">Maire du </w:t>
            </w:r>
            <w:proofErr w:type="spellStart"/>
            <w:r w:rsidRPr="00FE4329">
              <w:rPr>
                <w:rFonts w:asciiTheme="majorHAnsi" w:hAnsiTheme="majorHAnsi" w:cstheme="majorHAnsi"/>
                <w:position w:val="-1"/>
                <w:sz w:val="20"/>
                <w:szCs w:val="20"/>
              </w:rPr>
              <w:t>Tarrafal</w:t>
            </w:r>
            <w:proofErr w:type="spellEnd"/>
            <w:r w:rsidRPr="00FE4329">
              <w:rPr>
                <w:rFonts w:asciiTheme="majorHAnsi" w:hAnsiTheme="majorHAnsi" w:cstheme="majorHAnsi"/>
                <w:position w:val="-1"/>
                <w:sz w:val="20"/>
                <w:szCs w:val="20"/>
              </w:rPr>
              <w:t xml:space="preserve">-São </w:t>
            </w:r>
            <w:proofErr w:type="spellStart"/>
            <w:r w:rsidRPr="00FE4329">
              <w:rPr>
                <w:rFonts w:asciiTheme="majorHAnsi" w:hAnsiTheme="majorHAnsi" w:cstheme="majorHAnsi"/>
                <w:position w:val="-1"/>
                <w:sz w:val="20"/>
                <w:szCs w:val="20"/>
              </w:rPr>
              <w:t>Nicolau</w:t>
            </w:r>
            <w:proofErr w:type="spellEnd"/>
          </w:p>
        </w:tc>
        <w:tc>
          <w:tcPr>
            <w:tcW w:w="1674"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383AB82F" w14:textId="77777777">
            <w:pPr>
              <w:widowControl w:val="0"/>
              <w:autoSpaceDE w:val="0"/>
              <w:autoSpaceDN w:val="0"/>
              <w:adjustRightInd w:val="0"/>
              <w:spacing w:line="243" w:lineRule="exact"/>
              <w:ind w:left="613"/>
              <w:rPr>
                <w:rFonts w:asciiTheme="majorHAnsi" w:hAnsiTheme="majorHAnsi" w:cstheme="majorHAnsi"/>
                <w:spacing w:val="1"/>
                <w:position w:val="-1"/>
                <w:sz w:val="20"/>
                <w:szCs w:val="20"/>
              </w:rPr>
            </w:pPr>
            <w:r w:rsidRPr="00285FC1">
              <w:rPr>
                <w:rFonts w:asciiTheme="majorHAnsi" w:hAnsiTheme="majorHAnsi" w:cstheme="majorHAnsi"/>
                <w:spacing w:val="1"/>
                <w:position w:val="-1"/>
                <w:sz w:val="20"/>
                <w:szCs w:val="20"/>
              </w:rPr>
              <w:t>9114869</w:t>
            </w:r>
          </w:p>
        </w:tc>
      </w:tr>
      <w:tr w:rsidRPr="00285FC1" w:rsidR="00490AFF" w:rsidTr="00490AFF" w14:paraId="505262DF" w14:textId="77777777">
        <w:trPr>
          <w:trHeight w:val="498" w:hRule="exact"/>
          <w:jc w:val="center"/>
        </w:trPr>
        <w:tc>
          <w:tcPr>
            <w:tcW w:w="561"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2E22C3F2"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Pr>
                <w:rFonts w:asciiTheme="majorHAnsi" w:hAnsiTheme="majorHAnsi" w:cstheme="majorHAnsi"/>
                <w:position w:val="-1"/>
                <w:sz w:val="20"/>
                <w:szCs w:val="20"/>
              </w:rPr>
              <w:t>5</w:t>
            </w:r>
          </w:p>
        </w:tc>
        <w:tc>
          <w:tcPr>
            <w:tcW w:w="3120" w:type="dxa"/>
            <w:tcBorders>
              <w:top w:val="single" w:color="000000" w:sz="4" w:space="0"/>
              <w:left w:val="single" w:color="000000" w:sz="4" w:space="0"/>
              <w:bottom w:val="single" w:color="000000" w:sz="4" w:space="0"/>
              <w:right w:val="single" w:color="000000" w:sz="4" w:space="0"/>
            </w:tcBorders>
            <w:shd w:val="clear" w:color="auto" w:fill="auto"/>
          </w:tcPr>
          <w:p w:rsidRPr="007C3A80" w:rsidR="00490AFF" w:rsidP="00490AFF" w:rsidRDefault="00490AFF" w14:paraId="06C3F787" w14:textId="77777777">
            <w:pPr>
              <w:widowControl w:val="0"/>
              <w:autoSpaceDE w:val="0"/>
              <w:autoSpaceDN w:val="0"/>
              <w:adjustRightInd w:val="0"/>
              <w:spacing w:line="243" w:lineRule="exact"/>
              <w:ind w:left="102"/>
              <w:rPr>
                <w:rFonts w:asciiTheme="majorHAnsi" w:hAnsiTheme="majorHAnsi" w:cstheme="majorHAnsi"/>
                <w:position w:val="-1"/>
                <w:sz w:val="20"/>
                <w:szCs w:val="20"/>
                <w:lang w:val="pt-PT"/>
              </w:rPr>
            </w:pPr>
            <w:r w:rsidRPr="007C3A80">
              <w:rPr>
                <w:rFonts w:asciiTheme="majorHAnsi" w:hAnsiTheme="majorHAnsi" w:cstheme="majorHAnsi"/>
                <w:position w:val="-1"/>
                <w:sz w:val="20"/>
                <w:szCs w:val="20"/>
                <w:lang w:val="pt-PT"/>
              </w:rPr>
              <w:t>Melissa Vanise dos Anjos da Costa Duarte</w:t>
            </w:r>
          </w:p>
        </w:tc>
        <w:tc>
          <w:tcPr>
            <w:tcW w:w="3827"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26FBBD00"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sidRPr="00285FC1">
              <w:rPr>
                <w:rFonts w:asciiTheme="majorHAnsi" w:hAnsiTheme="majorHAnsi" w:cstheme="majorHAnsi"/>
                <w:position w:val="-1"/>
                <w:sz w:val="20"/>
                <w:szCs w:val="20"/>
              </w:rPr>
              <w:t>Déléguée du MAE-SN</w:t>
            </w:r>
          </w:p>
        </w:tc>
        <w:tc>
          <w:tcPr>
            <w:tcW w:w="1674"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228E835E" w14:textId="77777777">
            <w:pPr>
              <w:widowControl w:val="0"/>
              <w:autoSpaceDE w:val="0"/>
              <w:autoSpaceDN w:val="0"/>
              <w:adjustRightInd w:val="0"/>
              <w:spacing w:line="243" w:lineRule="exact"/>
              <w:ind w:left="613"/>
              <w:rPr>
                <w:rFonts w:asciiTheme="majorHAnsi" w:hAnsiTheme="majorHAnsi" w:cstheme="majorHAnsi"/>
                <w:spacing w:val="1"/>
                <w:position w:val="-1"/>
                <w:sz w:val="20"/>
                <w:szCs w:val="20"/>
              </w:rPr>
            </w:pPr>
            <w:r>
              <w:rPr>
                <w:rFonts w:asciiTheme="majorHAnsi" w:hAnsiTheme="majorHAnsi" w:cstheme="majorHAnsi"/>
                <w:spacing w:val="1"/>
                <w:position w:val="-1"/>
                <w:sz w:val="20"/>
                <w:szCs w:val="20"/>
              </w:rPr>
              <w:t>2351126</w:t>
            </w:r>
          </w:p>
        </w:tc>
      </w:tr>
      <w:tr w:rsidRPr="00285FC1" w:rsidR="00490AFF" w:rsidTr="00490AFF" w14:paraId="0150C054" w14:textId="77777777">
        <w:trPr>
          <w:trHeight w:val="285" w:hRule="exact"/>
          <w:jc w:val="center"/>
        </w:trPr>
        <w:tc>
          <w:tcPr>
            <w:tcW w:w="561"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03A7E7EC"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Pr>
                <w:rFonts w:asciiTheme="majorHAnsi" w:hAnsiTheme="majorHAnsi" w:cstheme="majorHAnsi"/>
                <w:position w:val="-1"/>
                <w:sz w:val="20"/>
                <w:szCs w:val="20"/>
              </w:rPr>
              <w:t>6</w:t>
            </w:r>
          </w:p>
        </w:tc>
        <w:tc>
          <w:tcPr>
            <w:tcW w:w="3120"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5B78F338" w14:textId="77777777">
            <w:pPr>
              <w:widowControl w:val="0"/>
              <w:autoSpaceDE w:val="0"/>
              <w:autoSpaceDN w:val="0"/>
              <w:adjustRightInd w:val="0"/>
              <w:spacing w:line="243" w:lineRule="exact"/>
              <w:ind w:left="102"/>
              <w:rPr>
                <w:rFonts w:asciiTheme="majorHAnsi" w:hAnsiTheme="majorHAnsi" w:cstheme="majorHAnsi"/>
                <w:position w:val="-1"/>
                <w:sz w:val="20"/>
                <w:szCs w:val="20"/>
              </w:rPr>
            </w:pPr>
            <w:proofErr w:type="spellStart"/>
            <w:r w:rsidRPr="00285FC1">
              <w:rPr>
                <w:rFonts w:asciiTheme="majorHAnsi" w:hAnsiTheme="majorHAnsi" w:cstheme="majorHAnsi"/>
                <w:position w:val="-1"/>
                <w:sz w:val="20"/>
                <w:szCs w:val="20"/>
              </w:rPr>
              <w:t>Edvy</w:t>
            </w:r>
            <w:proofErr w:type="spellEnd"/>
            <w:r w:rsidRPr="00285FC1">
              <w:rPr>
                <w:rFonts w:asciiTheme="majorHAnsi" w:hAnsiTheme="majorHAnsi" w:cstheme="majorHAnsi"/>
                <w:position w:val="-1"/>
                <w:sz w:val="20"/>
                <w:szCs w:val="20"/>
              </w:rPr>
              <w:t xml:space="preserve"> Soares</w:t>
            </w:r>
          </w:p>
        </w:tc>
        <w:tc>
          <w:tcPr>
            <w:tcW w:w="3827" w:type="dxa"/>
            <w:tcBorders>
              <w:top w:val="single" w:color="000000" w:sz="4" w:space="0"/>
              <w:left w:val="single" w:color="000000" w:sz="4" w:space="0"/>
              <w:bottom w:val="single" w:color="000000" w:sz="4" w:space="0"/>
              <w:right w:val="single" w:color="000000" w:sz="4" w:space="0"/>
            </w:tcBorders>
          </w:tcPr>
          <w:p w:rsidRPr="000F5795" w:rsidR="00490AFF" w:rsidP="00490AFF" w:rsidRDefault="00490AFF" w14:paraId="4A1784CF"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sidRPr="000F5795">
              <w:rPr>
                <w:rFonts w:asciiTheme="majorHAnsi" w:hAnsiTheme="majorHAnsi" w:cstheme="majorHAnsi"/>
                <w:position w:val="-1"/>
                <w:sz w:val="20"/>
                <w:szCs w:val="20"/>
              </w:rPr>
              <w:t xml:space="preserve">Association des Pêcheurs de </w:t>
            </w:r>
            <w:proofErr w:type="spellStart"/>
            <w:r w:rsidRPr="000F5795">
              <w:rPr>
                <w:rFonts w:asciiTheme="majorHAnsi" w:hAnsiTheme="majorHAnsi" w:cstheme="majorHAnsi"/>
                <w:position w:val="-1"/>
                <w:sz w:val="20"/>
                <w:szCs w:val="20"/>
              </w:rPr>
              <w:t>Tarrafal</w:t>
            </w:r>
            <w:proofErr w:type="spellEnd"/>
          </w:p>
        </w:tc>
        <w:tc>
          <w:tcPr>
            <w:tcW w:w="1674"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034ECE66" w14:textId="77777777">
            <w:pPr>
              <w:widowControl w:val="0"/>
              <w:autoSpaceDE w:val="0"/>
              <w:autoSpaceDN w:val="0"/>
              <w:adjustRightInd w:val="0"/>
              <w:spacing w:line="243" w:lineRule="exact"/>
              <w:ind w:left="613"/>
              <w:rPr>
                <w:rFonts w:asciiTheme="majorHAnsi" w:hAnsiTheme="majorHAnsi" w:cstheme="majorHAnsi"/>
                <w:spacing w:val="1"/>
                <w:position w:val="-1"/>
                <w:sz w:val="20"/>
                <w:szCs w:val="20"/>
              </w:rPr>
            </w:pPr>
            <w:r w:rsidRPr="00285FC1">
              <w:rPr>
                <w:rFonts w:asciiTheme="majorHAnsi" w:hAnsiTheme="majorHAnsi" w:cstheme="majorHAnsi"/>
                <w:spacing w:val="1"/>
                <w:position w:val="-1"/>
                <w:sz w:val="20"/>
                <w:szCs w:val="20"/>
              </w:rPr>
              <w:t>9935768</w:t>
            </w:r>
          </w:p>
        </w:tc>
      </w:tr>
      <w:tr w:rsidRPr="00285FC1" w:rsidR="00490AFF" w:rsidTr="00490AFF" w14:paraId="691BB279" w14:textId="77777777">
        <w:trPr>
          <w:trHeight w:val="275" w:hRule="exact"/>
          <w:jc w:val="center"/>
        </w:trPr>
        <w:tc>
          <w:tcPr>
            <w:tcW w:w="561"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11EEFC82" w14:textId="77777777">
            <w:pPr>
              <w:widowControl w:val="0"/>
              <w:autoSpaceDE w:val="0"/>
              <w:autoSpaceDN w:val="0"/>
              <w:adjustRightInd w:val="0"/>
              <w:spacing w:line="240" w:lineRule="exact"/>
              <w:ind w:left="102"/>
              <w:rPr>
                <w:rFonts w:asciiTheme="majorHAnsi" w:hAnsiTheme="majorHAnsi" w:cstheme="majorHAnsi"/>
                <w:sz w:val="20"/>
                <w:szCs w:val="20"/>
              </w:rPr>
            </w:pPr>
            <w:r>
              <w:rPr>
                <w:rFonts w:asciiTheme="majorHAnsi" w:hAnsiTheme="majorHAnsi" w:cstheme="majorHAnsi"/>
                <w:sz w:val="20"/>
                <w:szCs w:val="20"/>
              </w:rPr>
              <w:t>7</w:t>
            </w:r>
          </w:p>
        </w:tc>
        <w:tc>
          <w:tcPr>
            <w:tcW w:w="3120"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1859D539" w14:textId="77777777">
            <w:pPr>
              <w:widowControl w:val="0"/>
              <w:autoSpaceDE w:val="0"/>
              <w:autoSpaceDN w:val="0"/>
              <w:adjustRightInd w:val="0"/>
              <w:spacing w:line="240" w:lineRule="exact"/>
              <w:ind w:left="102"/>
              <w:rPr>
                <w:rFonts w:asciiTheme="majorHAnsi" w:hAnsiTheme="majorHAnsi" w:cstheme="majorHAnsi"/>
                <w:sz w:val="20"/>
                <w:szCs w:val="20"/>
              </w:rPr>
            </w:pPr>
            <w:proofErr w:type="spellStart"/>
            <w:r w:rsidRPr="00285FC1">
              <w:rPr>
                <w:rFonts w:asciiTheme="majorHAnsi" w:hAnsiTheme="majorHAnsi" w:cstheme="majorHAnsi"/>
                <w:sz w:val="20"/>
                <w:szCs w:val="20"/>
              </w:rPr>
              <w:t>Aníbal</w:t>
            </w:r>
            <w:proofErr w:type="spellEnd"/>
            <w:r w:rsidRPr="00285FC1">
              <w:rPr>
                <w:rFonts w:asciiTheme="majorHAnsi" w:hAnsiTheme="majorHAnsi" w:cstheme="majorHAnsi"/>
                <w:sz w:val="20"/>
                <w:szCs w:val="20"/>
              </w:rPr>
              <w:t xml:space="preserve"> Fonseca</w:t>
            </w:r>
          </w:p>
        </w:tc>
        <w:tc>
          <w:tcPr>
            <w:tcW w:w="3827"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4955B5CB" w14:textId="77777777">
            <w:pPr>
              <w:widowControl w:val="0"/>
              <w:autoSpaceDE w:val="0"/>
              <w:autoSpaceDN w:val="0"/>
              <w:adjustRightInd w:val="0"/>
              <w:spacing w:line="240" w:lineRule="exact"/>
              <w:ind w:left="102"/>
              <w:rPr>
                <w:rFonts w:asciiTheme="majorHAnsi" w:hAnsiTheme="majorHAnsi" w:cstheme="majorHAnsi"/>
                <w:sz w:val="20"/>
                <w:szCs w:val="20"/>
              </w:rPr>
            </w:pPr>
            <w:r w:rsidRPr="00285FC1">
              <w:rPr>
                <w:rFonts w:asciiTheme="majorHAnsi" w:hAnsiTheme="majorHAnsi" w:cstheme="majorHAnsi"/>
                <w:sz w:val="20"/>
                <w:szCs w:val="20"/>
              </w:rPr>
              <w:t>Maire Porto Novo</w:t>
            </w:r>
          </w:p>
        </w:tc>
        <w:tc>
          <w:tcPr>
            <w:tcW w:w="1674"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782C00B8" w14:textId="77777777">
            <w:pPr>
              <w:widowControl w:val="0"/>
              <w:autoSpaceDE w:val="0"/>
              <w:autoSpaceDN w:val="0"/>
              <w:adjustRightInd w:val="0"/>
              <w:spacing w:line="240" w:lineRule="exact"/>
              <w:ind w:left="613"/>
              <w:rPr>
                <w:rFonts w:asciiTheme="majorHAnsi" w:hAnsiTheme="majorHAnsi" w:cstheme="majorHAnsi"/>
                <w:sz w:val="20"/>
                <w:szCs w:val="20"/>
              </w:rPr>
            </w:pPr>
            <w:r w:rsidRPr="00285FC1">
              <w:rPr>
                <w:rFonts w:asciiTheme="majorHAnsi" w:hAnsiTheme="majorHAnsi" w:cstheme="majorHAnsi"/>
                <w:sz w:val="20"/>
                <w:szCs w:val="20"/>
              </w:rPr>
              <w:t>9915305</w:t>
            </w:r>
          </w:p>
          <w:p w:rsidRPr="00285FC1" w:rsidR="00490AFF" w:rsidP="00490AFF" w:rsidRDefault="00490AFF" w14:paraId="4B248C4D" w14:textId="77777777">
            <w:pPr>
              <w:widowControl w:val="0"/>
              <w:autoSpaceDE w:val="0"/>
              <w:autoSpaceDN w:val="0"/>
              <w:adjustRightInd w:val="0"/>
              <w:spacing w:line="240" w:lineRule="exact"/>
              <w:ind w:left="613"/>
              <w:rPr>
                <w:rFonts w:asciiTheme="majorHAnsi" w:hAnsiTheme="majorHAnsi" w:cstheme="majorHAnsi"/>
                <w:sz w:val="20"/>
                <w:szCs w:val="20"/>
              </w:rPr>
            </w:pPr>
          </w:p>
          <w:p w:rsidRPr="00285FC1" w:rsidR="00490AFF" w:rsidP="00490AFF" w:rsidRDefault="00490AFF" w14:paraId="542750BF" w14:textId="77777777">
            <w:pPr>
              <w:widowControl w:val="0"/>
              <w:autoSpaceDE w:val="0"/>
              <w:autoSpaceDN w:val="0"/>
              <w:adjustRightInd w:val="0"/>
              <w:spacing w:line="240" w:lineRule="exact"/>
              <w:ind w:left="613"/>
              <w:rPr>
                <w:rFonts w:asciiTheme="majorHAnsi" w:hAnsiTheme="majorHAnsi" w:cstheme="majorHAnsi"/>
                <w:sz w:val="20"/>
                <w:szCs w:val="20"/>
              </w:rPr>
            </w:pPr>
          </w:p>
          <w:p w:rsidRPr="00285FC1" w:rsidR="00490AFF" w:rsidP="00490AFF" w:rsidRDefault="00490AFF" w14:paraId="03518303" w14:textId="77777777">
            <w:pPr>
              <w:widowControl w:val="0"/>
              <w:autoSpaceDE w:val="0"/>
              <w:autoSpaceDN w:val="0"/>
              <w:adjustRightInd w:val="0"/>
              <w:spacing w:line="240" w:lineRule="exact"/>
              <w:ind w:left="613"/>
              <w:rPr>
                <w:rFonts w:asciiTheme="majorHAnsi" w:hAnsiTheme="majorHAnsi" w:cstheme="majorHAnsi"/>
                <w:sz w:val="20"/>
                <w:szCs w:val="20"/>
              </w:rPr>
            </w:pPr>
          </w:p>
        </w:tc>
      </w:tr>
      <w:tr w:rsidRPr="00285FC1" w:rsidR="00490AFF" w:rsidTr="00490AFF" w14:paraId="4E347057" w14:textId="77777777">
        <w:trPr>
          <w:trHeight w:val="293" w:hRule="exact"/>
          <w:jc w:val="center"/>
        </w:trPr>
        <w:tc>
          <w:tcPr>
            <w:tcW w:w="561"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669AC87D" w14:textId="77777777">
            <w:pPr>
              <w:widowControl w:val="0"/>
              <w:autoSpaceDE w:val="0"/>
              <w:autoSpaceDN w:val="0"/>
              <w:adjustRightInd w:val="0"/>
              <w:spacing w:line="240" w:lineRule="exact"/>
              <w:ind w:left="102"/>
              <w:rPr>
                <w:rFonts w:asciiTheme="majorHAnsi" w:hAnsiTheme="majorHAnsi" w:cstheme="majorHAnsi"/>
                <w:sz w:val="20"/>
                <w:szCs w:val="20"/>
              </w:rPr>
            </w:pPr>
            <w:r>
              <w:rPr>
                <w:rFonts w:asciiTheme="majorHAnsi" w:hAnsiTheme="majorHAnsi" w:cstheme="majorHAnsi"/>
                <w:sz w:val="20"/>
                <w:szCs w:val="20"/>
              </w:rPr>
              <w:t>8</w:t>
            </w:r>
          </w:p>
        </w:tc>
        <w:tc>
          <w:tcPr>
            <w:tcW w:w="3120"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5B0A4FE8" w14:textId="77777777">
            <w:pPr>
              <w:widowControl w:val="0"/>
              <w:autoSpaceDE w:val="0"/>
              <w:autoSpaceDN w:val="0"/>
              <w:adjustRightInd w:val="0"/>
              <w:spacing w:line="240" w:lineRule="exact"/>
              <w:ind w:left="102"/>
              <w:rPr>
                <w:rFonts w:asciiTheme="majorHAnsi" w:hAnsiTheme="majorHAnsi" w:cstheme="majorHAnsi"/>
                <w:sz w:val="20"/>
                <w:szCs w:val="20"/>
              </w:rPr>
            </w:pPr>
            <w:r w:rsidRPr="00285FC1">
              <w:rPr>
                <w:rFonts w:asciiTheme="majorHAnsi" w:hAnsiTheme="majorHAnsi" w:cstheme="majorHAnsi"/>
                <w:sz w:val="20"/>
                <w:szCs w:val="20"/>
              </w:rPr>
              <w:t>Irlando Delgado Ramos</w:t>
            </w:r>
          </w:p>
        </w:tc>
        <w:tc>
          <w:tcPr>
            <w:tcW w:w="3827"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35A851B8" w14:textId="77777777">
            <w:pPr>
              <w:widowControl w:val="0"/>
              <w:autoSpaceDE w:val="0"/>
              <w:autoSpaceDN w:val="0"/>
              <w:adjustRightInd w:val="0"/>
              <w:spacing w:line="240" w:lineRule="exact"/>
              <w:ind w:left="102"/>
              <w:rPr>
                <w:rFonts w:asciiTheme="majorHAnsi" w:hAnsiTheme="majorHAnsi" w:cstheme="majorHAnsi"/>
                <w:sz w:val="20"/>
                <w:szCs w:val="20"/>
              </w:rPr>
            </w:pPr>
            <w:r w:rsidRPr="00285FC1">
              <w:rPr>
                <w:rFonts w:asciiTheme="majorHAnsi" w:hAnsiTheme="majorHAnsi" w:cstheme="majorHAnsi"/>
                <w:sz w:val="20"/>
                <w:szCs w:val="20"/>
              </w:rPr>
              <w:t>Conseiller Municipal de l’Environnement</w:t>
            </w:r>
          </w:p>
        </w:tc>
        <w:tc>
          <w:tcPr>
            <w:tcW w:w="1674"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1553E2E7" w14:textId="77777777">
            <w:pPr>
              <w:widowControl w:val="0"/>
              <w:autoSpaceDE w:val="0"/>
              <w:autoSpaceDN w:val="0"/>
              <w:adjustRightInd w:val="0"/>
              <w:spacing w:line="240" w:lineRule="exact"/>
              <w:ind w:left="613"/>
              <w:rPr>
                <w:rFonts w:asciiTheme="majorHAnsi" w:hAnsiTheme="majorHAnsi" w:cstheme="majorHAnsi"/>
                <w:sz w:val="20"/>
                <w:szCs w:val="20"/>
              </w:rPr>
            </w:pPr>
            <w:r w:rsidRPr="00285FC1">
              <w:rPr>
                <w:rFonts w:asciiTheme="majorHAnsi" w:hAnsiTheme="majorHAnsi" w:cstheme="majorHAnsi"/>
                <w:sz w:val="20"/>
                <w:szCs w:val="20"/>
              </w:rPr>
              <w:t>9895974</w:t>
            </w:r>
          </w:p>
        </w:tc>
      </w:tr>
      <w:tr w:rsidRPr="00285FC1" w:rsidR="00490AFF" w:rsidTr="00490AFF" w14:paraId="10CA8D27" w14:textId="77777777">
        <w:trPr>
          <w:trHeight w:val="283" w:hRule="exact"/>
          <w:jc w:val="center"/>
        </w:trPr>
        <w:tc>
          <w:tcPr>
            <w:tcW w:w="561"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4CC68AD4" w14:textId="77777777">
            <w:pPr>
              <w:widowControl w:val="0"/>
              <w:autoSpaceDE w:val="0"/>
              <w:autoSpaceDN w:val="0"/>
              <w:adjustRightInd w:val="0"/>
              <w:spacing w:line="240" w:lineRule="exact"/>
              <w:ind w:left="102"/>
              <w:rPr>
                <w:rFonts w:asciiTheme="majorHAnsi" w:hAnsiTheme="majorHAnsi" w:cstheme="majorHAnsi"/>
                <w:sz w:val="20"/>
                <w:szCs w:val="20"/>
              </w:rPr>
            </w:pPr>
            <w:r>
              <w:rPr>
                <w:rFonts w:asciiTheme="majorHAnsi" w:hAnsiTheme="majorHAnsi" w:cstheme="majorHAnsi"/>
                <w:sz w:val="20"/>
                <w:szCs w:val="20"/>
              </w:rPr>
              <w:t>9</w:t>
            </w:r>
          </w:p>
        </w:tc>
        <w:tc>
          <w:tcPr>
            <w:tcW w:w="3120"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77C8BCF5" w14:textId="77777777">
            <w:pPr>
              <w:widowControl w:val="0"/>
              <w:autoSpaceDE w:val="0"/>
              <w:autoSpaceDN w:val="0"/>
              <w:adjustRightInd w:val="0"/>
              <w:spacing w:line="240" w:lineRule="exact"/>
              <w:ind w:left="102"/>
              <w:rPr>
                <w:rFonts w:asciiTheme="majorHAnsi" w:hAnsiTheme="majorHAnsi" w:cstheme="majorHAnsi"/>
                <w:sz w:val="20"/>
                <w:szCs w:val="20"/>
              </w:rPr>
            </w:pPr>
            <w:r w:rsidRPr="00285FC1">
              <w:rPr>
                <w:rFonts w:asciiTheme="majorHAnsi" w:hAnsiTheme="majorHAnsi" w:cstheme="majorHAnsi"/>
                <w:sz w:val="20"/>
                <w:szCs w:val="20"/>
              </w:rPr>
              <w:t>Joel Barros</w:t>
            </w:r>
          </w:p>
        </w:tc>
        <w:tc>
          <w:tcPr>
            <w:tcW w:w="3827" w:type="dxa"/>
            <w:tcBorders>
              <w:top w:val="single" w:color="000000" w:sz="4" w:space="0"/>
              <w:left w:val="single" w:color="000000" w:sz="4" w:space="0"/>
              <w:bottom w:val="single" w:color="000000" w:sz="4" w:space="0"/>
              <w:right w:val="single" w:color="000000" w:sz="4" w:space="0"/>
            </w:tcBorders>
          </w:tcPr>
          <w:p w:rsidRPr="000F5795" w:rsidR="00490AFF" w:rsidP="00490AFF" w:rsidRDefault="00490AFF" w14:paraId="6B05E9F4" w14:textId="77777777">
            <w:pPr>
              <w:widowControl w:val="0"/>
              <w:autoSpaceDE w:val="0"/>
              <w:autoSpaceDN w:val="0"/>
              <w:adjustRightInd w:val="0"/>
              <w:spacing w:line="240" w:lineRule="exact"/>
              <w:ind w:left="102"/>
              <w:rPr>
                <w:rFonts w:asciiTheme="majorHAnsi" w:hAnsiTheme="majorHAnsi" w:cstheme="majorHAnsi"/>
                <w:sz w:val="20"/>
                <w:szCs w:val="20"/>
              </w:rPr>
            </w:pPr>
            <w:r w:rsidRPr="000F5795">
              <w:rPr>
                <w:rFonts w:asciiTheme="majorHAnsi" w:hAnsiTheme="majorHAnsi" w:cstheme="majorHAnsi"/>
                <w:sz w:val="20"/>
                <w:szCs w:val="20"/>
              </w:rPr>
              <w:t>Délégué de l’Environnement à P. Novo.</w:t>
            </w:r>
          </w:p>
        </w:tc>
        <w:tc>
          <w:tcPr>
            <w:tcW w:w="1674"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5CED25A8" w14:textId="77777777">
            <w:pPr>
              <w:widowControl w:val="0"/>
              <w:autoSpaceDE w:val="0"/>
              <w:autoSpaceDN w:val="0"/>
              <w:adjustRightInd w:val="0"/>
              <w:spacing w:line="240" w:lineRule="exact"/>
              <w:ind w:left="613"/>
              <w:rPr>
                <w:rFonts w:asciiTheme="majorHAnsi" w:hAnsiTheme="majorHAnsi" w:cstheme="majorHAnsi"/>
                <w:sz w:val="20"/>
                <w:szCs w:val="20"/>
              </w:rPr>
            </w:pPr>
            <w:r w:rsidRPr="00285FC1">
              <w:rPr>
                <w:rFonts w:asciiTheme="majorHAnsi" w:hAnsiTheme="majorHAnsi" w:cstheme="majorHAnsi"/>
                <w:sz w:val="20"/>
                <w:szCs w:val="20"/>
              </w:rPr>
              <w:t>9976299</w:t>
            </w:r>
          </w:p>
        </w:tc>
      </w:tr>
      <w:tr w:rsidRPr="00285FC1" w:rsidR="00490AFF" w:rsidTr="00490AFF" w14:paraId="02D8EBE3" w14:textId="77777777">
        <w:trPr>
          <w:trHeight w:val="273" w:hRule="exact"/>
          <w:jc w:val="center"/>
        </w:trPr>
        <w:tc>
          <w:tcPr>
            <w:tcW w:w="561"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4595D2F4" w14:textId="77777777">
            <w:pPr>
              <w:widowControl w:val="0"/>
              <w:autoSpaceDE w:val="0"/>
              <w:autoSpaceDN w:val="0"/>
              <w:adjustRightInd w:val="0"/>
              <w:spacing w:line="240" w:lineRule="exact"/>
              <w:ind w:left="102"/>
              <w:rPr>
                <w:rFonts w:asciiTheme="majorHAnsi" w:hAnsiTheme="majorHAnsi" w:cstheme="majorHAnsi"/>
                <w:sz w:val="20"/>
                <w:szCs w:val="20"/>
              </w:rPr>
            </w:pPr>
            <w:r>
              <w:rPr>
                <w:rFonts w:asciiTheme="majorHAnsi" w:hAnsiTheme="majorHAnsi" w:cstheme="majorHAnsi"/>
                <w:sz w:val="20"/>
                <w:szCs w:val="20"/>
              </w:rPr>
              <w:t>10</w:t>
            </w:r>
          </w:p>
        </w:tc>
        <w:tc>
          <w:tcPr>
            <w:tcW w:w="3120"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1FCAC6EA" w14:textId="77777777">
            <w:pPr>
              <w:widowControl w:val="0"/>
              <w:autoSpaceDE w:val="0"/>
              <w:autoSpaceDN w:val="0"/>
              <w:adjustRightInd w:val="0"/>
              <w:spacing w:line="240" w:lineRule="exact"/>
              <w:ind w:left="102"/>
              <w:rPr>
                <w:rFonts w:asciiTheme="majorHAnsi" w:hAnsiTheme="majorHAnsi" w:cstheme="majorHAnsi"/>
                <w:sz w:val="20"/>
                <w:szCs w:val="20"/>
              </w:rPr>
            </w:pPr>
            <w:proofErr w:type="spellStart"/>
            <w:r w:rsidRPr="00285FC1">
              <w:rPr>
                <w:rFonts w:asciiTheme="majorHAnsi" w:hAnsiTheme="majorHAnsi" w:cstheme="majorHAnsi"/>
                <w:sz w:val="20"/>
                <w:szCs w:val="20"/>
              </w:rPr>
              <w:t>Alermiro</w:t>
            </w:r>
            <w:proofErr w:type="spellEnd"/>
            <w:r w:rsidRPr="00285FC1">
              <w:rPr>
                <w:rFonts w:asciiTheme="majorHAnsi" w:hAnsiTheme="majorHAnsi" w:cstheme="majorHAnsi"/>
                <w:sz w:val="20"/>
                <w:szCs w:val="20"/>
              </w:rPr>
              <w:t xml:space="preserve"> Correia</w:t>
            </w:r>
          </w:p>
        </w:tc>
        <w:tc>
          <w:tcPr>
            <w:tcW w:w="3827" w:type="dxa"/>
            <w:tcBorders>
              <w:top w:val="single" w:color="000000" w:sz="4" w:space="0"/>
              <w:left w:val="single" w:color="000000" w:sz="4" w:space="0"/>
              <w:bottom w:val="single" w:color="000000" w:sz="4" w:space="0"/>
              <w:right w:val="single" w:color="000000" w:sz="4" w:space="0"/>
            </w:tcBorders>
          </w:tcPr>
          <w:p w:rsidRPr="000F5795" w:rsidR="00490AFF" w:rsidP="00490AFF" w:rsidRDefault="00490AFF" w14:paraId="413DC48B" w14:textId="77777777">
            <w:pPr>
              <w:widowControl w:val="0"/>
              <w:autoSpaceDE w:val="0"/>
              <w:autoSpaceDN w:val="0"/>
              <w:adjustRightInd w:val="0"/>
              <w:spacing w:line="240" w:lineRule="exact"/>
              <w:ind w:left="102"/>
              <w:rPr>
                <w:rFonts w:asciiTheme="majorHAnsi" w:hAnsiTheme="majorHAnsi" w:cstheme="majorHAnsi"/>
                <w:sz w:val="20"/>
                <w:szCs w:val="20"/>
              </w:rPr>
            </w:pPr>
            <w:r w:rsidRPr="000F5795">
              <w:rPr>
                <w:rFonts w:asciiTheme="majorHAnsi" w:hAnsiTheme="majorHAnsi" w:cstheme="majorHAnsi"/>
                <w:sz w:val="20"/>
                <w:szCs w:val="20"/>
              </w:rPr>
              <w:t>Association des Éleveurs de P. Novo</w:t>
            </w:r>
          </w:p>
        </w:tc>
        <w:tc>
          <w:tcPr>
            <w:tcW w:w="1674"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79A9D18C" w14:textId="77777777">
            <w:pPr>
              <w:widowControl w:val="0"/>
              <w:autoSpaceDE w:val="0"/>
              <w:autoSpaceDN w:val="0"/>
              <w:adjustRightInd w:val="0"/>
              <w:spacing w:line="240" w:lineRule="exact"/>
              <w:ind w:left="102"/>
              <w:jc w:val="center"/>
              <w:rPr>
                <w:rFonts w:asciiTheme="majorHAnsi" w:hAnsiTheme="majorHAnsi" w:cstheme="majorHAnsi"/>
                <w:sz w:val="20"/>
                <w:szCs w:val="20"/>
              </w:rPr>
            </w:pPr>
            <w:r w:rsidRPr="00285FC1">
              <w:rPr>
                <w:rFonts w:asciiTheme="majorHAnsi" w:hAnsiTheme="majorHAnsi" w:cstheme="majorHAnsi"/>
                <w:sz w:val="20"/>
                <w:szCs w:val="20"/>
              </w:rPr>
              <w:t>9591473</w:t>
            </w:r>
          </w:p>
        </w:tc>
      </w:tr>
      <w:tr w:rsidRPr="00285FC1" w:rsidR="00490AFF" w:rsidTr="00490AFF" w14:paraId="4D888B37" w14:textId="77777777">
        <w:trPr>
          <w:trHeight w:val="293" w:hRule="exact"/>
          <w:jc w:val="center"/>
        </w:trPr>
        <w:tc>
          <w:tcPr>
            <w:tcW w:w="561"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56DE190A" w14:textId="77777777">
            <w:pPr>
              <w:widowControl w:val="0"/>
              <w:autoSpaceDE w:val="0"/>
              <w:autoSpaceDN w:val="0"/>
              <w:adjustRightInd w:val="0"/>
              <w:spacing w:line="240" w:lineRule="exact"/>
              <w:ind w:left="102"/>
              <w:rPr>
                <w:rFonts w:asciiTheme="majorHAnsi" w:hAnsiTheme="majorHAnsi" w:cstheme="majorHAnsi"/>
                <w:sz w:val="20"/>
                <w:szCs w:val="20"/>
              </w:rPr>
            </w:pPr>
            <w:r>
              <w:rPr>
                <w:rFonts w:asciiTheme="majorHAnsi" w:hAnsiTheme="majorHAnsi" w:cstheme="majorHAnsi"/>
                <w:sz w:val="20"/>
                <w:szCs w:val="20"/>
              </w:rPr>
              <w:t>11</w:t>
            </w:r>
          </w:p>
        </w:tc>
        <w:tc>
          <w:tcPr>
            <w:tcW w:w="3120"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2173699B" w14:textId="77777777">
            <w:pPr>
              <w:widowControl w:val="0"/>
              <w:autoSpaceDE w:val="0"/>
              <w:autoSpaceDN w:val="0"/>
              <w:adjustRightInd w:val="0"/>
              <w:spacing w:line="240" w:lineRule="exact"/>
              <w:ind w:left="102"/>
              <w:rPr>
                <w:rFonts w:asciiTheme="majorHAnsi" w:hAnsiTheme="majorHAnsi" w:cstheme="majorHAnsi"/>
                <w:sz w:val="20"/>
                <w:szCs w:val="20"/>
              </w:rPr>
            </w:pPr>
            <w:r w:rsidRPr="00285FC1">
              <w:rPr>
                <w:rFonts w:asciiTheme="majorHAnsi" w:hAnsiTheme="majorHAnsi" w:cstheme="majorHAnsi"/>
                <w:sz w:val="20"/>
                <w:szCs w:val="20"/>
              </w:rPr>
              <w:t>João Cruz</w:t>
            </w:r>
          </w:p>
        </w:tc>
        <w:tc>
          <w:tcPr>
            <w:tcW w:w="3827"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63A72909" w14:textId="77777777">
            <w:pPr>
              <w:widowControl w:val="0"/>
              <w:autoSpaceDE w:val="0"/>
              <w:autoSpaceDN w:val="0"/>
              <w:adjustRightInd w:val="0"/>
              <w:spacing w:line="240" w:lineRule="exact"/>
              <w:ind w:left="102"/>
              <w:rPr>
                <w:rFonts w:asciiTheme="majorHAnsi" w:hAnsiTheme="majorHAnsi" w:cstheme="majorHAnsi"/>
                <w:sz w:val="20"/>
                <w:szCs w:val="20"/>
              </w:rPr>
            </w:pPr>
            <w:r w:rsidRPr="00285FC1">
              <w:rPr>
                <w:rFonts w:asciiTheme="majorHAnsi" w:hAnsiTheme="majorHAnsi" w:cstheme="majorHAnsi"/>
                <w:sz w:val="20"/>
                <w:szCs w:val="20"/>
              </w:rPr>
              <w:t>ENAPOR</w:t>
            </w:r>
          </w:p>
        </w:tc>
        <w:tc>
          <w:tcPr>
            <w:tcW w:w="1674"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1EDE3449" w14:textId="77777777">
            <w:pPr>
              <w:widowControl w:val="0"/>
              <w:autoSpaceDE w:val="0"/>
              <w:autoSpaceDN w:val="0"/>
              <w:adjustRightInd w:val="0"/>
              <w:spacing w:line="240" w:lineRule="exact"/>
              <w:ind w:left="102"/>
              <w:jc w:val="center"/>
              <w:rPr>
                <w:rFonts w:asciiTheme="majorHAnsi" w:hAnsiTheme="majorHAnsi" w:cstheme="majorHAnsi"/>
                <w:sz w:val="20"/>
                <w:szCs w:val="20"/>
              </w:rPr>
            </w:pPr>
            <w:r w:rsidRPr="00285FC1">
              <w:rPr>
                <w:rFonts w:asciiTheme="majorHAnsi" w:hAnsiTheme="majorHAnsi" w:cstheme="majorHAnsi"/>
                <w:sz w:val="20"/>
                <w:szCs w:val="20"/>
              </w:rPr>
              <w:t>9981369</w:t>
            </w:r>
          </w:p>
        </w:tc>
      </w:tr>
      <w:tr w:rsidRPr="00285FC1" w:rsidR="00490AFF" w:rsidTr="00490AFF" w14:paraId="40233CED" w14:textId="77777777">
        <w:trPr>
          <w:trHeight w:val="438" w:hRule="exact"/>
          <w:jc w:val="center"/>
        </w:trPr>
        <w:tc>
          <w:tcPr>
            <w:tcW w:w="561"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0A51ADC0"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Pr>
                <w:rFonts w:asciiTheme="majorHAnsi" w:hAnsiTheme="majorHAnsi" w:cstheme="majorHAnsi"/>
                <w:position w:val="-1"/>
                <w:sz w:val="20"/>
                <w:szCs w:val="20"/>
              </w:rPr>
              <w:t>12</w:t>
            </w:r>
          </w:p>
        </w:tc>
        <w:tc>
          <w:tcPr>
            <w:tcW w:w="3120"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7A836062" w14:textId="77777777">
            <w:pPr>
              <w:widowControl w:val="0"/>
              <w:autoSpaceDE w:val="0"/>
              <w:autoSpaceDN w:val="0"/>
              <w:adjustRightInd w:val="0"/>
              <w:spacing w:line="243" w:lineRule="exact"/>
              <w:ind w:left="102"/>
              <w:rPr>
                <w:rFonts w:asciiTheme="majorHAnsi" w:hAnsiTheme="majorHAnsi" w:cstheme="majorHAnsi"/>
                <w:position w:val="-1"/>
                <w:sz w:val="20"/>
                <w:szCs w:val="20"/>
              </w:rPr>
            </w:pPr>
            <w:proofErr w:type="spellStart"/>
            <w:r>
              <w:rPr>
                <w:rFonts w:asciiTheme="majorHAnsi" w:hAnsiTheme="majorHAnsi" w:cstheme="majorHAnsi"/>
                <w:position w:val="-1"/>
                <w:sz w:val="20"/>
                <w:szCs w:val="20"/>
              </w:rPr>
              <w:t>Katlene</w:t>
            </w:r>
            <w:proofErr w:type="spellEnd"/>
            <w:r>
              <w:rPr>
                <w:rFonts w:asciiTheme="majorHAnsi" w:hAnsiTheme="majorHAnsi" w:cstheme="majorHAnsi"/>
                <w:position w:val="-1"/>
                <w:sz w:val="20"/>
                <w:szCs w:val="20"/>
              </w:rPr>
              <w:t xml:space="preserve"> </w:t>
            </w:r>
            <w:proofErr w:type="spellStart"/>
            <w:r>
              <w:rPr>
                <w:rFonts w:asciiTheme="majorHAnsi" w:hAnsiTheme="majorHAnsi" w:cstheme="majorHAnsi"/>
                <w:position w:val="-1"/>
                <w:sz w:val="20"/>
                <w:szCs w:val="20"/>
              </w:rPr>
              <w:t>Siqueira</w:t>
            </w:r>
            <w:proofErr w:type="spellEnd"/>
          </w:p>
        </w:tc>
        <w:tc>
          <w:tcPr>
            <w:tcW w:w="3827" w:type="dxa"/>
            <w:tcBorders>
              <w:top w:val="single" w:color="000000" w:sz="4" w:space="0"/>
              <w:left w:val="single" w:color="000000" w:sz="4" w:space="0"/>
              <w:bottom w:val="single" w:color="000000" w:sz="4" w:space="0"/>
              <w:right w:val="single" w:color="000000" w:sz="4" w:space="0"/>
            </w:tcBorders>
          </w:tcPr>
          <w:p w:rsidRPr="000F5795" w:rsidR="00490AFF" w:rsidP="00490AFF" w:rsidRDefault="00490AFF" w14:paraId="1D15944D"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Pr>
                <w:rFonts w:asciiTheme="majorHAnsi" w:hAnsiTheme="majorHAnsi" w:cstheme="majorHAnsi"/>
                <w:position w:val="-1"/>
                <w:sz w:val="20"/>
                <w:szCs w:val="20"/>
              </w:rPr>
              <w:t>-</w:t>
            </w:r>
          </w:p>
        </w:tc>
        <w:tc>
          <w:tcPr>
            <w:tcW w:w="1674"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5FE71BD2" w14:textId="77777777">
            <w:pPr>
              <w:widowControl w:val="0"/>
              <w:autoSpaceDE w:val="0"/>
              <w:autoSpaceDN w:val="0"/>
              <w:adjustRightInd w:val="0"/>
              <w:spacing w:line="243" w:lineRule="exact"/>
              <w:ind w:left="102"/>
              <w:jc w:val="center"/>
              <w:rPr>
                <w:rFonts w:asciiTheme="majorHAnsi" w:hAnsiTheme="majorHAnsi" w:cstheme="majorHAnsi"/>
                <w:position w:val="-1"/>
                <w:sz w:val="20"/>
                <w:szCs w:val="20"/>
              </w:rPr>
            </w:pPr>
            <w:r>
              <w:rPr>
                <w:rFonts w:asciiTheme="majorHAnsi" w:hAnsiTheme="majorHAnsi" w:cstheme="majorHAnsi"/>
                <w:position w:val="-1"/>
                <w:sz w:val="20"/>
                <w:szCs w:val="20"/>
              </w:rPr>
              <w:t>-</w:t>
            </w:r>
          </w:p>
        </w:tc>
      </w:tr>
      <w:tr w:rsidRPr="00285FC1" w:rsidR="00490AFF" w:rsidTr="00490AFF" w14:paraId="5BD6D2D8" w14:textId="77777777">
        <w:trPr>
          <w:trHeight w:val="252" w:hRule="exact"/>
          <w:jc w:val="center"/>
        </w:trPr>
        <w:tc>
          <w:tcPr>
            <w:tcW w:w="561"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22E530AF"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Pr>
                <w:rFonts w:asciiTheme="majorHAnsi" w:hAnsiTheme="majorHAnsi" w:cstheme="majorHAnsi"/>
                <w:position w:val="-1"/>
                <w:sz w:val="20"/>
                <w:szCs w:val="20"/>
              </w:rPr>
              <w:t>13</w:t>
            </w:r>
          </w:p>
        </w:tc>
        <w:tc>
          <w:tcPr>
            <w:tcW w:w="3120"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4D896238"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sidRPr="00285FC1">
              <w:rPr>
                <w:rFonts w:asciiTheme="majorHAnsi" w:hAnsiTheme="majorHAnsi" w:cstheme="majorHAnsi"/>
                <w:position w:val="-1"/>
                <w:sz w:val="20"/>
                <w:szCs w:val="20"/>
              </w:rPr>
              <w:t>Maria Helena Santiago</w:t>
            </w:r>
          </w:p>
        </w:tc>
        <w:tc>
          <w:tcPr>
            <w:tcW w:w="3827"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2A89E479" w14:textId="77777777">
            <w:pPr>
              <w:widowControl w:val="0"/>
              <w:autoSpaceDE w:val="0"/>
              <w:autoSpaceDN w:val="0"/>
              <w:adjustRightInd w:val="0"/>
              <w:spacing w:line="243" w:lineRule="exact"/>
              <w:ind w:left="102"/>
              <w:rPr>
                <w:rFonts w:asciiTheme="majorHAnsi" w:hAnsiTheme="majorHAnsi" w:cstheme="majorHAnsi"/>
                <w:position w:val="-1"/>
                <w:sz w:val="20"/>
                <w:szCs w:val="20"/>
              </w:rPr>
            </w:pPr>
          </w:p>
        </w:tc>
        <w:tc>
          <w:tcPr>
            <w:tcW w:w="1674"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070EBF8A" w14:textId="77777777">
            <w:pPr>
              <w:widowControl w:val="0"/>
              <w:autoSpaceDE w:val="0"/>
              <w:autoSpaceDN w:val="0"/>
              <w:adjustRightInd w:val="0"/>
              <w:spacing w:line="243" w:lineRule="exact"/>
              <w:ind w:left="102"/>
              <w:jc w:val="center"/>
              <w:rPr>
                <w:rFonts w:asciiTheme="majorHAnsi" w:hAnsiTheme="majorHAnsi" w:cstheme="majorHAnsi"/>
                <w:position w:val="-1"/>
                <w:sz w:val="20"/>
                <w:szCs w:val="20"/>
              </w:rPr>
            </w:pPr>
            <w:r w:rsidRPr="00285FC1">
              <w:rPr>
                <w:rFonts w:asciiTheme="majorHAnsi" w:hAnsiTheme="majorHAnsi" w:cstheme="majorHAnsi"/>
                <w:position w:val="-1"/>
                <w:sz w:val="20"/>
                <w:szCs w:val="20"/>
              </w:rPr>
              <w:t>9820310</w:t>
            </w:r>
          </w:p>
        </w:tc>
      </w:tr>
      <w:tr w:rsidRPr="00285FC1" w:rsidR="00490AFF" w:rsidTr="00490AFF" w14:paraId="158031A7" w14:textId="77777777">
        <w:trPr>
          <w:trHeight w:val="252" w:hRule="exact"/>
          <w:jc w:val="center"/>
        </w:trPr>
        <w:tc>
          <w:tcPr>
            <w:tcW w:w="561"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5B638DC5"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Pr>
                <w:rFonts w:asciiTheme="majorHAnsi" w:hAnsiTheme="majorHAnsi" w:cstheme="majorHAnsi"/>
                <w:position w:val="-1"/>
                <w:sz w:val="20"/>
                <w:szCs w:val="20"/>
              </w:rPr>
              <w:t>14</w:t>
            </w:r>
          </w:p>
        </w:tc>
        <w:tc>
          <w:tcPr>
            <w:tcW w:w="3120"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1542AE96"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sidRPr="00285FC1">
              <w:rPr>
                <w:rFonts w:asciiTheme="majorHAnsi" w:hAnsiTheme="majorHAnsi" w:cstheme="majorHAnsi"/>
                <w:position w:val="-1"/>
                <w:sz w:val="20"/>
                <w:szCs w:val="20"/>
              </w:rPr>
              <w:t>Rosa de Sousa Gomes</w:t>
            </w:r>
          </w:p>
        </w:tc>
        <w:tc>
          <w:tcPr>
            <w:tcW w:w="3827"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3A30792C"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sidRPr="00285FC1">
              <w:rPr>
                <w:rFonts w:asciiTheme="majorHAnsi" w:hAnsiTheme="majorHAnsi" w:cstheme="majorHAnsi"/>
                <w:position w:val="-1"/>
                <w:sz w:val="20"/>
                <w:szCs w:val="20"/>
              </w:rPr>
              <w:t>Éleveur</w:t>
            </w:r>
          </w:p>
        </w:tc>
        <w:tc>
          <w:tcPr>
            <w:tcW w:w="1674"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70A56E2A" w14:textId="77777777">
            <w:pPr>
              <w:widowControl w:val="0"/>
              <w:autoSpaceDE w:val="0"/>
              <w:autoSpaceDN w:val="0"/>
              <w:adjustRightInd w:val="0"/>
              <w:spacing w:line="243" w:lineRule="exact"/>
              <w:ind w:left="102"/>
              <w:jc w:val="center"/>
              <w:rPr>
                <w:rFonts w:asciiTheme="majorHAnsi" w:hAnsiTheme="majorHAnsi" w:cstheme="majorHAnsi"/>
                <w:position w:val="-1"/>
                <w:sz w:val="20"/>
                <w:szCs w:val="20"/>
              </w:rPr>
            </w:pPr>
            <w:r w:rsidRPr="00285FC1">
              <w:rPr>
                <w:rFonts w:asciiTheme="majorHAnsi" w:hAnsiTheme="majorHAnsi" w:cstheme="majorHAnsi"/>
                <w:position w:val="-1"/>
                <w:sz w:val="20"/>
                <w:szCs w:val="20"/>
              </w:rPr>
              <w:t>5958400</w:t>
            </w:r>
          </w:p>
        </w:tc>
      </w:tr>
      <w:tr w:rsidRPr="00285FC1" w:rsidR="00490AFF" w:rsidTr="00490AFF" w14:paraId="19A2E5C6" w14:textId="77777777">
        <w:trPr>
          <w:trHeight w:val="252" w:hRule="exact"/>
          <w:jc w:val="center"/>
        </w:trPr>
        <w:tc>
          <w:tcPr>
            <w:tcW w:w="561"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71FD98D3"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Pr>
                <w:rFonts w:asciiTheme="majorHAnsi" w:hAnsiTheme="majorHAnsi" w:cstheme="majorHAnsi"/>
                <w:position w:val="-1"/>
                <w:sz w:val="20"/>
                <w:szCs w:val="20"/>
              </w:rPr>
              <w:t>15</w:t>
            </w:r>
          </w:p>
        </w:tc>
        <w:tc>
          <w:tcPr>
            <w:tcW w:w="3120"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28DCC998"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sidRPr="00285FC1">
              <w:rPr>
                <w:rFonts w:asciiTheme="majorHAnsi" w:hAnsiTheme="majorHAnsi" w:cstheme="majorHAnsi"/>
                <w:position w:val="-1"/>
                <w:sz w:val="20"/>
                <w:szCs w:val="20"/>
              </w:rPr>
              <w:t>Maria Alice Lopes Martins</w:t>
            </w:r>
          </w:p>
        </w:tc>
        <w:tc>
          <w:tcPr>
            <w:tcW w:w="3827"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392E9846" w14:textId="77777777">
            <w:pPr>
              <w:widowControl w:val="0"/>
              <w:autoSpaceDE w:val="0"/>
              <w:autoSpaceDN w:val="0"/>
              <w:adjustRightInd w:val="0"/>
              <w:spacing w:line="243" w:lineRule="exact"/>
              <w:ind w:left="102"/>
              <w:rPr>
                <w:rFonts w:asciiTheme="majorHAnsi" w:hAnsiTheme="majorHAnsi" w:cstheme="majorHAnsi"/>
                <w:position w:val="-1"/>
                <w:sz w:val="20"/>
                <w:szCs w:val="20"/>
              </w:rPr>
            </w:pPr>
            <w:proofErr w:type="spellStart"/>
            <w:r w:rsidRPr="00285FC1">
              <w:rPr>
                <w:rFonts w:asciiTheme="majorHAnsi" w:hAnsiTheme="majorHAnsi" w:cstheme="majorHAnsi"/>
                <w:position w:val="-1"/>
                <w:sz w:val="20"/>
                <w:szCs w:val="20"/>
              </w:rPr>
              <w:t>Doméstica</w:t>
            </w:r>
            <w:proofErr w:type="spellEnd"/>
          </w:p>
        </w:tc>
        <w:tc>
          <w:tcPr>
            <w:tcW w:w="1674"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4B9476EB" w14:textId="77777777">
            <w:pPr>
              <w:widowControl w:val="0"/>
              <w:autoSpaceDE w:val="0"/>
              <w:autoSpaceDN w:val="0"/>
              <w:adjustRightInd w:val="0"/>
              <w:spacing w:line="243" w:lineRule="exact"/>
              <w:ind w:left="102"/>
              <w:jc w:val="center"/>
              <w:rPr>
                <w:rFonts w:asciiTheme="majorHAnsi" w:hAnsiTheme="majorHAnsi" w:cstheme="majorHAnsi"/>
                <w:position w:val="-1"/>
                <w:sz w:val="20"/>
                <w:szCs w:val="20"/>
              </w:rPr>
            </w:pPr>
            <w:r w:rsidRPr="00285FC1">
              <w:rPr>
                <w:rFonts w:asciiTheme="majorHAnsi" w:hAnsiTheme="majorHAnsi" w:cstheme="majorHAnsi"/>
                <w:position w:val="-1"/>
                <w:sz w:val="20"/>
                <w:szCs w:val="20"/>
              </w:rPr>
              <w:t>9736907</w:t>
            </w:r>
          </w:p>
        </w:tc>
      </w:tr>
      <w:tr w:rsidRPr="00285FC1" w:rsidR="00490AFF" w:rsidTr="00490AFF" w14:paraId="6B3E3AC9" w14:textId="77777777">
        <w:trPr>
          <w:trHeight w:val="252" w:hRule="exact"/>
          <w:jc w:val="center"/>
        </w:trPr>
        <w:tc>
          <w:tcPr>
            <w:tcW w:w="561"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19558C96"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Pr>
                <w:rFonts w:asciiTheme="majorHAnsi" w:hAnsiTheme="majorHAnsi" w:cstheme="majorHAnsi"/>
                <w:position w:val="-1"/>
                <w:sz w:val="20"/>
                <w:szCs w:val="20"/>
              </w:rPr>
              <w:t>16</w:t>
            </w:r>
          </w:p>
        </w:tc>
        <w:tc>
          <w:tcPr>
            <w:tcW w:w="3120"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01FF1E0E"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sidRPr="00285FC1">
              <w:rPr>
                <w:rFonts w:asciiTheme="majorHAnsi" w:hAnsiTheme="majorHAnsi" w:cstheme="majorHAnsi"/>
                <w:position w:val="-1"/>
                <w:sz w:val="20"/>
                <w:szCs w:val="20"/>
              </w:rPr>
              <w:t>José António P.</w:t>
            </w:r>
          </w:p>
        </w:tc>
        <w:tc>
          <w:tcPr>
            <w:tcW w:w="3827"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33309E1B" w14:textId="77777777">
            <w:pPr>
              <w:widowControl w:val="0"/>
              <w:autoSpaceDE w:val="0"/>
              <w:autoSpaceDN w:val="0"/>
              <w:adjustRightInd w:val="0"/>
              <w:spacing w:line="243" w:lineRule="exact"/>
              <w:ind w:left="102"/>
              <w:rPr>
                <w:rFonts w:asciiTheme="majorHAnsi" w:hAnsiTheme="majorHAnsi" w:cstheme="majorHAnsi"/>
                <w:position w:val="-1"/>
                <w:sz w:val="20"/>
                <w:szCs w:val="20"/>
              </w:rPr>
            </w:pPr>
            <w:proofErr w:type="spellStart"/>
            <w:r w:rsidRPr="00285FC1">
              <w:rPr>
                <w:rFonts w:asciiTheme="majorHAnsi" w:hAnsiTheme="majorHAnsi" w:cstheme="majorHAnsi"/>
                <w:position w:val="-1"/>
                <w:sz w:val="20"/>
                <w:szCs w:val="20"/>
              </w:rPr>
              <w:t>Mâitre</w:t>
            </w:r>
            <w:proofErr w:type="spellEnd"/>
            <w:r w:rsidRPr="00285FC1">
              <w:rPr>
                <w:rFonts w:asciiTheme="majorHAnsi" w:hAnsiTheme="majorHAnsi" w:cstheme="majorHAnsi"/>
                <w:position w:val="-1"/>
                <w:sz w:val="20"/>
                <w:szCs w:val="20"/>
              </w:rPr>
              <w:t xml:space="preserve"> de Pêcheurs </w:t>
            </w:r>
          </w:p>
        </w:tc>
        <w:tc>
          <w:tcPr>
            <w:tcW w:w="1674"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6B2E534A" w14:textId="77777777">
            <w:pPr>
              <w:widowControl w:val="0"/>
              <w:autoSpaceDE w:val="0"/>
              <w:autoSpaceDN w:val="0"/>
              <w:adjustRightInd w:val="0"/>
              <w:spacing w:line="243" w:lineRule="exact"/>
              <w:ind w:left="102"/>
              <w:jc w:val="center"/>
              <w:rPr>
                <w:rFonts w:asciiTheme="majorHAnsi" w:hAnsiTheme="majorHAnsi" w:cstheme="majorHAnsi"/>
                <w:position w:val="-1"/>
                <w:sz w:val="20"/>
                <w:szCs w:val="20"/>
              </w:rPr>
            </w:pPr>
            <w:r w:rsidRPr="00285FC1">
              <w:rPr>
                <w:rFonts w:asciiTheme="majorHAnsi" w:hAnsiTheme="majorHAnsi" w:cstheme="majorHAnsi"/>
                <w:position w:val="-1"/>
                <w:sz w:val="20"/>
                <w:szCs w:val="20"/>
              </w:rPr>
              <w:t>9951470</w:t>
            </w:r>
          </w:p>
        </w:tc>
      </w:tr>
      <w:tr w:rsidRPr="00285FC1" w:rsidR="00490AFF" w:rsidTr="00490AFF" w14:paraId="3CE13F10" w14:textId="77777777">
        <w:trPr>
          <w:trHeight w:val="252" w:hRule="exact"/>
          <w:jc w:val="center"/>
        </w:trPr>
        <w:tc>
          <w:tcPr>
            <w:tcW w:w="561"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4D62296E"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Pr>
                <w:rFonts w:asciiTheme="majorHAnsi" w:hAnsiTheme="majorHAnsi" w:cstheme="majorHAnsi"/>
                <w:position w:val="-1"/>
                <w:sz w:val="20"/>
                <w:szCs w:val="20"/>
              </w:rPr>
              <w:t>17</w:t>
            </w:r>
          </w:p>
        </w:tc>
        <w:tc>
          <w:tcPr>
            <w:tcW w:w="3120"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49DC36E7"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sidRPr="00285FC1">
              <w:rPr>
                <w:rFonts w:asciiTheme="majorHAnsi" w:hAnsiTheme="majorHAnsi" w:cstheme="majorHAnsi"/>
                <w:position w:val="-1"/>
                <w:sz w:val="20"/>
                <w:szCs w:val="20"/>
              </w:rPr>
              <w:t>Elton M. Carlos</w:t>
            </w:r>
          </w:p>
        </w:tc>
        <w:tc>
          <w:tcPr>
            <w:tcW w:w="3827"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203322DF"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sidRPr="00285FC1">
              <w:rPr>
                <w:rFonts w:asciiTheme="majorHAnsi" w:hAnsiTheme="majorHAnsi" w:cstheme="majorHAnsi"/>
                <w:position w:val="-1"/>
                <w:sz w:val="20"/>
                <w:szCs w:val="20"/>
              </w:rPr>
              <w:t>Pêcheur</w:t>
            </w:r>
          </w:p>
        </w:tc>
        <w:tc>
          <w:tcPr>
            <w:tcW w:w="1674"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64CD8E84" w14:textId="77777777">
            <w:pPr>
              <w:widowControl w:val="0"/>
              <w:autoSpaceDE w:val="0"/>
              <w:autoSpaceDN w:val="0"/>
              <w:adjustRightInd w:val="0"/>
              <w:spacing w:line="243" w:lineRule="exact"/>
              <w:ind w:left="102"/>
              <w:jc w:val="center"/>
              <w:rPr>
                <w:rFonts w:asciiTheme="majorHAnsi" w:hAnsiTheme="majorHAnsi" w:cstheme="majorHAnsi"/>
                <w:position w:val="-1"/>
                <w:sz w:val="20"/>
                <w:szCs w:val="20"/>
              </w:rPr>
            </w:pPr>
            <w:r w:rsidRPr="00285FC1">
              <w:rPr>
                <w:rFonts w:asciiTheme="majorHAnsi" w:hAnsiTheme="majorHAnsi" w:cstheme="majorHAnsi"/>
                <w:position w:val="-1"/>
                <w:sz w:val="20"/>
                <w:szCs w:val="20"/>
              </w:rPr>
              <w:t>9143369</w:t>
            </w:r>
          </w:p>
        </w:tc>
      </w:tr>
      <w:tr w:rsidRPr="00285FC1" w:rsidR="00490AFF" w:rsidTr="00490AFF" w14:paraId="048F09DE" w14:textId="77777777">
        <w:trPr>
          <w:trHeight w:val="252" w:hRule="exact"/>
          <w:jc w:val="center"/>
        </w:trPr>
        <w:tc>
          <w:tcPr>
            <w:tcW w:w="561"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283D0BE0"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Pr>
                <w:rFonts w:asciiTheme="majorHAnsi" w:hAnsiTheme="majorHAnsi" w:cstheme="majorHAnsi"/>
                <w:position w:val="-1"/>
                <w:sz w:val="20"/>
                <w:szCs w:val="20"/>
              </w:rPr>
              <w:t>18</w:t>
            </w:r>
          </w:p>
        </w:tc>
        <w:tc>
          <w:tcPr>
            <w:tcW w:w="3120" w:type="dxa"/>
            <w:tcBorders>
              <w:top w:val="single" w:color="000000" w:sz="4" w:space="0"/>
              <w:left w:val="single" w:color="000000" w:sz="4" w:space="0"/>
              <w:bottom w:val="single" w:color="000000" w:sz="4" w:space="0"/>
              <w:right w:val="single" w:color="000000" w:sz="4" w:space="0"/>
            </w:tcBorders>
          </w:tcPr>
          <w:p w:rsidRPr="00DF1741" w:rsidR="00490AFF" w:rsidP="00490AFF" w:rsidRDefault="00490AFF" w14:paraId="48FD59A8" w14:textId="77777777">
            <w:pPr>
              <w:widowControl w:val="0"/>
              <w:autoSpaceDE w:val="0"/>
              <w:autoSpaceDN w:val="0"/>
              <w:adjustRightInd w:val="0"/>
              <w:spacing w:line="243" w:lineRule="exact"/>
              <w:ind w:left="102"/>
              <w:rPr>
                <w:rFonts w:asciiTheme="majorHAnsi" w:hAnsiTheme="majorHAnsi" w:cstheme="majorHAnsi"/>
                <w:position w:val="-1"/>
                <w:sz w:val="20"/>
                <w:szCs w:val="20"/>
                <w:lang w:val="pt-PT"/>
              </w:rPr>
            </w:pPr>
            <w:r w:rsidRPr="00DF1741">
              <w:rPr>
                <w:rFonts w:asciiTheme="majorHAnsi" w:hAnsiTheme="majorHAnsi" w:cstheme="majorHAnsi"/>
                <w:position w:val="-1"/>
                <w:sz w:val="20"/>
                <w:szCs w:val="20"/>
                <w:lang w:val="pt-PT"/>
              </w:rPr>
              <w:t>Maria Alice da Cruz Évora</w:t>
            </w:r>
          </w:p>
        </w:tc>
        <w:tc>
          <w:tcPr>
            <w:tcW w:w="3827" w:type="dxa"/>
            <w:tcBorders>
              <w:top w:val="single" w:color="000000" w:sz="4" w:space="0"/>
              <w:left w:val="single" w:color="000000" w:sz="4" w:space="0"/>
              <w:bottom w:val="single" w:color="000000" w:sz="4" w:space="0"/>
              <w:right w:val="single" w:color="000000" w:sz="4" w:space="0"/>
            </w:tcBorders>
          </w:tcPr>
          <w:p w:rsidRPr="00DF1741" w:rsidR="00490AFF" w:rsidP="00490AFF" w:rsidRDefault="00490AFF" w14:paraId="3A654E3C" w14:textId="77777777">
            <w:pPr>
              <w:widowControl w:val="0"/>
              <w:autoSpaceDE w:val="0"/>
              <w:autoSpaceDN w:val="0"/>
              <w:adjustRightInd w:val="0"/>
              <w:spacing w:line="243" w:lineRule="exact"/>
              <w:ind w:left="102"/>
              <w:rPr>
                <w:rFonts w:asciiTheme="majorHAnsi" w:hAnsiTheme="majorHAnsi" w:cstheme="majorHAnsi"/>
                <w:position w:val="-1"/>
                <w:sz w:val="20"/>
                <w:szCs w:val="20"/>
                <w:lang w:val="pt-PT"/>
              </w:rPr>
            </w:pPr>
          </w:p>
        </w:tc>
        <w:tc>
          <w:tcPr>
            <w:tcW w:w="1674"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5B772338" w14:textId="77777777">
            <w:pPr>
              <w:widowControl w:val="0"/>
              <w:autoSpaceDE w:val="0"/>
              <w:autoSpaceDN w:val="0"/>
              <w:adjustRightInd w:val="0"/>
              <w:spacing w:line="243" w:lineRule="exact"/>
              <w:ind w:left="102"/>
              <w:jc w:val="center"/>
              <w:rPr>
                <w:rFonts w:asciiTheme="majorHAnsi" w:hAnsiTheme="majorHAnsi" w:cstheme="majorHAnsi"/>
                <w:position w:val="-1"/>
                <w:sz w:val="20"/>
                <w:szCs w:val="20"/>
              </w:rPr>
            </w:pPr>
            <w:r w:rsidRPr="00285FC1">
              <w:rPr>
                <w:rFonts w:asciiTheme="majorHAnsi" w:hAnsiTheme="majorHAnsi" w:cstheme="majorHAnsi"/>
                <w:position w:val="-1"/>
                <w:sz w:val="20"/>
                <w:szCs w:val="20"/>
              </w:rPr>
              <w:t>9837964</w:t>
            </w:r>
          </w:p>
        </w:tc>
      </w:tr>
      <w:tr w:rsidRPr="00285FC1" w:rsidR="00490AFF" w:rsidTr="00490AFF" w14:paraId="233C0196" w14:textId="77777777">
        <w:trPr>
          <w:trHeight w:val="252" w:hRule="exact"/>
          <w:jc w:val="center"/>
        </w:trPr>
        <w:tc>
          <w:tcPr>
            <w:tcW w:w="561"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7E7A3A0C"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Pr>
                <w:rFonts w:asciiTheme="majorHAnsi" w:hAnsiTheme="majorHAnsi" w:cstheme="majorHAnsi"/>
                <w:position w:val="-1"/>
                <w:sz w:val="20"/>
                <w:szCs w:val="20"/>
              </w:rPr>
              <w:t>19</w:t>
            </w:r>
          </w:p>
        </w:tc>
        <w:tc>
          <w:tcPr>
            <w:tcW w:w="3120" w:type="dxa"/>
            <w:tcBorders>
              <w:top w:val="single" w:color="000000" w:sz="4" w:space="0"/>
              <w:left w:val="single" w:color="000000" w:sz="4" w:space="0"/>
              <w:bottom w:val="single" w:color="000000" w:sz="4" w:space="0"/>
              <w:right w:val="single" w:color="000000" w:sz="4" w:space="0"/>
            </w:tcBorders>
          </w:tcPr>
          <w:p w:rsidRPr="00DF1741" w:rsidR="00490AFF" w:rsidP="00490AFF" w:rsidRDefault="00490AFF" w14:paraId="3211EB9A" w14:textId="77777777">
            <w:pPr>
              <w:widowControl w:val="0"/>
              <w:autoSpaceDE w:val="0"/>
              <w:autoSpaceDN w:val="0"/>
              <w:adjustRightInd w:val="0"/>
              <w:spacing w:line="243" w:lineRule="exact"/>
              <w:ind w:left="102"/>
              <w:rPr>
                <w:rFonts w:asciiTheme="majorHAnsi" w:hAnsiTheme="majorHAnsi" w:cstheme="majorHAnsi"/>
                <w:position w:val="-1"/>
                <w:sz w:val="20"/>
                <w:szCs w:val="20"/>
                <w:lang w:val="pt-PT"/>
              </w:rPr>
            </w:pPr>
            <w:r w:rsidRPr="00DF1741">
              <w:rPr>
                <w:rFonts w:asciiTheme="majorHAnsi" w:hAnsiTheme="majorHAnsi" w:cstheme="majorHAnsi"/>
                <w:position w:val="-1"/>
                <w:sz w:val="20"/>
                <w:szCs w:val="20"/>
                <w:lang w:val="pt-PT"/>
              </w:rPr>
              <w:t>Maria de Lurdes Cabral Lopes</w:t>
            </w:r>
          </w:p>
        </w:tc>
        <w:tc>
          <w:tcPr>
            <w:tcW w:w="3827"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7488358E"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sidRPr="00285FC1">
              <w:rPr>
                <w:rFonts w:asciiTheme="majorHAnsi" w:hAnsiTheme="majorHAnsi" w:cstheme="majorHAnsi"/>
                <w:position w:val="-1"/>
                <w:sz w:val="20"/>
                <w:szCs w:val="20"/>
              </w:rPr>
              <w:t>Éleveur</w:t>
            </w:r>
          </w:p>
        </w:tc>
        <w:tc>
          <w:tcPr>
            <w:tcW w:w="1674"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287B74C9" w14:textId="77777777">
            <w:pPr>
              <w:widowControl w:val="0"/>
              <w:autoSpaceDE w:val="0"/>
              <w:autoSpaceDN w:val="0"/>
              <w:adjustRightInd w:val="0"/>
              <w:spacing w:line="243" w:lineRule="exact"/>
              <w:ind w:left="102"/>
              <w:jc w:val="center"/>
              <w:rPr>
                <w:rFonts w:asciiTheme="majorHAnsi" w:hAnsiTheme="majorHAnsi" w:cstheme="majorHAnsi"/>
                <w:position w:val="-1"/>
                <w:sz w:val="20"/>
                <w:szCs w:val="20"/>
              </w:rPr>
            </w:pPr>
            <w:r w:rsidRPr="00285FC1">
              <w:rPr>
                <w:rFonts w:asciiTheme="majorHAnsi" w:hAnsiTheme="majorHAnsi" w:cstheme="majorHAnsi"/>
                <w:position w:val="-1"/>
                <w:sz w:val="20"/>
                <w:szCs w:val="20"/>
              </w:rPr>
              <w:t>9502066</w:t>
            </w:r>
          </w:p>
        </w:tc>
      </w:tr>
      <w:tr w:rsidRPr="00285FC1" w:rsidR="00490AFF" w:rsidTr="00490AFF" w14:paraId="29551ABC" w14:textId="77777777">
        <w:trPr>
          <w:trHeight w:val="252" w:hRule="exact"/>
          <w:jc w:val="center"/>
        </w:trPr>
        <w:tc>
          <w:tcPr>
            <w:tcW w:w="561"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5015A4AB"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Pr>
                <w:rFonts w:asciiTheme="majorHAnsi" w:hAnsiTheme="majorHAnsi" w:cstheme="majorHAnsi"/>
                <w:position w:val="-1"/>
                <w:sz w:val="20"/>
                <w:szCs w:val="20"/>
              </w:rPr>
              <w:t>20</w:t>
            </w:r>
          </w:p>
        </w:tc>
        <w:tc>
          <w:tcPr>
            <w:tcW w:w="3120"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695B1168"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sidRPr="00285FC1">
              <w:rPr>
                <w:rFonts w:asciiTheme="majorHAnsi" w:hAnsiTheme="majorHAnsi" w:cstheme="majorHAnsi"/>
                <w:position w:val="-1"/>
                <w:sz w:val="20"/>
                <w:szCs w:val="20"/>
              </w:rPr>
              <w:t xml:space="preserve">Isabel </w:t>
            </w:r>
            <w:proofErr w:type="spellStart"/>
            <w:r w:rsidRPr="00285FC1">
              <w:rPr>
                <w:rFonts w:asciiTheme="majorHAnsi" w:hAnsiTheme="majorHAnsi" w:cstheme="majorHAnsi"/>
                <w:position w:val="-1"/>
                <w:sz w:val="20"/>
                <w:szCs w:val="20"/>
              </w:rPr>
              <w:t>Livramento</w:t>
            </w:r>
            <w:proofErr w:type="spellEnd"/>
            <w:r w:rsidRPr="00285FC1">
              <w:rPr>
                <w:rFonts w:asciiTheme="majorHAnsi" w:hAnsiTheme="majorHAnsi" w:cstheme="majorHAnsi"/>
                <w:position w:val="-1"/>
                <w:sz w:val="20"/>
                <w:szCs w:val="20"/>
              </w:rPr>
              <w:t xml:space="preserve"> Oliveira</w:t>
            </w:r>
          </w:p>
        </w:tc>
        <w:tc>
          <w:tcPr>
            <w:tcW w:w="3827"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65B7A217"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sidRPr="00285FC1">
              <w:rPr>
                <w:rFonts w:asciiTheme="majorHAnsi" w:hAnsiTheme="majorHAnsi" w:cstheme="majorHAnsi"/>
                <w:position w:val="-1"/>
                <w:sz w:val="20"/>
                <w:szCs w:val="20"/>
              </w:rPr>
              <w:t>Agriculteur</w:t>
            </w:r>
          </w:p>
        </w:tc>
        <w:tc>
          <w:tcPr>
            <w:tcW w:w="1674"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50D227FE" w14:textId="77777777">
            <w:pPr>
              <w:widowControl w:val="0"/>
              <w:autoSpaceDE w:val="0"/>
              <w:autoSpaceDN w:val="0"/>
              <w:adjustRightInd w:val="0"/>
              <w:spacing w:line="243" w:lineRule="exact"/>
              <w:ind w:left="102"/>
              <w:jc w:val="center"/>
              <w:rPr>
                <w:rFonts w:asciiTheme="majorHAnsi" w:hAnsiTheme="majorHAnsi" w:cstheme="majorHAnsi"/>
                <w:position w:val="-1"/>
                <w:sz w:val="20"/>
                <w:szCs w:val="20"/>
              </w:rPr>
            </w:pPr>
            <w:r w:rsidRPr="00285FC1">
              <w:rPr>
                <w:rFonts w:asciiTheme="majorHAnsi" w:hAnsiTheme="majorHAnsi" w:cstheme="majorHAnsi"/>
                <w:position w:val="-1"/>
                <w:sz w:val="20"/>
                <w:szCs w:val="20"/>
              </w:rPr>
              <w:t>9845836</w:t>
            </w:r>
          </w:p>
        </w:tc>
      </w:tr>
      <w:tr w:rsidRPr="00285FC1" w:rsidR="00490AFF" w:rsidTr="00490AFF" w14:paraId="094D66D7" w14:textId="77777777">
        <w:trPr>
          <w:trHeight w:val="252" w:hRule="exact"/>
          <w:jc w:val="center"/>
        </w:trPr>
        <w:tc>
          <w:tcPr>
            <w:tcW w:w="561"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40EF6182"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Pr>
                <w:rFonts w:asciiTheme="majorHAnsi" w:hAnsiTheme="majorHAnsi" w:cstheme="majorHAnsi"/>
                <w:position w:val="-1"/>
                <w:sz w:val="20"/>
                <w:szCs w:val="20"/>
              </w:rPr>
              <w:t>21</w:t>
            </w:r>
          </w:p>
        </w:tc>
        <w:tc>
          <w:tcPr>
            <w:tcW w:w="3120"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3A7C8F72"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sidRPr="00285FC1">
              <w:rPr>
                <w:rFonts w:asciiTheme="majorHAnsi" w:hAnsiTheme="majorHAnsi" w:cstheme="majorHAnsi"/>
                <w:position w:val="-1"/>
                <w:sz w:val="20"/>
                <w:szCs w:val="20"/>
              </w:rPr>
              <w:t>Maria Socorro da Moura</w:t>
            </w:r>
          </w:p>
        </w:tc>
        <w:tc>
          <w:tcPr>
            <w:tcW w:w="3827"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5797CC5F"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sidRPr="00285FC1">
              <w:rPr>
                <w:rFonts w:asciiTheme="majorHAnsi" w:hAnsiTheme="majorHAnsi" w:cstheme="majorHAnsi"/>
                <w:position w:val="-1"/>
                <w:sz w:val="20"/>
                <w:szCs w:val="20"/>
              </w:rPr>
              <w:t>Agriculteur</w:t>
            </w:r>
          </w:p>
        </w:tc>
        <w:tc>
          <w:tcPr>
            <w:tcW w:w="1674"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75884F0C" w14:textId="77777777">
            <w:pPr>
              <w:widowControl w:val="0"/>
              <w:autoSpaceDE w:val="0"/>
              <w:autoSpaceDN w:val="0"/>
              <w:adjustRightInd w:val="0"/>
              <w:spacing w:line="243" w:lineRule="exact"/>
              <w:ind w:left="102"/>
              <w:jc w:val="center"/>
              <w:rPr>
                <w:rFonts w:asciiTheme="majorHAnsi" w:hAnsiTheme="majorHAnsi" w:cstheme="majorHAnsi"/>
                <w:position w:val="-1"/>
                <w:sz w:val="20"/>
                <w:szCs w:val="20"/>
              </w:rPr>
            </w:pPr>
            <w:r w:rsidRPr="00285FC1">
              <w:rPr>
                <w:rFonts w:asciiTheme="majorHAnsi" w:hAnsiTheme="majorHAnsi" w:cstheme="majorHAnsi"/>
                <w:position w:val="-1"/>
                <w:sz w:val="20"/>
                <w:szCs w:val="20"/>
              </w:rPr>
              <w:t>9536046</w:t>
            </w:r>
          </w:p>
        </w:tc>
      </w:tr>
      <w:tr w:rsidRPr="00285FC1" w:rsidR="00490AFF" w:rsidTr="00490AFF" w14:paraId="5A77658F" w14:textId="77777777">
        <w:trPr>
          <w:trHeight w:val="252" w:hRule="exact"/>
          <w:jc w:val="center"/>
        </w:trPr>
        <w:tc>
          <w:tcPr>
            <w:tcW w:w="561"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796EF3BC"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Pr>
                <w:rFonts w:asciiTheme="majorHAnsi" w:hAnsiTheme="majorHAnsi" w:cstheme="majorHAnsi"/>
                <w:position w:val="-1"/>
                <w:sz w:val="20"/>
                <w:szCs w:val="20"/>
              </w:rPr>
              <w:t>22</w:t>
            </w:r>
          </w:p>
        </w:tc>
        <w:tc>
          <w:tcPr>
            <w:tcW w:w="3120"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308964E4" w14:textId="77777777">
            <w:pPr>
              <w:widowControl w:val="0"/>
              <w:autoSpaceDE w:val="0"/>
              <w:autoSpaceDN w:val="0"/>
              <w:adjustRightInd w:val="0"/>
              <w:spacing w:line="243" w:lineRule="exact"/>
              <w:ind w:left="102"/>
              <w:rPr>
                <w:rFonts w:asciiTheme="majorHAnsi" w:hAnsiTheme="majorHAnsi" w:cstheme="majorHAnsi"/>
                <w:position w:val="-1"/>
                <w:sz w:val="20"/>
                <w:szCs w:val="20"/>
              </w:rPr>
            </w:pPr>
            <w:proofErr w:type="spellStart"/>
            <w:r w:rsidRPr="00285FC1">
              <w:rPr>
                <w:rFonts w:asciiTheme="majorHAnsi" w:hAnsiTheme="majorHAnsi" w:cstheme="majorHAnsi"/>
                <w:position w:val="-1"/>
                <w:sz w:val="20"/>
                <w:szCs w:val="20"/>
              </w:rPr>
              <w:t>Janilsa</w:t>
            </w:r>
            <w:proofErr w:type="spellEnd"/>
            <w:r w:rsidRPr="00285FC1">
              <w:rPr>
                <w:rFonts w:asciiTheme="majorHAnsi" w:hAnsiTheme="majorHAnsi" w:cstheme="majorHAnsi"/>
                <w:position w:val="-1"/>
                <w:sz w:val="20"/>
                <w:szCs w:val="20"/>
              </w:rPr>
              <w:t xml:space="preserve"> </w:t>
            </w:r>
            <w:proofErr w:type="spellStart"/>
            <w:r w:rsidRPr="00285FC1">
              <w:rPr>
                <w:rFonts w:asciiTheme="majorHAnsi" w:hAnsiTheme="majorHAnsi" w:cstheme="majorHAnsi"/>
                <w:position w:val="-1"/>
                <w:sz w:val="20"/>
                <w:szCs w:val="20"/>
              </w:rPr>
              <w:t>Cilinda</w:t>
            </w:r>
            <w:proofErr w:type="spellEnd"/>
            <w:r w:rsidRPr="00285FC1">
              <w:rPr>
                <w:rFonts w:asciiTheme="majorHAnsi" w:hAnsiTheme="majorHAnsi" w:cstheme="majorHAnsi"/>
                <w:position w:val="-1"/>
                <w:sz w:val="20"/>
                <w:szCs w:val="20"/>
              </w:rPr>
              <w:t xml:space="preserve"> dos Santos</w:t>
            </w:r>
          </w:p>
        </w:tc>
        <w:tc>
          <w:tcPr>
            <w:tcW w:w="3827"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21F04064" w14:textId="77777777">
            <w:pPr>
              <w:widowControl w:val="0"/>
              <w:autoSpaceDE w:val="0"/>
              <w:autoSpaceDN w:val="0"/>
              <w:adjustRightInd w:val="0"/>
              <w:spacing w:line="243" w:lineRule="exact"/>
              <w:ind w:left="102"/>
              <w:rPr>
                <w:rFonts w:asciiTheme="majorHAnsi" w:hAnsiTheme="majorHAnsi" w:cstheme="majorHAnsi"/>
                <w:position w:val="-1"/>
                <w:sz w:val="20"/>
                <w:szCs w:val="20"/>
              </w:rPr>
            </w:pPr>
          </w:p>
        </w:tc>
        <w:tc>
          <w:tcPr>
            <w:tcW w:w="1674"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18E313B2" w14:textId="77777777">
            <w:pPr>
              <w:widowControl w:val="0"/>
              <w:autoSpaceDE w:val="0"/>
              <w:autoSpaceDN w:val="0"/>
              <w:adjustRightInd w:val="0"/>
              <w:spacing w:line="243" w:lineRule="exact"/>
              <w:ind w:left="102"/>
              <w:jc w:val="center"/>
              <w:rPr>
                <w:rFonts w:asciiTheme="majorHAnsi" w:hAnsiTheme="majorHAnsi" w:cstheme="majorHAnsi"/>
                <w:position w:val="-1"/>
                <w:sz w:val="20"/>
                <w:szCs w:val="20"/>
              </w:rPr>
            </w:pPr>
            <w:r w:rsidRPr="00285FC1">
              <w:rPr>
                <w:rFonts w:asciiTheme="majorHAnsi" w:hAnsiTheme="majorHAnsi" w:cstheme="majorHAnsi"/>
                <w:position w:val="-1"/>
                <w:sz w:val="20"/>
                <w:szCs w:val="20"/>
              </w:rPr>
              <w:t>5928974</w:t>
            </w:r>
          </w:p>
        </w:tc>
      </w:tr>
      <w:tr w:rsidRPr="00285FC1" w:rsidR="00490AFF" w:rsidTr="00490AFF" w14:paraId="06AD5D5A" w14:textId="77777777">
        <w:trPr>
          <w:trHeight w:val="252" w:hRule="exact"/>
          <w:jc w:val="center"/>
        </w:trPr>
        <w:tc>
          <w:tcPr>
            <w:tcW w:w="561"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31800D3F"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Pr>
                <w:rFonts w:asciiTheme="majorHAnsi" w:hAnsiTheme="majorHAnsi" w:cstheme="majorHAnsi"/>
                <w:position w:val="-1"/>
                <w:sz w:val="20"/>
                <w:szCs w:val="20"/>
              </w:rPr>
              <w:t>23</w:t>
            </w:r>
          </w:p>
        </w:tc>
        <w:tc>
          <w:tcPr>
            <w:tcW w:w="3120"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1888EBC0"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sidRPr="00285FC1">
              <w:rPr>
                <w:rFonts w:asciiTheme="majorHAnsi" w:hAnsiTheme="majorHAnsi" w:cstheme="majorHAnsi"/>
                <w:position w:val="-1"/>
                <w:sz w:val="20"/>
                <w:szCs w:val="20"/>
              </w:rPr>
              <w:t>Maria Teresa Ramos</w:t>
            </w:r>
          </w:p>
        </w:tc>
        <w:tc>
          <w:tcPr>
            <w:tcW w:w="3827"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57C8F1A0"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sidRPr="00285FC1">
              <w:rPr>
                <w:rFonts w:asciiTheme="majorHAnsi" w:hAnsiTheme="majorHAnsi" w:cstheme="majorHAnsi"/>
                <w:position w:val="-1"/>
                <w:sz w:val="20"/>
                <w:szCs w:val="20"/>
              </w:rPr>
              <w:t>Éleveur</w:t>
            </w:r>
          </w:p>
        </w:tc>
        <w:tc>
          <w:tcPr>
            <w:tcW w:w="1674"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52EA6EE6" w14:textId="77777777">
            <w:pPr>
              <w:widowControl w:val="0"/>
              <w:autoSpaceDE w:val="0"/>
              <w:autoSpaceDN w:val="0"/>
              <w:adjustRightInd w:val="0"/>
              <w:spacing w:line="243" w:lineRule="exact"/>
              <w:ind w:left="102"/>
              <w:jc w:val="center"/>
              <w:rPr>
                <w:rFonts w:asciiTheme="majorHAnsi" w:hAnsiTheme="majorHAnsi" w:cstheme="majorHAnsi"/>
                <w:position w:val="-1"/>
                <w:sz w:val="20"/>
                <w:szCs w:val="20"/>
              </w:rPr>
            </w:pPr>
            <w:r w:rsidRPr="00285FC1">
              <w:rPr>
                <w:rFonts w:asciiTheme="majorHAnsi" w:hAnsiTheme="majorHAnsi" w:cstheme="majorHAnsi"/>
                <w:position w:val="-1"/>
                <w:sz w:val="20"/>
                <w:szCs w:val="20"/>
              </w:rPr>
              <w:t>9763479</w:t>
            </w:r>
          </w:p>
        </w:tc>
      </w:tr>
      <w:tr w:rsidRPr="00285FC1" w:rsidR="00490AFF" w:rsidTr="00490AFF" w14:paraId="54E8ACF7" w14:textId="77777777">
        <w:trPr>
          <w:trHeight w:val="252" w:hRule="exact"/>
          <w:jc w:val="center"/>
        </w:trPr>
        <w:tc>
          <w:tcPr>
            <w:tcW w:w="561"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43E2F979"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Pr>
                <w:rFonts w:asciiTheme="majorHAnsi" w:hAnsiTheme="majorHAnsi" w:cstheme="majorHAnsi"/>
                <w:position w:val="-1"/>
                <w:sz w:val="20"/>
                <w:szCs w:val="20"/>
              </w:rPr>
              <w:t>24</w:t>
            </w:r>
          </w:p>
        </w:tc>
        <w:tc>
          <w:tcPr>
            <w:tcW w:w="3120"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75895E23"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sidRPr="00285FC1">
              <w:rPr>
                <w:rFonts w:asciiTheme="majorHAnsi" w:hAnsiTheme="majorHAnsi" w:cstheme="majorHAnsi"/>
                <w:position w:val="-1"/>
                <w:sz w:val="20"/>
                <w:szCs w:val="20"/>
              </w:rPr>
              <w:t>Maria Ana dos Santos</w:t>
            </w:r>
          </w:p>
        </w:tc>
        <w:tc>
          <w:tcPr>
            <w:tcW w:w="3827"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31ED53FC" w14:textId="77777777">
            <w:pPr>
              <w:widowControl w:val="0"/>
              <w:autoSpaceDE w:val="0"/>
              <w:autoSpaceDN w:val="0"/>
              <w:adjustRightInd w:val="0"/>
              <w:spacing w:line="243" w:lineRule="exact"/>
              <w:ind w:left="102"/>
              <w:rPr>
                <w:rFonts w:asciiTheme="majorHAnsi" w:hAnsiTheme="majorHAnsi" w:cstheme="majorHAnsi"/>
                <w:position w:val="-1"/>
                <w:sz w:val="20"/>
                <w:szCs w:val="20"/>
              </w:rPr>
            </w:pPr>
          </w:p>
        </w:tc>
        <w:tc>
          <w:tcPr>
            <w:tcW w:w="1674"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78BBBA58" w14:textId="77777777">
            <w:pPr>
              <w:widowControl w:val="0"/>
              <w:autoSpaceDE w:val="0"/>
              <w:autoSpaceDN w:val="0"/>
              <w:adjustRightInd w:val="0"/>
              <w:spacing w:line="243" w:lineRule="exact"/>
              <w:ind w:left="102"/>
              <w:jc w:val="center"/>
              <w:rPr>
                <w:rFonts w:asciiTheme="majorHAnsi" w:hAnsiTheme="majorHAnsi" w:cstheme="majorHAnsi"/>
                <w:position w:val="-1"/>
                <w:sz w:val="20"/>
                <w:szCs w:val="20"/>
              </w:rPr>
            </w:pPr>
            <w:r w:rsidRPr="00285FC1">
              <w:rPr>
                <w:rFonts w:asciiTheme="majorHAnsi" w:hAnsiTheme="majorHAnsi" w:cstheme="majorHAnsi"/>
                <w:position w:val="-1"/>
                <w:sz w:val="20"/>
                <w:szCs w:val="20"/>
              </w:rPr>
              <w:t>9944977</w:t>
            </w:r>
          </w:p>
        </w:tc>
      </w:tr>
      <w:tr w:rsidRPr="00285FC1" w:rsidR="00490AFF" w:rsidTr="00490AFF" w14:paraId="60D8E4FF" w14:textId="77777777">
        <w:trPr>
          <w:trHeight w:val="252" w:hRule="exact"/>
          <w:jc w:val="center"/>
        </w:trPr>
        <w:tc>
          <w:tcPr>
            <w:tcW w:w="561"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7D406841"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Pr>
                <w:rFonts w:asciiTheme="majorHAnsi" w:hAnsiTheme="majorHAnsi" w:cstheme="majorHAnsi"/>
                <w:position w:val="-1"/>
                <w:sz w:val="20"/>
                <w:szCs w:val="20"/>
              </w:rPr>
              <w:t>25</w:t>
            </w:r>
          </w:p>
        </w:tc>
        <w:tc>
          <w:tcPr>
            <w:tcW w:w="3120"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2AEC6E5D"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sidRPr="00285FC1">
              <w:rPr>
                <w:rFonts w:asciiTheme="majorHAnsi" w:hAnsiTheme="majorHAnsi" w:cstheme="majorHAnsi"/>
                <w:position w:val="-1"/>
                <w:sz w:val="20"/>
                <w:szCs w:val="20"/>
              </w:rPr>
              <w:t>Rosa Maria Cosmo</w:t>
            </w:r>
          </w:p>
        </w:tc>
        <w:tc>
          <w:tcPr>
            <w:tcW w:w="3827"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4B52BD3A"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sidRPr="00285FC1">
              <w:rPr>
                <w:rFonts w:asciiTheme="majorHAnsi" w:hAnsiTheme="majorHAnsi" w:cstheme="majorHAnsi"/>
                <w:position w:val="-1"/>
                <w:sz w:val="20"/>
                <w:szCs w:val="20"/>
              </w:rPr>
              <w:t>Poissonnière</w:t>
            </w:r>
          </w:p>
        </w:tc>
        <w:tc>
          <w:tcPr>
            <w:tcW w:w="1674"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403232F0" w14:textId="77777777">
            <w:pPr>
              <w:widowControl w:val="0"/>
              <w:autoSpaceDE w:val="0"/>
              <w:autoSpaceDN w:val="0"/>
              <w:adjustRightInd w:val="0"/>
              <w:spacing w:line="243" w:lineRule="exact"/>
              <w:ind w:left="102"/>
              <w:jc w:val="center"/>
              <w:rPr>
                <w:rFonts w:asciiTheme="majorHAnsi" w:hAnsiTheme="majorHAnsi" w:cstheme="majorHAnsi"/>
                <w:position w:val="-1"/>
                <w:sz w:val="20"/>
                <w:szCs w:val="20"/>
              </w:rPr>
            </w:pPr>
            <w:r w:rsidRPr="00285FC1">
              <w:rPr>
                <w:rFonts w:asciiTheme="majorHAnsi" w:hAnsiTheme="majorHAnsi" w:cstheme="majorHAnsi"/>
                <w:position w:val="-1"/>
                <w:sz w:val="20"/>
                <w:szCs w:val="20"/>
              </w:rPr>
              <w:t>5937743</w:t>
            </w:r>
          </w:p>
        </w:tc>
      </w:tr>
      <w:tr w:rsidRPr="00285FC1" w:rsidR="00490AFF" w:rsidTr="00490AFF" w14:paraId="0D2D11E3" w14:textId="77777777">
        <w:trPr>
          <w:trHeight w:val="252" w:hRule="exact"/>
          <w:jc w:val="center"/>
        </w:trPr>
        <w:tc>
          <w:tcPr>
            <w:tcW w:w="561"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7BD5F33C"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Pr>
                <w:rFonts w:asciiTheme="majorHAnsi" w:hAnsiTheme="majorHAnsi" w:cstheme="majorHAnsi"/>
                <w:position w:val="-1"/>
                <w:sz w:val="20"/>
                <w:szCs w:val="20"/>
              </w:rPr>
              <w:t>26</w:t>
            </w:r>
          </w:p>
        </w:tc>
        <w:tc>
          <w:tcPr>
            <w:tcW w:w="3120"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59E13484"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sidRPr="00285FC1">
              <w:rPr>
                <w:rFonts w:asciiTheme="majorHAnsi" w:hAnsiTheme="majorHAnsi" w:cstheme="majorHAnsi"/>
                <w:position w:val="-1"/>
                <w:sz w:val="20"/>
                <w:szCs w:val="20"/>
              </w:rPr>
              <w:t>Valentina Monteiro</w:t>
            </w:r>
          </w:p>
        </w:tc>
        <w:tc>
          <w:tcPr>
            <w:tcW w:w="3827"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2FA87F33"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sidRPr="00285FC1">
              <w:rPr>
                <w:rFonts w:asciiTheme="majorHAnsi" w:hAnsiTheme="majorHAnsi" w:cstheme="majorHAnsi"/>
                <w:position w:val="-1"/>
                <w:sz w:val="20"/>
                <w:szCs w:val="20"/>
              </w:rPr>
              <w:t>Poissonnière</w:t>
            </w:r>
          </w:p>
        </w:tc>
        <w:tc>
          <w:tcPr>
            <w:tcW w:w="1674"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6E2499CC" w14:textId="77777777">
            <w:pPr>
              <w:widowControl w:val="0"/>
              <w:autoSpaceDE w:val="0"/>
              <w:autoSpaceDN w:val="0"/>
              <w:adjustRightInd w:val="0"/>
              <w:spacing w:line="243" w:lineRule="exact"/>
              <w:ind w:left="102"/>
              <w:jc w:val="center"/>
              <w:rPr>
                <w:rFonts w:asciiTheme="majorHAnsi" w:hAnsiTheme="majorHAnsi" w:cstheme="majorHAnsi"/>
                <w:position w:val="-1"/>
                <w:sz w:val="20"/>
                <w:szCs w:val="20"/>
              </w:rPr>
            </w:pPr>
            <w:r w:rsidRPr="00285FC1">
              <w:rPr>
                <w:rFonts w:asciiTheme="majorHAnsi" w:hAnsiTheme="majorHAnsi" w:cstheme="majorHAnsi"/>
                <w:position w:val="-1"/>
                <w:sz w:val="20"/>
                <w:szCs w:val="20"/>
              </w:rPr>
              <w:t>9555593</w:t>
            </w:r>
          </w:p>
        </w:tc>
      </w:tr>
      <w:tr w:rsidRPr="00285FC1" w:rsidR="00490AFF" w:rsidTr="00490AFF" w14:paraId="65CA3231" w14:textId="77777777">
        <w:trPr>
          <w:trHeight w:val="252" w:hRule="exact"/>
          <w:jc w:val="center"/>
        </w:trPr>
        <w:tc>
          <w:tcPr>
            <w:tcW w:w="561"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1513DECD"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Pr>
                <w:rFonts w:asciiTheme="majorHAnsi" w:hAnsiTheme="majorHAnsi" w:cstheme="majorHAnsi"/>
                <w:position w:val="-1"/>
                <w:sz w:val="20"/>
                <w:szCs w:val="20"/>
              </w:rPr>
              <w:t>27</w:t>
            </w:r>
          </w:p>
        </w:tc>
        <w:tc>
          <w:tcPr>
            <w:tcW w:w="3120"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36570DD4"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sidRPr="00285FC1">
              <w:rPr>
                <w:rFonts w:asciiTheme="majorHAnsi" w:hAnsiTheme="majorHAnsi" w:cstheme="majorHAnsi"/>
                <w:position w:val="-1"/>
                <w:sz w:val="20"/>
                <w:szCs w:val="20"/>
              </w:rPr>
              <w:t>Miguel Manuel Monteiro</w:t>
            </w:r>
          </w:p>
        </w:tc>
        <w:tc>
          <w:tcPr>
            <w:tcW w:w="3827"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44BA5010"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sidRPr="00285FC1">
              <w:rPr>
                <w:rFonts w:asciiTheme="majorHAnsi" w:hAnsiTheme="majorHAnsi" w:cstheme="majorHAnsi"/>
                <w:position w:val="-1"/>
                <w:sz w:val="20"/>
                <w:szCs w:val="20"/>
              </w:rPr>
              <w:t>Agriculteur</w:t>
            </w:r>
          </w:p>
        </w:tc>
        <w:tc>
          <w:tcPr>
            <w:tcW w:w="1674"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3A9E4BAE" w14:textId="77777777">
            <w:pPr>
              <w:widowControl w:val="0"/>
              <w:autoSpaceDE w:val="0"/>
              <w:autoSpaceDN w:val="0"/>
              <w:adjustRightInd w:val="0"/>
              <w:spacing w:line="243" w:lineRule="exact"/>
              <w:ind w:left="102"/>
              <w:jc w:val="center"/>
              <w:rPr>
                <w:rFonts w:asciiTheme="majorHAnsi" w:hAnsiTheme="majorHAnsi" w:cstheme="majorHAnsi"/>
                <w:position w:val="-1"/>
                <w:sz w:val="20"/>
                <w:szCs w:val="20"/>
              </w:rPr>
            </w:pPr>
          </w:p>
        </w:tc>
      </w:tr>
      <w:tr w:rsidRPr="00285FC1" w:rsidR="00490AFF" w:rsidTr="00490AFF" w14:paraId="007D771D" w14:textId="77777777">
        <w:trPr>
          <w:trHeight w:val="252" w:hRule="exact"/>
          <w:jc w:val="center"/>
        </w:trPr>
        <w:tc>
          <w:tcPr>
            <w:tcW w:w="561"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18F475CB"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Pr>
                <w:rFonts w:asciiTheme="majorHAnsi" w:hAnsiTheme="majorHAnsi" w:cstheme="majorHAnsi"/>
                <w:position w:val="-1"/>
                <w:sz w:val="20"/>
                <w:szCs w:val="20"/>
              </w:rPr>
              <w:t>28</w:t>
            </w:r>
          </w:p>
        </w:tc>
        <w:tc>
          <w:tcPr>
            <w:tcW w:w="3120"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7557A71D"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sidRPr="00285FC1">
              <w:rPr>
                <w:rFonts w:asciiTheme="majorHAnsi" w:hAnsiTheme="majorHAnsi" w:cstheme="majorHAnsi"/>
                <w:position w:val="-1"/>
                <w:sz w:val="20"/>
                <w:szCs w:val="20"/>
              </w:rPr>
              <w:t>Roque Joaquim Soares</w:t>
            </w:r>
          </w:p>
        </w:tc>
        <w:tc>
          <w:tcPr>
            <w:tcW w:w="3827"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3EB2F07B"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sidRPr="00285FC1">
              <w:rPr>
                <w:rFonts w:asciiTheme="majorHAnsi" w:hAnsiTheme="majorHAnsi" w:cstheme="majorHAnsi"/>
                <w:position w:val="-1"/>
                <w:sz w:val="20"/>
                <w:szCs w:val="20"/>
              </w:rPr>
              <w:t>Agriculteur</w:t>
            </w:r>
          </w:p>
        </w:tc>
        <w:tc>
          <w:tcPr>
            <w:tcW w:w="1674"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71C07CB7" w14:textId="77777777">
            <w:pPr>
              <w:widowControl w:val="0"/>
              <w:autoSpaceDE w:val="0"/>
              <w:autoSpaceDN w:val="0"/>
              <w:adjustRightInd w:val="0"/>
              <w:spacing w:line="243" w:lineRule="exact"/>
              <w:ind w:left="102"/>
              <w:jc w:val="center"/>
              <w:rPr>
                <w:rFonts w:asciiTheme="majorHAnsi" w:hAnsiTheme="majorHAnsi" w:cstheme="majorHAnsi"/>
                <w:position w:val="-1"/>
                <w:sz w:val="20"/>
                <w:szCs w:val="20"/>
              </w:rPr>
            </w:pPr>
            <w:r w:rsidRPr="00285FC1">
              <w:rPr>
                <w:rFonts w:asciiTheme="majorHAnsi" w:hAnsiTheme="majorHAnsi" w:cstheme="majorHAnsi"/>
                <w:position w:val="-1"/>
                <w:sz w:val="20"/>
                <w:szCs w:val="20"/>
              </w:rPr>
              <w:t>9920762</w:t>
            </w:r>
          </w:p>
        </w:tc>
      </w:tr>
      <w:tr w:rsidRPr="00011F8F" w:rsidR="00490AFF" w:rsidTr="00490AFF" w14:paraId="710AADFD" w14:textId="77777777">
        <w:trPr>
          <w:trHeight w:val="252" w:hRule="exact"/>
          <w:jc w:val="center"/>
        </w:trPr>
        <w:tc>
          <w:tcPr>
            <w:tcW w:w="561"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684F461C"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Pr>
                <w:rFonts w:asciiTheme="majorHAnsi" w:hAnsiTheme="majorHAnsi" w:cstheme="majorHAnsi"/>
                <w:position w:val="-1"/>
                <w:sz w:val="20"/>
                <w:szCs w:val="20"/>
              </w:rPr>
              <w:t>29</w:t>
            </w:r>
          </w:p>
        </w:tc>
        <w:tc>
          <w:tcPr>
            <w:tcW w:w="3120"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44419151"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sidRPr="00285FC1">
              <w:rPr>
                <w:rFonts w:asciiTheme="majorHAnsi" w:hAnsiTheme="majorHAnsi" w:cstheme="majorHAnsi"/>
                <w:position w:val="-1"/>
                <w:sz w:val="20"/>
                <w:szCs w:val="20"/>
              </w:rPr>
              <w:t>Amilcar Lopes Gonçalves</w:t>
            </w:r>
          </w:p>
        </w:tc>
        <w:tc>
          <w:tcPr>
            <w:tcW w:w="3827" w:type="dxa"/>
            <w:tcBorders>
              <w:top w:val="single" w:color="000000" w:sz="4" w:space="0"/>
              <w:left w:val="single" w:color="000000" w:sz="4" w:space="0"/>
              <w:bottom w:val="single" w:color="000000" w:sz="4" w:space="0"/>
              <w:right w:val="single" w:color="000000" w:sz="4" w:space="0"/>
            </w:tcBorders>
          </w:tcPr>
          <w:p w:rsidRPr="000F5795" w:rsidR="00490AFF" w:rsidP="00490AFF" w:rsidRDefault="00490AFF" w14:paraId="22709A02"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sidRPr="000F5795">
              <w:rPr>
                <w:rFonts w:asciiTheme="majorHAnsi" w:hAnsiTheme="majorHAnsi" w:cstheme="majorHAnsi"/>
                <w:position w:val="-1"/>
                <w:sz w:val="20"/>
                <w:szCs w:val="20"/>
              </w:rPr>
              <w:t>Président de l’association des pêcheurs</w:t>
            </w:r>
          </w:p>
        </w:tc>
        <w:tc>
          <w:tcPr>
            <w:tcW w:w="1674" w:type="dxa"/>
            <w:tcBorders>
              <w:top w:val="single" w:color="000000" w:sz="4" w:space="0"/>
              <w:left w:val="single" w:color="000000" w:sz="4" w:space="0"/>
              <w:bottom w:val="single" w:color="000000" w:sz="4" w:space="0"/>
              <w:right w:val="single" w:color="000000" w:sz="4" w:space="0"/>
            </w:tcBorders>
          </w:tcPr>
          <w:p w:rsidRPr="000F5795" w:rsidR="00490AFF" w:rsidP="00490AFF" w:rsidRDefault="00490AFF" w14:paraId="54D10070" w14:textId="77777777">
            <w:pPr>
              <w:widowControl w:val="0"/>
              <w:autoSpaceDE w:val="0"/>
              <w:autoSpaceDN w:val="0"/>
              <w:adjustRightInd w:val="0"/>
              <w:spacing w:line="243" w:lineRule="exact"/>
              <w:ind w:left="102"/>
              <w:jc w:val="center"/>
              <w:rPr>
                <w:rFonts w:asciiTheme="majorHAnsi" w:hAnsiTheme="majorHAnsi" w:cstheme="majorHAnsi"/>
                <w:position w:val="-1"/>
                <w:sz w:val="20"/>
                <w:szCs w:val="20"/>
              </w:rPr>
            </w:pPr>
          </w:p>
        </w:tc>
      </w:tr>
      <w:tr w:rsidRPr="00285FC1" w:rsidR="00490AFF" w:rsidTr="00490AFF" w14:paraId="5ABBDCDF" w14:textId="77777777">
        <w:trPr>
          <w:trHeight w:val="252" w:hRule="exact"/>
          <w:jc w:val="center"/>
        </w:trPr>
        <w:tc>
          <w:tcPr>
            <w:tcW w:w="561"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41C1B2EE"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Pr>
                <w:rFonts w:asciiTheme="majorHAnsi" w:hAnsiTheme="majorHAnsi" w:cstheme="majorHAnsi"/>
                <w:position w:val="-1"/>
                <w:sz w:val="20"/>
                <w:szCs w:val="20"/>
              </w:rPr>
              <w:t>30</w:t>
            </w:r>
          </w:p>
        </w:tc>
        <w:tc>
          <w:tcPr>
            <w:tcW w:w="3120"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3EFA1D37" w14:textId="77777777">
            <w:pPr>
              <w:widowControl w:val="0"/>
              <w:autoSpaceDE w:val="0"/>
              <w:autoSpaceDN w:val="0"/>
              <w:adjustRightInd w:val="0"/>
              <w:spacing w:line="243" w:lineRule="exact"/>
              <w:ind w:left="102"/>
              <w:rPr>
                <w:rFonts w:asciiTheme="majorHAnsi" w:hAnsiTheme="majorHAnsi" w:cstheme="majorHAnsi"/>
                <w:position w:val="-1"/>
                <w:sz w:val="20"/>
                <w:szCs w:val="20"/>
              </w:rPr>
            </w:pPr>
            <w:proofErr w:type="spellStart"/>
            <w:r w:rsidRPr="00285FC1">
              <w:rPr>
                <w:rFonts w:asciiTheme="majorHAnsi" w:hAnsiTheme="majorHAnsi" w:cstheme="majorHAnsi"/>
                <w:position w:val="-1"/>
                <w:sz w:val="20"/>
                <w:szCs w:val="20"/>
              </w:rPr>
              <w:t>Zeferina</w:t>
            </w:r>
            <w:proofErr w:type="spellEnd"/>
            <w:r w:rsidRPr="00285FC1">
              <w:rPr>
                <w:rFonts w:asciiTheme="majorHAnsi" w:hAnsiTheme="majorHAnsi" w:cstheme="majorHAnsi"/>
                <w:position w:val="-1"/>
                <w:sz w:val="20"/>
                <w:szCs w:val="20"/>
              </w:rPr>
              <w:t xml:space="preserve"> Cabral </w:t>
            </w:r>
            <w:proofErr w:type="spellStart"/>
            <w:r w:rsidRPr="00285FC1">
              <w:rPr>
                <w:rFonts w:asciiTheme="majorHAnsi" w:hAnsiTheme="majorHAnsi" w:cstheme="majorHAnsi"/>
                <w:position w:val="-1"/>
                <w:sz w:val="20"/>
                <w:szCs w:val="20"/>
              </w:rPr>
              <w:t>Sequeira</w:t>
            </w:r>
            <w:proofErr w:type="spellEnd"/>
          </w:p>
        </w:tc>
        <w:tc>
          <w:tcPr>
            <w:tcW w:w="3827"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1C3FAF22" w14:textId="77777777">
            <w:pPr>
              <w:widowControl w:val="0"/>
              <w:autoSpaceDE w:val="0"/>
              <w:autoSpaceDN w:val="0"/>
              <w:adjustRightInd w:val="0"/>
              <w:spacing w:line="243" w:lineRule="exact"/>
              <w:ind w:left="102"/>
              <w:rPr>
                <w:rFonts w:asciiTheme="majorHAnsi" w:hAnsiTheme="majorHAnsi" w:cstheme="majorHAnsi"/>
                <w:position w:val="-1"/>
                <w:sz w:val="20"/>
                <w:szCs w:val="20"/>
              </w:rPr>
            </w:pPr>
          </w:p>
        </w:tc>
        <w:tc>
          <w:tcPr>
            <w:tcW w:w="1674"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522E7142" w14:textId="77777777">
            <w:pPr>
              <w:widowControl w:val="0"/>
              <w:autoSpaceDE w:val="0"/>
              <w:autoSpaceDN w:val="0"/>
              <w:adjustRightInd w:val="0"/>
              <w:spacing w:line="243" w:lineRule="exact"/>
              <w:ind w:left="102"/>
              <w:jc w:val="center"/>
              <w:rPr>
                <w:rFonts w:asciiTheme="majorHAnsi" w:hAnsiTheme="majorHAnsi" w:cstheme="majorHAnsi"/>
                <w:position w:val="-1"/>
                <w:sz w:val="20"/>
                <w:szCs w:val="20"/>
              </w:rPr>
            </w:pPr>
            <w:r w:rsidRPr="00285FC1">
              <w:rPr>
                <w:rFonts w:asciiTheme="majorHAnsi" w:hAnsiTheme="majorHAnsi" w:cstheme="majorHAnsi"/>
                <w:position w:val="-1"/>
                <w:sz w:val="20"/>
                <w:szCs w:val="20"/>
              </w:rPr>
              <w:t>5902066</w:t>
            </w:r>
          </w:p>
        </w:tc>
      </w:tr>
      <w:tr w:rsidRPr="00285FC1" w:rsidR="00490AFF" w:rsidTr="00490AFF" w14:paraId="360AE499" w14:textId="77777777">
        <w:trPr>
          <w:trHeight w:val="252" w:hRule="exact"/>
          <w:jc w:val="center"/>
        </w:trPr>
        <w:tc>
          <w:tcPr>
            <w:tcW w:w="561"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7415466D"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Pr>
                <w:rFonts w:asciiTheme="majorHAnsi" w:hAnsiTheme="majorHAnsi" w:cstheme="majorHAnsi"/>
                <w:position w:val="-1"/>
                <w:sz w:val="20"/>
                <w:szCs w:val="20"/>
              </w:rPr>
              <w:t>31</w:t>
            </w:r>
          </w:p>
        </w:tc>
        <w:tc>
          <w:tcPr>
            <w:tcW w:w="3120"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6F3BC79E"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sidRPr="00285FC1">
              <w:rPr>
                <w:rFonts w:asciiTheme="majorHAnsi" w:hAnsiTheme="majorHAnsi" w:cstheme="majorHAnsi"/>
                <w:position w:val="-1"/>
                <w:sz w:val="20"/>
                <w:szCs w:val="20"/>
              </w:rPr>
              <w:t xml:space="preserve">Manuel Ramos do </w:t>
            </w:r>
            <w:proofErr w:type="spellStart"/>
            <w:r w:rsidRPr="00285FC1">
              <w:rPr>
                <w:rFonts w:asciiTheme="majorHAnsi" w:hAnsiTheme="majorHAnsi" w:cstheme="majorHAnsi"/>
                <w:position w:val="-1"/>
                <w:sz w:val="20"/>
                <w:szCs w:val="20"/>
              </w:rPr>
              <w:t>Rosário</w:t>
            </w:r>
            <w:proofErr w:type="spellEnd"/>
            <w:r w:rsidRPr="00285FC1">
              <w:rPr>
                <w:rFonts w:asciiTheme="majorHAnsi" w:hAnsiTheme="majorHAnsi" w:cstheme="majorHAnsi"/>
                <w:position w:val="-1"/>
                <w:sz w:val="20"/>
                <w:szCs w:val="20"/>
              </w:rPr>
              <w:t xml:space="preserve"> </w:t>
            </w:r>
          </w:p>
        </w:tc>
        <w:tc>
          <w:tcPr>
            <w:tcW w:w="3827"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6365FAB2"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sidRPr="00285FC1">
              <w:rPr>
                <w:rFonts w:asciiTheme="majorHAnsi" w:hAnsiTheme="majorHAnsi" w:cstheme="majorHAnsi"/>
                <w:position w:val="-1"/>
                <w:sz w:val="20"/>
                <w:szCs w:val="20"/>
              </w:rPr>
              <w:t>Éleveur</w:t>
            </w:r>
          </w:p>
        </w:tc>
        <w:tc>
          <w:tcPr>
            <w:tcW w:w="1674"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5A4F7A12" w14:textId="77777777">
            <w:pPr>
              <w:widowControl w:val="0"/>
              <w:autoSpaceDE w:val="0"/>
              <w:autoSpaceDN w:val="0"/>
              <w:adjustRightInd w:val="0"/>
              <w:spacing w:line="243" w:lineRule="exact"/>
              <w:ind w:left="102"/>
              <w:jc w:val="center"/>
              <w:rPr>
                <w:rFonts w:asciiTheme="majorHAnsi" w:hAnsiTheme="majorHAnsi" w:cstheme="majorHAnsi"/>
                <w:position w:val="-1"/>
                <w:sz w:val="20"/>
                <w:szCs w:val="20"/>
              </w:rPr>
            </w:pPr>
            <w:r w:rsidRPr="00285FC1">
              <w:rPr>
                <w:rFonts w:asciiTheme="majorHAnsi" w:hAnsiTheme="majorHAnsi" w:cstheme="majorHAnsi"/>
                <w:position w:val="-1"/>
                <w:sz w:val="20"/>
                <w:szCs w:val="20"/>
              </w:rPr>
              <w:t>9512166</w:t>
            </w:r>
          </w:p>
        </w:tc>
      </w:tr>
      <w:tr w:rsidRPr="00285FC1" w:rsidR="00490AFF" w:rsidTr="00490AFF" w14:paraId="20D0C20B" w14:textId="77777777">
        <w:trPr>
          <w:trHeight w:val="252" w:hRule="exact"/>
          <w:jc w:val="center"/>
        </w:trPr>
        <w:tc>
          <w:tcPr>
            <w:tcW w:w="561"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5AF0962D"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Pr>
                <w:rFonts w:asciiTheme="majorHAnsi" w:hAnsiTheme="majorHAnsi" w:cstheme="majorHAnsi"/>
                <w:position w:val="-1"/>
                <w:sz w:val="20"/>
                <w:szCs w:val="20"/>
              </w:rPr>
              <w:t>32</w:t>
            </w:r>
          </w:p>
        </w:tc>
        <w:tc>
          <w:tcPr>
            <w:tcW w:w="3120"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5ABE18F5"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sidRPr="00285FC1">
              <w:rPr>
                <w:rFonts w:asciiTheme="majorHAnsi" w:hAnsiTheme="majorHAnsi" w:cstheme="majorHAnsi"/>
                <w:position w:val="-1"/>
                <w:sz w:val="20"/>
                <w:szCs w:val="20"/>
              </w:rPr>
              <w:t>Aguinaldo Nascimento</w:t>
            </w:r>
          </w:p>
        </w:tc>
        <w:tc>
          <w:tcPr>
            <w:tcW w:w="3827"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49D05C53" w14:textId="77777777">
            <w:pPr>
              <w:widowControl w:val="0"/>
              <w:autoSpaceDE w:val="0"/>
              <w:autoSpaceDN w:val="0"/>
              <w:adjustRightInd w:val="0"/>
              <w:spacing w:line="243" w:lineRule="exact"/>
              <w:ind w:left="102"/>
              <w:rPr>
                <w:rFonts w:asciiTheme="majorHAnsi" w:hAnsiTheme="majorHAnsi" w:cstheme="majorHAnsi"/>
                <w:position w:val="-1"/>
                <w:sz w:val="20"/>
                <w:szCs w:val="20"/>
              </w:rPr>
            </w:pPr>
            <w:proofErr w:type="spellStart"/>
            <w:r w:rsidRPr="00285FC1">
              <w:rPr>
                <w:rFonts w:asciiTheme="majorHAnsi" w:hAnsiTheme="majorHAnsi" w:cstheme="majorHAnsi"/>
                <w:position w:val="-1"/>
                <w:sz w:val="20"/>
                <w:szCs w:val="20"/>
              </w:rPr>
              <w:t>Pescador</w:t>
            </w:r>
            <w:proofErr w:type="spellEnd"/>
          </w:p>
        </w:tc>
        <w:tc>
          <w:tcPr>
            <w:tcW w:w="1674"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5972B684" w14:textId="77777777">
            <w:pPr>
              <w:widowControl w:val="0"/>
              <w:autoSpaceDE w:val="0"/>
              <w:autoSpaceDN w:val="0"/>
              <w:adjustRightInd w:val="0"/>
              <w:spacing w:line="243" w:lineRule="exact"/>
              <w:ind w:left="102"/>
              <w:jc w:val="center"/>
              <w:rPr>
                <w:rFonts w:asciiTheme="majorHAnsi" w:hAnsiTheme="majorHAnsi" w:cstheme="majorHAnsi"/>
                <w:position w:val="-1"/>
                <w:sz w:val="20"/>
                <w:szCs w:val="20"/>
              </w:rPr>
            </w:pPr>
            <w:r w:rsidRPr="00285FC1">
              <w:rPr>
                <w:rFonts w:asciiTheme="majorHAnsi" w:hAnsiTheme="majorHAnsi" w:cstheme="majorHAnsi"/>
                <w:position w:val="-1"/>
                <w:sz w:val="20"/>
                <w:szCs w:val="20"/>
              </w:rPr>
              <w:t>9915598</w:t>
            </w:r>
          </w:p>
        </w:tc>
      </w:tr>
      <w:tr w:rsidRPr="00285FC1" w:rsidR="00490AFF" w:rsidTr="00490AFF" w14:paraId="6E6C6F21" w14:textId="77777777">
        <w:trPr>
          <w:trHeight w:val="252" w:hRule="exact"/>
          <w:jc w:val="center"/>
        </w:trPr>
        <w:tc>
          <w:tcPr>
            <w:tcW w:w="561"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03B0DC8B"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Pr>
                <w:rFonts w:asciiTheme="majorHAnsi" w:hAnsiTheme="majorHAnsi" w:cstheme="majorHAnsi"/>
                <w:position w:val="-1"/>
                <w:sz w:val="20"/>
                <w:szCs w:val="20"/>
              </w:rPr>
              <w:t>33</w:t>
            </w:r>
          </w:p>
        </w:tc>
        <w:tc>
          <w:tcPr>
            <w:tcW w:w="3120"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33096AFB" w14:textId="77777777">
            <w:pPr>
              <w:widowControl w:val="0"/>
              <w:autoSpaceDE w:val="0"/>
              <w:autoSpaceDN w:val="0"/>
              <w:adjustRightInd w:val="0"/>
              <w:spacing w:line="243" w:lineRule="exact"/>
              <w:ind w:left="102"/>
              <w:rPr>
                <w:rFonts w:asciiTheme="majorHAnsi" w:hAnsiTheme="majorHAnsi" w:cstheme="majorHAnsi"/>
                <w:position w:val="-1"/>
                <w:sz w:val="20"/>
                <w:szCs w:val="20"/>
              </w:rPr>
            </w:pPr>
            <w:proofErr w:type="spellStart"/>
            <w:r w:rsidRPr="00285FC1">
              <w:rPr>
                <w:rFonts w:asciiTheme="majorHAnsi" w:hAnsiTheme="majorHAnsi" w:cstheme="majorHAnsi"/>
                <w:position w:val="-1"/>
                <w:sz w:val="20"/>
                <w:szCs w:val="20"/>
              </w:rPr>
              <w:t>Eristion</w:t>
            </w:r>
            <w:proofErr w:type="spellEnd"/>
            <w:r w:rsidRPr="00285FC1">
              <w:rPr>
                <w:rFonts w:asciiTheme="majorHAnsi" w:hAnsiTheme="majorHAnsi" w:cstheme="majorHAnsi"/>
                <w:position w:val="-1"/>
                <w:sz w:val="20"/>
                <w:szCs w:val="20"/>
              </w:rPr>
              <w:t xml:space="preserve"> Bento</w:t>
            </w:r>
          </w:p>
        </w:tc>
        <w:tc>
          <w:tcPr>
            <w:tcW w:w="3827"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0B59F8A7" w14:textId="77777777">
            <w:pPr>
              <w:widowControl w:val="0"/>
              <w:autoSpaceDE w:val="0"/>
              <w:autoSpaceDN w:val="0"/>
              <w:adjustRightInd w:val="0"/>
              <w:spacing w:line="243" w:lineRule="exact"/>
              <w:ind w:left="102"/>
              <w:rPr>
                <w:rFonts w:asciiTheme="majorHAnsi" w:hAnsiTheme="majorHAnsi" w:cstheme="majorHAnsi"/>
                <w:position w:val="-1"/>
                <w:sz w:val="20"/>
                <w:szCs w:val="20"/>
              </w:rPr>
            </w:pPr>
            <w:proofErr w:type="spellStart"/>
            <w:r w:rsidRPr="00285FC1">
              <w:rPr>
                <w:rFonts w:asciiTheme="majorHAnsi" w:hAnsiTheme="majorHAnsi" w:cstheme="majorHAnsi"/>
                <w:position w:val="-1"/>
                <w:sz w:val="20"/>
                <w:szCs w:val="20"/>
              </w:rPr>
              <w:t>Pescador</w:t>
            </w:r>
            <w:proofErr w:type="spellEnd"/>
          </w:p>
        </w:tc>
        <w:tc>
          <w:tcPr>
            <w:tcW w:w="1674"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15A4CD80" w14:textId="77777777">
            <w:pPr>
              <w:widowControl w:val="0"/>
              <w:autoSpaceDE w:val="0"/>
              <w:autoSpaceDN w:val="0"/>
              <w:adjustRightInd w:val="0"/>
              <w:spacing w:line="243" w:lineRule="exact"/>
              <w:ind w:left="102"/>
              <w:jc w:val="center"/>
              <w:rPr>
                <w:rFonts w:asciiTheme="majorHAnsi" w:hAnsiTheme="majorHAnsi" w:cstheme="majorHAnsi"/>
                <w:position w:val="-1"/>
                <w:sz w:val="20"/>
                <w:szCs w:val="20"/>
              </w:rPr>
            </w:pPr>
            <w:r w:rsidRPr="00285FC1">
              <w:rPr>
                <w:rFonts w:asciiTheme="majorHAnsi" w:hAnsiTheme="majorHAnsi" w:cstheme="majorHAnsi"/>
                <w:position w:val="-1"/>
                <w:sz w:val="20"/>
                <w:szCs w:val="20"/>
              </w:rPr>
              <w:t>5855788</w:t>
            </w:r>
          </w:p>
        </w:tc>
      </w:tr>
      <w:tr w:rsidRPr="00285FC1" w:rsidR="00490AFF" w:rsidTr="00490AFF" w14:paraId="1128647D" w14:textId="77777777">
        <w:trPr>
          <w:trHeight w:val="252" w:hRule="exact"/>
          <w:jc w:val="center"/>
        </w:trPr>
        <w:tc>
          <w:tcPr>
            <w:tcW w:w="561"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50F037B4"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Pr>
                <w:rFonts w:asciiTheme="majorHAnsi" w:hAnsiTheme="majorHAnsi" w:cstheme="majorHAnsi"/>
                <w:position w:val="-1"/>
                <w:sz w:val="20"/>
                <w:szCs w:val="20"/>
              </w:rPr>
              <w:t>34</w:t>
            </w:r>
          </w:p>
        </w:tc>
        <w:tc>
          <w:tcPr>
            <w:tcW w:w="3120"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2A95D1D4"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sidRPr="00285FC1">
              <w:rPr>
                <w:rFonts w:asciiTheme="majorHAnsi" w:hAnsiTheme="majorHAnsi" w:cstheme="majorHAnsi"/>
                <w:position w:val="-1"/>
                <w:sz w:val="20"/>
                <w:szCs w:val="20"/>
              </w:rPr>
              <w:t xml:space="preserve">Jorge Mariano </w:t>
            </w:r>
          </w:p>
        </w:tc>
        <w:tc>
          <w:tcPr>
            <w:tcW w:w="3827" w:type="dxa"/>
            <w:tcBorders>
              <w:top w:val="single" w:color="000000" w:sz="4" w:space="0"/>
              <w:left w:val="single" w:color="000000" w:sz="4" w:space="0"/>
              <w:bottom w:val="single" w:color="000000" w:sz="4" w:space="0"/>
              <w:right w:val="single" w:color="000000" w:sz="4" w:space="0"/>
            </w:tcBorders>
          </w:tcPr>
          <w:p w:rsidRPr="000F5795" w:rsidR="00490AFF" w:rsidP="00490AFF" w:rsidRDefault="00490AFF" w14:paraId="509F78E6"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sidRPr="000F5795">
              <w:rPr>
                <w:rFonts w:asciiTheme="majorHAnsi" w:hAnsiTheme="majorHAnsi" w:cstheme="majorHAnsi"/>
                <w:position w:val="-1"/>
                <w:sz w:val="20"/>
                <w:szCs w:val="20"/>
              </w:rPr>
              <w:t xml:space="preserve">Prés. de l’Assemblée des Pécheurs </w:t>
            </w:r>
          </w:p>
        </w:tc>
        <w:tc>
          <w:tcPr>
            <w:tcW w:w="1674"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10EDE2F4" w14:textId="77777777">
            <w:pPr>
              <w:widowControl w:val="0"/>
              <w:autoSpaceDE w:val="0"/>
              <w:autoSpaceDN w:val="0"/>
              <w:adjustRightInd w:val="0"/>
              <w:spacing w:line="243" w:lineRule="exact"/>
              <w:ind w:left="102"/>
              <w:jc w:val="center"/>
              <w:rPr>
                <w:rFonts w:asciiTheme="majorHAnsi" w:hAnsiTheme="majorHAnsi" w:cstheme="majorHAnsi"/>
                <w:position w:val="-1"/>
                <w:sz w:val="20"/>
                <w:szCs w:val="20"/>
              </w:rPr>
            </w:pPr>
            <w:r w:rsidRPr="00285FC1">
              <w:rPr>
                <w:rFonts w:asciiTheme="majorHAnsi" w:hAnsiTheme="majorHAnsi" w:cstheme="majorHAnsi"/>
                <w:position w:val="-1"/>
                <w:sz w:val="20"/>
                <w:szCs w:val="20"/>
              </w:rPr>
              <w:t>9932388</w:t>
            </w:r>
          </w:p>
        </w:tc>
      </w:tr>
      <w:tr w:rsidRPr="00285FC1" w:rsidR="00490AFF" w:rsidTr="00490AFF" w14:paraId="053155D4" w14:textId="77777777">
        <w:trPr>
          <w:trHeight w:val="252" w:hRule="exact"/>
          <w:jc w:val="center"/>
        </w:trPr>
        <w:tc>
          <w:tcPr>
            <w:tcW w:w="561"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55A3CB94"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Pr>
                <w:rFonts w:asciiTheme="majorHAnsi" w:hAnsiTheme="majorHAnsi" w:cstheme="majorHAnsi"/>
                <w:position w:val="-1"/>
                <w:sz w:val="20"/>
                <w:szCs w:val="20"/>
              </w:rPr>
              <w:t>35</w:t>
            </w:r>
          </w:p>
        </w:tc>
        <w:tc>
          <w:tcPr>
            <w:tcW w:w="3120"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07C5C123" w14:textId="77777777">
            <w:pPr>
              <w:widowControl w:val="0"/>
              <w:autoSpaceDE w:val="0"/>
              <w:autoSpaceDN w:val="0"/>
              <w:adjustRightInd w:val="0"/>
              <w:spacing w:line="243" w:lineRule="exact"/>
              <w:ind w:left="102"/>
              <w:rPr>
                <w:rFonts w:asciiTheme="majorHAnsi" w:hAnsiTheme="majorHAnsi" w:cstheme="majorHAnsi"/>
                <w:position w:val="-1"/>
                <w:sz w:val="20"/>
                <w:szCs w:val="20"/>
              </w:rPr>
            </w:pPr>
            <w:r w:rsidRPr="00285FC1">
              <w:rPr>
                <w:rFonts w:asciiTheme="majorHAnsi" w:hAnsiTheme="majorHAnsi" w:cstheme="majorHAnsi"/>
                <w:position w:val="-1"/>
                <w:sz w:val="20"/>
                <w:szCs w:val="20"/>
              </w:rPr>
              <w:t>Elias Santos</w:t>
            </w:r>
          </w:p>
        </w:tc>
        <w:tc>
          <w:tcPr>
            <w:tcW w:w="3827"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488F236C" w14:textId="77777777">
            <w:pPr>
              <w:widowControl w:val="0"/>
              <w:autoSpaceDE w:val="0"/>
              <w:autoSpaceDN w:val="0"/>
              <w:adjustRightInd w:val="0"/>
              <w:spacing w:line="243" w:lineRule="exact"/>
              <w:ind w:left="102"/>
              <w:rPr>
                <w:rFonts w:asciiTheme="majorHAnsi" w:hAnsiTheme="majorHAnsi" w:cstheme="majorHAnsi"/>
                <w:position w:val="-1"/>
                <w:sz w:val="20"/>
                <w:szCs w:val="20"/>
              </w:rPr>
            </w:pPr>
            <w:proofErr w:type="spellStart"/>
            <w:r w:rsidRPr="00285FC1">
              <w:rPr>
                <w:rFonts w:asciiTheme="majorHAnsi" w:hAnsiTheme="majorHAnsi" w:cstheme="majorHAnsi"/>
                <w:position w:val="-1"/>
                <w:sz w:val="20"/>
                <w:szCs w:val="20"/>
              </w:rPr>
              <w:t>Pesc</w:t>
            </w:r>
            <w:proofErr w:type="spellEnd"/>
            <w:r w:rsidRPr="00285FC1">
              <w:rPr>
                <w:rFonts w:asciiTheme="majorHAnsi" w:hAnsiTheme="majorHAnsi" w:cstheme="majorHAnsi"/>
                <w:position w:val="-1"/>
                <w:sz w:val="20"/>
                <w:szCs w:val="20"/>
              </w:rPr>
              <w:t>.</w:t>
            </w:r>
          </w:p>
        </w:tc>
        <w:tc>
          <w:tcPr>
            <w:tcW w:w="1674" w:type="dxa"/>
            <w:tcBorders>
              <w:top w:val="single" w:color="000000" w:sz="4" w:space="0"/>
              <w:left w:val="single" w:color="000000" w:sz="4" w:space="0"/>
              <w:bottom w:val="single" w:color="000000" w:sz="4" w:space="0"/>
              <w:right w:val="single" w:color="000000" w:sz="4" w:space="0"/>
            </w:tcBorders>
          </w:tcPr>
          <w:p w:rsidRPr="00285FC1" w:rsidR="00490AFF" w:rsidP="00490AFF" w:rsidRDefault="00490AFF" w14:paraId="364EB98E" w14:textId="77777777">
            <w:pPr>
              <w:widowControl w:val="0"/>
              <w:autoSpaceDE w:val="0"/>
              <w:autoSpaceDN w:val="0"/>
              <w:adjustRightInd w:val="0"/>
              <w:spacing w:line="243" w:lineRule="exact"/>
              <w:ind w:left="102"/>
              <w:jc w:val="center"/>
              <w:rPr>
                <w:rFonts w:asciiTheme="majorHAnsi" w:hAnsiTheme="majorHAnsi" w:cstheme="majorHAnsi"/>
                <w:position w:val="-1"/>
                <w:sz w:val="20"/>
                <w:szCs w:val="20"/>
              </w:rPr>
            </w:pPr>
            <w:r w:rsidRPr="00285FC1">
              <w:rPr>
                <w:rFonts w:asciiTheme="majorHAnsi" w:hAnsiTheme="majorHAnsi" w:cstheme="majorHAnsi"/>
                <w:position w:val="-1"/>
                <w:sz w:val="20"/>
                <w:szCs w:val="20"/>
              </w:rPr>
              <w:t>9931401</w:t>
            </w:r>
          </w:p>
        </w:tc>
      </w:tr>
    </w:tbl>
    <w:p w:rsidR="00232F87" w:rsidP="004C522C" w:rsidRDefault="00232F87" w14:paraId="1705F9C2" w14:textId="1A711BBA">
      <w:pPr>
        <w:spacing w:after="120" w:line="288" w:lineRule="auto"/>
        <w:ind w:left="709" w:right="157"/>
        <w:jc w:val="both"/>
        <w:rPr>
          <w:rFonts w:asciiTheme="majorHAnsi" w:hAnsiTheme="majorHAnsi"/>
          <w:sz w:val="32"/>
          <w:szCs w:val="32"/>
        </w:rPr>
      </w:pPr>
    </w:p>
    <w:p w:rsidR="00490AFF" w:rsidP="004C522C" w:rsidRDefault="00490AFF" w14:paraId="00416978" w14:textId="0267D4DD">
      <w:pPr>
        <w:spacing w:after="120" w:line="288" w:lineRule="auto"/>
        <w:ind w:left="709" w:right="157"/>
        <w:jc w:val="both"/>
        <w:rPr>
          <w:rFonts w:asciiTheme="majorHAnsi" w:hAnsiTheme="majorHAnsi"/>
          <w:sz w:val="32"/>
          <w:szCs w:val="32"/>
        </w:rPr>
      </w:pPr>
    </w:p>
    <w:p w:rsidR="00490AFF" w:rsidP="004C522C" w:rsidRDefault="00490AFF" w14:paraId="3DBB0F3D" w14:textId="77777777">
      <w:pPr>
        <w:spacing w:after="120" w:line="288" w:lineRule="auto"/>
        <w:ind w:left="709" w:right="157"/>
        <w:jc w:val="both"/>
        <w:rPr>
          <w:rFonts w:asciiTheme="majorHAnsi" w:hAnsiTheme="majorHAnsi"/>
          <w:sz w:val="32"/>
          <w:szCs w:val="32"/>
        </w:rPr>
      </w:pPr>
    </w:p>
    <w:p w:rsidRPr="005D0D9E" w:rsidR="00232F87" w:rsidP="005D0D9E" w:rsidRDefault="00232F87" w14:paraId="5B4B4E6F" w14:textId="7F60D300">
      <w:pPr>
        <w:widowControl w:val="0"/>
        <w:autoSpaceDE w:val="0"/>
        <w:autoSpaceDN w:val="0"/>
        <w:adjustRightInd w:val="0"/>
        <w:spacing w:line="243" w:lineRule="exact"/>
        <w:ind w:left="102"/>
        <w:rPr>
          <w:rFonts w:asciiTheme="majorHAnsi" w:hAnsiTheme="majorHAnsi" w:cstheme="majorHAnsi"/>
          <w:position w:val="-1"/>
          <w:sz w:val="20"/>
          <w:szCs w:val="20"/>
        </w:rPr>
      </w:pPr>
    </w:p>
    <w:sectPr w:rsidRPr="005D0D9E" w:rsidR="00232F87" w:rsidSect="00F12291">
      <w:footerReference w:type="default" r:id="rId39"/>
      <w:pgSz w:w="11906" w:h="16838" w:orient="portrait" w:code="9"/>
      <w:pgMar w:top="993" w:right="1183" w:bottom="1702" w:left="56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B70939" w:rsidP="00F73F37" w:rsidRDefault="00B70939" w14:paraId="26B5E107" w14:textId="77777777">
      <w:pPr>
        <w:spacing w:after="0" w:line="240" w:lineRule="auto"/>
      </w:pPr>
      <w:r>
        <w:separator/>
      </w:r>
    </w:p>
  </w:endnote>
  <w:endnote w:type="continuationSeparator" w:id="0">
    <w:p w:rsidR="00B70939" w:rsidP="00F73F37" w:rsidRDefault="00B70939" w14:paraId="0811B0FA"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New Roman Bold">
    <w:altName w:val="Times New Roman"/>
    <w:panose1 w:val="02020803070505020304"/>
    <w:charset w:val="00"/>
    <w:family w:val="auto"/>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Grande">
    <w:altName w:val="Times New Roman"/>
    <w:charset w:val="00"/>
    <w:family w:val="auto"/>
    <w:pitch w:val="variable"/>
    <w:sig w:usb0="E1000AEF" w:usb1="5000A1FF" w:usb2="00000000" w:usb3="00000000" w:csb0="000001B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Berlin Sans FB">
    <w:panose1 w:val="020E0602020502020306"/>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00006FF" w:usb1="4000205B" w:usb2="00000010" w:usb3="00000000" w:csb0="0000019F" w:csb1="00000000"/>
  </w:font>
  <w:font w:name="CG Times">
    <w:altName w:val="Times New Roman"/>
    <w:charset w:val="00"/>
    <w:family w:val="roman"/>
    <w:pitch w:val="variable"/>
    <w:sig w:usb0="00000007" w:usb1="00000000" w:usb2="00000000" w:usb3="00000000" w:csb0="00000093" w:csb1="00000000"/>
  </w:font>
  <w:font w:name="Calibri Light (Titulos)">
    <w:altName w:val="Calibri Light"/>
    <w:panose1 w:val="00000000000000000000"/>
    <w:charset w:val="00"/>
    <w:family w:val="roman"/>
    <w:notTrueType/>
    <w:pitch w:val="default"/>
  </w:font>
  <w:font w:name="Calibri Lght titulos">
    <w:altName w:val="Cambria"/>
    <w:panose1 w:val="00000000000000000000"/>
    <w:charset w:val="00"/>
    <w:family w:val="roman"/>
    <w:notTrueType/>
    <w:pitch w:val="default"/>
  </w:font>
  <w:font w:name="Segoe MDL2 Assets">
    <w:panose1 w:val="050A0102010101010101"/>
    <w:charset w:val="00"/>
    <w:family w:val="roman"/>
    <w:pitch w:val="variable"/>
    <w:sig w:usb0="00000003" w:usb1="10000000" w:usb2="00000000" w:usb3="00000000" w:csb0="00000001" w:csb1="00000000"/>
  </w:font>
  <w:font w:name="Calibri Light (corpos)">
    <w:altName w:val="Calibri Light"/>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6866AD" w:rsidR="006D0985" w:rsidP="0037050C" w:rsidRDefault="006D0985" w14:paraId="24BD607B" w14:textId="2995F338"/>
  <w:p w:rsidR="006D0985" w:rsidP="00D55D05" w:rsidRDefault="006D0985" w14:paraId="4E7E56CC" w14:textId="7750B64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71188606"/>
      <w:docPartObj>
        <w:docPartGallery w:val="Page Numbers (Bottom of Page)"/>
        <w:docPartUnique/>
      </w:docPartObj>
    </w:sdtPr>
    <w:sdtEndPr/>
    <w:sdtContent>
      <w:p w:rsidR="00C46D79" w:rsidP="00C46D79" w:rsidRDefault="00C46D79" w14:paraId="12C1121D" w14:textId="77777777">
        <w:pPr>
          <w:widowControl w:val="0"/>
          <w:pBdr>
            <w:bottom w:val="single" w:color="auto" w:sz="12" w:space="1"/>
          </w:pBdr>
          <w:autoSpaceDE w:val="0"/>
          <w:autoSpaceDN w:val="0"/>
          <w:adjustRightInd w:val="0"/>
          <w:spacing w:line="200" w:lineRule="exact"/>
          <w:jc w:val="center"/>
          <w:rPr>
            <w:sz w:val="20"/>
            <w:szCs w:val="20"/>
          </w:rPr>
        </w:pPr>
      </w:p>
      <w:p w:rsidRPr="00CE4F8D" w:rsidR="00C46D79" w:rsidP="00C46D79" w:rsidRDefault="00C46D79" w14:paraId="13E09590" w14:textId="77777777">
        <w:pPr>
          <w:pStyle w:val="Footer"/>
          <w:jc w:val="center"/>
          <w:rPr>
            <w:sz w:val="18"/>
            <w:szCs w:val="20"/>
          </w:rPr>
        </w:pPr>
        <w:r w:rsidRPr="00CE4F8D">
          <w:rPr>
            <w:sz w:val="18"/>
            <w:szCs w:val="20"/>
          </w:rPr>
          <w:t>INTERCONNEXIONS AUX RESEAUX PUBLIQUES D’ELECTRICITE - ÎLES DE SANTO ANTÃO, SÃO NICOLAU, MAIO ET FOGO</w:t>
        </w:r>
      </w:p>
      <w:p w:rsidR="00BB5F47" w:rsidRDefault="00BB5F47" w14:paraId="5983D40D" w14:textId="5755CFB9">
        <w:pPr>
          <w:pStyle w:val="Footer"/>
          <w:jc w:val="center"/>
        </w:pPr>
        <w:r>
          <w:fldChar w:fldCharType="begin"/>
        </w:r>
        <w:r>
          <w:instrText>PAGE   \* MERGEFORMAT</w:instrText>
        </w:r>
        <w:r>
          <w:fldChar w:fldCharType="separate"/>
        </w:r>
        <w:r w:rsidRPr="00F12291" w:rsidR="00F12291">
          <w:rPr>
            <w:noProof/>
            <w:lang w:val="pt-PT"/>
          </w:rPr>
          <w:t>3</w:t>
        </w:r>
        <w:r>
          <w:fldChar w:fldCharType="end"/>
        </w:r>
      </w:p>
    </w:sdtContent>
  </w:sdt>
  <w:p w:rsidRPr="00D55D05" w:rsidR="006D0985" w:rsidRDefault="006D0985" w14:paraId="2E8D7051" w14:textId="1321FB0A">
    <w:pPr>
      <w:pStyle w:val="BodyText"/>
      <w:kinsoku w:val="0"/>
      <w:overflowPunct w:val="0"/>
      <w:spacing w:line="14" w:lineRule="auto"/>
      <w:rPr>
        <w:sz w:val="18"/>
        <w:szCs w:val="18"/>
        <w:lang w:val="fr-BE"/>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C46D79" w:rsidRDefault="00C46D79" w14:paraId="0FCE3C30" w14:textId="7777777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lang w:val="pt-PT"/>
      </w:rPr>
      <w:id w:val="412130852"/>
      <w:docPartObj>
        <w:docPartGallery w:val="Page Numbers (Bottom of Page)"/>
        <w:docPartUnique/>
      </w:docPartObj>
    </w:sdtPr>
    <w:sdtEndPr/>
    <w:sdtContent>
      <w:p w:rsidR="006D0985" w:rsidRDefault="006D0985" w14:paraId="11946FBB" w14:textId="1AC938D9">
        <w:pPr>
          <w:pStyle w:val="Footer"/>
          <w:jc w:val="right"/>
        </w:pPr>
        <w:r>
          <w:fldChar w:fldCharType="begin"/>
        </w:r>
        <w:r>
          <w:instrText>PAGE   \* MERGEFORMAT</w:instrText>
        </w:r>
        <w:r>
          <w:fldChar w:fldCharType="separate"/>
        </w:r>
        <w:r w:rsidRPr="0037050C">
          <w:rPr>
            <w:noProof/>
            <w:lang w:val="pt-PT"/>
          </w:rPr>
          <w:t>15</w:t>
        </w:r>
        <w:r w:rsidRPr="0037050C">
          <w:rPr>
            <w:noProof/>
            <w:lang w:val="pt-PT"/>
          </w:rPr>
          <w:t>2</w:t>
        </w:r>
        <w:r>
          <w:fldChar w:fldCharType="end"/>
        </w:r>
        <w:r>
          <w:rPr>
            <w:lang w:val="pt-PT"/>
          </w:rPr>
          <w:t xml:space="preserve"> </w:t>
        </w:r>
      </w:p>
    </w:sdtContent>
  </w:sdt>
  <w:p w:rsidR="006D0985" w:rsidRDefault="006D0985" w14:paraId="068F23DE" w14:textId="77777777">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lang w:val="pt-PT"/>
      </w:rPr>
      <w:id w:val="444745879"/>
      <w:docPartObj>
        <w:docPartGallery w:val="Page Numbers (Bottom of Page)"/>
        <w:docPartUnique/>
      </w:docPartObj>
    </w:sdtPr>
    <w:sdtEndPr>
      <w:rPr>
        <w:sz w:val="20"/>
        <w:szCs w:val="20"/>
      </w:rPr>
    </w:sdtEndPr>
    <w:sdtContent>
      <w:p w:rsidR="00BB5F47" w:rsidP="00BB5F47" w:rsidRDefault="00BB5F47" w14:paraId="1050DCE8" w14:textId="77777777">
        <w:pPr>
          <w:widowControl w:val="0"/>
          <w:pBdr>
            <w:bottom w:val="single" w:color="auto" w:sz="12" w:space="1"/>
          </w:pBdr>
          <w:autoSpaceDE w:val="0"/>
          <w:autoSpaceDN w:val="0"/>
          <w:adjustRightInd w:val="0"/>
          <w:spacing w:line="200" w:lineRule="exact"/>
          <w:jc w:val="center"/>
          <w:rPr>
            <w:sz w:val="20"/>
            <w:szCs w:val="20"/>
          </w:rPr>
        </w:pPr>
      </w:p>
      <w:p w:rsidRPr="00F12291" w:rsidR="00BB5F47" w:rsidP="00BB5F47" w:rsidRDefault="00BB5F47" w14:paraId="09377BAA" w14:textId="77777777">
        <w:pPr>
          <w:pStyle w:val="Footer"/>
          <w:jc w:val="center"/>
          <w:rPr>
            <w:sz w:val="18"/>
            <w:szCs w:val="20"/>
          </w:rPr>
        </w:pPr>
        <w:r w:rsidRPr="00F12291">
          <w:rPr>
            <w:sz w:val="18"/>
            <w:szCs w:val="20"/>
          </w:rPr>
          <w:t>INTERCONNEXIONS AUX RESEAUX PUBLIQUES D’ELECTRICITE - ÎLES DE SANTO ANTÃO, SÃO NICOLAU, MAIO ET FOGO</w:t>
        </w:r>
      </w:p>
      <w:p w:rsidRPr="00466181" w:rsidR="006D0985" w:rsidP="00F12291" w:rsidRDefault="006D0985" w14:paraId="3BBD4818" w14:textId="66102E5E">
        <w:pPr>
          <w:pStyle w:val="Footer"/>
          <w:jc w:val="center"/>
          <w:rPr>
            <w:sz w:val="20"/>
            <w:szCs w:val="20"/>
          </w:rPr>
        </w:pPr>
        <w:r w:rsidRPr="00466181">
          <w:rPr>
            <w:sz w:val="20"/>
            <w:szCs w:val="20"/>
          </w:rPr>
          <w:fldChar w:fldCharType="begin"/>
        </w:r>
        <w:r w:rsidRPr="00466181">
          <w:rPr>
            <w:sz w:val="20"/>
            <w:szCs w:val="20"/>
          </w:rPr>
          <w:instrText>PAGE   \* MERGEFORMAT</w:instrText>
        </w:r>
        <w:r w:rsidRPr="00466181">
          <w:rPr>
            <w:sz w:val="20"/>
            <w:szCs w:val="20"/>
          </w:rPr>
          <w:fldChar w:fldCharType="separate"/>
        </w:r>
        <w:r w:rsidR="00F12291">
          <w:rPr>
            <w:noProof/>
            <w:sz w:val="20"/>
            <w:szCs w:val="20"/>
          </w:rPr>
          <w:t>88</w:t>
        </w:r>
        <w:r w:rsidRPr="00466181">
          <w:rPr>
            <w:sz w:val="20"/>
            <w:szCs w:val="20"/>
          </w:rPr>
          <w:fldChar w:fldCharType="end"/>
        </w:r>
        <w:r w:rsidRPr="00466181">
          <w:rPr>
            <w:sz w:val="20"/>
            <w:szCs w:val="20"/>
            <w:lang w:val="pt-PT"/>
          </w:rPr>
          <w:t xml:space="preserve"> </w:t>
        </w:r>
      </w:p>
    </w:sdtContent>
  </w:sdt>
  <w:p w:rsidR="006D0985" w:rsidRDefault="006D0985" w14:paraId="6783911D" w14:textId="77777777">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F12291" w:rsidR="006D0985" w:rsidP="00F12291" w:rsidRDefault="006D0985" w14:paraId="737BD7A3" w14:textId="77777777">
    <w:pPr>
      <w:widowControl w:val="0"/>
      <w:pBdr>
        <w:bottom w:val="single" w:color="auto" w:sz="12" w:space="1"/>
      </w:pBdr>
      <w:autoSpaceDE w:val="0"/>
      <w:autoSpaceDN w:val="0"/>
      <w:adjustRightInd w:val="0"/>
      <w:spacing w:line="200" w:lineRule="exact"/>
      <w:jc w:val="center"/>
      <w:rPr>
        <w:sz w:val="18"/>
        <w:szCs w:val="18"/>
      </w:rPr>
    </w:pPr>
  </w:p>
  <w:p w:rsidRPr="00F12291" w:rsidR="000E5308" w:rsidP="00F12291" w:rsidRDefault="006D0985" w14:paraId="0D49C41A" w14:textId="77777777">
    <w:pPr>
      <w:pStyle w:val="Footer"/>
      <w:jc w:val="center"/>
      <w:rPr>
        <w:sz w:val="18"/>
        <w:szCs w:val="18"/>
      </w:rPr>
    </w:pPr>
    <w:r w:rsidRPr="00F12291">
      <w:rPr>
        <w:sz w:val="18"/>
        <w:szCs w:val="18"/>
      </w:rPr>
      <w:t>INTERCONNEXIONS AUX RESEAUX PUBLIQUES D’ELECTRICITE - ÎLES DE SANTO ANTÃO, SÃO NICOLAU, MAIO ET FOGO</w:t>
    </w:r>
  </w:p>
  <w:p w:rsidR="006D0985" w:rsidP="00F12291" w:rsidRDefault="00927008" w14:paraId="756EBEF7" w14:textId="73230822">
    <w:pPr>
      <w:pStyle w:val="Footer"/>
      <w:jc w:val="center"/>
    </w:pPr>
    <w:sdt>
      <w:sdtPr>
        <w:id w:val="-263849983"/>
        <w:docPartObj>
          <w:docPartGallery w:val="Page Numbers (Bottom of Page)"/>
          <w:docPartUnique/>
        </w:docPartObj>
      </w:sdtPr>
      <w:sdtEndPr/>
      <w:sdtContent>
        <w:r w:rsidR="006D0985">
          <w:fldChar w:fldCharType="begin"/>
        </w:r>
        <w:r w:rsidR="006D0985">
          <w:instrText>PAGE   \* MERGEFORMAT</w:instrText>
        </w:r>
        <w:r w:rsidR="006D0985">
          <w:fldChar w:fldCharType="separate"/>
        </w:r>
        <w:r w:rsidR="00F12291">
          <w:rPr>
            <w:noProof/>
          </w:rPr>
          <w:t>146</w:t>
        </w:r>
        <w:r w:rsidR="006D0985">
          <w:fldChar w:fldCharType="end"/>
        </w:r>
      </w:sdtContent>
    </w:sdt>
  </w:p>
  <w:p w:rsidRPr="009F181D" w:rsidR="006D0985" w:rsidP="006D0985" w:rsidRDefault="006D0985" w14:paraId="5D66BAF9" w14:textId="3C49C747">
    <w:pPr>
      <w:widowControl w:val="0"/>
      <w:autoSpaceDE w:val="0"/>
      <w:autoSpaceDN w:val="0"/>
      <w:adjustRightInd w:val="0"/>
      <w:spacing w:line="200" w:lineRule="exact"/>
      <w:rPr>
        <w:sz w:val="16"/>
        <w:szCs w:val="20"/>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sz w:val="20"/>
        <w:szCs w:val="20"/>
      </w:rPr>
      <w:id w:val="-1780862256"/>
      <w:docPartObj>
        <w:docPartGallery w:val="Page Numbers (Bottom of Page)"/>
        <w:docPartUnique/>
      </w:docPartObj>
    </w:sdtPr>
    <w:sdtEndPr>
      <w:rPr>
        <w:sz w:val="22"/>
        <w:szCs w:val="22"/>
      </w:rPr>
    </w:sdtEndPr>
    <w:sdtContent>
      <w:p w:rsidR="006D0985" w:rsidP="009F181D" w:rsidRDefault="006D0985" w14:paraId="751CC414" w14:textId="36038CB5">
        <w:pPr>
          <w:widowControl w:val="0"/>
          <w:pBdr>
            <w:bottom w:val="single" w:color="auto" w:sz="12" w:space="1"/>
          </w:pBdr>
          <w:autoSpaceDE w:val="0"/>
          <w:autoSpaceDN w:val="0"/>
          <w:adjustRightInd w:val="0"/>
          <w:spacing w:line="200" w:lineRule="exact"/>
          <w:rPr>
            <w:sz w:val="20"/>
            <w:szCs w:val="20"/>
          </w:rPr>
        </w:pPr>
      </w:p>
      <w:p w:rsidRPr="00C46D79" w:rsidR="00BB5F47" w:rsidP="00C46D79" w:rsidRDefault="006D0985" w14:paraId="4A847A20" w14:textId="77777777">
        <w:pPr>
          <w:pStyle w:val="Footer"/>
          <w:jc w:val="center"/>
          <w:rPr>
            <w:sz w:val="18"/>
            <w:szCs w:val="18"/>
          </w:rPr>
        </w:pPr>
        <w:r w:rsidRPr="00C46D79">
          <w:rPr>
            <w:sz w:val="18"/>
            <w:szCs w:val="18"/>
          </w:rPr>
          <w:t>INTERCONNEXIONS AUX RESEAUX PUBLIQUES D’ELECTRICITE - ÎLES DE SANTO ANTÃO, SÃO NICOLAU, MAIO ET FOGO</w:t>
        </w:r>
        <w:r w:rsidRPr="00C46D79">
          <w:rPr>
            <w:sz w:val="18"/>
            <w:szCs w:val="18"/>
          </w:rPr>
          <w:tab/>
        </w:r>
      </w:p>
      <w:p w:rsidRPr="00C46D79" w:rsidR="006D0985" w:rsidP="00C46D79" w:rsidRDefault="006D0985" w14:paraId="323F1253" w14:textId="543E658C">
        <w:pPr>
          <w:pStyle w:val="Footer"/>
          <w:jc w:val="center"/>
        </w:pPr>
        <w:r>
          <w:fldChar w:fldCharType="begin"/>
        </w:r>
        <w:r>
          <w:instrText>PAGE   \* MERGEFORMAT</w:instrText>
        </w:r>
        <w:r>
          <w:fldChar w:fldCharType="separate"/>
        </w:r>
        <w:r w:rsidRPr="00F12291" w:rsidR="00F12291">
          <w:rPr>
            <w:noProof/>
            <w:lang w:val="pt-PT"/>
          </w:rPr>
          <w:t>15</w:t>
        </w:r>
        <w:r w:rsidRPr="00F12291" w:rsidR="00F12291">
          <w:rPr>
            <w:noProof/>
            <w:lang w:val="pt-PT"/>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B70939" w:rsidP="00F73F37" w:rsidRDefault="00B70939" w14:paraId="74C89B30" w14:textId="77777777">
      <w:pPr>
        <w:spacing w:after="0" w:line="240" w:lineRule="auto"/>
      </w:pPr>
      <w:r>
        <w:separator/>
      </w:r>
    </w:p>
  </w:footnote>
  <w:footnote w:type="continuationSeparator" w:id="0">
    <w:p w:rsidR="00B70939" w:rsidP="00F73F37" w:rsidRDefault="00B70939" w14:paraId="630AD5CE" w14:textId="77777777">
      <w:pPr>
        <w:spacing w:after="0" w:line="240" w:lineRule="auto"/>
      </w:pPr>
      <w:r>
        <w:continuationSeparator/>
      </w:r>
    </w:p>
  </w:footnote>
  <w:footnote w:id="1">
    <w:p w:rsidRPr="006575D0" w:rsidR="006D0985" w:rsidRDefault="006D0985" w14:paraId="63F6CD5D" w14:textId="4D08CCFE">
      <w:pPr>
        <w:pStyle w:val="FootnoteText"/>
      </w:pPr>
      <w:r>
        <w:rPr>
          <w:rStyle w:val="FootnoteReference"/>
        </w:rPr>
        <w:footnoteRef/>
      </w:r>
      <w:r>
        <w:t xml:space="preserve"> </w:t>
      </w:r>
      <w:r>
        <w:rPr>
          <w:rFonts w:cs="Times New Roman" w:asciiTheme="majorHAnsi" w:hAnsiTheme="majorHAnsi"/>
          <w:sz w:val="18"/>
          <w:szCs w:val="18"/>
        </w:rPr>
        <w:t xml:space="preserve">Tel que prévu </w:t>
      </w:r>
      <w:r w:rsidRPr="0081543B">
        <w:rPr>
          <w:rFonts w:cs="Times New Roman" w:asciiTheme="majorHAnsi" w:hAnsiTheme="majorHAnsi"/>
          <w:sz w:val="18"/>
          <w:szCs w:val="18"/>
        </w:rPr>
        <w:t>par la NES 5</w:t>
      </w:r>
      <w:r>
        <w:rPr>
          <w:rFonts w:cs="Times New Roman" w:asciiTheme="majorHAnsi" w:hAnsiTheme="majorHAnsi"/>
          <w:sz w:val="18"/>
          <w:szCs w:val="18"/>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C46D79" w:rsidRDefault="00C46D79" w14:paraId="53000CBF" w14:textId="777777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6866AD" w:rsidR="006D0985" w:rsidP="00F12291" w:rsidRDefault="006D0985" w14:paraId="125BA836" w14:textId="3F661FAC">
    <w:pPr>
      <w:jc w:val="center"/>
    </w:pPr>
    <w:r w:rsidRPr="006866AD">
      <w:t>CADRE POLITIQUE DE REINSTALLATION (CPR)</w:t>
    </w:r>
  </w:p>
  <w:p w:rsidRPr="006866AD" w:rsidR="006D0985" w:rsidP="0037050C" w:rsidRDefault="006D0985" w14:paraId="436AFE5A" w14:textId="77777777"/>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C46D79" w:rsidRDefault="00C46D79" w14:paraId="4797B409" w14:textId="777777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8"/>
    <w:multiLevelType w:val="singleLevel"/>
    <w:tmpl w:val="915CDCCE"/>
    <w:lvl w:ilvl="0">
      <w:start w:val="1"/>
      <w:numFmt w:val="decimal"/>
      <w:pStyle w:val="ListNumber"/>
      <w:lvlText w:val="%1."/>
      <w:lvlJc w:val="left"/>
      <w:pPr>
        <w:tabs>
          <w:tab w:val="num" w:pos="1277"/>
        </w:tabs>
        <w:ind w:left="1277" w:hanging="360"/>
      </w:pPr>
    </w:lvl>
  </w:abstractNum>
  <w:abstractNum w:abstractNumId="1" w15:restartNumberingAfterBreak="0">
    <w:nsid w:val="00F038CE"/>
    <w:multiLevelType w:val="hybridMultilevel"/>
    <w:tmpl w:val="CFD0EA9C"/>
    <w:lvl w:ilvl="0" w:tplc="08160017">
      <w:start w:val="1"/>
      <w:numFmt w:val="lowerLetter"/>
      <w:lvlText w:val="%1)"/>
      <w:lvlJc w:val="left"/>
      <w:pPr>
        <w:ind w:left="720" w:hanging="360"/>
      </w:pPr>
      <w:rPr>
        <w:rFonts w:hint="default"/>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2" w15:restartNumberingAfterBreak="0">
    <w:nsid w:val="018F6F2D"/>
    <w:multiLevelType w:val="multilevel"/>
    <w:tmpl w:val="B66000FA"/>
    <w:lvl w:ilvl="0">
      <w:start w:val="1"/>
      <w:numFmt w:val="upperRoman"/>
      <w:pStyle w:val="PDSHeading2"/>
      <w:lvlText w:val="%1."/>
      <w:lvlJc w:val="center"/>
      <w:pPr>
        <w:tabs>
          <w:tab w:val="num" w:pos="0"/>
        </w:tabs>
        <w:ind w:left="0" w:firstLine="0"/>
      </w:pPr>
      <w:rPr>
        <w:rFonts w:hint="default" w:ascii="Times New Roman" w:hAnsi="Times New Roman" w:cs="Times New Roman"/>
        <w:b w:val="0"/>
        <w:bCs w:val="0"/>
        <w:i w:val="0"/>
        <w:iCs w:val="0"/>
        <w:caps w:val="0"/>
        <w:smallCaps w:val="0"/>
        <w:strike w:val="0"/>
        <w:dstrike w:val="0"/>
        <w:noProof w:val="0"/>
        <w:vanish w:val="0"/>
        <w:color w:val="000000"/>
        <w:spacing w:val="0"/>
        <w:kern w:val="0"/>
        <w:position w:val="0"/>
        <w:u w:val="none"/>
        <w:vertAlign w:val="baseline"/>
        <w:em w:val="none"/>
      </w:rPr>
    </w:lvl>
    <w:lvl w:ilvl="1">
      <w:start w:val="1"/>
      <w:numFmt w:val="upperLetter"/>
      <w:pStyle w:val="PDSHeading2"/>
      <w:lvlText w:val="%2."/>
      <w:lvlJc w:val="left"/>
      <w:pPr>
        <w:tabs>
          <w:tab w:val="num" w:pos="360"/>
        </w:tabs>
        <w:ind w:left="0" w:firstLine="0"/>
      </w:pPr>
      <w:rPr>
        <w:rFonts w:hint="default" w:ascii="Times New Roman Bold" w:hAnsi="Times New Roman Bold"/>
      </w:rPr>
    </w:lvl>
    <w:lvl w:ilvl="2">
      <w:start w:val="1"/>
      <w:numFmt w:val="decimal"/>
      <w:lvlText w:val="%3."/>
      <w:lvlJc w:val="left"/>
      <w:pPr>
        <w:tabs>
          <w:tab w:val="num" w:pos="720"/>
        </w:tabs>
        <w:ind w:left="720" w:firstLine="0"/>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 w15:restartNumberingAfterBreak="0">
    <w:nsid w:val="01A25393"/>
    <w:multiLevelType w:val="hybridMultilevel"/>
    <w:tmpl w:val="10E0D5C2"/>
    <w:lvl w:ilvl="0" w:tplc="0816000B">
      <w:start w:val="1"/>
      <w:numFmt w:val="bullet"/>
      <w:lvlText w:val=""/>
      <w:lvlJc w:val="left"/>
      <w:pPr>
        <w:ind w:left="720" w:hanging="360"/>
      </w:pPr>
      <w:rPr>
        <w:rFonts w:hint="default" w:ascii="Wingdings" w:hAnsi="Wingdings"/>
      </w:rPr>
    </w:lvl>
    <w:lvl w:ilvl="1" w:tplc="040C0003">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4" w15:restartNumberingAfterBreak="0">
    <w:nsid w:val="032F5F11"/>
    <w:multiLevelType w:val="hybridMultilevel"/>
    <w:tmpl w:val="9C5CEA92"/>
    <w:lvl w:ilvl="0" w:tplc="0816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06F357F7"/>
    <w:multiLevelType w:val="hybridMultilevel"/>
    <w:tmpl w:val="E906333C"/>
    <w:lvl w:ilvl="0" w:tplc="0816000D">
      <w:start w:val="1"/>
      <w:numFmt w:val="bullet"/>
      <w:lvlText w:val=""/>
      <w:lvlJc w:val="left"/>
      <w:pPr>
        <w:ind w:left="720" w:hanging="360"/>
      </w:pPr>
      <w:rPr>
        <w:rFonts w:hint="default" w:ascii="Wingdings" w:hAnsi="Wingdings"/>
      </w:rPr>
    </w:lvl>
    <w:lvl w:ilvl="1" w:tplc="040C0003">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6" w15:restartNumberingAfterBreak="0">
    <w:nsid w:val="07B13D0B"/>
    <w:multiLevelType w:val="hybridMultilevel"/>
    <w:tmpl w:val="2606FAE8"/>
    <w:lvl w:ilvl="0" w:tplc="040C0005">
      <w:start w:val="1"/>
      <w:numFmt w:val="bullet"/>
      <w:lvlText w:val=""/>
      <w:lvlJc w:val="left"/>
      <w:pPr>
        <w:ind w:left="720" w:hanging="360"/>
      </w:pPr>
      <w:rPr>
        <w:rFonts w:hint="default" w:ascii="Wingdings" w:hAnsi="Wingdings"/>
      </w:rPr>
    </w:lvl>
    <w:lvl w:ilvl="1" w:tplc="08160003" w:tentative="1">
      <w:start w:val="1"/>
      <w:numFmt w:val="bullet"/>
      <w:lvlText w:val="o"/>
      <w:lvlJc w:val="left"/>
      <w:pPr>
        <w:ind w:left="1440" w:hanging="360"/>
      </w:pPr>
      <w:rPr>
        <w:rFonts w:hint="default" w:ascii="Courier New" w:hAnsi="Courier New" w:cs="Courier New"/>
      </w:rPr>
    </w:lvl>
    <w:lvl w:ilvl="2" w:tplc="08160005" w:tentative="1">
      <w:start w:val="1"/>
      <w:numFmt w:val="bullet"/>
      <w:lvlText w:val=""/>
      <w:lvlJc w:val="left"/>
      <w:pPr>
        <w:ind w:left="2160" w:hanging="360"/>
      </w:pPr>
      <w:rPr>
        <w:rFonts w:hint="default" w:ascii="Wingdings" w:hAnsi="Wingdings"/>
      </w:rPr>
    </w:lvl>
    <w:lvl w:ilvl="3" w:tplc="08160001" w:tentative="1">
      <w:start w:val="1"/>
      <w:numFmt w:val="bullet"/>
      <w:lvlText w:val=""/>
      <w:lvlJc w:val="left"/>
      <w:pPr>
        <w:ind w:left="2880" w:hanging="360"/>
      </w:pPr>
      <w:rPr>
        <w:rFonts w:hint="default" w:ascii="Symbol" w:hAnsi="Symbol"/>
      </w:rPr>
    </w:lvl>
    <w:lvl w:ilvl="4" w:tplc="08160003" w:tentative="1">
      <w:start w:val="1"/>
      <w:numFmt w:val="bullet"/>
      <w:lvlText w:val="o"/>
      <w:lvlJc w:val="left"/>
      <w:pPr>
        <w:ind w:left="3600" w:hanging="360"/>
      </w:pPr>
      <w:rPr>
        <w:rFonts w:hint="default" w:ascii="Courier New" w:hAnsi="Courier New" w:cs="Courier New"/>
      </w:rPr>
    </w:lvl>
    <w:lvl w:ilvl="5" w:tplc="08160005" w:tentative="1">
      <w:start w:val="1"/>
      <w:numFmt w:val="bullet"/>
      <w:lvlText w:val=""/>
      <w:lvlJc w:val="left"/>
      <w:pPr>
        <w:ind w:left="4320" w:hanging="360"/>
      </w:pPr>
      <w:rPr>
        <w:rFonts w:hint="default" w:ascii="Wingdings" w:hAnsi="Wingdings"/>
      </w:rPr>
    </w:lvl>
    <w:lvl w:ilvl="6" w:tplc="08160001" w:tentative="1">
      <w:start w:val="1"/>
      <w:numFmt w:val="bullet"/>
      <w:lvlText w:val=""/>
      <w:lvlJc w:val="left"/>
      <w:pPr>
        <w:ind w:left="5040" w:hanging="360"/>
      </w:pPr>
      <w:rPr>
        <w:rFonts w:hint="default" w:ascii="Symbol" w:hAnsi="Symbol"/>
      </w:rPr>
    </w:lvl>
    <w:lvl w:ilvl="7" w:tplc="08160003" w:tentative="1">
      <w:start w:val="1"/>
      <w:numFmt w:val="bullet"/>
      <w:lvlText w:val="o"/>
      <w:lvlJc w:val="left"/>
      <w:pPr>
        <w:ind w:left="5760" w:hanging="360"/>
      </w:pPr>
      <w:rPr>
        <w:rFonts w:hint="default" w:ascii="Courier New" w:hAnsi="Courier New" w:cs="Courier New"/>
      </w:rPr>
    </w:lvl>
    <w:lvl w:ilvl="8" w:tplc="08160005" w:tentative="1">
      <w:start w:val="1"/>
      <w:numFmt w:val="bullet"/>
      <w:lvlText w:val=""/>
      <w:lvlJc w:val="left"/>
      <w:pPr>
        <w:ind w:left="6480" w:hanging="360"/>
      </w:pPr>
      <w:rPr>
        <w:rFonts w:hint="default" w:ascii="Wingdings" w:hAnsi="Wingdings"/>
      </w:rPr>
    </w:lvl>
  </w:abstractNum>
  <w:abstractNum w:abstractNumId="7" w15:restartNumberingAfterBreak="0">
    <w:nsid w:val="0CDD1D17"/>
    <w:multiLevelType w:val="hybridMultilevel"/>
    <w:tmpl w:val="8014DCCC"/>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8" w15:restartNumberingAfterBreak="0">
    <w:nsid w:val="0D32568E"/>
    <w:multiLevelType w:val="hybridMultilevel"/>
    <w:tmpl w:val="46D25534"/>
    <w:lvl w:ilvl="0" w:tplc="0816001B">
      <w:start w:val="1"/>
      <w:numFmt w:val="lowerRoman"/>
      <w:lvlText w:val="%1."/>
      <w:lvlJc w:val="right"/>
      <w:pPr>
        <w:ind w:left="720" w:hanging="360"/>
      </w:pPr>
    </w:lvl>
    <w:lvl w:ilvl="1" w:tplc="0630BACA">
      <w:start w:val="1"/>
      <w:numFmt w:val="lowerRoman"/>
      <w:lvlText w:val="(%2)"/>
      <w:lvlJc w:val="left"/>
      <w:pPr>
        <w:ind w:left="1905" w:hanging="825"/>
      </w:pPr>
      <w:rPr>
        <w:rFonts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10A00F5C"/>
    <w:multiLevelType w:val="hybridMultilevel"/>
    <w:tmpl w:val="EEA84502"/>
    <w:lvl w:ilvl="0" w:tplc="0816000D">
      <w:start w:val="1"/>
      <w:numFmt w:val="bullet"/>
      <w:lvlText w:val=""/>
      <w:lvlJc w:val="left"/>
      <w:pPr>
        <w:ind w:left="720" w:hanging="360"/>
      </w:pPr>
      <w:rPr>
        <w:rFonts w:hint="default" w:ascii="Wingdings" w:hAnsi="Wingdings"/>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10" w15:restartNumberingAfterBreak="0">
    <w:nsid w:val="10B7643E"/>
    <w:multiLevelType w:val="hybridMultilevel"/>
    <w:tmpl w:val="B9FEE544"/>
    <w:lvl w:ilvl="0" w:tplc="0816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11" w15:restartNumberingAfterBreak="0">
    <w:nsid w:val="13735C0F"/>
    <w:multiLevelType w:val="hybridMultilevel"/>
    <w:tmpl w:val="F89E58A4"/>
    <w:lvl w:ilvl="0" w:tplc="0816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14ED0879"/>
    <w:multiLevelType w:val="hybridMultilevel"/>
    <w:tmpl w:val="7F10EB58"/>
    <w:lvl w:ilvl="0" w:tplc="0816000D">
      <w:start w:val="1"/>
      <w:numFmt w:val="bullet"/>
      <w:lvlText w:val=""/>
      <w:lvlJc w:val="left"/>
      <w:pPr>
        <w:ind w:left="720" w:hanging="360"/>
      </w:pPr>
      <w:rPr>
        <w:rFonts w:hint="default" w:ascii="Wingdings" w:hAnsi="Wingdings"/>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13" w15:restartNumberingAfterBreak="0">
    <w:nsid w:val="15C446C8"/>
    <w:multiLevelType w:val="hybridMultilevel"/>
    <w:tmpl w:val="31C25CE2"/>
    <w:lvl w:ilvl="0" w:tplc="0816000D">
      <w:start w:val="1"/>
      <w:numFmt w:val="bullet"/>
      <w:lvlText w:val=""/>
      <w:lvlJc w:val="left"/>
      <w:pPr>
        <w:ind w:left="720" w:hanging="360"/>
      </w:pPr>
      <w:rPr>
        <w:rFonts w:hint="default" w:ascii="Wingdings" w:hAnsi="Wingdings"/>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14" w15:restartNumberingAfterBreak="0">
    <w:nsid w:val="16336443"/>
    <w:multiLevelType w:val="hybridMultilevel"/>
    <w:tmpl w:val="5EDEF8F2"/>
    <w:lvl w:ilvl="0" w:tplc="0816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15" w15:restartNumberingAfterBreak="0">
    <w:nsid w:val="16365D2B"/>
    <w:multiLevelType w:val="hybridMultilevel"/>
    <w:tmpl w:val="2F726FF8"/>
    <w:lvl w:ilvl="0" w:tplc="040C0003">
      <w:start w:val="1"/>
      <w:numFmt w:val="bullet"/>
      <w:lvlText w:val="-"/>
      <w:lvlJc w:val="left"/>
      <w:pPr>
        <w:ind w:left="1080" w:hanging="360"/>
      </w:pPr>
      <w:rPr>
        <w:rFonts w:hint="default" w:ascii="Times New Roman" w:hAnsi="Times New Roman" w:eastAsia="Times New Roman" w:cs="Times New Roman"/>
        <w:b/>
      </w:rPr>
    </w:lvl>
    <w:lvl w:ilvl="1" w:tplc="08160003" w:tentative="1">
      <w:start w:val="1"/>
      <w:numFmt w:val="bullet"/>
      <w:lvlText w:val="o"/>
      <w:lvlJc w:val="left"/>
      <w:pPr>
        <w:ind w:left="1800" w:hanging="360"/>
      </w:pPr>
      <w:rPr>
        <w:rFonts w:hint="default" w:ascii="Courier New" w:hAnsi="Courier New" w:cs="Courier New"/>
      </w:rPr>
    </w:lvl>
    <w:lvl w:ilvl="2" w:tplc="08160005" w:tentative="1">
      <w:start w:val="1"/>
      <w:numFmt w:val="bullet"/>
      <w:lvlText w:val=""/>
      <w:lvlJc w:val="left"/>
      <w:pPr>
        <w:ind w:left="2520" w:hanging="360"/>
      </w:pPr>
      <w:rPr>
        <w:rFonts w:hint="default" w:ascii="Wingdings" w:hAnsi="Wingdings"/>
      </w:rPr>
    </w:lvl>
    <w:lvl w:ilvl="3" w:tplc="08160001" w:tentative="1">
      <w:start w:val="1"/>
      <w:numFmt w:val="bullet"/>
      <w:lvlText w:val=""/>
      <w:lvlJc w:val="left"/>
      <w:pPr>
        <w:ind w:left="3240" w:hanging="360"/>
      </w:pPr>
      <w:rPr>
        <w:rFonts w:hint="default" w:ascii="Symbol" w:hAnsi="Symbol"/>
      </w:rPr>
    </w:lvl>
    <w:lvl w:ilvl="4" w:tplc="08160003" w:tentative="1">
      <w:start w:val="1"/>
      <w:numFmt w:val="bullet"/>
      <w:lvlText w:val="o"/>
      <w:lvlJc w:val="left"/>
      <w:pPr>
        <w:ind w:left="3960" w:hanging="360"/>
      </w:pPr>
      <w:rPr>
        <w:rFonts w:hint="default" w:ascii="Courier New" w:hAnsi="Courier New" w:cs="Courier New"/>
      </w:rPr>
    </w:lvl>
    <w:lvl w:ilvl="5" w:tplc="08160005" w:tentative="1">
      <w:start w:val="1"/>
      <w:numFmt w:val="bullet"/>
      <w:lvlText w:val=""/>
      <w:lvlJc w:val="left"/>
      <w:pPr>
        <w:ind w:left="4680" w:hanging="360"/>
      </w:pPr>
      <w:rPr>
        <w:rFonts w:hint="default" w:ascii="Wingdings" w:hAnsi="Wingdings"/>
      </w:rPr>
    </w:lvl>
    <w:lvl w:ilvl="6" w:tplc="08160001" w:tentative="1">
      <w:start w:val="1"/>
      <w:numFmt w:val="bullet"/>
      <w:lvlText w:val=""/>
      <w:lvlJc w:val="left"/>
      <w:pPr>
        <w:ind w:left="5400" w:hanging="360"/>
      </w:pPr>
      <w:rPr>
        <w:rFonts w:hint="default" w:ascii="Symbol" w:hAnsi="Symbol"/>
      </w:rPr>
    </w:lvl>
    <w:lvl w:ilvl="7" w:tplc="08160003" w:tentative="1">
      <w:start w:val="1"/>
      <w:numFmt w:val="bullet"/>
      <w:lvlText w:val="o"/>
      <w:lvlJc w:val="left"/>
      <w:pPr>
        <w:ind w:left="6120" w:hanging="360"/>
      </w:pPr>
      <w:rPr>
        <w:rFonts w:hint="default" w:ascii="Courier New" w:hAnsi="Courier New" w:cs="Courier New"/>
      </w:rPr>
    </w:lvl>
    <w:lvl w:ilvl="8" w:tplc="08160005" w:tentative="1">
      <w:start w:val="1"/>
      <w:numFmt w:val="bullet"/>
      <w:lvlText w:val=""/>
      <w:lvlJc w:val="left"/>
      <w:pPr>
        <w:ind w:left="6840" w:hanging="360"/>
      </w:pPr>
      <w:rPr>
        <w:rFonts w:hint="default" w:ascii="Wingdings" w:hAnsi="Wingdings"/>
      </w:rPr>
    </w:lvl>
  </w:abstractNum>
  <w:abstractNum w:abstractNumId="16" w15:restartNumberingAfterBreak="0">
    <w:nsid w:val="164D4CAD"/>
    <w:multiLevelType w:val="hybridMultilevel"/>
    <w:tmpl w:val="920EC4EA"/>
    <w:lvl w:ilvl="0" w:tplc="040C0003">
      <w:start w:val="1"/>
      <w:numFmt w:val="bullet"/>
      <w:lvlText w:val="-"/>
      <w:lvlJc w:val="left"/>
      <w:pPr>
        <w:ind w:left="1429" w:hanging="360"/>
      </w:pPr>
      <w:rPr>
        <w:rFonts w:hint="default" w:ascii="Times New Roman" w:hAnsi="Times New Roman" w:eastAsia="Times New Roman" w:cs="Times New Roman"/>
        <w:b/>
      </w:rPr>
    </w:lvl>
    <w:lvl w:ilvl="1" w:tplc="08160003" w:tentative="1">
      <w:start w:val="1"/>
      <w:numFmt w:val="bullet"/>
      <w:lvlText w:val="o"/>
      <w:lvlJc w:val="left"/>
      <w:pPr>
        <w:ind w:left="2149" w:hanging="360"/>
      </w:pPr>
      <w:rPr>
        <w:rFonts w:hint="default" w:ascii="Courier New" w:hAnsi="Courier New" w:cs="Courier New"/>
      </w:rPr>
    </w:lvl>
    <w:lvl w:ilvl="2" w:tplc="08160005" w:tentative="1">
      <w:start w:val="1"/>
      <w:numFmt w:val="bullet"/>
      <w:lvlText w:val=""/>
      <w:lvlJc w:val="left"/>
      <w:pPr>
        <w:ind w:left="2869" w:hanging="360"/>
      </w:pPr>
      <w:rPr>
        <w:rFonts w:hint="default" w:ascii="Wingdings" w:hAnsi="Wingdings"/>
      </w:rPr>
    </w:lvl>
    <w:lvl w:ilvl="3" w:tplc="08160001" w:tentative="1">
      <w:start w:val="1"/>
      <w:numFmt w:val="bullet"/>
      <w:lvlText w:val=""/>
      <w:lvlJc w:val="left"/>
      <w:pPr>
        <w:ind w:left="3589" w:hanging="360"/>
      </w:pPr>
      <w:rPr>
        <w:rFonts w:hint="default" w:ascii="Symbol" w:hAnsi="Symbol"/>
      </w:rPr>
    </w:lvl>
    <w:lvl w:ilvl="4" w:tplc="08160003" w:tentative="1">
      <w:start w:val="1"/>
      <w:numFmt w:val="bullet"/>
      <w:lvlText w:val="o"/>
      <w:lvlJc w:val="left"/>
      <w:pPr>
        <w:ind w:left="4309" w:hanging="360"/>
      </w:pPr>
      <w:rPr>
        <w:rFonts w:hint="default" w:ascii="Courier New" w:hAnsi="Courier New" w:cs="Courier New"/>
      </w:rPr>
    </w:lvl>
    <w:lvl w:ilvl="5" w:tplc="08160005" w:tentative="1">
      <w:start w:val="1"/>
      <w:numFmt w:val="bullet"/>
      <w:lvlText w:val=""/>
      <w:lvlJc w:val="left"/>
      <w:pPr>
        <w:ind w:left="5029" w:hanging="360"/>
      </w:pPr>
      <w:rPr>
        <w:rFonts w:hint="default" w:ascii="Wingdings" w:hAnsi="Wingdings"/>
      </w:rPr>
    </w:lvl>
    <w:lvl w:ilvl="6" w:tplc="08160001" w:tentative="1">
      <w:start w:val="1"/>
      <w:numFmt w:val="bullet"/>
      <w:lvlText w:val=""/>
      <w:lvlJc w:val="left"/>
      <w:pPr>
        <w:ind w:left="5749" w:hanging="360"/>
      </w:pPr>
      <w:rPr>
        <w:rFonts w:hint="default" w:ascii="Symbol" w:hAnsi="Symbol"/>
      </w:rPr>
    </w:lvl>
    <w:lvl w:ilvl="7" w:tplc="08160003" w:tentative="1">
      <w:start w:val="1"/>
      <w:numFmt w:val="bullet"/>
      <w:lvlText w:val="o"/>
      <w:lvlJc w:val="left"/>
      <w:pPr>
        <w:ind w:left="6469" w:hanging="360"/>
      </w:pPr>
      <w:rPr>
        <w:rFonts w:hint="default" w:ascii="Courier New" w:hAnsi="Courier New" w:cs="Courier New"/>
      </w:rPr>
    </w:lvl>
    <w:lvl w:ilvl="8" w:tplc="08160005" w:tentative="1">
      <w:start w:val="1"/>
      <w:numFmt w:val="bullet"/>
      <w:lvlText w:val=""/>
      <w:lvlJc w:val="left"/>
      <w:pPr>
        <w:ind w:left="7189" w:hanging="360"/>
      </w:pPr>
      <w:rPr>
        <w:rFonts w:hint="default" w:ascii="Wingdings" w:hAnsi="Wingdings"/>
      </w:rPr>
    </w:lvl>
  </w:abstractNum>
  <w:abstractNum w:abstractNumId="17" w15:restartNumberingAfterBreak="0">
    <w:nsid w:val="1B013735"/>
    <w:multiLevelType w:val="hybridMultilevel"/>
    <w:tmpl w:val="6A50F39A"/>
    <w:lvl w:ilvl="0" w:tplc="08160017">
      <w:start w:val="1"/>
      <w:numFmt w:val="lowerLetter"/>
      <w:lvlText w:val="%1)"/>
      <w:lvlJc w:val="left"/>
      <w:pPr>
        <w:ind w:left="1212" w:hanging="360"/>
      </w:pPr>
      <w:rPr>
        <w:rFonts w:hint="default"/>
      </w:rPr>
    </w:lvl>
    <w:lvl w:ilvl="1" w:tplc="040C0019" w:tentative="1">
      <w:start w:val="1"/>
      <w:numFmt w:val="lowerLetter"/>
      <w:lvlText w:val="%2."/>
      <w:lvlJc w:val="left"/>
      <w:pPr>
        <w:ind w:left="2640" w:hanging="360"/>
      </w:pPr>
    </w:lvl>
    <w:lvl w:ilvl="2" w:tplc="040C001B" w:tentative="1">
      <w:start w:val="1"/>
      <w:numFmt w:val="lowerRoman"/>
      <w:lvlText w:val="%3."/>
      <w:lvlJc w:val="right"/>
      <w:pPr>
        <w:ind w:left="3360" w:hanging="180"/>
      </w:pPr>
    </w:lvl>
    <w:lvl w:ilvl="3" w:tplc="040C000F" w:tentative="1">
      <w:start w:val="1"/>
      <w:numFmt w:val="decimal"/>
      <w:lvlText w:val="%4."/>
      <w:lvlJc w:val="left"/>
      <w:pPr>
        <w:ind w:left="4080" w:hanging="360"/>
      </w:pPr>
    </w:lvl>
    <w:lvl w:ilvl="4" w:tplc="040C0019" w:tentative="1">
      <w:start w:val="1"/>
      <w:numFmt w:val="lowerLetter"/>
      <w:lvlText w:val="%5."/>
      <w:lvlJc w:val="left"/>
      <w:pPr>
        <w:ind w:left="4800" w:hanging="360"/>
      </w:pPr>
    </w:lvl>
    <w:lvl w:ilvl="5" w:tplc="040C001B" w:tentative="1">
      <w:start w:val="1"/>
      <w:numFmt w:val="lowerRoman"/>
      <w:lvlText w:val="%6."/>
      <w:lvlJc w:val="right"/>
      <w:pPr>
        <w:ind w:left="5520" w:hanging="180"/>
      </w:pPr>
    </w:lvl>
    <w:lvl w:ilvl="6" w:tplc="040C000F" w:tentative="1">
      <w:start w:val="1"/>
      <w:numFmt w:val="decimal"/>
      <w:lvlText w:val="%7."/>
      <w:lvlJc w:val="left"/>
      <w:pPr>
        <w:ind w:left="6240" w:hanging="360"/>
      </w:pPr>
    </w:lvl>
    <w:lvl w:ilvl="7" w:tplc="040C0019" w:tentative="1">
      <w:start w:val="1"/>
      <w:numFmt w:val="lowerLetter"/>
      <w:lvlText w:val="%8."/>
      <w:lvlJc w:val="left"/>
      <w:pPr>
        <w:ind w:left="6960" w:hanging="360"/>
      </w:pPr>
    </w:lvl>
    <w:lvl w:ilvl="8" w:tplc="040C001B" w:tentative="1">
      <w:start w:val="1"/>
      <w:numFmt w:val="lowerRoman"/>
      <w:lvlText w:val="%9."/>
      <w:lvlJc w:val="right"/>
      <w:pPr>
        <w:ind w:left="7680" w:hanging="180"/>
      </w:pPr>
    </w:lvl>
  </w:abstractNum>
  <w:abstractNum w:abstractNumId="18" w15:restartNumberingAfterBreak="0">
    <w:nsid w:val="1F62186E"/>
    <w:multiLevelType w:val="hybridMultilevel"/>
    <w:tmpl w:val="CCE89F7A"/>
    <w:lvl w:ilvl="0" w:tplc="04090001">
      <w:start w:val="1"/>
      <w:numFmt w:val="bullet"/>
      <w:lvlText w:val=""/>
      <w:lvlJc w:val="left"/>
      <w:pPr>
        <w:ind w:left="1429" w:hanging="360"/>
      </w:pPr>
      <w:rPr>
        <w:rFonts w:hint="default" w:ascii="Symbol" w:hAnsi="Symbol"/>
      </w:rPr>
    </w:lvl>
    <w:lvl w:ilvl="1" w:tplc="04090003" w:tentative="1">
      <w:start w:val="1"/>
      <w:numFmt w:val="bullet"/>
      <w:lvlText w:val="o"/>
      <w:lvlJc w:val="left"/>
      <w:pPr>
        <w:ind w:left="2149" w:hanging="360"/>
      </w:pPr>
      <w:rPr>
        <w:rFonts w:hint="default" w:ascii="Courier New" w:hAnsi="Courier New" w:cs="Courier New"/>
      </w:rPr>
    </w:lvl>
    <w:lvl w:ilvl="2" w:tplc="04090005" w:tentative="1">
      <w:start w:val="1"/>
      <w:numFmt w:val="bullet"/>
      <w:lvlText w:val=""/>
      <w:lvlJc w:val="left"/>
      <w:pPr>
        <w:ind w:left="2869" w:hanging="360"/>
      </w:pPr>
      <w:rPr>
        <w:rFonts w:hint="default" w:ascii="Wingdings" w:hAnsi="Wingdings"/>
      </w:rPr>
    </w:lvl>
    <w:lvl w:ilvl="3" w:tplc="04090001" w:tentative="1">
      <w:start w:val="1"/>
      <w:numFmt w:val="bullet"/>
      <w:lvlText w:val=""/>
      <w:lvlJc w:val="left"/>
      <w:pPr>
        <w:ind w:left="3589" w:hanging="360"/>
      </w:pPr>
      <w:rPr>
        <w:rFonts w:hint="default" w:ascii="Symbol" w:hAnsi="Symbol"/>
      </w:rPr>
    </w:lvl>
    <w:lvl w:ilvl="4" w:tplc="04090003" w:tentative="1">
      <w:start w:val="1"/>
      <w:numFmt w:val="bullet"/>
      <w:lvlText w:val="o"/>
      <w:lvlJc w:val="left"/>
      <w:pPr>
        <w:ind w:left="4309" w:hanging="360"/>
      </w:pPr>
      <w:rPr>
        <w:rFonts w:hint="default" w:ascii="Courier New" w:hAnsi="Courier New" w:cs="Courier New"/>
      </w:rPr>
    </w:lvl>
    <w:lvl w:ilvl="5" w:tplc="04090005" w:tentative="1">
      <w:start w:val="1"/>
      <w:numFmt w:val="bullet"/>
      <w:lvlText w:val=""/>
      <w:lvlJc w:val="left"/>
      <w:pPr>
        <w:ind w:left="5029" w:hanging="360"/>
      </w:pPr>
      <w:rPr>
        <w:rFonts w:hint="default" w:ascii="Wingdings" w:hAnsi="Wingdings"/>
      </w:rPr>
    </w:lvl>
    <w:lvl w:ilvl="6" w:tplc="04090001" w:tentative="1">
      <w:start w:val="1"/>
      <w:numFmt w:val="bullet"/>
      <w:lvlText w:val=""/>
      <w:lvlJc w:val="left"/>
      <w:pPr>
        <w:ind w:left="5749" w:hanging="360"/>
      </w:pPr>
      <w:rPr>
        <w:rFonts w:hint="default" w:ascii="Symbol" w:hAnsi="Symbol"/>
      </w:rPr>
    </w:lvl>
    <w:lvl w:ilvl="7" w:tplc="04090003" w:tentative="1">
      <w:start w:val="1"/>
      <w:numFmt w:val="bullet"/>
      <w:lvlText w:val="o"/>
      <w:lvlJc w:val="left"/>
      <w:pPr>
        <w:ind w:left="6469" w:hanging="360"/>
      </w:pPr>
      <w:rPr>
        <w:rFonts w:hint="default" w:ascii="Courier New" w:hAnsi="Courier New" w:cs="Courier New"/>
      </w:rPr>
    </w:lvl>
    <w:lvl w:ilvl="8" w:tplc="04090005" w:tentative="1">
      <w:start w:val="1"/>
      <w:numFmt w:val="bullet"/>
      <w:lvlText w:val=""/>
      <w:lvlJc w:val="left"/>
      <w:pPr>
        <w:ind w:left="7189" w:hanging="360"/>
      </w:pPr>
      <w:rPr>
        <w:rFonts w:hint="default" w:ascii="Wingdings" w:hAnsi="Wingdings"/>
      </w:rPr>
    </w:lvl>
  </w:abstractNum>
  <w:abstractNum w:abstractNumId="19" w15:restartNumberingAfterBreak="0">
    <w:nsid w:val="22F41126"/>
    <w:multiLevelType w:val="hybridMultilevel"/>
    <w:tmpl w:val="06EE152E"/>
    <w:lvl w:ilvl="0" w:tplc="0816000D">
      <w:start w:val="1"/>
      <w:numFmt w:val="bullet"/>
      <w:lvlText w:val=""/>
      <w:lvlJc w:val="left"/>
      <w:pPr>
        <w:ind w:left="720" w:hanging="360"/>
      </w:pPr>
      <w:rPr>
        <w:rFonts w:hint="default" w:ascii="Wingdings" w:hAnsi="Wingdings"/>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20" w15:restartNumberingAfterBreak="0">
    <w:nsid w:val="29863274"/>
    <w:multiLevelType w:val="hybridMultilevel"/>
    <w:tmpl w:val="990E542A"/>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21" w15:restartNumberingAfterBreak="0">
    <w:nsid w:val="2A4677DE"/>
    <w:multiLevelType w:val="hybridMultilevel"/>
    <w:tmpl w:val="AE7092EE"/>
    <w:lvl w:ilvl="0" w:tplc="0816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2B004DF0"/>
    <w:multiLevelType w:val="hybridMultilevel"/>
    <w:tmpl w:val="661CB20E"/>
    <w:lvl w:ilvl="0" w:tplc="0816000D">
      <w:start w:val="1"/>
      <w:numFmt w:val="bullet"/>
      <w:lvlText w:val=""/>
      <w:lvlJc w:val="left"/>
      <w:pPr>
        <w:ind w:left="720" w:hanging="360"/>
      </w:pPr>
      <w:rPr>
        <w:rFonts w:hint="default" w:ascii="Wingdings" w:hAnsi="Wingdings"/>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23" w15:restartNumberingAfterBreak="0">
    <w:nsid w:val="2B330C7E"/>
    <w:multiLevelType w:val="multilevel"/>
    <w:tmpl w:val="FC60B194"/>
    <w:lvl w:ilvl="0">
      <w:start w:val="1"/>
      <w:numFmt w:val="lowerRoman"/>
      <w:lvlText w:val="(%1)"/>
      <w:lvlJc w:val="right"/>
      <w:pPr>
        <w:ind w:left="826" w:hanging="339"/>
      </w:pPr>
      <w:rPr>
        <w:rFonts w:hint="default"/>
        <w:b w:val="0"/>
        <w:bCs w:val="0"/>
        <w:w w:val="103"/>
        <w:sz w:val="20"/>
        <w:szCs w:val="20"/>
      </w:rPr>
    </w:lvl>
    <w:lvl w:ilvl="1">
      <w:numFmt w:val="bullet"/>
      <w:lvlText w:val="•"/>
      <w:lvlJc w:val="left"/>
      <w:pPr>
        <w:ind w:left="1703" w:hanging="339"/>
      </w:pPr>
    </w:lvl>
    <w:lvl w:ilvl="2">
      <w:numFmt w:val="bullet"/>
      <w:lvlText w:val="•"/>
      <w:lvlJc w:val="left"/>
      <w:pPr>
        <w:ind w:left="2580" w:hanging="339"/>
      </w:pPr>
    </w:lvl>
    <w:lvl w:ilvl="3">
      <w:numFmt w:val="bullet"/>
      <w:lvlText w:val="•"/>
      <w:lvlJc w:val="left"/>
      <w:pPr>
        <w:ind w:left="3458" w:hanging="339"/>
      </w:pPr>
    </w:lvl>
    <w:lvl w:ilvl="4">
      <w:numFmt w:val="bullet"/>
      <w:lvlText w:val="•"/>
      <w:lvlJc w:val="left"/>
      <w:pPr>
        <w:ind w:left="4335" w:hanging="339"/>
      </w:pPr>
    </w:lvl>
    <w:lvl w:ilvl="5">
      <w:numFmt w:val="bullet"/>
      <w:lvlText w:val="•"/>
      <w:lvlJc w:val="left"/>
      <w:pPr>
        <w:ind w:left="5213" w:hanging="339"/>
      </w:pPr>
    </w:lvl>
    <w:lvl w:ilvl="6">
      <w:numFmt w:val="bullet"/>
      <w:lvlText w:val="•"/>
      <w:lvlJc w:val="left"/>
      <w:pPr>
        <w:ind w:left="6090" w:hanging="339"/>
      </w:pPr>
    </w:lvl>
    <w:lvl w:ilvl="7">
      <w:numFmt w:val="bullet"/>
      <w:lvlText w:val="•"/>
      <w:lvlJc w:val="left"/>
      <w:pPr>
        <w:ind w:left="6967" w:hanging="339"/>
      </w:pPr>
    </w:lvl>
    <w:lvl w:ilvl="8">
      <w:numFmt w:val="bullet"/>
      <w:lvlText w:val="•"/>
      <w:lvlJc w:val="left"/>
      <w:pPr>
        <w:ind w:left="7845" w:hanging="339"/>
      </w:pPr>
    </w:lvl>
  </w:abstractNum>
  <w:abstractNum w:abstractNumId="24" w15:restartNumberingAfterBreak="0">
    <w:nsid w:val="2F867211"/>
    <w:multiLevelType w:val="hybridMultilevel"/>
    <w:tmpl w:val="06ECD23E"/>
    <w:lvl w:ilvl="0" w:tplc="040C000F">
      <w:start w:val="1"/>
      <w:numFmt w:val="bullet"/>
      <w:lvlText w:val=""/>
      <w:lvlJc w:val="left"/>
      <w:pPr>
        <w:tabs>
          <w:tab w:val="num" w:pos="1428"/>
        </w:tabs>
        <w:ind w:left="1428" w:hanging="360"/>
      </w:pPr>
      <w:rPr>
        <w:rFonts w:hint="default" w:ascii="Symbol" w:hAnsi="Symbol"/>
      </w:rPr>
    </w:lvl>
    <w:lvl w:ilvl="1" w:tplc="040C0019">
      <w:start w:val="1"/>
      <w:numFmt w:val="bullet"/>
      <w:lvlText w:val="o"/>
      <w:lvlJc w:val="left"/>
      <w:pPr>
        <w:tabs>
          <w:tab w:val="num" w:pos="2148"/>
        </w:tabs>
        <w:ind w:left="2148" w:hanging="360"/>
      </w:pPr>
      <w:rPr>
        <w:rFonts w:hint="default" w:ascii="Courier New" w:hAnsi="Courier New" w:cs="Courier New"/>
      </w:rPr>
    </w:lvl>
    <w:lvl w:ilvl="2" w:tplc="040C001B" w:tentative="1">
      <w:start w:val="1"/>
      <w:numFmt w:val="bullet"/>
      <w:lvlText w:val=""/>
      <w:lvlJc w:val="left"/>
      <w:pPr>
        <w:tabs>
          <w:tab w:val="num" w:pos="2868"/>
        </w:tabs>
        <w:ind w:left="2868" w:hanging="360"/>
      </w:pPr>
      <w:rPr>
        <w:rFonts w:hint="default" w:ascii="Wingdings" w:hAnsi="Wingdings"/>
      </w:rPr>
    </w:lvl>
    <w:lvl w:ilvl="3" w:tplc="040C000F" w:tentative="1">
      <w:start w:val="1"/>
      <w:numFmt w:val="bullet"/>
      <w:lvlText w:val=""/>
      <w:lvlJc w:val="left"/>
      <w:pPr>
        <w:tabs>
          <w:tab w:val="num" w:pos="3588"/>
        </w:tabs>
        <w:ind w:left="3588" w:hanging="360"/>
      </w:pPr>
      <w:rPr>
        <w:rFonts w:hint="default" w:ascii="Symbol" w:hAnsi="Symbol"/>
      </w:rPr>
    </w:lvl>
    <w:lvl w:ilvl="4" w:tplc="040C0019" w:tentative="1">
      <w:start w:val="1"/>
      <w:numFmt w:val="bullet"/>
      <w:lvlText w:val="o"/>
      <w:lvlJc w:val="left"/>
      <w:pPr>
        <w:tabs>
          <w:tab w:val="num" w:pos="4308"/>
        </w:tabs>
        <w:ind w:left="4308" w:hanging="360"/>
      </w:pPr>
      <w:rPr>
        <w:rFonts w:hint="default" w:ascii="Courier New" w:hAnsi="Courier New" w:cs="Courier New"/>
      </w:rPr>
    </w:lvl>
    <w:lvl w:ilvl="5" w:tplc="040C001B" w:tentative="1">
      <w:start w:val="1"/>
      <w:numFmt w:val="bullet"/>
      <w:lvlText w:val=""/>
      <w:lvlJc w:val="left"/>
      <w:pPr>
        <w:tabs>
          <w:tab w:val="num" w:pos="5028"/>
        </w:tabs>
        <w:ind w:left="5028" w:hanging="360"/>
      </w:pPr>
      <w:rPr>
        <w:rFonts w:hint="default" w:ascii="Wingdings" w:hAnsi="Wingdings"/>
      </w:rPr>
    </w:lvl>
    <w:lvl w:ilvl="6" w:tplc="040C000F" w:tentative="1">
      <w:start w:val="1"/>
      <w:numFmt w:val="bullet"/>
      <w:lvlText w:val=""/>
      <w:lvlJc w:val="left"/>
      <w:pPr>
        <w:tabs>
          <w:tab w:val="num" w:pos="5748"/>
        </w:tabs>
        <w:ind w:left="5748" w:hanging="360"/>
      </w:pPr>
      <w:rPr>
        <w:rFonts w:hint="default" w:ascii="Symbol" w:hAnsi="Symbol"/>
      </w:rPr>
    </w:lvl>
    <w:lvl w:ilvl="7" w:tplc="040C0019" w:tentative="1">
      <w:start w:val="1"/>
      <w:numFmt w:val="bullet"/>
      <w:lvlText w:val="o"/>
      <w:lvlJc w:val="left"/>
      <w:pPr>
        <w:tabs>
          <w:tab w:val="num" w:pos="6468"/>
        </w:tabs>
        <w:ind w:left="6468" w:hanging="360"/>
      </w:pPr>
      <w:rPr>
        <w:rFonts w:hint="default" w:ascii="Courier New" w:hAnsi="Courier New" w:cs="Courier New"/>
      </w:rPr>
    </w:lvl>
    <w:lvl w:ilvl="8" w:tplc="040C001B" w:tentative="1">
      <w:start w:val="1"/>
      <w:numFmt w:val="bullet"/>
      <w:lvlText w:val=""/>
      <w:lvlJc w:val="left"/>
      <w:pPr>
        <w:tabs>
          <w:tab w:val="num" w:pos="7188"/>
        </w:tabs>
        <w:ind w:left="7188" w:hanging="360"/>
      </w:pPr>
      <w:rPr>
        <w:rFonts w:hint="default" w:ascii="Wingdings" w:hAnsi="Wingdings"/>
      </w:rPr>
    </w:lvl>
  </w:abstractNum>
  <w:abstractNum w:abstractNumId="25" w15:restartNumberingAfterBreak="0">
    <w:nsid w:val="30F85242"/>
    <w:multiLevelType w:val="hybridMultilevel"/>
    <w:tmpl w:val="039A7192"/>
    <w:lvl w:ilvl="0" w:tplc="0816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15:restartNumberingAfterBreak="0">
    <w:nsid w:val="32540D5B"/>
    <w:multiLevelType w:val="hybridMultilevel"/>
    <w:tmpl w:val="11F06F3C"/>
    <w:lvl w:ilvl="0" w:tplc="08160017">
      <w:start w:val="1"/>
      <w:numFmt w:val="lowerLetter"/>
      <w:lvlText w:val="%1)"/>
      <w:lvlJc w:val="left"/>
      <w:pPr>
        <w:ind w:left="1429" w:hanging="360"/>
      </w:pPr>
    </w:lvl>
    <w:lvl w:ilvl="1" w:tplc="040C0019" w:tentative="1">
      <w:start w:val="1"/>
      <w:numFmt w:val="lowerLetter"/>
      <w:lvlText w:val="%2."/>
      <w:lvlJc w:val="left"/>
      <w:pPr>
        <w:ind w:left="2149" w:hanging="360"/>
      </w:pPr>
    </w:lvl>
    <w:lvl w:ilvl="2" w:tplc="040C001B" w:tentative="1">
      <w:start w:val="1"/>
      <w:numFmt w:val="lowerRoman"/>
      <w:lvlText w:val="%3."/>
      <w:lvlJc w:val="right"/>
      <w:pPr>
        <w:ind w:left="2869" w:hanging="180"/>
      </w:pPr>
    </w:lvl>
    <w:lvl w:ilvl="3" w:tplc="040C000F" w:tentative="1">
      <w:start w:val="1"/>
      <w:numFmt w:val="decimal"/>
      <w:lvlText w:val="%4."/>
      <w:lvlJc w:val="left"/>
      <w:pPr>
        <w:ind w:left="3589" w:hanging="360"/>
      </w:pPr>
    </w:lvl>
    <w:lvl w:ilvl="4" w:tplc="040C0019" w:tentative="1">
      <w:start w:val="1"/>
      <w:numFmt w:val="lowerLetter"/>
      <w:lvlText w:val="%5."/>
      <w:lvlJc w:val="left"/>
      <w:pPr>
        <w:ind w:left="4309" w:hanging="360"/>
      </w:pPr>
    </w:lvl>
    <w:lvl w:ilvl="5" w:tplc="040C001B" w:tentative="1">
      <w:start w:val="1"/>
      <w:numFmt w:val="lowerRoman"/>
      <w:lvlText w:val="%6."/>
      <w:lvlJc w:val="right"/>
      <w:pPr>
        <w:ind w:left="5029" w:hanging="180"/>
      </w:pPr>
    </w:lvl>
    <w:lvl w:ilvl="6" w:tplc="040C000F" w:tentative="1">
      <w:start w:val="1"/>
      <w:numFmt w:val="decimal"/>
      <w:lvlText w:val="%7."/>
      <w:lvlJc w:val="left"/>
      <w:pPr>
        <w:ind w:left="5749" w:hanging="360"/>
      </w:pPr>
    </w:lvl>
    <w:lvl w:ilvl="7" w:tplc="040C0019" w:tentative="1">
      <w:start w:val="1"/>
      <w:numFmt w:val="lowerLetter"/>
      <w:lvlText w:val="%8."/>
      <w:lvlJc w:val="left"/>
      <w:pPr>
        <w:ind w:left="6469" w:hanging="360"/>
      </w:pPr>
    </w:lvl>
    <w:lvl w:ilvl="8" w:tplc="040C001B" w:tentative="1">
      <w:start w:val="1"/>
      <w:numFmt w:val="lowerRoman"/>
      <w:lvlText w:val="%9."/>
      <w:lvlJc w:val="right"/>
      <w:pPr>
        <w:ind w:left="7189" w:hanging="180"/>
      </w:pPr>
    </w:lvl>
  </w:abstractNum>
  <w:abstractNum w:abstractNumId="27" w15:restartNumberingAfterBreak="0">
    <w:nsid w:val="36156FAB"/>
    <w:multiLevelType w:val="hybridMultilevel"/>
    <w:tmpl w:val="67F8F5FE"/>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28" w15:restartNumberingAfterBreak="0">
    <w:nsid w:val="379B7640"/>
    <w:multiLevelType w:val="hybridMultilevel"/>
    <w:tmpl w:val="6CB001BC"/>
    <w:lvl w:ilvl="0" w:tplc="0816000D">
      <w:start w:val="1"/>
      <w:numFmt w:val="bullet"/>
      <w:lvlText w:val=""/>
      <w:lvlJc w:val="left"/>
      <w:pPr>
        <w:ind w:left="720" w:hanging="360"/>
      </w:pPr>
      <w:rPr>
        <w:rFonts w:hint="default" w:ascii="Wingdings" w:hAnsi="Wingdings"/>
      </w:rPr>
    </w:lvl>
    <w:lvl w:ilvl="1" w:tplc="040C0003">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29" w15:restartNumberingAfterBreak="0">
    <w:nsid w:val="37EF79F8"/>
    <w:multiLevelType w:val="hybridMultilevel"/>
    <w:tmpl w:val="73C02696"/>
    <w:lvl w:ilvl="0" w:tplc="040C0003">
      <w:start w:val="1"/>
      <w:numFmt w:val="bullet"/>
      <w:lvlText w:val=""/>
      <w:lvlJc w:val="left"/>
      <w:pPr>
        <w:tabs>
          <w:tab w:val="num" w:pos="720"/>
        </w:tabs>
        <w:ind w:left="720" w:hanging="360"/>
      </w:pPr>
      <w:rPr>
        <w:rFonts w:hint="default" w:ascii="Symbol" w:hAnsi="Symbol"/>
      </w:rPr>
    </w:lvl>
    <w:lvl w:ilvl="1" w:tplc="040C0003">
      <w:numFmt w:val="bullet"/>
      <w:lvlText w:val="-"/>
      <w:lvlJc w:val="left"/>
      <w:pPr>
        <w:ind w:left="1440" w:hanging="360"/>
      </w:pPr>
      <w:rPr>
        <w:rFonts w:hint="default" w:ascii="Times New Roman" w:hAnsi="Times New Roman" w:eastAsia="Calibri" w:cs="Times New Roman"/>
      </w:rPr>
    </w:lvl>
    <w:lvl w:ilvl="2" w:tplc="040C0005" w:tentative="1">
      <w:start w:val="1"/>
      <w:numFmt w:val="bullet"/>
      <w:lvlText w:val=""/>
      <w:lvlJc w:val="left"/>
      <w:pPr>
        <w:tabs>
          <w:tab w:val="num" w:pos="2160"/>
        </w:tabs>
        <w:ind w:left="2160" w:hanging="360"/>
      </w:pPr>
      <w:rPr>
        <w:rFonts w:hint="default" w:ascii="Wingdings" w:hAnsi="Wingdings"/>
      </w:rPr>
    </w:lvl>
    <w:lvl w:ilvl="3" w:tplc="040C0001" w:tentative="1">
      <w:start w:val="1"/>
      <w:numFmt w:val="bullet"/>
      <w:lvlText w:val=""/>
      <w:lvlJc w:val="left"/>
      <w:pPr>
        <w:tabs>
          <w:tab w:val="num" w:pos="2880"/>
        </w:tabs>
        <w:ind w:left="2880" w:hanging="360"/>
      </w:pPr>
      <w:rPr>
        <w:rFonts w:hint="default" w:ascii="Symbol" w:hAnsi="Symbol"/>
      </w:rPr>
    </w:lvl>
    <w:lvl w:ilvl="4" w:tplc="040C0003" w:tentative="1">
      <w:start w:val="1"/>
      <w:numFmt w:val="bullet"/>
      <w:lvlText w:val="o"/>
      <w:lvlJc w:val="left"/>
      <w:pPr>
        <w:tabs>
          <w:tab w:val="num" w:pos="3600"/>
        </w:tabs>
        <w:ind w:left="3600" w:hanging="360"/>
      </w:pPr>
      <w:rPr>
        <w:rFonts w:hint="default" w:ascii="Courier New" w:hAnsi="Courier New" w:cs="Courier New"/>
      </w:rPr>
    </w:lvl>
    <w:lvl w:ilvl="5" w:tplc="040C0005" w:tentative="1">
      <w:start w:val="1"/>
      <w:numFmt w:val="bullet"/>
      <w:lvlText w:val=""/>
      <w:lvlJc w:val="left"/>
      <w:pPr>
        <w:tabs>
          <w:tab w:val="num" w:pos="4320"/>
        </w:tabs>
        <w:ind w:left="4320" w:hanging="360"/>
      </w:pPr>
      <w:rPr>
        <w:rFonts w:hint="default" w:ascii="Wingdings" w:hAnsi="Wingdings"/>
      </w:rPr>
    </w:lvl>
    <w:lvl w:ilvl="6" w:tplc="040C0001" w:tentative="1">
      <w:start w:val="1"/>
      <w:numFmt w:val="bullet"/>
      <w:lvlText w:val=""/>
      <w:lvlJc w:val="left"/>
      <w:pPr>
        <w:tabs>
          <w:tab w:val="num" w:pos="5040"/>
        </w:tabs>
        <w:ind w:left="5040" w:hanging="360"/>
      </w:pPr>
      <w:rPr>
        <w:rFonts w:hint="default" w:ascii="Symbol" w:hAnsi="Symbol"/>
      </w:rPr>
    </w:lvl>
    <w:lvl w:ilvl="7" w:tplc="040C0003" w:tentative="1">
      <w:start w:val="1"/>
      <w:numFmt w:val="bullet"/>
      <w:lvlText w:val="o"/>
      <w:lvlJc w:val="left"/>
      <w:pPr>
        <w:tabs>
          <w:tab w:val="num" w:pos="5760"/>
        </w:tabs>
        <w:ind w:left="5760" w:hanging="360"/>
      </w:pPr>
      <w:rPr>
        <w:rFonts w:hint="default" w:ascii="Courier New" w:hAnsi="Courier New" w:cs="Courier New"/>
      </w:rPr>
    </w:lvl>
    <w:lvl w:ilvl="8" w:tplc="040C0005" w:tentative="1">
      <w:start w:val="1"/>
      <w:numFmt w:val="bullet"/>
      <w:lvlText w:val=""/>
      <w:lvlJc w:val="left"/>
      <w:pPr>
        <w:tabs>
          <w:tab w:val="num" w:pos="6480"/>
        </w:tabs>
        <w:ind w:left="6480" w:hanging="360"/>
      </w:pPr>
      <w:rPr>
        <w:rFonts w:hint="default" w:ascii="Wingdings" w:hAnsi="Wingdings"/>
      </w:rPr>
    </w:lvl>
  </w:abstractNum>
  <w:abstractNum w:abstractNumId="30" w15:restartNumberingAfterBreak="0">
    <w:nsid w:val="3D315226"/>
    <w:multiLevelType w:val="hybridMultilevel"/>
    <w:tmpl w:val="A14ED0F2"/>
    <w:lvl w:ilvl="0" w:tplc="0816001B">
      <w:start w:val="1"/>
      <w:numFmt w:val="low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15:restartNumberingAfterBreak="0">
    <w:nsid w:val="3DD4221D"/>
    <w:multiLevelType w:val="multilevel"/>
    <w:tmpl w:val="DF6E029E"/>
    <w:styleLink w:val="ListBullets"/>
    <w:lvl w:ilvl="0">
      <w:start w:val="1"/>
      <w:numFmt w:val="bullet"/>
      <w:pStyle w:val="ListBullet"/>
      <w:lvlText w:val=""/>
      <w:lvlJc w:val="left"/>
      <w:pPr>
        <w:ind w:left="284" w:hanging="284"/>
      </w:pPr>
      <w:rPr>
        <w:rFonts w:hint="default" w:ascii="Wingdings" w:hAnsi="Wingdings"/>
        <w:color w:val="5B9BD5"/>
        <w:sz w:val="14"/>
      </w:rPr>
    </w:lvl>
    <w:lvl w:ilvl="1">
      <w:start w:val="1"/>
      <w:numFmt w:val="bullet"/>
      <w:pStyle w:val="ListBullet2"/>
      <w:lvlText w:val=""/>
      <w:lvlJc w:val="left"/>
      <w:pPr>
        <w:ind w:left="568" w:hanging="284"/>
      </w:pPr>
      <w:rPr>
        <w:rFonts w:hint="default" w:ascii="Wingdings" w:hAnsi="Wingdings"/>
        <w:color w:val="5B9BD5"/>
        <w:sz w:val="14"/>
      </w:rPr>
    </w:lvl>
    <w:lvl w:ilvl="2">
      <w:start w:val="1"/>
      <w:numFmt w:val="bullet"/>
      <w:pStyle w:val="ListBullet3"/>
      <w:lvlText w:val=""/>
      <w:lvlJc w:val="left"/>
      <w:pPr>
        <w:ind w:left="852" w:hanging="284"/>
      </w:pPr>
      <w:rPr>
        <w:rFonts w:hint="default" w:ascii="Wingdings" w:hAnsi="Wingdings"/>
        <w:color w:val="5B9BD5"/>
        <w:sz w:val="12"/>
      </w:rPr>
    </w:lvl>
    <w:lvl w:ilvl="3">
      <w:start w:val="1"/>
      <w:numFmt w:val="none"/>
      <w:lvlText w:val=""/>
      <w:lvlJc w:val="left"/>
      <w:pPr>
        <w:ind w:left="1136" w:hanging="284"/>
      </w:pPr>
      <w:rPr>
        <w:rFonts w:hint="default"/>
      </w:rPr>
    </w:lvl>
    <w:lvl w:ilvl="4">
      <w:start w:val="1"/>
      <w:numFmt w:val="none"/>
      <w:lvlText w:val=""/>
      <w:lvlJc w:val="left"/>
      <w:pPr>
        <w:ind w:left="1420" w:hanging="284"/>
      </w:pPr>
      <w:rPr>
        <w:rFonts w:hint="default"/>
      </w:rPr>
    </w:lvl>
    <w:lvl w:ilvl="5">
      <w:start w:val="1"/>
      <w:numFmt w:val="none"/>
      <w:lvlText w:val=""/>
      <w:lvlJc w:val="left"/>
      <w:pPr>
        <w:ind w:left="1704" w:hanging="284"/>
      </w:pPr>
      <w:rPr>
        <w:rFonts w:hint="default"/>
      </w:rPr>
    </w:lvl>
    <w:lvl w:ilvl="6">
      <w:start w:val="1"/>
      <w:numFmt w:val="none"/>
      <w:lvlText w:val=""/>
      <w:lvlJc w:val="left"/>
      <w:pPr>
        <w:ind w:left="1988" w:hanging="284"/>
      </w:pPr>
      <w:rPr>
        <w:rFonts w:hint="default"/>
      </w:rPr>
    </w:lvl>
    <w:lvl w:ilvl="7">
      <w:start w:val="1"/>
      <w:numFmt w:val="none"/>
      <w:lvlText w:val=""/>
      <w:lvlJc w:val="left"/>
      <w:pPr>
        <w:ind w:left="2272" w:hanging="284"/>
      </w:pPr>
      <w:rPr>
        <w:rFonts w:hint="default"/>
      </w:rPr>
    </w:lvl>
    <w:lvl w:ilvl="8">
      <w:start w:val="1"/>
      <w:numFmt w:val="none"/>
      <w:lvlText w:val=""/>
      <w:lvlJc w:val="left"/>
      <w:pPr>
        <w:ind w:left="2556" w:hanging="284"/>
      </w:pPr>
      <w:rPr>
        <w:rFonts w:hint="default"/>
      </w:rPr>
    </w:lvl>
  </w:abstractNum>
  <w:abstractNum w:abstractNumId="32" w15:restartNumberingAfterBreak="0">
    <w:nsid w:val="3E186ABF"/>
    <w:multiLevelType w:val="hybridMultilevel"/>
    <w:tmpl w:val="5F26BCCE"/>
    <w:lvl w:ilvl="0" w:tplc="0409000D">
      <w:start w:val="1"/>
      <w:numFmt w:val="bullet"/>
      <w:lvlText w:val=""/>
      <w:lvlJc w:val="left"/>
      <w:pPr>
        <w:ind w:left="720" w:hanging="360"/>
      </w:pPr>
      <w:rPr>
        <w:rFonts w:hint="default" w:ascii="Wingdings" w:hAnsi="Wingdings"/>
      </w:rPr>
    </w:lvl>
    <w:lvl w:ilvl="1" w:tplc="0409000D">
      <w:start w:val="1"/>
      <w:numFmt w:val="bullet"/>
      <w:lvlText w:val=""/>
      <w:lvlJc w:val="left"/>
      <w:pPr>
        <w:ind w:left="1440" w:hanging="360"/>
      </w:pPr>
      <w:rPr>
        <w:rFonts w:hint="default" w:ascii="Wingdings" w:hAnsi="Wingdings"/>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3" w15:restartNumberingAfterBreak="0">
    <w:nsid w:val="3F125CAE"/>
    <w:multiLevelType w:val="hybridMultilevel"/>
    <w:tmpl w:val="81BC913C"/>
    <w:lvl w:ilvl="0" w:tplc="040C0003">
      <w:start w:val="1"/>
      <w:numFmt w:val="bullet"/>
      <w:lvlText w:val="-"/>
      <w:lvlJc w:val="left"/>
      <w:pPr>
        <w:ind w:left="1429" w:hanging="360"/>
      </w:pPr>
      <w:rPr>
        <w:rFonts w:hint="default" w:ascii="Times New Roman" w:hAnsi="Times New Roman" w:eastAsia="Times New Roman" w:cs="Times New Roman"/>
        <w:b/>
      </w:rPr>
    </w:lvl>
    <w:lvl w:ilvl="1" w:tplc="08160003" w:tentative="1">
      <w:start w:val="1"/>
      <w:numFmt w:val="bullet"/>
      <w:lvlText w:val="o"/>
      <w:lvlJc w:val="left"/>
      <w:pPr>
        <w:ind w:left="2149" w:hanging="360"/>
      </w:pPr>
      <w:rPr>
        <w:rFonts w:hint="default" w:ascii="Courier New" w:hAnsi="Courier New" w:cs="Courier New"/>
      </w:rPr>
    </w:lvl>
    <w:lvl w:ilvl="2" w:tplc="08160005" w:tentative="1">
      <w:start w:val="1"/>
      <w:numFmt w:val="bullet"/>
      <w:lvlText w:val=""/>
      <w:lvlJc w:val="left"/>
      <w:pPr>
        <w:ind w:left="2869" w:hanging="360"/>
      </w:pPr>
      <w:rPr>
        <w:rFonts w:hint="default" w:ascii="Wingdings" w:hAnsi="Wingdings"/>
      </w:rPr>
    </w:lvl>
    <w:lvl w:ilvl="3" w:tplc="08160001" w:tentative="1">
      <w:start w:val="1"/>
      <w:numFmt w:val="bullet"/>
      <w:lvlText w:val=""/>
      <w:lvlJc w:val="left"/>
      <w:pPr>
        <w:ind w:left="3589" w:hanging="360"/>
      </w:pPr>
      <w:rPr>
        <w:rFonts w:hint="default" w:ascii="Symbol" w:hAnsi="Symbol"/>
      </w:rPr>
    </w:lvl>
    <w:lvl w:ilvl="4" w:tplc="08160003" w:tentative="1">
      <w:start w:val="1"/>
      <w:numFmt w:val="bullet"/>
      <w:lvlText w:val="o"/>
      <w:lvlJc w:val="left"/>
      <w:pPr>
        <w:ind w:left="4309" w:hanging="360"/>
      </w:pPr>
      <w:rPr>
        <w:rFonts w:hint="default" w:ascii="Courier New" w:hAnsi="Courier New" w:cs="Courier New"/>
      </w:rPr>
    </w:lvl>
    <w:lvl w:ilvl="5" w:tplc="08160005" w:tentative="1">
      <w:start w:val="1"/>
      <w:numFmt w:val="bullet"/>
      <w:lvlText w:val=""/>
      <w:lvlJc w:val="left"/>
      <w:pPr>
        <w:ind w:left="5029" w:hanging="360"/>
      </w:pPr>
      <w:rPr>
        <w:rFonts w:hint="default" w:ascii="Wingdings" w:hAnsi="Wingdings"/>
      </w:rPr>
    </w:lvl>
    <w:lvl w:ilvl="6" w:tplc="08160001" w:tentative="1">
      <w:start w:val="1"/>
      <w:numFmt w:val="bullet"/>
      <w:lvlText w:val=""/>
      <w:lvlJc w:val="left"/>
      <w:pPr>
        <w:ind w:left="5749" w:hanging="360"/>
      </w:pPr>
      <w:rPr>
        <w:rFonts w:hint="default" w:ascii="Symbol" w:hAnsi="Symbol"/>
      </w:rPr>
    </w:lvl>
    <w:lvl w:ilvl="7" w:tplc="08160003" w:tentative="1">
      <w:start w:val="1"/>
      <w:numFmt w:val="bullet"/>
      <w:lvlText w:val="o"/>
      <w:lvlJc w:val="left"/>
      <w:pPr>
        <w:ind w:left="6469" w:hanging="360"/>
      </w:pPr>
      <w:rPr>
        <w:rFonts w:hint="default" w:ascii="Courier New" w:hAnsi="Courier New" w:cs="Courier New"/>
      </w:rPr>
    </w:lvl>
    <w:lvl w:ilvl="8" w:tplc="08160005" w:tentative="1">
      <w:start w:val="1"/>
      <w:numFmt w:val="bullet"/>
      <w:lvlText w:val=""/>
      <w:lvlJc w:val="left"/>
      <w:pPr>
        <w:ind w:left="7189" w:hanging="360"/>
      </w:pPr>
      <w:rPr>
        <w:rFonts w:hint="default" w:ascii="Wingdings" w:hAnsi="Wingdings"/>
      </w:rPr>
    </w:lvl>
  </w:abstractNum>
  <w:abstractNum w:abstractNumId="34" w15:restartNumberingAfterBreak="0">
    <w:nsid w:val="408F6CDA"/>
    <w:multiLevelType w:val="hybridMultilevel"/>
    <w:tmpl w:val="5FC0AB06"/>
    <w:lvl w:ilvl="0" w:tplc="08160001">
      <w:start w:val="1"/>
      <w:numFmt w:val="bullet"/>
      <w:lvlText w:val=""/>
      <w:lvlJc w:val="left"/>
      <w:pPr>
        <w:ind w:left="720" w:hanging="360"/>
      </w:pPr>
      <w:rPr>
        <w:rFonts w:hint="default" w:ascii="Symbol" w:hAnsi="Symbol"/>
        <w:b/>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35" w15:restartNumberingAfterBreak="0">
    <w:nsid w:val="42EA48A8"/>
    <w:multiLevelType w:val="multilevel"/>
    <w:tmpl w:val="2E943B50"/>
    <w:styleLink w:val="ListHeadings"/>
    <w:lvl w:ilvl="0">
      <w:start w:val="1"/>
      <w:numFmt w:val="decimal"/>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none"/>
      <w:lvlText w:val=""/>
      <w:lvlJc w:val="left"/>
      <w:pPr>
        <w:ind w:left="851" w:hanging="851"/>
      </w:pPr>
      <w:rPr>
        <w:rFonts w:hint="default"/>
      </w:rPr>
    </w:lvl>
    <w:lvl w:ilvl="4">
      <w:start w:val="1"/>
      <w:numFmt w:val="none"/>
      <w:lvlText w:val=""/>
      <w:lvlJc w:val="left"/>
      <w:pPr>
        <w:ind w:left="851" w:hanging="851"/>
      </w:pPr>
      <w:rPr>
        <w:rFonts w:hint="default"/>
      </w:rPr>
    </w:lvl>
    <w:lvl w:ilvl="5">
      <w:start w:val="1"/>
      <w:numFmt w:val="none"/>
      <w:lvlText w:val=""/>
      <w:lvlJc w:val="left"/>
      <w:pPr>
        <w:ind w:left="851" w:hanging="851"/>
      </w:pPr>
      <w:rPr>
        <w:rFonts w:hint="default"/>
      </w:rPr>
    </w:lvl>
    <w:lvl w:ilvl="6">
      <w:start w:val="1"/>
      <w:numFmt w:val="none"/>
      <w:lvlText w:val=""/>
      <w:lvlJc w:val="left"/>
      <w:pPr>
        <w:ind w:left="851" w:hanging="851"/>
      </w:pPr>
      <w:rPr>
        <w:rFonts w:hint="default"/>
      </w:rPr>
    </w:lvl>
    <w:lvl w:ilvl="7">
      <w:start w:val="1"/>
      <w:numFmt w:val="none"/>
      <w:lvlText w:val=""/>
      <w:lvlJc w:val="left"/>
      <w:pPr>
        <w:ind w:left="851" w:hanging="851"/>
      </w:pPr>
      <w:rPr>
        <w:rFonts w:hint="default"/>
      </w:rPr>
    </w:lvl>
    <w:lvl w:ilvl="8">
      <w:start w:val="1"/>
      <w:numFmt w:val="none"/>
      <w:lvlText w:val=""/>
      <w:lvlJc w:val="left"/>
      <w:pPr>
        <w:ind w:left="851" w:hanging="851"/>
      </w:pPr>
      <w:rPr>
        <w:rFonts w:hint="default"/>
      </w:rPr>
    </w:lvl>
  </w:abstractNum>
  <w:abstractNum w:abstractNumId="36" w15:restartNumberingAfterBreak="0">
    <w:nsid w:val="43BB1FAB"/>
    <w:multiLevelType w:val="hybridMultilevel"/>
    <w:tmpl w:val="4796B506"/>
    <w:lvl w:ilvl="0" w:tplc="040C0003">
      <w:start w:val="1"/>
      <w:numFmt w:val="bullet"/>
      <w:lvlText w:val="-"/>
      <w:lvlJc w:val="left"/>
      <w:pPr>
        <w:ind w:left="720" w:hanging="360"/>
      </w:pPr>
      <w:rPr>
        <w:rFonts w:hint="default" w:ascii="Times New Roman" w:hAnsi="Times New Roman" w:eastAsia="Times New Roman" w:cs="Times New Roman"/>
        <w:b/>
      </w:rPr>
    </w:lvl>
    <w:lvl w:ilvl="1" w:tplc="08160003" w:tentative="1">
      <w:start w:val="1"/>
      <w:numFmt w:val="bullet"/>
      <w:lvlText w:val="o"/>
      <w:lvlJc w:val="left"/>
      <w:pPr>
        <w:ind w:left="1440" w:hanging="360"/>
      </w:pPr>
      <w:rPr>
        <w:rFonts w:hint="default" w:ascii="Courier New" w:hAnsi="Courier New" w:cs="Courier New"/>
      </w:rPr>
    </w:lvl>
    <w:lvl w:ilvl="2" w:tplc="08160005" w:tentative="1">
      <w:start w:val="1"/>
      <w:numFmt w:val="bullet"/>
      <w:lvlText w:val=""/>
      <w:lvlJc w:val="left"/>
      <w:pPr>
        <w:ind w:left="2160" w:hanging="360"/>
      </w:pPr>
      <w:rPr>
        <w:rFonts w:hint="default" w:ascii="Wingdings" w:hAnsi="Wingdings"/>
      </w:rPr>
    </w:lvl>
    <w:lvl w:ilvl="3" w:tplc="08160001" w:tentative="1">
      <w:start w:val="1"/>
      <w:numFmt w:val="bullet"/>
      <w:lvlText w:val=""/>
      <w:lvlJc w:val="left"/>
      <w:pPr>
        <w:ind w:left="2880" w:hanging="360"/>
      </w:pPr>
      <w:rPr>
        <w:rFonts w:hint="default" w:ascii="Symbol" w:hAnsi="Symbol"/>
      </w:rPr>
    </w:lvl>
    <w:lvl w:ilvl="4" w:tplc="08160003" w:tentative="1">
      <w:start w:val="1"/>
      <w:numFmt w:val="bullet"/>
      <w:lvlText w:val="o"/>
      <w:lvlJc w:val="left"/>
      <w:pPr>
        <w:ind w:left="3600" w:hanging="360"/>
      </w:pPr>
      <w:rPr>
        <w:rFonts w:hint="default" w:ascii="Courier New" w:hAnsi="Courier New" w:cs="Courier New"/>
      </w:rPr>
    </w:lvl>
    <w:lvl w:ilvl="5" w:tplc="08160005" w:tentative="1">
      <w:start w:val="1"/>
      <w:numFmt w:val="bullet"/>
      <w:lvlText w:val=""/>
      <w:lvlJc w:val="left"/>
      <w:pPr>
        <w:ind w:left="4320" w:hanging="360"/>
      </w:pPr>
      <w:rPr>
        <w:rFonts w:hint="default" w:ascii="Wingdings" w:hAnsi="Wingdings"/>
      </w:rPr>
    </w:lvl>
    <w:lvl w:ilvl="6" w:tplc="08160001" w:tentative="1">
      <w:start w:val="1"/>
      <w:numFmt w:val="bullet"/>
      <w:lvlText w:val=""/>
      <w:lvlJc w:val="left"/>
      <w:pPr>
        <w:ind w:left="5040" w:hanging="360"/>
      </w:pPr>
      <w:rPr>
        <w:rFonts w:hint="default" w:ascii="Symbol" w:hAnsi="Symbol"/>
      </w:rPr>
    </w:lvl>
    <w:lvl w:ilvl="7" w:tplc="08160003" w:tentative="1">
      <w:start w:val="1"/>
      <w:numFmt w:val="bullet"/>
      <w:lvlText w:val="o"/>
      <w:lvlJc w:val="left"/>
      <w:pPr>
        <w:ind w:left="5760" w:hanging="360"/>
      </w:pPr>
      <w:rPr>
        <w:rFonts w:hint="default" w:ascii="Courier New" w:hAnsi="Courier New" w:cs="Courier New"/>
      </w:rPr>
    </w:lvl>
    <w:lvl w:ilvl="8" w:tplc="08160005" w:tentative="1">
      <w:start w:val="1"/>
      <w:numFmt w:val="bullet"/>
      <w:lvlText w:val=""/>
      <w:lvlJc w:val="left"/>
      <w:pPr>
        <w:ind w:left="6480" w:hanging="360"/>
      </w:pPr>
      <w:rPr>
        <w:rFonts w:hint="default" w:ascii="Wingdings" w:hAnsi="Wingdings"/>
      </w:rPr>
    </w:lvl>
  </w:abstractNum>
  <w:abstractNum w:abstractNumId="37" w15:restartNumberingAfterBreak="0">
    <w:nsid w:val="46D775A1"/>
    <w:multiLevelType w:val="hybridMultilevel"/>
    <w:tmpl w:val="E886141A"/>
    <w:lvl w:ilvl="0" w:tplc="040C0003">
      <w:start w:val="1"/>
      <w:numFmt w:val="bullet"/>
      <w:lvlText w:val="-"/>
      <w:lvlJc w:val="left"/>
      <w:pPr>
        <w:ind w:left="720" w:hanging="360"/>
      </w:pPr>
      <w:rPr>
        <w:rFonts w:hint="default" w:ascii="Times New Roman" w:hAnsi="Times New Roman" w:eastAsia="Times New Roman" w:cs="Times New Roman"/>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15:restartNumberingAfterBreak="0">
    <w:nsid w:val="47F242B5"/>
    <w:multiLevelType w:val="hybridMultilevel"/>
    <w:tmpl w:val="CCA219E6"/>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39" w15:restartNumberingAfterBreak="0">
    <w:nsid w:val="483D0AF7"/>
    <w:multiLevelType w:val="hybridMultilevel"/>
    <w:tmpl w:val="9106F7AE"/>
    <w:lvl w:ilvl="0" w:tplc="0409000D">
      <w:start w:val="1"/>
      <w:numFmt w:val="bullet"/>
      <w:lvlText w:val=""/>
      <w:lvlJc w:val="left"/>
      <w:pPr>
        <w:ind w:left="720" w:hanging="360"/>
      </w:pPr>
      <w:rPr>
        <w:rFonts w:hint="default" w:ascii="Wingdings" w:hAnsi="Wingdings"/>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0" w15:restartNumberingAfterBreak="0">
    <w:nsid w:val="49C43846"/>
    <w:multiLevelType w:val="hybridMultilevel"/>
    <w:tmpl w:val="327642D0"/>
    <w:lvl w:ilvl="0" w:tplc="0816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1" w15:restartNumberingAfterBreak="0">
    <w:nsid w:val="4E2E7DDE"/>
    <w:multiLevelType w:val="hybridMultilevel"/>
    <w:tmpl w:val="1986A36A"/>
    <w:lvl w:ilvl="0" w:tplc="040C0003">
      <w:start w:val="1"/>
      <w:numFmt w:val="bullet"/>
      <w:lvlText w:val="-"/>
      <w:lvlJc w:val="left"/>
      <w:pPr>
        <w:ind w:left="799" w:hanging="360"/>
      </w:pPr>
      <w:rPr>
        <w:rFonts w:hint="default" w:ascii="Times New Roman" w:hAnsi="Times New Roman" w:eastAsia="Times New Roman" w:cs="Times New Roman"/>
        <w:b/>
      </w:rPr>
    </w:lvl>
    <w:lvl w:ilvl="1" w:tplc="04090003" w:tentative="1">
      <w:start w:val="1"/>
      <w:numFmt w:val="bullet"/>
      <w:lvlText w:val="o"/>
      <w:lvlJc w:val="left"/>
      <w:pPr>
        <w:ind w:left="1519" w:hanging="360"/>
      </w:pPr>
      <w:rPr>
        <w:rFonts w:hint="default" w:ascii="Courier New" w:hAnsi="Courier New" w:cs="Courier New"/>
      </w:rPr>
    </w:lvl>
    <w:lvl w:ilvl="2" w:tplc="04090005" w:tentative="1">
      <w:start w:val="1"/>
      <w:numFmt w:val="bullet"/>
      <w:lvlText w:val=""/>
      <w:lvlJc w:val="left"/>
      <w:pPr>
        <w:ind w:left="2239" w:hanging="360"/>
      </w:pPr>
      <w:rPr>
        <w:rFonts w:hint="default" w:ascii="Wingdings" w:hAnsi="Wingdings"/>
      </w:rPr>
    </w:lvl>
    <w:lvl w:ilvl="3" w:tplc="04090001" w:tentative="1">
      <w:start w:val="1"/>
      <w:numFmt w:val="bullet"/>
      <w:lvlText w:val=""/>
      <w:lvlJc w:val="left"/>
      <w:pPr>
        <w:ind w:left="2959" w:hanging="360"/>
      </w:pPr>
      <w:rPr>
        <w:rFonts w:hint="default" w:ascii="Symbol" w:hAnsi="Symbol"/>
      </w:rPr>
    </w:lvl>
    <w:lvl w:ilvl="4" w:tplc="04090003" w:tentative="1">
      <w:start w:val="1"/>
      <w:numFmt w:val="bullet"/>
      <w:lvlText w:val="o"/>
      <w:lvlJc w:val="left"/>
      <w:pPr>
        <w:ind w:left="3679" w:hanging="360"/>
      </w:pPr>
      <w:rPr>
        <w:rFonts w:hint="default" w:ascii="Courier New" w:hAnsi="Courier New" w:cs="Courier New"/>
      </w:rPr>
    </w:lvl>
    <w:lvl w:ilvl="5" w:tplc="04090005" w:tentative="1">
      <w:start w:val="1"/>
      <w:numFmt w:val="bullet"/>
      <w:lvlText w:val=""/>
      <w:lvlJc w:val="left"/>
      <w:pPr>
        <w:ind w:left="4399" w:hanging="360"/>
      </w:pPr>
      <w:rPr>
        <w:rFonts w:hint="default" w:ascii="Wingdings" w:hAnsi="Wingdings"/>
      </w:rPr>
    </w:lvl>
    <w:lvl w:ilvl="6" w:tplc="04090001" w:tentative="1">
      <w:start w:val="1"/>
      <w:numFmt w:val="bullet"/>
      <w:lvlText w:val=""/>
      <w:lvlJc w:val="left"/>
      <w:pPr>
        <w:ind w:left="5119" w:hanging="360"/>
      </w:pPr>
      <w:rPr>
        <w:rFonts w:hint="default" w:ascii="Symbol" w:hAnsi="Symbol"/>
      </w:rPr>
    </w:lvl>
    <w:lvl w:ilvl="7" w:tplc="04090003" w:tentative="1">
      <w:start w:val="1"/>
      <w:numFmt w:val="bullet"/>
      <w:lvlText w:val="o"/>
      <w:lvlJc w:val="left"/>
      <w:pPr>
        <w:ind w:left="5839" w:hanging="360"/>
      </w:pPr>
      <w:rPr>
        <w:rFonts w:hint="default" w:ascii="Courier New" w:hAnsi="Courier New" w:cs="Courier New"/>
      </w:rPr>
    </w:lvl>
    <w:lvl w:ilvl="8" w:tplc="04090005" w:tentative="1">
      <w:start w:val="1"/>
      <w:numFmt w:val="bullet"/>
      <w:lvlText w:val=""/>
      <w:lvlJc w:val="left"/>
      <w:pPr>
        <w:ind w:left="6559" w:hanging="360"/>
      </w:pPr>
      <w:rPr>
        <w:rFonts w:hint="default" w:ascii="Wingdings" w:hAnsi="Wingdings"/>
      </w:rPr>
    </w:lvl>
  </w:abstractNum>
  <w:abstractNum w:abstractNumId="42" w15:restartNumberingAfterBreak="0">
    <w:nsid w:val="50533EFB"/>
    <w:multiLevelType w:val="hybridMultilevel"/>
    <w:tmpl w:val="C63EB1E6"/>
    <w:lvl w:ilvl="0" w:tplc="227E9FE2">
      <w:start w:val="1"/>
      <w:numFmt w:val="decimal"/>
      <w:pStyle w:val="TextoBase"/>
      <w:lvlText w:val="%1."/>
      <w:lvlJc w:val="left"/>
      <w:pPr>
        <w:tabs>
          <w:tab w:val="num" w:pos="786"/>
        </w:tabs>
        <w:ind w:left="786" w:hanging="360"/>
      </w:pPr>
      <w:rPr>
        <w:color w:val="auto"/>
      </w:rPr>
    </w:lvl>
    <w:lvl w:ilvl="1" w:tplc="219A84A0">
      <w:start w:val="1"/>
      <w:numFmt w:val="lowerLetter"/>
      <w:lvlText w:val="%2."/>
      <w:lvlJc w:val="left"/>
      <w:pPr>
        <w:tabs>
          <w:tab w:val="num" w:pos="1620"/>
        </w:tabs>
        <w:ind w:left="1620" w:hanging="360"/>
      </w:pPr>
    </w:lvl>
    <w:lvl w:ilvl="2" w:tplc="936624D2">
      <w:start w:val="1"/>
      <w:numFmt w:val="lowerRoman"/>
      <w:lvlText w:val="%3."/>
      <w:lvlJc w:val="right"/>
      <w:pPr>
        <w:tabs>
          <w:tab w:val="num" w:pos="2340"/>
        </w:tabs>
        <w:ind w:left="2340" w:hanging="180"/>
      </w:pPr>
    </w:lvl>
    <w:lvl w:ilvl="3" w:tplc="08922B4E">
      <w:start w:val="1"/>
      <w:numFmt w:val="decimal"/>
      <w:lvlText w:val="%4."/>
      <w:lvlJc w:val="left"/>
      <w:pPr>
        <w:tabs>
          <w:tab w:val="num" w:pos="3060"/>
        </w:tabs>
        <w:ind w:left="3060" w:hanging="360"/>
      </w:pPr>
    </w:lvl>
    <w:lvl w:ilvl="4" w:tplc="A2762B04">
      <w:start w:val="1"/>
      <w:numFmt w:val="lowerLetter"/>
      <w:lvlText w:val="%5."/>
      <w:lvlJc w:val="left"/>
      <w:pPr>
        <w:tabs>
          <w:tab w:val="num" w:pos="3780"/>
        </w:tabs>
        <w:ind w:left="3780" w:hanging="360"/>
      </w:pPr>
    </w:lvl>
    <w:lvl w:ilvl="5" w:tplc="808E4600">
      <w:start w:val="1"/>
      <w:numFmt w:val="lowerRoman"/>
      <w:lvlText w:val="%6."/>
      <w:lvlJc w:val="right"/>
      <w:pPr>
        <w:tabs>
          <w:tab w:val="num" w:pos="4500"/>
        </w:tabs>
        <w:ind w:left="4500" w:hanging="180"/>
      </w:pPr>
    </w:lvl>
    <w:lvl w:ilvl="6" w:tplc="FDB007F8">
      <w:start w:val="1"/>
      <w:numFmt w:val="decimal"/>
      <w:lvlText w:val="%7."/>
      <w:lvlJc w:val="left"/>
      <w:pPr>
        <w:tabs>
          <w:tab w:val="num" w:pos="5220"/>
        </w:tabs>
        <w:ind w:left="5220" w:hanging="360"/>
      </w:pPr>
    </w:lvl>
    <w:lvl w:ilvl="7" w:tplc="F82C5D16">
      <w:start w:val="1"/>
      <w:numFmt w:val="lowerLetter"/>
      <w:lvlText w:val="%8."/>
      <w:lvlJc w:val="left"/>
      <w:pPr>
        <w:tabs>
          <w:tab w:val="num" w:pos="5940"/>
        </w:tabs>
        <w:ind w:left="5940" w:hanging="360"/>
      </w:pPr>
    </w:lvl>
    <w:lvl w:ilvl="8" w:tplc="AF68A1AA">
      <w:start w:val="1"/>
      <w:numFmt w:val="lowerRoman"/>
      <w:lvlText w:val="%9."/>
      <w:lvlJc w:val="right"/>
      <w:pPr>
        <w:tabs>
          <w:tab w:val="num" w:pos="6660"/>
        </w:tabs>
        <w:ind w:left="6660" w:hanging="180"/>
      </w:pPr>
    </w:lvl>
  </w:abstractNum>
  <w:abstractNum w:abstractNumId="43" w15:restartNumberingAfterBreak="0">
    <w:nsid w:val="51FC6F5A"/>
    <w:multiLevelType w:val="hybridMultilevel"/>
    <w:tmpl w:val="4C3ACAC0"/>
    <w:lvl w:ilvl="0" w:tplc="08160017">
      <w:start w:val="1"/>
      <w:numFmt w:val="lowerLetter"/>
      <w:lvlText w:val="%1)"/>
      <w:lvlJc w:val="left"/>
      <w:pPr>
        <w:ind w:left="720" w:hanging="360"/>
      </w:pPr>
    </w:lvl>
    <w:lvl w:ilvl="1" w:tplc="A588E320">
      <w:start w:val="1"/>
      <w:numFmt w:val="lowerRoman"/>
      <w:lvlText w:val="(%2)"/>
      <w:lvlJc w:val="left"/>
      <w:pPr>
        <w:ind w:left="1800" w:hanging="720"/>
      </w:pPr>
      <w:rPr>
        <w:rFonts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4" w15:restartNumberingAfterBreak="0">
    <w:nsid w:val="523A4FC2"/>
    <w:multiLevelType w:val="hybridMultilevel"/>
    <w:tmpl w:val="AFFAC060"/>
    <w:lvl w:ilvl="0" w:tplc="08160017">
      <w:start w:val="1"/>
      <w:numFmt w:val="lowerLetter"/>
      <w:lvlText w:val="%1)"/>
      <w:lvlJc w:val="left"/>
      <w:pPr>
        <w:ind w:left="720" w:hanging="360"/>
      </w:pPr>
    </w:lvl>
    <w:lvl w:ilvl="1" w:tplc="CCCC2C82">
      <w:start w:val="1"/>
      <w:numFmt w:val="lowerLetter"/>
      <w:lvlText w:val="%2)"/>
      <w:lvlJc w:val="left"/>
      <w:pPr>
        <w:ind w:left="1440" w:hanging="360"/>
      </w:pPr>
      <w:rPr>
        <w:rFonts w:asciiTheme="minorHAnsi" w:hAnsiTheme="minorHAnsi" w:eastAsiaTheme="minorHAnsi" w:cstheme="minorBidi"/>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5" w15:restartNumberingAfterBreak="0">
    <w:nsid w:val="56427BEC"/>
    <w:multiLevelType w:val="hybridMultilevel"/>
    <w:tmpl w:val="D450AA52"/>
    <w:lvl w:ilvl="0" w:tplc="0816001B">
      <w:start w:val="1"/>
      <w:numFmt w:val="lowerRoman"/>
      <w:lvlText w:val="%1."/>
      <w:lvlJc w:val="right"/>
      <w:pPr>
        <w:ind w:left="1800" w:hanging="360"/>
      </w:pPr>
    </w:lvl>
    <w:lvl w:ilvl="1" w:tplc="040C0019" w:tentative="1">
      <w:start w:val="1"/>
      <w:numFmt w:val="lowerLetter"/>
      <w:lvlText w:val="%2."/>
      <w:lvlJc w:val="left"/>
      <w:pPr>
        <w:ind w:left="2520" w:hanging="360"/>
      </w:pPr>
    </w:lvl>
    <w:lvl w:ilvl="2" w:tplc="040C001B" w:tentative="1">
      <w:start w:val="1"/>
      <w:numFmt w:val="lowerRoman"/>
      <w:lvlText w:val="%3."/>
      <w:lvlJc w:val="right"/>
      <w:pPr>
        <w:ind w:left="3240" w:hanging="180"/>
      </w:pPr>
    </w:lvl>
    <w:lvl w:ilvl="3" w:tplc="040C000F" w:tentative="1">
      <w:start w:val="1"/>
      <w:numFmt w:val="decimal"/>
      <w:lvlText w:val="%4."/>
      <w:lvlJc w:val="left"/>
      <w:pPr>
        <w:ind w:left="3960" w:hanging="360"/>
      </w:pPr>
    </w:lvl>
    <w:lvl w:ilvl="4" w:tplc="040C0019" w:tentative="1">
      <w:start w:val="1"/>
      <w:numFmt w:val="lowerLetter"/>
      <w:lvlText w:val="%5."/>
      <w:lvlJc w:val="left"/>
      <w:pPr>
        <w:ind w:left="4680" w:hanging="360"/>
      </w:pPr>
    </w:lvl>
    <w:lvl w:ilvl="5" w:tplc="040C001B" w:tentative="1">
      <w:start w:val="1"/>
      <w:numFmt w:val="lowerRoman"/>
      <w:lvlText w:val="%6."/>
      <w:lvlJc w:val="right"/>
      <w:pPr>
        <w:ind w:left="5400" w:hanging="180"/>
      </w:pPr>
    </w:lvl>
    <w:lvl w:ilvl="6" w:tplc="040C000F" w:tentative="1">
      <w:start w:val="1"/>
      <w:numFmt w:val="decimal"/>
      <w:lvlText w:val="%7."/>
      <w:lvlJc w:val="left"/>
      <w:pPr>
        <w:ind w:left="6120" w:hanging="360"/>
      </w:pPr>
    </w:lvl>
    <w:lvl w:ilvl="7" w:tplc="040C0019" w:tentative="1">
      <w:start w:val="1"/>
      <w:numFmt w:val="lowerLetter"/>
      <w:lvlText w:val="%8."/>
      <w:lvlJc w:val="left"/>
      <w:pPr>
        <w:ind w:left="6840" w:hanging="360"/>
      </w:pPr>
    </w:lvl>
    <w:lvl w:ilvl="8" w:tplc="040C001B" w:tentative="1">
      <w:start w:val="1"/>
      <w:numFmt w:val="lowerRoman"/>
      <w:lvlText w:val="%9."/>
      <w:lvlJc w:val="right"/>
      <w:pPr>
        <w:ind w:left="7560" w:hanging="180"/>
      </w:pPr>
    </w:lvl>
  </w:abstractNum>
  <w:abstractNum w:abstractNumId="46" w15:restartNumberingAfterBreak="0">
    <w:nsid w:val="590B3AC0"/>
    <w:multiLevelType w:val="hybridMultilevel"/>
    <w:tmpl w:val="485C4CA8"/>
    <w:lvl w:ilvl="0" w:tplc="08160001">
      <w:start w:val="1"/>
      <w:numFmt w:val="bullet"/>
      <w:lvlText w:val=""/>
      <w:lvlJc w:val="left"/>
      <w:pPr>
        <w:ind w:left="720" w:hanging="360"/>
      </w:pPr>
      <w:rPr>
        <w:rFonts w:hint="default" w:ascii="Symbol" w:hAnsi="Symbol"/>
      </w:rPr>
    </w:lvl>
    <w:lvl w:ilvl="1" w:tplc="040C0003">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47" w15:restartNumberingAfterBreak="0">
    <w:nsid w:val="63382815"/>
    <w:multiLevelType w:val="hybridMultilevel"/>
    <w:tmpl w:val="EB90A02E"/>
    <w:lvl w:ilvl="0" w:tplc="040C0003">
      <w:start w:val="1"/>
      <w:numFmt w:val="bullet"/>
      <w:lvlText w:val="-"/>
      <w:lvlJc w:val="left"/>
      <w:pPr>
        <w:ind w:left="720" w:hanging="360"/>
      </w:pPr>
      <w:rPr>
        <w:rFonts w:hint="default" w:ascii="Times New Roman" w:hAnsi="Times New Roman" w:eastAsia="Times New Roman" w:cs="Times New Roman"/>
        <w:b/>
      </w:rPr>
    </w:lvl>
    <w:lvl w:ilvl="1" w:tplc="08160003" w:tentative="1">
      <w:start w:val="1"/>
      <w:numFmt w:val="bullet"/>
      <w:lvlText w:val="o"/>
      <w:lvlJc w:val="left"/>
      <w:pPr>
        <w:ind w:left="1440" w:hanging="360"/>
      </w:pPr>
      <w:rPr>
        <w:rFonts w:hint="default" w:ascii="Courier New" w:hAnsi="Courier New" w:cs="Courier New"/>
      </w:rPr>
    </w:lvl>
    <w:lvl w:ilvl="2" w:tplc="08160005" w:tentative="1">
      <w:start w:val="1"/>
      <w:numFmt w:val="bullet"/>
      <w:lvlText w:val=""/>
      <w:lvlJc w:val="left"/>
      <w:pPr>
        <w:ind w:left="2160" w:hanging="360"/>
      </w:pPr>
      <w:rPr>
        <w:rFonts w:hint="default" w:ascii="Wingdings" w:hAnsi="Wingdings"/>
      </w:rPr>
    </w:lvl>
    <w:lvl w:ilvl="3" w:tplc="08160001" w:tentative="1">
      <w:start w:val="1"/>
      <w:numFmt w:val="bullet"/>
      <w:lvlText w:val=""/>
      <w:lvlJc w:val="left"/>
      <w:pPr>
        <w:ind w:left="2880" w:hanging="360"/>
      </w:pPr>
      <w:rPr>
        <w:rFonts w:hint="default" w:ascii="Symbol" w:hAnsi="Symbol"/>
      </w:rPr>
    </w:lvl>
    <w:lvl w:ilvl="4" w:tplc="08160003" w:tentative="1">
      <w:start w:val="1"/>
      <w:numFmt w:val="bullet"/>
      <w:lvlText w:val="o"/>
      <w:lvlJc w:val="left"/>
      <w:pPr>
        <w:ind w:left="3600" w:hanging="360"/>
      </w:pPr>
      <w:rPr>
        <w:rFonts w:hint="default" w:ascii="Courier New" w:hAnsi="Courier New" w:cs="Courier New"/>
      </w:rPr>
    </w:lvl>
    <w:lvl w:ilvl="5" w:tplc="08160005" w:tentative="1">
      <w:start w:val="1"/>
      <w:numFmt w:val="bullet"/>
      <w:lvlText w:val=""/>
      <w:lvlJc w:val="left"/>
      <w:pPr>
        <w:ind w:left="4320" w:hanging="360"/>
      </w:pPr>
      <w:rPr>
        <w:rFonts w:hint="default" w:ascii="Wingdings" w:hAnsi="Wingdings"/>
      </w:rPr>
    </w:lvl>
    <w:lvl w:ilvl="6" w:tplc="08160001" w:tentative="1">
      <w:start w:val="1"/>
      <w:numFmt w:val="bullet"/>
      <w:lvlText w:val=""/>
      <w:lvlJc w:val="left"/>
      <w:pPr>
        <w:ind w:left="5040" w:hanging="360"/>
      </w:pPr>
      <w:rPr>
        <w:rFonts w:hint="default" w:ascii="Symbol" w:hAnsi="Symbol"/>
      </w:rPr>
    </w:lvl>
    <w:lvl w:ilvl="7" w:tplc="08160003" w:tentative="1">
      <w:start w:val="1"/>
      <w:numFmt w:val="bullet"/>
      <w:lvlText w:val="o"/>
      <w:lvlJc w:val="left"/>
      <w:pPr>
        <w:ind w:left="5760" w:hanging="360"/>
      </w:pPr>
      <w:rPr>
        <w:rFonts w:hint="default" w:ascii="Courier New" w:hAnsi="Courier New" w:cs="Courier New"/>
      </w:rPr>
    </w:lvl>
    <w:lvl w:ilvl="8" w:tplc="08160005" w:tentative="1">
      <w:start w:val="1"/>
      <w:numFmt w:val="bullet"/>
      <w:lvlText w:val=""/>
      <w:lvlJc w:val="left"/>
      <w:pPr>
        <w:ind w:left="6480" w:hanging="360"/>
      </w:pPr>
      <w:rPr>
        <w:rFonts w:hint="default" w:ascii="Wingdings" w:hAnsi="Wingdings"/>
      </w:rPr>
    </w:lvl>
  </w:abstractNum>
  <w:abstractNum w:abstractNumId="48" w15:restartNumberingAfterBreak="0">
    <w:nsid w:val="643640EA"/>
    <w:multiLevelType w:val="hybridMultilevel"/>
    <w:tmpl w:val="0A2A6A00"/>
    <w:lvl w:ilvl="0" w:tplc="0816000D">
      <w:start w:val="1"/>
      <w:numFmt w:val="bullet"/>
      <w:lvlText w:val=""/>
      <w:lvlJc w:val="left"/>
      <w:pPr>
        <w:ind w:left="720" w:hanging="360"/>
      </w:pPr>
      <w:rPr>
        <w:rFonts w:hint="default" w:ascii="Wingdings" w:hAnsi="Wingdings"/>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49" w15:restartNumberingAfterBreak="0">
    <w:nsid w:val="64E3307A"/>
    <w:multiLevelType w:val="hybridMultilevel"/>
    <w:tmpl w:val="101AF3F8"/>
    <w:lvl w:ilvl="0" w:tplc="0816000D">
      <w:start w:val="1"/>
      <w:numFmt w:val="bullet"/>
      <w:lvlText w:val=""/>
      <w:lvlJc w:val="left"/>
      <w:pPr>
        <w:ind w:left="720" w:hanging="360"/>
      </w:pPr>
      <w:rPr>
        <w:rFonts w:hint="default" w:ascii="Wingdings" w:hAnsi="Wingdings"/>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50" w15:restartNumberingAfterBreak="0">
    <w:nsid w:val="65815D1F"/>
    <w:multiLevelType w:val="hybridMultilevel"/>
    <w:tmpl w:val="8482F4BC"/>
    <w:lvl w:ilvl="0" w:tplc="0816001B">
      <w:start w:val="1"/>
      <w:numFmt w:val="low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1" w15:restartNumberingAfterBreak="0">
    <w:nsid w:val="68E85A7D"/>
    <w:multiLevelType w:val="hybridMultilevel"/>
    <w:tmpl w:val="7834FB2A"/>
    <w:lvl w:ilvl="0" w:tplc="0816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52" w15:restartNumberingAfterBreak="0">
    <w:nsid w:val="6A7A061F"/>
    <w:multiLevelType w:val="hybridMultilevel"/>
    <w:tmpl w:val="0AC8D6E0"/>
    <w:lvl w:ilvl="0" w:tplc="ACACE8C2">
      <w:numFmt w:val="bullet"/>
      <w:lvlText w:val="-"/>
      <w:lvlJc w:val="left"/>
      <w:pPr>
        <w:ind w:left="720" w:hanging="360"/>
      </w:pPr>
      <w:rPr>
        <w:rFonts w:hint="default" w:ascii="Times New Roman" w:hAnsi="Times New Roman" w:cs="Times New Roman" w:eastAsiaTheme="minorEastAsia"/>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53" w15:restartNumberingAfterBreak="0">
    <w:nsid w:val="6DA40C77"/>
    <w:multiLevelType w:val="hybridMultilevel"/>
    <w:tmpl w:val="C7C43B5E"/>
    <w:lvl w:ilvl="0" w:tplc="0816000D">
      <w:start w:val="1"/>
      <w:numFmt w:val="bullet"/>
      <w:lvlText w:val=""/>
      <w:lvlJc w:val="left"/>
      <w:pPr>
        <w:ind w:left="720" w:hanging="360"/>
      </w:pPr>
      <w:rPr>
        <w:rFonts w:hint="default" w:ascii="Wingdings" w:hAnsi="Wingdings"/>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54" w15:restartNumberingAfterBreak="0">
    <w:nsid w:val="6DC56A6A"/>
    <w:multiLevelType w:val="multilevel"/>
    <w:tmpl w:val="8220948C"/>
    <w:lvl w:ilvl="0">
      <w:start w:val="1"/>
      <w:numFmt w:val="lowerRoman"/>
      <w:lvlText w:val="(%1)"/>
      <w:lvlJc w:val="right"/>
      <w:pPr>
        <w:ind w:left="678" w:hanging="339"/>
      </w:pPr>
      <w:rPr>
        <w:rFonts w:hint="default"/>
        <w:b/>
        <w:bCs/>
        <w:sz w:val="15"/>
        <w:szCs w:val="15"/>
      </w:rPr>
    </w:lvl>
    <w:lvl w:ilvl="1">
      <w:numFmt w:val="bullet"/>
      <w:lvlText w:val="•"/>
      <w:lvlJc w:val="left"/>
      <w:pPr>
        <w:ind w:left="956" w:hanging="339"/>
      </w:pPr>
    </w:lvl>
    <w:lvl w:ilvl="2">
      <w:numFmt w:val="bullet"/>
      <w:lvlText w:val="•"/>
      <w:lvlJc w:val="left"/>
      <w:pPr>
        <w:ind w:left="1234" w:hanging="339"/>
      </w:pPr>
    </w:lvl>
    <w:lvl w:ilvl="3">
      <w:numFmt w:val="bullet"/>
      <w:lvlText w:val="•"/>
      <w:lvlJc w:val="left"/>
      <w:pPr>
        <w:ind w:left="1512" w:hanging="339"/>
      </w:pPr>
    </w:lvl>
    <w:lvl w:ilvl="4">
      <w:numFmt w:val="bullet"/>
      <w:lvlText w:val="•"/>
      <w:lvlJc w:val="left"/>
      <w:pPr>
        <w:ind w:left="1790" w:hanging="339"/>
      </w:pPr>
    </w:lvl>
    <w:lvl w:ilvl="5">
      <w:numFmt w:val="bullet"/>
      <w:lvlText w:val="•"/>
      <w:lvlJc w:val="left"/>
      <w:pPr>
        <w:ind w:left="2068" w:hanging="339"/>
      </w:pPr>
    </w:lvl>
    <w:lvl w:ilvl="6">
      <w:numFmt w:val="bullet"/>
      <w:lvlText w:val="•"/>
      <w:lvlJc w:val="left"/>
      <w:pPr>
        <w:ind w:left="2346" w:hanging="339"/>
      </w:pPr>
    </w:lvl>
    <w:lvl w:ilvl="7">
      <w:numFmt w:val="bullet"/>
      <w:lvlText w:val="•"/>
      <w:lvlJc w:val="left"/>
      <w:pPr>
        <w:ind w:left="2624" w:hanging="339"/>
      </w:pPr>
    </w:lvl>
    <w:lvl w:ilvl="8">
      <w:numFmt w:val="bullet"/>
      <w:lvlText w:val="•"/>
      <w:lvlJc w:val="left"/>
      <w:pPr>
        <w:ind w:left="2902" w:hanging="339"/>
      </w:pPr>
    </w:lvl>
  </w:abstractNum>
  <w:abstractNum w:abstractNumId="55" w15:restartNumberingAfterBreak="0">
    <w:nsid w:val="701514D2"/>
    <w:multiLevelType w:val="hybridMultilevel"/>
    <w:tmpl w:val="5EC2BE6A"/>
    <w:lvl w:ilvl="0" w:tplc="040C0003">
      <w:start w:val="1"/>
      <w:numFmt w:val="bullet"/>
      <w:lvlText w:val="-"/>
      <w:lvlJc w:val="left"/>
      <w:pPr>
        <w:ind w:left="720" w:hanging="360"/>
      </w:pPr>
      <w:rPr>
        <w:rFonts w:hint="default" w:ascii="Times New Roman" w:hAnsi="Times New Roman" w:eastAsia="Times New Roman" w:cs="Times New Roman"/>
        <w:b/>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56" w15:restartNumberingAfterBreak="0">
    <w:nsid w:val="70680E30"/>
    <w:multiLevelType w:val="hybridMultilevel"/>
    <w:tmpl w:val="1396AA90"/>
    <w:lvl w:ilvl="0" w:tplc="DCC65B10">
      <w:start w:val="1"/>
      <w:numFmt w:val="decimal"/>
      <w:pStyle w:val="OpmaakprofielKop3Uitvullen"/>
      <w:lvlText w:val="%1."/>
      <w:lvlJc w:val="left"/>
      <w:pPr>
        <w:tabs>
          <w:tab w:val="num" w:pos="720"/>
        </w:tabs>
        <w:ind w:left="0" w:firstLine="0"/>
      </w:pPr>
      <w:rPr>
        <w:rFonts w:hint="default" w:ascii="Times New Roman" w:hAnsi="Times New Roman"/>
        <w:b w:val="0"/>
        <w:i w:val="0"/>
        <w:sz w:val="21"/>
        <w:szCs w:val="21"/>
      </w:rPr>
    </w:lvl>
    <w:lvl w:ilvl="1" w:tplc="028E4D1E">
      <w:start w:val="1"/>
      <w:numFmt w:val="lowerLetter"/>
      <w:lvlText w:val="(%2)"/>
      <w:lvlJc w:val="left"/>
      <w:pPr>
        <w:tabs>
          <w:tab w:val="num" w:pos="624"/>
        </w:tabs>
        <w:ind w:left="1021" w:hanging="397"/>
      </w:pPr>
      <w:rPr>
        <w:rFonts w:hint="default"/>
        <w:b w:val="0"/>
        <w:i w:val="0"/>
        <w:sz w:val="24"/>
      </w:rPr>
    </w:lvl>
    <w:lvl w:ilvl="2" w:tplc="3EACE036">
      <w:start w:val="1"/>
      <w:numFmt w:val="lowerRoman"/>
      <w:lvlText w:val="(%3)"/>
      <w:lvlJc w:val="left"/>
      <w:pPr>
        <w:tabs>
          <w:tab w:val="num" w:pos="1418"/>
        </w:tabs>
        <w:ind w:left="1418" w:hanging="454"/>
      </w:pPr>
      <w:rPr>
        <w:rFonts w:hint="default"/>
        <w:b w:val="0"/>
        <w:i w:val="0"/>
      </w:rPr>
    </w:lvl>
    <w:lvl w:ilvl="3" w:tplc="0FC417C8">
      <w:start w:val="1"/>
      <w:numFmt w:val="upperLetter"/>
      <w:lvlText w:val="%4."/>
      <w:lvlJc w:val="left"/>
      <w:pPr>
        <w:tabs>
          <w:tab w:val="num" w:pos="2880"/>
        </w:tabs>
        <w:ind w:left="2880" w:hanging="360"/>
      </w:pPr>
      <w:rPr>
        <w:rFonts w:hint="default" w:cs="Times New Roman"/>
        <w:b/>
      </w:r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57" w15:restartNumberingAfterBreak="0">
    <w:nsid w:val="716A30C7"/>
    <w:multiLevelType w:val="hybridMultilevel"/>
    <w:tmpl w:val="099291DE"/>
    <w:lvl w:ilvl="0" w:tplc="0816000B">
      <w:start w:val="1"/>
      <w:numFmt w:val="bullet"/>
      <w:lvlText w:val=""/>
      <w:lvlJc w:val="left"/>
      <w:pPr>
        <w:ind w:left="720" w:hanging="360"/>
      </w:pPr>
      <w:rPr>
        <w:rFonts w:hint="default" w:ascii="Wingdings" w:hAnsi="Wingdings"/>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58" w15:restartNumberingAfterBreak="0">
    <w:nsid w:val="746F0F63"/>
    <w:multiLevelType w:val="hybridMultilevel"/>
    <w:tmpl w:val="054696AE"/>
    <w:lvl w:ilvl="0" w:tplc="0816000D">
      <w:start w:val="1"/>
      <w:numFmt w:val="bullet"/>
      <w:lvlText w:val=""/>
      <w:lvlJc w:val="left"/>
      <w:pPr>
        <w:ind w:left="720" w:hanging="360"/>
      </w:pPr>
      <w:rPr>
        <w:rFonts w:hint="default" w:ascii="Wingdings" w:hAnsi="Wingdings"/>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59" w15:restartNumberingAfterBreak="0">
    <w:nsid w:val="75227442"/>
    <w:multiLevelType w:val="hybridMultilevel"/>
    <w:tmpl w:val="C3D2F3BE"/>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60" w15:restartNumberingAfterBreak="0">
    <w:nsid w:val="753416F9"/>
    <w:multiLevelType w:val="hybridMultilevel"/>
    <w:tmpl w:val="F3CA1BAE"/>
    <w:lvl w:ilvl="0" w:tplc="040C0001">
      <w:start w:val="1"/>
      <w:numFmt w:val="bullet"/>
      <w:lvlText w:val=""/>
      <w:lvlJc w:val="left"/>
      <w:pPr>
        <w:ind w:left="1637" w:hanging="360"/>
      </w:pPr>
      <w:rPr>
        <w:rFonts w:hint="default" w:ascii="Symbol" w:hAnsi="Symbol"/>
      </w:rPr>
    </w:lvl>
    <w:lvl w:ilvl="1" w:tplc="040C0003" w:tentative="1">
      <w:start w:val="1"/>
      <w:numFmt w:val="bullet"/>
      <w:lvlText w:val="o"/>
      <w:lvlJc w:val="left"/>
      <w:pPr>
        <w:ind w:left="2357" w:hanging="360"/>
      </w:pPr>
      <w:rPr>
        <w:rFonts w:hint="default" w:ascii="Courier New" w:hAnsi="Courier New" w:cs="Courier New"/>
      </w:rPr>
    </w:lvl>
    <w:lvl w:ilvl="2" w:tplc="040C0005" w:tentative="1">
      <w:start w:val="1"/>
      <w:numFmt w:val="bullet"/>
      <w:lvlText w:val=""/>
      <w:lvlJc w:val="left"/>
      <w:pPr>
        <w:ind w:left="3077" w:hanging="360"/>
      </w:pPr>
      <w:rPr>
        <w:rFonts w:hint="default" w:ascii="Wingdings" w:hAnsi="Wingdings"/>
      </w:rPr>
    </w:lvl>
    <w:lvl w:ilvl="3" w:tplc="040C0001" w:tentative="1">
      <w:start w:val="1"/>
      <w:numFmt w:val="bullet"/>
      <w:lvlText w:val=""/>
      <w:lvlJc w:val="left"/>
      <w:pPr>
        <w:ind w:left="3797" w:hanging="360"/>
      </w:pPr>
      <w:rPr>
        <w:rFonts w:hint="default" w:ascii="Symbol" w:hAnsi="Symbol"/>
      </w:rPr>
    </w:lvl>
    <w:lvl w:ilvl="4" w:tplc="040C0003" w:tentative="1">
      <w:start w:val="1"/>
      <w:numFmt w:val="bullet"/>
      <w:lvlText w:val="o"/>
      <w:lvlJc w:val="left"/>
      <w:pPr>
        <w:ind w:left="4517" w:hanging="360"/>
      </w:pPr>
      <w:rPr>
        <w:rFonts w:hint="default" w:ascii="Courier New" w:hAnsi="Courier New" w:cs="Courier New"/>
      </w:rPr>
    </w:lvl>
    <w:lvl w:ilvl="5" w:tplc="040C0005" w:tentative="1">
      <w:start w:val="1"/>
      <w:numFmt w:val="bullet"/>
      <w:lvlText w:val=""/>
      <w:lvlJc w:val="left"/>
      <w:pPr>
        <w:ind w:left="5237" w:hanging="360"/>
      </w:pPr>
      <w:rPr>
        <w:rFonts w:hint="default" w:ascii="Wingdings" w:hAnsi="Wingdings"/>
      </w:rPr>
    </w:lvl>
    <w:lvl w:ilvl="6" w:tplc="040C0001" w:tentative="1">
      <w:start w:val="1"/>
      <w:numFmt w:val="bullet"/>
      <w:lvlText w:val=""/>
      <w:lvlJc w:val="left"/>
      <w:pPr>
        <w:ind w:left="5957" w:hanging="360"/>
      </w:pPr>
      <w:rPr>
        <w:rFonts w:hint="default" w:ascii="Symbol" w:hAnsi="Symbol"/>
      </w:rPr>
    </w:lvl>
    <w:lvl w:ilvl="7" w:tplc="040C0003" w:tentative="1">
      <w:start w:val="1"/>
      <w:numFmt w:val="bullet"/>
      <w:lvlText w:val="o"/>
      <w:lvlJc w:val="left"/>
      <w:pPr>
        <w:ind w:left="6677" w:hanging="360"/>
      </w:pPr>
      <w:rPr>
        <w:rFonts w:hint="default" w:ascii="Courier New" w:hAnsi="Courier New" w:cs="Courier New"/>
      </w:rPr>
    </w:lvl>
    <w:lvl w:ilvl="8" w:tplc="040C0005" w:tentative="1">
      <w:start w:val="1"/>
      <w:numFmt w:val="bullet"/>
      <w:lvlText w:val=""/>
      <w:lvlJc w:val="left"/>
      <w:pPr>
        <w:ind w:left="7397" w:hanging="360"/>
      </w:pPr>
      <w:rPr>
        <w:rFonts w:hint="default" w:ascii="Wingdings" w:hAnsi="Wingdings"/>
      </w:rPr>
    </w:lvl>
  </w:abstractNum>
  <w:abstractNum w:abstractNumId="61" w15:restartNumberingAfterBreak="0">
    <w:nsid w:val="7BD60D6D"/>
    <w:multiLevelType w:val="hybridMultilevel"/>
    <w:tmpl w:val="D270B4F6"/>
    <w:lvl w:ilvl="0" w:tplc="04090001">
      <w:start w:val="1"/>
      <w:numFmt w:val="bullet"/>
      <w:lvlText w:val=""/>
      <w:lvlJc w:val="left"/>
      <w:pPr>
        <w:ind w:left="720" w:hanging="360"/>
      </w:pPr>
      <w:rPr>
        <w:rFonts w:hint="default" w:ascii="Symbol" w:hAnsi="Symbol"/>
        <w:b/>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62" w15:restartNumberingAfterBreak="0">
    <w:nsid w:val="7CDA7FCD"/>
    <w:multiLevelType w:val="hybridMultilevel"/>
    <w:tmpl w:val="60F4C922"/>
    <w:lvl w:ilvl="0" w:tplc="040C0003">
      <w:start w:val="1"/>
      <w:numFmt w:val="bullet"/>
      <w:lvlText w:val="-"/>
      <w:lvlJc w:val="left"/>
      <w:pPr>
        <w:ind w:left="1429" w:hanging="360"/>
      </w:pPr>
      <w:rPr>
        <w:rFonts w:hint="default" w:ascii="Times New Roman" w:hAnsi="Times New Roman" w:eastAsia="Times New Roman" w:cs="Times New Roman"/>
        <w:b/>
      </w:rPr>
    </w:lvl>
    <w:lvl w:ilvl="1" w:tplc="08160003" w:tentative="1">
      <w:start w:val="1"/>
      <w:numFmt w:val="bullet"/>
      <w:lvlText w:val="o"/>
      <w:lvlJc w:val="left"/>
      <w:pPr>
        <w:ind w:left="2149" w:hanging="360"/>
      </w:pPr>
      <w:rPr>
        <w:rFonts w:hint="default" w:ascii="Courier New" w:hAnsi="Courier New" w:cs="Courier New"/>
      </w:rPr>
    </w:lvl>
    <w:lvl w:ilvl="2" w:tplc="08160005" w:tentative="1">
      <w:start w:val="1"/>
      <w:numFmt w:val="bullet"/>
      <w:lvlText w:val=""/>
      <w:lvlJc w:val="left"/>
      <w:pPr>
        <w:ind w:left="2869" w:hanging="360"/>
      </w:pPr>
      <w:rPr>
        <w:rFonts w:hint="default" w:ascii="Wingdings" w:hAnsi="Wingdings"/>
      </w:rPr>
    </w:lvl>
    <w:lvl w:ilvl="3" w:tplc="08160001" w:tentative="1">
      <w:start w:val="1"/>
      <w:numFmt w:val="bullet"/>
      <w:lvlText w:val=""/>
      <w:lvlJc w:val="left"/>
      <w:pPr>
        <w:ind w:left="3589" w:hanging="360"/>
      </w:pPr>
      <w:rPr>
        <w:rFonts w:hint="default" w:ascii="Symbol" w:hAnsi="Symbol"/>
      </w:rPr>
    </w:lvl>
    <w:lvl w:ilvl="4" w:tplc="08160003" w:tentative="1">
      <w:start w:val="1"/>
      <w:numFmt w:val="bullet"/>
      <w:lvlText w:val="o"/>
      <w:lvlJc w:val="left"/>
      <w:pPr>
        <w:ind w:left="4309" w:hanging="360"/>
      </w:pPr>
      <w:rPr>
        <w:rFonts w:hint="default" w:ascii="Courier New" w:hAnsi="Courier New" w:cs="Courier New"/>
      </w:rPr>
    </w:lvl>
    <w:lvl w:ilvl="5" w:tplc="08160005" w:tentative="1">
      <w:start w:val="1"/>
      <w:numFmt w:val="bullet"/>
      <w:lvlText w:val=""/>
      <w:lvlJc w:val="left"/>
      <w:pPr>
        <w:ind w:left="5029" w:hanging="360"/>
      </w:pPr>
      <w:rPr>
        <w:rFonts w:hint="default" w:ascii="Wingdings" w:hAnsi="Wingdings"/>
      </w:rPr>
    </w:lvl>
    <w:lvl w:ilvl="6" w:tplc="08160001" w:tentative="1">
      <w:start w:val="1"/>
      <w:numFmt w:val="bullet"/>
      <w:lvlText w:val=""/>
      <w:lvlJc w:val="left"/>
      <w:pPr>
        <w:ind w:left="5749" w:hanging="360"/>
      </w:pPr>
      <w:rPr>
        <w:rFonts w:hint="default" w:ascii="Symbol" w:hAnsi="Symbol"/>
      </w:rPr>
    </w:lvl>
    <w:lvl w:ilvl="7" w:tplc="08160003" w:tentative="1">
      <w:start w:val="1"/>
      <w:numFmt w:val="bullet"/>
      <w:lvlText w:val="o"/>
      <w:lvlJc w:val="left"/>
      <w:pPr>
        <w:ind w:left="6469" w:hanging="360"/>
      </w:pPr>
      <w:rPr>
        <w:rFonts w:hint="default" w:ascii="Courier New" w:hAnsi="Courier New" w:cs="Courier New"/>
      </w:rPr>
    </w:lvl>
    <w:lvl w:ilvl="8" w:tplc="08160005" w:tentative="1">
      <w:start w:val="1"/>
      <w:numFmt w:val="bullet"/>
      <w:lvlText w:val=""/>
      <w:lvlJc w:val="left"/>
      <w:pPr>
        <w:ind w:left="7189" w:hanging="360"/>
      </w:pPr>
      <w:rPr>
        <w:rFonts w:hint="default" w:ascii="Wingdings" w:hAnsi="Wingdings"/>
      </w:rPr>
    </w:lvl>
  </w:abstractNum>
  <w:abstractNum w:abstractNumId="63" w15:restartNumberingAfterBreak="0">
    <w:nsid w:val="7EB35A58"/>
    <w:multiLevelType w:val="hybridMultilevel"/>
    <w:tmpl w:val="76A8B11C"/>
    <w:lvl w:ilvl="0" w:tplc="0816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42"/>
  </w:num>
  <w:num w:numId="2">
    <w:abstractNumId w:val="4"/>
  </w:num>
  <w:num w:numId="3">
    <w:abstractNumId w:val="31"/>
  </w:num>
  <w:num w:numId="4">
    <w:abstractNumId w:val="2"/>
  </w:num>
  <w:num w:numId="5">
    <w:abstractNumId w:val="56"/>
  </w:num>
  <w:num w:numId="6">
    <w:abstractNumId w:val="0"/>
  </w:num>
  <w:num w:numId="7">
    <w:abstractNumId w:val="35"/>
  </w:num>
  <w:num w:numId="8">
    <w:abstractNumId w:val="23"/>
  </w:num>
  <w:num w:numId="9">
    <w:abstractNumId w:val="54"/>
  </w:num>
  <w:num w:numId="10">
    <w:abstractNumId w:val="17"/>
  </w:num>
  <w:num w:numId="11">
    <w:abstractNumId w:val="30"/>
  </w:num>
  <w:num w:numId="12">
    <w:abstractNumId w:val="40"/>
  </w:num>
  <w:num w:numId="13">
    <w:abstractNumId w:val="44"/>
  </w:num>
  <w:num w:numId="14">
    <w:abstractNumId w:val="50"/>
  </w:num>
  <w:num w:numId="15">
    <w:abstractNumId w:val="26"/>
  </w:num>
  <w:num w:numId="16">
    <w:abstractNumId w:val="6"/>
  </w:num>
  <w:num w:numId="17">
    <w:abstractNumId w:val="15"/>
  </w:num>
  <w:num w:numId="18">
    <w:abstractNumId w:val="16"/>
  </w:num>
  <w:num w:numId="19">
    <w:abstractNumId w:val="33"/>
  </w:num>
  <w:num w:numId="20">
    <w:abstractNumId w:val="62"/>
  </w:num>
  <w:num w:numId="21">
    <w:abstractNumId w:val="24"/>
  </w:num>
  <w:num w:numId="22">
    <w:abstractNumId w:val="29"/>
  </w:num>
  <w:num w:numId="23">
    <w:abstractNumId w:val="32"/>
  </w:num>
  <w:num w:numId="24">
    <w:abstractNumId w:val="36"/>
  </w:num>
  <w:num w:numId="25">
    <w:abstractNumId w:val="47"/>
  </w:num>
  <w:num w:numId="26">
    <w:abstractNumId w:val="37"/>
  </w:num>
  <w:num w:numId="27">
    <w:abstractNumId w:val="18"/>
  </w:num>
  <w:num w:numId="28">
    <w:abstractNumId w:val="41"/>
  </w:num>
  <w:num w:numId="29">
    <w:abstractNumId w:val="12"/>
  </w:num>
  <w:num w:numId="30">
    <w:abstractNumId w:val="53"/>
  </w:num>
  <w:num w:numId="31">
    <w:abstractNumId w:val="28"/>
  </w:num>
  <w:num w:numId="32">
    <w:abstractNumId w:val="22"/>
  </w:num>
  <w:num w:numId="33">
    <w:abstractNumId w:val="49"/>
  </w:num>
  <w:num w:numId="34">
    <w:abstractNumId w:val="13"/>
  </w:num>
  <w:num w:numId="35">
    <w:abstractNumId w:val="1"/>
  </w:num>
  <w:num w:numId="36">
    <w:abstractNumId w:val="34"/>
  </w:num>
  <w:num w:numId="37">
    <w:abstractNumId w:val="61"/>
  </w:num>
  <w:num w:numId="38">
    <w:abstractNumId w:val="43"/>
  </w:num>
  <w:num w:numId="39">
    <w:abstractNumId w:val="10"/>
  </w:num>
  <w:num w:numId="40">
    <w:abstractNumId w:val="14"/>
  </w:num>
  <w:num w:numId="41">
    <w:abstractNumId w:val="51"/>
  </w:num>
  <w:num w:numId="42">
    <w:abstractNumId w:val="46"/>
  </w:num>
  <w:num w:numId="43">
    <w:abstractNumId w:val="3"/>
  </w:num>
  <w:num w:numId="44">
    <w:abstractNumId w:val="57"/>
  </w:num>
  <w:num w:numId="45">
    <w:abstractNumId w:val="21"/>
  </w:num>
  <w:num w:numId="46">
    <w:abstractNumId w:val="59"/>
  </w:num>
  <w:num w:numId="47">
    <w:abstractNumId w:val="55"/>
  </w:num>
  <w:num w:numId="48">
    <w:abstractNumId w:val="8"/>
  </w:num>
  <w:num w:numId="49">
    <w:abstractNumId w:val="45"/>
  </w:num>
  <w:num w:numId="50">
    <w:abstractNumId w:val="5"/>
  </w:num>
  <w:num w:numId="51">
    <w:abstractNumId w:val="9"/>
  </w:num>
  <w:num w:numId="52">
    <w:abstractNumId w:val="19"/>
  </w:num>
  <w:num w:numId="53">
    <w:abstractNumId w:val="58"/>
  </w:num>
  <w:num w:numId="54">
    <w:abstractNumId w:val="48"/>
  </w:num>
  <w:num w:numId="55">
    <w:abstractNumId w:val="39"/>
  </w:num>
  <w:num w:numId="56">
    <w:abstractNumId w:val="52"/>
  </w:num>
  <w:num w:numId="57">
    <w:abstractNumId w:val="7"/>
  </w:num>
  <w:num w:numId="58">
    <w:abstractNumId w:val="20"/>
  </w:num>
  <w:num w:numId="59">
    <w:abstractNumId w:val="38"/>
  </w:num>
  <w:num w:numId="60">
    <w:abstractNumId w:val="25"/>
  </w:num>
  <w:num w:numId="61">
    <w:abstractNumId w:val="27"/>
  </w:num>
  <w:num w:numId="62">
    <w:abstractNumId w:val="11"/>
  </w:num>
  <w:num w:numId="63">
    <w:abstractNumId w:val="63"/>
  </w:num>
  <w:num w:numId="64">
    <w:abstractNumId w:val="60"/>
  </w:num>
  <w:numIdMacAtCleanup w:val="63"/>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p14">
  <w:zoom w:percent="100"/>
  <w:trackRevisions w:val="false"/>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251C1"/>
    <w:rsid w:val="00002CF2"/>
    <w:rsid w:val="000058E0"/>
    <w:rsid w:val="000071AD"/>
    <w:rsid w:val="0000767B"/>
    <w:rsid w:val="00010BF9"/>
    <w:rsid w:val="000119C0"/>
    <w:rsid w:val="00011F87"/>
    <w:rsid w:val="00013178"/>
    <w:rsid w:val="00016B3F"/>
    <w:rsid w:val="00017C03"/>
    <w:rsid w:val="000215E4"/>
    <w:rsid w:val="00022769"/>
    <w:rsid w:val="0002406A"/>
    <w:rsid w:val="00025BC7"/>
    <w:rsid w:val="00025D6B"/>
    <w:rsid w:val="000264A7"/>
    <w:rsid w:val="0002681B"/>
    <w:rsid w:val="00026D2E"/>
    <w:rsid w:val="00026D5B"/>
    <w:rsid w:val="000279CF"/>
    <w:rsid w:val="00031D0E"/>
    <w:rsid w:val="00032351"/>
    <w:rsid w:val="00034E4C"/>
    <w:rsid w:val="00036125"/>
    <w:rsid w:val="00036137"/>
    <w:rsid w:val="0003621C"/>
    <w:rsid w:val="00040551"/>
    <w:rsid w:val="00042976"/>
    <w:rsid w:val="00043840"/>
    <w:rsid w:val="00043F1D"/>
    <w:rsid w:val="0004440F"/>
    <w:rsid w:val="00044B92"/>
    <w:rsid w:val="0004514D"/>
    <w:rsid w:val="00046008"/>
    <w:rsid w:val="00046D1B"/>
    <w:rsid w:val="0005025C"/>
    <w:rsid w:val="00051252"/>
    <w:rsid w:val="00054201"/>
    <w:rsid w:val="0005561D"/>
    <w:rsid w:val="000556A7"/>
    <w:rsid w:val="000556F1"/>
    <w:rsid w:val="000575E3"/>
    <w:rsid w:val="000578EE"/>
    <w:rsid w:val="00057FE8"/>
    <w:rsid w:val="000600A3"/>
    <w:rsid w:val="0006311D"/>
    <w:rsid w:val="00064B71"/>
    <w:rsid w:val="00064EED"/>
    <w:rsid w:val="00065EAA"/>
    <w:rsid w:val="00070A86"/>
    <w:rsid w:val="00070F40"/>
    <w:rsid w:val="00072453"/>
    <w:rsid w:val="00072616"/>
    <w:rsid w:val="000768EC"/>
    <w:rsid w:val="00077D6C"/>
    <w:rsid w:val="0008002E"/>
    <w:rsid w:val="0008022A"/>
    <w:rsid w:val="0008108A"/>
    <w:rsid w:val="00081595"/>
    <w:rsid w:val="000819E6"/>
    <w:rsid w:val="00083211"/>
    <w:rsid w:val="00084C9B"/>
    <w:rsid w:val="00086EEF"/>
    <w:rsid w:val="00087CF2"/>
    <w:rsid w:val="00091B70"/>
    <w:rsid w:val="00093348"/>
    <w:rsid w:val="00093657"/>
    <w:rsid w:val="00093819"/>
    <w:rsid w:val="00093BB5"/>
    <w:rsid w:val="000947C1"/>
    <w:rsid w:val="000968BA"/>
    <w:rsid w:val="0009706F"/>
    <w:rsid w:val="000972E4"/>
    <w:rsid w:val="000974F8"/>
    <w:rsid w:val="00097D0C"/>
    <w:rsid w:val="000A0B89"/>
    <w:rsid w:val="000A2443"/>
    <w:rsid w:val="000A31E0"/>
    <w:rsid w:val="000A34FE"/>
    <w:rsid w:val="000A3C2B"/>
    <w:rsid w:val="000A3FFD"/>
    <w:rsid w:val="000A4673"/>
    <w:rsid w:val="000A5F6D"/>
    <w:rsid w:val="000A65A7"/>
    <w:rsid w:val="000A6876"/>
    <w:rsid w:val="000A6B91"/>
    <w:rsid w:val="000A6BEE"/>
    <w:rsid w:val="000B197B"/>
    <w:rsid w:val="000B19CA"/>
    <w:rsid w:val="000B2843"/>
    <w:rsid w:val="000B35BB"/>
    <w:rsid w:val="000B3AFD"/>
    <w:rsid w:val="000B40DE"/>
    <w:rsid w:val="000B4194"/>
    <w:rsid w:val="000B434E"/>
    <w:rsid w:val="000B4D28"/>
    <w:rsid w:val="000B5515"/>
    <w:rsid w:val="000B6973"/>
    <w:rsid w:val="000B7EC1"/>
    <w:rsid w:val="000C12E8"/>
    <w:rsid w:val="000C175D"/>
    <w:rsid w:val="000C186C"/>
    <w:rsid w:val="000C4294"/>
    <w:rsid w:val="000C4538"/>
    <w:rsid w:val="000C5C77"/>
    <w:rsid w:val="000C6884"/>
    <w:rsid w:val="000C6C95"/>
    <w:rsid w:val="000C6DE9"/>
    <w:rsid w:val="000D0A64"/>
    <w:rsid w:val="000D0AD8"/>
    <w:rsid w:val="000D130B"/>
    <w:rsid w:val="000D23F6"/>
    <w:rsid w:val="000D2488"/>
    <w:rsid w:val="000D2DB9"/>
    <w:rsid w:val="000D2E99"/>
    <w:rsid w:val="000D3741"/>
    <w:rsid w:val="000D7855"/>
    <w:rsid w:val="000E0389"/>
    <w:rsid w:val="000E0F75"/>
    <w:rsid w:val="000E1175"/>
    <w:rsid w:val="000E3B5F"/>
    <w:rsid w:val="000E49B7"/>
    <w:rsid w:val="000E5308"/>
    <w:rsid w:val="000E5B78"/>
    <w:rsid w:val="000E635A"/>
    <w:rsid w:val="000E657F"/>
    <w:rsid w:val="000E69E2"/>
    <w:rsid w:val="000F0472"/>
    <w:rsid w:val="000F3919"/>
    <w:rsid w:val="000F4279"/>
    <w:rsid w:val="000F536E"/>
    <w:rsid w:val="000F5416"/>
    <w:rsid w:val="000F577E"/>
    <w:rsid w:val="00100375"/>
    <w:rsid w:val="0010176C"/>
    <w:rsid w:val="00103893"/>
    <w:rsid w:val="00103CFF"/>
    <w:rsid w:val="00103EB6"/>
    <w:rsid w:val="001043D5"/>
    <w:rsid w:val="001047D4"/>
    <w:rsid w:val="001061D6"/>
    <w:rsid w:val="001078A9"/>
    <w:rsid w:val="00107CDC"/>
    <w:rsid w:val="00107F11"/>
    <w:rsid w:val="00107F6E"/>
    <w:rsid w:val="0011015D"/>
    <w:rsid w:val="00110224"/>
    <w:rsid w:val="001111E1"/>
    <w:rsid w:val="001113D4"/>
    <w:rsid w:val="00111E6F"/>
    <w:rsid w:val="001132B3"/>
    <w:rsid w:val="0011335B"/>
    <w:rsid w:val="00113D82"/>
    <w:rsid w:val="0011409F"/>
    <w:rsid w:val="0011488A"/>
    <w:rsid w:val="001149CF"/>
    <w:rsid w:val="00114B04"/>
    <w:rsid w:val="00114B1A"/>
    <w:rsid w:val="0011522A"/>
    <w:rsid w:val="001160CC"/>
    <w:rsid w:val="001163FA"/>
    <w:rsid w:val="001217EF"/>
    <w:rsid w:val="00122199"/>
    <w:rsid w:val="00122603"/>
    <w:rsid w:val="00123031"/>
    <w:rsid w:val="0012366B"/>
    <w:rsid w:val="0012498D"/>
    <w:rsid w:val="00126EFF"/>
    <w:rsid w:val="00127F58"/>
    <w:rsid w:val="0013021A"/>
    <w:rsid w:val="0013031D"/>
    <w:rsid w:val="00130CAC"/>
    <w:rsid w:val="00131E7D"/>
    <w:rsid w:val="001320EC"/>
    <w:rsid w:val="001324E9"/>
    <w:rsid w:val="0013323F"/>
    <w:rsid w:val="0013342E"/>
    <w:rsid w:val="00134360"/>
    <w:rsid w:val="00134600"/>
    <w:rsid w:val="0013589C"/>
    <w:rsid w:val="00135CDD"/>
    <w:rsid w:val="00135E52"/>
    <w:rsid w:val="00136984"/>
    <w:rsid w:val="00136C89"/>
    <w:rsid w:val="001400DF"/>
    <w:rsid w:val="00140A0B"/>
    <w:rsid w:val="00141D19"/>
    <w:rsid w:val="00143308"/>
    <w:rsid w:val="00143D79"/>
    <w:rsid w:val="00144C54"/>
    <w:rsid w:val="00145B1E"/>
    <w:rsid w:val="00145C4A"/>
    <w:rsid w:val="00145E9A"/>
    <w:rsid w:val="0014669C"/>
    <w:rsid w:val="001467E2"/>
    <w:rsid w:val="0014788A"/>
    <w:rsid w:val="00152A8A"/>
    <w:rsid w:val="00153101"/>
    <w:rsid w:val="00154BAD"/>
    <w:rsid w:val="00155FD3"/>
    <w:rsid w:val="00157206"/>
    <w:rsid w:val="00161707"/>
    <w:rsid w:val="00161789"/>
    <w:rsid w:val="0016225C"/>
    <w:rsid w:val="001636EF"/>
    <w:rsid w:val="001654B5"/>
    <w:rsid w:val="0016586E"/>
    <w:rsid w:val="00165D0C"/>
    <w:rsid w:val="001662C2"/>
    <w:rsid w:val="001667E2"/>
    <w:rsid w:val="001679F1"/>
    <w:rsid w:val="00170525"/>
    <w:rsid w:val="00173FFB"/>
    <w:rsid w:val="00175717"/>
    <w:rsid w:val="001759D7"/>
    <w:rsid w:val="00176E27"/>
    <w:rsid w:val="00177153"/>
    <w:rsid w:val="001778AA"/>
    <w:rsid w:val="00183512"/>
    <w:rsid w:val="00183E9B"/>
    <w:rsid w:val="0018424C"/>
    <w:rsid w:val="00184579"/>
    <w:rsid w:val="00185972"/>
    <w:rsid w:val="001863FA"/>
    <w:rsid w:val="0018700F"/>
    <w:rsid w:val="00190008"/>
    <w:rsid w:val="00192062"/>
    <w:rsid w:val="0019239E"/>
    <w:rsid w:val="0019244A"/>
    <w:rsid w:val="00193BA7"/>
    <w:rsid w:val="00195D00"/>
    <w:rsid w:val="00196895"/>
    <w:rsid w:val="00197F2F"/>
    <w:rsid w:val="001A0243"/>
    <w:rsid w:val="001A093B"/>
    <w:rsid w:val="001A0FA8"/>
    <w:rsid w:val="001A1BAA"/>
    <w:rsid w:val="001A350B"/>
    <w:rsid w:val="001A40B5"/>
    <w:rsid w:val="001A4D60"/>
    <w:rsid w:val="001A4D67"/>
    <w:rsid w:val="001A5A5E"/>
    <w:rsid w:val="001A713A"/>
    <w:rsid w:val="001A7688"/>
    <w:rsid w:val="001B03EF"/>
    <w:rsid w:val="001B2194"/>
    <w:rsid w:val="001B252A"/>
    <w:rsid w:val="001B4DCF"/>
    <w:rsid w:val="001B605A"/>
    <w:rsid w:val="001B7F2D"/>
    <w:rsid w:val="001C00F7"/>
    <w:rsid w:val="001C0F57"/>
    <w:rsid w:val="001C277D"/>
    <w:rsid w:val="001C2EE4"/>
    <w:rsid w:val="001C31B0"/>
    <w:rsid w:val="001C35CC"/>
    <w:rsid w:val="001C4617"/>
    <w:rsid w:val="001C596F"/>
    <w:rsid w:val="001C5D36"/>
    <w:rsid w:val="001C7307"/>
    <w:rsid w:val="001D03E8"/>
    <w:rsid w:val="001D11D2"/>
    <w:rsid w:val="001D193C"/>
    <w:rsid w:val="001D1ABC"/>
    <w:rsid w:val="001D2909"/>
    <w:rsid w:val="001D34C4"/>
    <w:rsid w:val="001D4989"/>
    <w:rsid w:val="001D4DD5"/>
    <w:rsid w:val="001D67CF"/>
    <w:rsid w:val="001D7F9C"/>
    <w:rsid w:val="001E0403"/>
    <w:rsid w:val="001E3D2C"/>
    <w:rsid w:val="001E4997"/>
    <w:rsid w:val="001E499C"/>
    <w:rsid w:val="001E52C4"/>
    <w:rsid w:val="001E5769"/>
    <w:rsid w:val="001E6422"/>
    <w:rsid w:val="001E771D"/>
    <w:rsid w:val="001F00AF"/>
    <w:rsid w:val="001F0270"/>
    <w:rsid w:val="001F16F4"/>
    <w:rsid w:val="001F1786"/>
    <w:rsid w:val="001F1830"/>
    <w:rsid w:val="001F1C67"/>
    <w:rsid w:val="001F2231"/>
    <w:rsid w:val="001F3336"/>
    <w:rsid w:val="001F475E"/>
    <w:rsid w:val="001F4C70"/>
    <w:rsid w:val="001F523D"/>
    <w:rsid w:val="001F5C92"/>
    <w:rsid w:val="001F602C"/>
    <w:rsid w:val="001F6F51"/>
    <w:rsid w:val="001F6F70"/>
    <w:rsid w:val="001F7015"/>
    <w:rsid w:val="001F78B4"/>
    <w:rsid w:val="001F7B2B"/>
    <w:rsid w:val="0020000C"/>
    <w:rsid w:val="00200932"/>
    <w:rsid w:val="00201393"/>
    <w:rsid w:val="00202478"/>
    <w:rsid w:val="00202CC6"/>
    <w:rsid w:val="00203333"/>
    <w:rsid w:val="00204E0D"/>
    <w:rsid w:val="00205640"/>
    <w:rsid w:val="00205B08"/>
    <w:rsid w:val="00205F47"/>
    <w:rsid w:val="00210306"/>
    <w:rsid w:val="00211F64"/>
    <w:rsid w:val="0021232D"/>
    <w:rsid w:val="00213691"/>
    <w:rsid w:val="00214B68"/>
    <w:rsid w:val="0021541F"/>
    <w:rsid w:val="00216816"/>
    <w:rsid w:val="00216B72"/>
    <w:rsid w:val="0021752C"/>
    <w:rsid w:val="0022001D"/>
    <w:rsid w:val="002201CC"/>
    <w:rsid w:val="00220A34"/>
    <w:rsid w:val="00220CE0"/>
    <w:rsid w:val="00223DCD"/>
    <w:rsid w:val="00224454"/>
    <w:rsid w:val="00226725"/>
    <w:rsid w:val="00227508"/>
    <w:rsid w:val="00230E79"/>
    <w:rsid w:val="00231CA1"/>
    <w:rsid w:val="002320A9"/>
    <w:rsid w:val="0023219E"/>
    <w:rsid w:val="00232F87"/>
    <w:rsid w:val="002333DF"/>
    <w:rsid w:val="002338A2"/>
    <w:rsid w:val="00235F77"/>
    <w:rsid w:val="00236409"/>
    <w:rsid w:val="002365EF"/>
    <w:rsid w:val="002367F9"/>
    <w:rsid w:val="00236CFF"/>
    <w:rsid w:val="002371FE"/>
    <w:rsid w:val="00237CF4"/>
    <w:rsid w:val="0024080E"/>
    <w:rsid w:val="002409DA"/>
    <w:rsid w:val="00241875"/>
    <w:rsid w:val="002428F8"/>
    <w:rsid w:val="00243649"/>
    <w:rsid w:val="00244863"/>
    <w:rsid w:val="00245933"/>
    <w:rsid w:val="0024612D"/>
    <w:rsid w:val="0024666A"/>
    <w:rsid w:val="00247C59"/>
    <w:rsid w:val="00250856"/>
    <w:rsid w:val="00252CDC"/>
    <w:rsid w:val="00252F92"/>
    <w:rsid w:val="002533F6"/>
    <w:rsid w:val="00254777"/>
    <w:rsid w:val="00254864"/>
    <w:rsid w:val="00254FD9"/>
    <w:rsid w:val="002571E9"/>
    <w:rsid w:val="0026064A"/>
    <w:rsid w:val="00262BC4"/>
    <w:rsid w:val="002630BC"/>
    <w:rsid w:val="00263C8F"/>
    <w:rsid w:val="0026558E"/>
    <w:rsid w:val="0026652B"/>
    <w:rsid w:val="00266BAC"/>
    <w:rsid w:val="00267E04"/>
    <w:rsid w:val="00270CA6"/>
    <w:rsid w:val="00270EB7"/>
    <w:rsid w:val="00270F76"/>
    <w:rsid w:val="00272578"/>
    <w:rsid w:val="0027303D"/>
    <w:rsid w:val="002739FD"/>
    <w:rsid w:val="00275077"/>
    <w:rsid w:val="00275B1D"/>
    <w:rsid w:val="00276E8D"/>
    <w:rsid w:val="0027717A"/>
    <w:rsid w:val="0027718E"/>
    <w:rsid w:val="0027758B"/>
    <w:rsid w:val="00277649"/>
    <w:rsid w:val="002778D7"/>
    <w:rsid w:val="0028006A"/>
    <w:rsid w:val="00280085"/>
    <w:rsid w:val="00281DEF"/>
    <w:rsid w:val="0028212F"/>
    <w:rsid w:val="00284F63"/>
    <w:rsid w:val="002858E0"/>
    <w:rsid w:val="00285FC1"/>
    <w:rsid w:val="00286A67"/>
    <w:rsid w:val="00291461"/>
    <w:rsid w:val="00291BE6"/>
    <w:rsid w:val="00291BEA"/>
    <w:rsid w:val="00294EC5"/>
    <w:rsid w:val="00297CA7"/>
    <w:rsid w:val="002A064C"/>
    <w:rsid w:val="002A0A3A"/>
    <w:rsid w:val="002A0A92"/>
    <w:rsid w:val="002A1646"/>
    <w:rsid w:val="002A40B9"/>
    <w:rsid w:val="002A4439"/>
    <w:rsid w:val="002A4B5C"/>
    <w:rsid w:val="002A6F65"/>
    <w:rsid w:val="002A6FA6"/>
    <w:rsid w:val="002B0082"/>
    <w:rsid w:val="002B025B"/>
    <w:rsid w:val="002B07D6"/>
    <w:rsid w:val="002B2330"/>
    <w:rsid w:val="002B28EB"/>
    <w:rsid w:val="002B2C1A"/>
    <w:rsid w:val="002B58A3"/>
    <w:rsid w:val="002B5E46"/>
    <w:rsid w:val="002B7925"/>
    <w:rsid w:val="002B7968"/>
    <w:rsid w:val="002C11C2"/>
    <w:rsid w:val="002C1518"/>
    <w:rsid w:val="002C1D0A"/>
    <w:rsid w:val="002C2CA4"/>
    <w:rsid w:val="002C363E"/>
    <w:rsid w:val="002C396D"/>
    <w:rsid w:val="002C5774"/>
    <w:rsid w:val="002C5ADC"/>
    <w:rsid w:val="002C6442"/>
    <w:rsid w:val="002C6C87"/>
    <w:rsid w:val="002C7BE1"/>
    <w:rsid w:val="002D06D4"/>
    <w:rsid w:val="002D40B1"/>
    <w:rsid w:val="002D5129"/>
    <w:rsid w:val="002D5E9C"/>
    <w:rsid w:val="002D623F"/>
    <w:rsid w:val="002D73EB"/>
    <w:rsid w:val="002E0712"/>
    <w:rsid w:val="002E0B24"/>
    <w:rsid w:val="002E1C0C"/>
    <w:rsid w:val="002E3BCE"/>
    <w:rsid w:val="002E51D9"/>
    <w:rsid w:val="002E60AB"/>
    <w:rsid w:val="002E6E01"/>
    <w:rsid w:val="002E6FE0"/>
    <w:rsid w:val="002F0179"/>
    <w:rsid w:val="002F054F"/>
    <w:rsid w:val="002F30E2"/>
    <w:rsid w:val="002F5116"/>
    <w:rsid w:val="002F5763"/>
    <w:rsid w:val="002F5861"/>
    <w:rsid w:val="003021E7"/>
    <w:rsid w:val="003024FE"/>
    <w:rsid w:val="0030263C"/>
    <w:rsid w:val="00302E16"/>
    <w:rsid w:val="003038C2"/>
    <w:rsid w:val="00303B61"/>
    <w:rsid w:val="00304FB8"/>
    <w:rsid w:val="003054D8"/>
    <w:rsid w:val="00305D7E"/>
    <w:rsid w:val="00307B41"/>
    <w:rsid w:val="00311C81"/>
    <w:rsid w:val="003122C8"/>
    <w:rsid w:val="00312F69"/>
    <w:rsid w:val="00313197"/>
    <w:rsid w:val="00315954"/>
    <w:rsid w:val="00315A57"/>
    <w:rsid w:val="0031693F"/>
    <w:rsid w:val="00320025"/>
    <w:rsid w:val="00321363"/>
    <w:rsid w:val="00321574"/>
    <w:rsid w:val="00321B81"/>
    <w:rsid w:val="00321FDD"/>
    <w:rsid w:val="00322150"/>
    <w:rsid w:val="00322CB9"/>
    <w:rsid w:val="00324A3C"/>
    <w:rsid w:val="0032609C"/>
    <w:rsid w:val="003268F3"/>
    <w:rsid w:val="00326BA1"/>
    <w:rsid w:val="00326F2A"/>
    <w:rsid w:val="00327938"/>
    <w:rsid w:val="00330807"/>
    <w:rsid w:val="00331DC9"/>
    <w:rsid w:val="00334558"/>
    <w:rsid w:val="00335713"/>
    <w:rsid w:val="003370AA"/>
    <w:rsid w:val="00337960"/>
    <w:rsid w:val="0034034D"/>
    <w:rsid w:val="0034324E"/>
    <w:rsid w:val="0034363D"/>
    <w:rsid w:val="00343745"/>
    <w:rsid w:val="00343A23"/>
    <w:rsid w:val="00343BBA"/>
    <w:rsid w:val="00344797"/>
    <w:rsid w:val="00344CF9"/>
    <w:rsid w:val="00345517"/>
    <w:rsid w:val="00350383"/>
    <w:rsid w:val="00350618"/>
    <w:rsid w:val="00352A70"/>
    <w:rsid w:val="00354396"/>
    <w:rsid w:val="00354CEE"/>
    <w:rsid w:val="0035740C"/>
    <w:rsid w:val="00361B3A"/>
    <w:rsid w:val="0036488B"/>
    <w:rsid w:val="0037050C"/>
    <w:rsid w:val="00370CE9"/>
    <w:rsid w:val="003733A8"/>
    <w:rsid w:val="003743A1"/>
    <w:rsid w:val="003748EF"/>
    <w:rsid w:val="00374CA1"/>
    <w:rsid w:val="003759EB"/>
    <w:rsid w:val="00377AE5"/>
    <w:rsid w:val="003848AA"/>
    <w:rsid w:val="0038534E"/>
    <w:rsid w:val="003856FB"/>
    <w:rsid w:val="00387A7B"/>
    <w:rsid w:val="003903D5"/>
    <w:rsid w:val="0039222E"/>
    <w:rsid w:val="00392272"/>
    <w:rsid w:val="0039294F"/>
    <w:rsid w:val="0039310C"/>
    <w:rsid w:val="00394329"/>
    <w:rsid w:val="0039465C"/>
    <w:rsid w:val="003955D1"/>
    <w:rsid w:val="003962D3"/>
    <w:rsid w:val="00396748"/>
    <w:rsid w:val="003969E3"/>
    <w:rsid w:val="00397F44"/>
    <w:rsid w:val="003A2E6E"/>
    <w:rsid w:val="003A570F"/>
    <w:rsid w:val="003A5FA4"/>
    <w:rsid w:val="003A6204"/>
    <w:rsid w:val="003A6C6E"/>
    <w:rsid w:val="003A6E91"/>
    <w:rsid w:val="003B397F"/>
    <w:rsid w:val="003B6D0D"/>
    <w:rsid w:val="003B73C3"/>
    <w:rsid w:val="003B7CC3"/>
    <w:rsid w:val="003C0E53"/>
    <w:rsid w:val="003C16C8"/>
    <w:rsid w:val="003C42A9"/>
    <w:rsid w:val="003C4347"/>
    <w:rsid w:val="003C4401"/>
    <w:rsid w:val="003C4A83"/>
    <w:rsid w:val="003C4DAD"/>
    <w:rsid w:val="003C4DC5"/>
    <w:rsid w:val="003C5610"/>
    <w:rsid w:val="003C633D"/>
    <w:rsid w:val="003C6425"/>
    <w:rsid w:val="003C6720"/>
    <w:rsid w:val="003C6F8A"/>
    <w:rsid w:val="003D0C55"/>
    <w:rsid w:val="003D1993"/>
    <w:rsid w:val="003D19AE"/>
    <w:rsid w:val="003D1A7D"/>
    <w:rsid w:val="003D352A"/>
    <w:rsid w:val="003D4BDA"/>
    <w:rsid w:val="003D4CC3"/>
    <w:rsid w:val="003D51E1"/>
    <w:rsid w:val="003D52E3"/>
    <w:rsid w:val="003D5FC9"/>
    <w:rsid w:val="003E00B3"/>
    <w:rsid w:val="003E05F8"/>
    <w:rsid w:val="003E25B6"/>
    <w:rsid w:val="003E5067"/>
    <w:rsid w:val="003E64A2"/>
    <w:rsid w:val="003F1365"/>
    <w:rsid w:val="003F2418"/>
    <w:rsid w:val="003F264F"/>
    <w:rsid w:val="003F276E"/>
    <w:rsid w:val="003F4C97"/>
    <w:rsid w:val="003F4F8C"/>
    <w:rsid w:val="003F63C5"/>
    <w:rsid w:val="003F721D"/>
    <w:rsid w:val="003F738A"/>
    <w:rsid w:val="003F764B"/>
    <w:rsid w:val="0040251A"/>
    <w:rsid w:val="004029B7"/>
    <w:rsid w:val="004032B4"/>
    <w:rsid w:val="0040418E"/>
    <w:rsid w:val="00405297"/>
    <w:rsid w:val="004054E2"/>
    <w:rsid w:val="0040556E"/>
    <w:rsid w:val="004055BE"/>
    <w:rsid w:val="00406BA9"/>
    <w:rsid w:val="00411975"/>
    <w:rsid w:val="0041217E"/>
    <w:rsid w:val="004135DC"/>
    <w:rsid w:val="00416445"/>
    <w:rsid w:val="00417B95"/>
    <w:rsid w:val="00417E5A"/>
    <w:rsid w:val="00421D4B"/>
    <w:rsid w:val="00421D57"/>
    <w:rsid w:val="0042208C"/>
    <w:rsid w:val="004222B1"/>
    <w:rsid w:val="00425349"/>
    <w:rsid w:val="00425435"/>
    <w:rsid w:val="0042553E"/>
    <w:rsid w:val="00426373"/>
    <w:rsid w:val="00427A30"/>
    <w:rsid w:val="00427CD1"/>
    <w:rsid w:val="00427E04"/>
    <w:rsid w:val="00431748"/>
    <w:rsid w:val="00433430"/>
    <w:rsid w:val="0043384D"/>
    <w:rsid w:val="004372C5"/>
    <w:rsid w:val="004403FB"/>
    <w:rsid w:val="004430C8"/>
    <w:rsid w:val="004435B2"/>
    <w:rsid w:val="00444ED3"/>
    <w:rsid w:val="00447B4E"/>
    <w:rsid w:val="00450E24"/>
    <w:rsid w:val="00450F23"/>
    <w:rsid w:val="004547C9"/>
    <w:rsid w:val="004548D6"/>
    <w:rsid w:val="00454CA6"/>
    <w:rsid w:val="00454D7F"/>
    <w:rsid w:val="00456A56"/>
    <w:rsid w:val="00457E6F"/>
    <w:rsid w:val="00460995"/>
    <w:rsid w:val="00461C59"/>
    <w:rsid w:val="00462187"/>
    <w:rsid w:val="0046230E"/>
    <w:rsid w:val="00462356"/>
    <w:rsid w:val="00463BED"/>
    <w:rsid w:val="00463EBD"/>
    <w:rsid w:val="00466181"/>
    <w:rsid w:val="00466C43"/>
    <w:rsid w:val="00467AB9"/>
    <w:rsid w:val="00470434"/>
    <w:rsid w:val="00470CA4"/>
    <w:rsid w:val="004721B4"/>
    <w:rsid w:val="00472564"/>
    <w:rsid w:val="00472BEB"/>
    <w:rsid w:val="00472EE7"/>
    <w:rsid w:val="00473478"/>
    <w:rsid w:val="004742E5"/>
    <w:rsid w:val="00474F6A"/>
    <w:rsid w:val="0047598E"/>
    <w:rsid w:val="00476BBC"/>
    <w:rsid w:val="00480057"/>
    <w:rsid w:val="0048052D"/>
    <w:rsid w:val="00481032"/>
    <w:rsid w:val="00481D65"/>
    <w:rsid w:val="00482400"/>
    <w:rsid w:val="00482BB1"/>
    <w:rsid w:val="00482CCD"/>
    <w:rsid w:val="00483A45"/>
    <w:rsid w:val="004850E5"/>
    <w:rsid w:val="004874BE"/>
    <w:rsid w:val="00487CF2"/>
    <w:rsid w:val="00487F6A"/>
    <w:rsid w:val="00490AFF"/>
    <w:rsid w:val="00491EA6"/>
    <w:rsid w:val="004928AC"/>
    <w:rsid w:val="00492FBF"/>
    <w:rsid w:val="00493B74"/>
    <w:rsid w:val="004949AB"/>
    <w:rsid w:val="004A014B"/>
    <w:rsid w:val="004A2E2A"/>
    <w:rsid w:val="004A45FA"/>
    <w:rsid w:val="004A5472"/>
    <w:rsid w:val="004A6352"/>
    <w:rsid w:val="004A6EB0"/>
    <w:rsid w:val="004B06C8"/>
    <w:rsid w:val="004B09F4"/>
    <w:rsid w:val="004B20B8"/>
    <w:rsid w:val="004B4E41"/>
    <w:rsid w:val="004B597A"/>
    <w:rsid w:val="004B60AA"/>
    <w:rsid w:val="004B7078"/>
    <w:rsid w:val="004B7ED5"/>
    <w:rsid w:val="004C18D7"/>
    <w:rsid w:val="004C3285"/>
    <w:rsid w:val="004C34E8"/>
    <w:rsid w:val="004C372B"/>
    <w:rsid w:val="004C3730"/>
    <w:rsid w:val="004C46A8"/>
    <w:rsid w:val="004C4B08"/>
    <w:rsid w:val="004C4D8E"/>
    <w:rsid w:val="004C501D"/>
    <w:rsid w:val="004C522C"/>
    <w:rsid w:val="004C56AE"/>
    <w:rsid w:val="004C60EA"/>
    <w:rsid w:val="004C6ABF"/>
    <w:rsid w:val="004C6B74"/>
    <w:rsid w:val="004C77B9"/>
    <w:rsid w:val="004D086A"/>
    <w:rsid w:val="004D08CA"/>
    <w:rsid w:val="004D093C"/>
    <w:rsid w:val="004D1534"/>
    <w:rsid w:val="004D34D1"/>
    <w:rsid w:val="004D44A5"/>
    <w:rsid w:val="004D4D0D"/>
    <w:rsid w:val="004D6337"/>
    <w:rsid w:val="004D6475"/>
    <w:rsid w:val="004D672E"/>
    <w:rsid w:val="004D6E27"/>
    <w:rsid w:val="004D6F07"/>
    <w:rsid w:val="004D6FB9"/>
    <w:rsid w:val="004D73E0"/>
    <w:rsid w:val="004E02C5"/>
    <w:rsid w:val="004E0ACD"/>
    <w:rsid w:val="004E141C"/>
    <w:rsid w:val="004E1A8A"/>
    <w:rsid w:val="004E2569"/>
    <w:rsid w:val="004E3092"/>
    <w:rsid w:val="004E3D20"/>
    <w:rsid w:val="004E5053"/>
    <w:rsid w:val="004E52DC"/>
    <w:rsid w:val="004E5F46"/>
    <w:rsid w:val="004E67A6"/>
    <w:rsid w:val="004E79F0"/>
    <w:rsid w:val="004E7C06"/>
    <w:rsid w:val="004F1E42"/>
    <w:rsid w:val="004F35D2"/>
    <w:rsid w:val="004F673E"/>
    <w:rsid w:val="004F7432"/>
    <w:rsid w:val="00500AF9"/>
    <w:rsid w:val="005017DD"/>
    <w:rsid w:val="00502062"/>
    <w:rsid w:val="0050422F"/>
    <w:rsid w:val="005044C8"/>
    <w:rsid w:val="005051A5"/>
    <w:rsid w:val="00506D0D"/>
    <w:rsid w:val="00507C0D"/>
    <w:rsid w:val="005103E4"/>
    <w:rsid w:val="00511065"/>
    <w:rsid w:val="0051147E"/>
    <w:rsid w:val="005126D1"/>
    <w:rsid w:val="00512CC7"/>
    <w:rsid w:val="00512F17"/>
    <w:rsid w:val="00513074"/>
    <w:rsid w:val="00513409"/>
    <w:rsid w:val="00513E29"/>
    <w:rsid w:val="005141B8"/>
    <w:rsid w:val="005143E9"/>
    <w:rsid w:val="005145A1"/>
    <w:rsid w:val="00514794"/>
    <w:rsid w:val="005154C5"/>
    <w:rsid w:val="00515D24"/>
    <w:rsid w:val="00516C0A"/>
    <w:rsid w:val="00516D64"/>
    <w:rsid w:val="0051715A"/>
    <w:rsid w:val="00517939"/>
    <w:rsid w:val="00517FE3"/>
    <w:rsid w:val="00520574"/>
    <w:rsid w:val="00520958"/>
    <w:rsid w:val="00520EF0"/>
    <w:rsid w:val="0052111F"/>
    <w:rsid w:val="00522583"/>
    <w:rsid w:val="0052303F"/>
    <w:rsid w:val="00526A77"/>
    <w:rsid w:val="00526D51"/>
    <w:rsid w:val="00526E36"/>
    <w:rsid w:val="00527B64"/>
    <w:rsid w:val="00530FA9"/>
    <w:rsid w:val="00533209"/>
    <w:rsid w:val="0053578D"/>
    <w:rsid w:val="005358E0"/>
    <w:rsid w:val="00535C03"/>
    <w:rsid w:val="00536BAD"/>
    <w:rsid w:val="00537847"/>
    <w:rsid w:val="00537E30"/>
    <w:rsid w:val="00540A83"/>
    <w:rsid w:val="00542C2A"/>
    <w:rsid w:val="0054494D"/>
    <w:rsid w:val="00544BDB"/>
    <w:rsid w:val="00545DFB"/>
    <w:rsid w:val="005461F4"/>
    <w:rsid w:val="0054643C"/>
    <w:rsid w:val="00547333"/>
    <w:rsid w:val="0054776B"/>
    <w:rsid w:val="0055065A"/>
    <w:rsid w:val="005510C1"/>
    <w:rsid w:val="005511B5"/>
    <w:rsid w:val="005515DC"/>
    <w:rsid w:val="00551CE8"/>
    <w:rsid w:val="0055228D"/>
    <w:rsid w:val="0055248A"/>
    <w:rsid w:val="00552B61"/>
    <w:rsid w:val="005531A5"/>
    <w:rsid w:val="005554C2"/>
    <w:rsid w:val="00555963"/>
    <w:rsid w:val="00555D4C"/>
    <w:rsid w:val="005564B4"/>
    <w:rsid w:val="005579A0"/>
    <w:rsid w:val="00564677"/>
    <w:rsid w:val="0056575D"/>
    <w:rsid w:val="00566791"/>
    <w:rsid w:val="00570430"/>
    <w:rsid w:val="00570CFA"/>
    <w:rsid w:val="0057130B"/>
    <w:rsid w:val="005714E4"/>
    <w:rsid w:val="00571CE6"/>
    <w:rsid w:val="0057226E"/>
    <w:rsid w:val="005737B8"/>
    <w:rsid w:val="00573879"/>
    <w:rsid w:val="00573D7D"/>
    <w:rsid w:val="005741E6"/>
    <w:rsid w:val="00574285"/>
    <w:rsid w:val="0057490D"/>
    <w:rsid w:val="00574B95"/>
    <w:rsid w:val="00576362"/>
    <w:rsid w:val="00576BA5"/>
    <w:rsid w:val="00576F02"/>
    <w:rsid w:val="00576F0E"/>
    <w:rsid w:val="00580B67"/>
    <w:rsid w:val="00581662"/>
    <w:rsid w:val="00582953"/>
    <w:rsid w:val="005829C5"/>
    <w:rsid w:val="005829D8"/>
    <w:rsid w:val="00583D00"/>
    <w:rsid w:val="00585918"/>
    <w:rsid w:val="005868F5"/>
    <w:rsid w:val="00587556"/>
    <w:rsid w:val="00590197"/>
    <w:rsid w:val="0059144E"/>
    <w:rsid w:val="00592208"/>
    <w:rsid w:val="00594806"/>
    <w:rsid w:val="005948E4"/>
    <w:rsid w:val="00595EF4"/>
    <w:rsid w:val="00597378"/>
    <w:rsid w:val="005A01A3"/>
    <w:rsid w:val="005A0DAA"/>
    <w:rsid w:val="005A2E7D"/>
    <w:rsid w:val="005A3C93"/>
    <w:rsid w:val="005A3D3D"/>
    <w:rsid w:val="005A3D56"/>
    <w:rsid w:val="005A5402"/>
    <w:rsid w:val="005A6D8B"/>
    <w:rsid w:val="005A6DE8"/>
    <w:rsid w:val="005A6E7D"/>
    <w:rsid w:val="005B0C4C"/>
    <w:rsid w:val="005B3A07"/>
    <w:rsid w:val="005B451F"/>
    <w:rsid w:val="005B5304"/>
    <w:rsid w:val="005B7218"/>
    <w:rsid w:val="005C115A"/>
    <w:rsid w:val="005C1D4A"/>
    <w:rsid w:val="005C471C"/>
    <w:rsid w:val="005C498A"/>
    <w:rsid w:val="005C7AD4"/>
    <w:rsid w:val="005C7F03"/>
    <w:rsid w:val="005D03C2"/>
    <w:rsid w:val="005D043F"/>
    <w:rsid w:val="005D087B"/>
    <w:rsid w:val="005D0D9E"/>
    <w:rsid w:val="005D263C"/>
    <w:rsid w:val="005D3D9A"/>
    <w:rsid w:val="005D49FF"/>
    <w:rsid w:val="005D5FC6"/>
    <w:rsid w:val="005D68AB"/>
    <w:rsid w:val="005D79D4"/>
    <w:rsid w:val="005E0BC5"/>
    <w:rsid w:val="005E1104"/>
    <w:rsid w:val="005E25A6"/>
    <w:rsid w:val="005E2E6B"/>
    <w:rsid w:val="005E2ED4"/>
    <w:rsid w:val="005E4DC1"/>
    <w:rsid w:val="005E4E69"/>
    <w:rsid w:val="005E5DBA"/>
    <w:rsid w:val="005E6B74"/>
    <w:rsid w:val="005E6F82"/>
    <w:rsid w:val="005E7A5E"/>
    <w:rsid w:val="005E7F55"/>
    <w:rsid w:val="005F1420"/>
    <w:rsid w:val="005F302D"/>
    <w:rsid w:val="005F40FA"/>
    <w:rsid w:val="005F46B4"/>
    <w:rsid w:val="005F54FA"/>
    <w:rsid w:val="005F58F9"/>
    <w:rsid w:val="005F6D31"/>
    <w:rsid w:val="0060080C"/>
    <w:rsid w:val="00600B6C"/>
    <w:rsid w:val="00600BA7"/>
    <w:rsid w:val="00601076"/>
    <w:rsid w:val="0060240F"/>
    <w:rsid w:val="00602448"/>
    <w:rsid w:val="00606BED"/>
    <w:rsid w:val="006070D8"/>
    <w:rsid w:val="00607182"/>
    <w:rsid w:val="006071FE"/>
    <w:rsid w:val="0060769F"/>
    <w:rsid w:val="00607818"/>
    <w:rsid w:val="006113FE"/>
    <w:rsid w:val="00611B4F"/>
    <w:rsid w:val="00612A76"/>
    <w:rsid w:val="00612E21"/>
    <w:rsid w:val="00613348"/>
    <w:rsid w:val="006147EE"/>
    <w:rsid w:val="00614E7E"/>
    <w:rsid w:val="006153C6"/>
    <w:rsid w:val="0061562E"/>
    <w:rsid w:val="00616C92"/>
    <w:rsid w:val="00616F3E"/>
    <w:rsid w:val="006178E6"/>
    <w:rsid w:val="00621803"/>
    <w:rsid w:val="006218B2"/>
    <w:rsid w:val="00622EA5"/>
    <w:rsid w:val="00623E67"/>
    <w:rsid w:val="0062640B"/>
    <w:rsid w:val="00627CCB"/>
    <w:rsid w:val="006303F3"/>
    <w:rsid w:val="00630FE5"/>
    <w:rsid w:val="006312FF"/>
    <w:rsid w:val="0063164B"/>
    <w:rsid w:val="006323C2"/>
    <w:rsid w:val="00632AB4"/>
    <w:rsid w:val="006333D5"/>
    <w:rsid w:val="006344EA"/>
    <w:rsid w:val="00635191"/>
    <w:rsid w:val="00636C24"/>
    <w:rsid w:val="00636F9F"/>
    <w:rsid w:val="0063776A"/>
    <w:rsid w:val="0064030E"/>
    <w:rsid w:val="00640588"/>
    <w:rsid w:val="00641B53"/>
    <w:rsid w:val="00641CEB"/>
    <w:rsid w:val="00642571"/>
    <w:rsid w:val="00646DED"/>
    <w:rsid w:val="0064715C"/>
    <w:rsid w:val="0064730A"/>
    <w:rsid w:val="00647D51"/>
    <w:rsid w:val="00650439"/>
    <w:rsid w:val="0065129C"/>
    <w:rsid w:val="006519FE"/>
    <w:rsid w:val="00652A14"/>
    <w:rsid w:val="00653169"/>
    <w:rsid w:val="00653BB5"/>
    <w:rsid w:val="00653E28"/>
    <w:rsid w:val="006557A4"/>
    <w:rsid w:val="00655A1C"/>
    <w:rsid w:val="006565D3"/>
    <w:rsid w:val="006565E2"/>
    <w:rsid w:val="006575D0"/>
    <w:rsid w:val="00657B18"/>
    <w:rsid w:val="00660FDD"/>
    <w:rsid w:val="0066140A"/>
    <w:rsid w:val="0066192E"/>
    <w:rsid w:val="00661B27"/>
    <w:rsid w:val="006631E3"/>
    <w:rsid w:val="006635CA"/>
    <w:rsid w:val="006637E5"/>
    <w:rsid w:val="00664190"/>
    <w:rsid w:val="0066620C"/>
    <w:rsid w:val="00666A0E"/>
    <w:rsid w:val="006675AD"/>
    <w:rsid w:val="00670066"/>
    <w:rsid w:val="0067042F"/>
    <w:rsid w:val="00671940"/>
    <w:rsid w:val="00672BC7"/>
    <w:rsid w:val="006758C1"/>
    <w:rsid w:val="00676D56"/>
    <w:rsid w:val="00680021"/>
    <w:rsid w:val="006814FE"/>
    <w:rsid w:val="00681A4D"/>
    <w:rsid w:val="00681BC1"/>
    <w:rsid w:val="00682081"/>
    <w:rsid w:val="00682C75"/>
    <w:rsid w:val="0068417A"/>
    <w:rsid w:val="00684607"/>
    <w:rsid w:val="00684E7D"/>
    <w:rsid w:val="006866AD"/>
    <w:rsid w:val="006866D7"/>
    <w:rsid w:val="006873E1"/>
    <w:rsid w:val="00687768"/>
    <w:rsid w:val="00687A2D"/>
    <w:rsid w:val="00692F96"/>
    <w:rsid w:val="006931A6"/>
    <w:rsid w:val="006946EB"/>
    <w:rsid w:val="00695D3E"/>
    <w:rsid w:val="006960C7"/>
    <w:rsid w:val="00696122"/>
    <w:rsid w:val="00697941"/>
    <w:rsid w:val="00697E82"/>
    <w:rsid w:val="006A095B"/>
    <w:rsid w:val="006A26E4"/>
    <w:rsid w:val="006A2CEA"/>
    <w:rsid w:val="006A32F8"/>
    <w:rsid w:val="006A6FAB"/>
    <w:rsid w:val="006A789A"/>
    <w:rsid w:val="006A7ED4"/>
    <w:rsid w:val="006B17A8"/>
    <w:rsid w:val="006B3818"/>
    <w:rsid w:val="006B3A12"/>
    <w:rsid w:val="006B436E"/>
    <w:rsid w:val="006B43B6"/>
    <w:rsid w:val="006B49F2"/>
    <w:rsid w:val="006B5382"/>
    <w:rsid w:val="006B5A7D"/>
    <w:rsid w:val="006B7793"/>
    <w:rsid w:val="006B77BA"/>
    <w:rsid w:val="006C11D9"/>
    <w:rsid w:val="006C15B6"/>
    <w:rsid w:val="006C1EF7"/>
    <w:rsid w:val="006C2C18"/>
    <w:rsid w:val="006C4990"/>
    <w:rsid w:val="006C6742"/>
    <w:rsid w:val="006C7666"/>
    <w:rsid w:val="006C7679"/>
    <w:rsid w:val="006C77DB"/>
    <w:rsid w:val="006D0041"/>
    <w:rsid w:val="006D0985"/>
    <w:rsid w:val="006D1F88"/>
    <w:rsid w:val="006D2D34"/>
    <w:rsid w:val="006D34F7"/>
    <w:rsid w:val="006D3974"/>
    <w:rsid w:val="006D403E"/>
    <w:rsid w:val="006D6193"/>
    <w:rsid w:val="006D77AB"/>
    <w:rsid w:val="006D77B4"/>
    <w:rsid w:val="006D7D3C"/>
    <w:rsid w:val="006D7FA3"/>
    <w:rsid w:val="006E2937"/>
    <w:rsid w:val="006E2D46"/>
    <w:rsid w:val="006E4D53"/>
    <w:rsid w:val="006E52C5"/>
    <w:rsid w:val="006E654F"/>
    <w:rsid w:val="006E6AA0"/>
    <w:rsid w:val="006E74E8"/>
    <w:rsid w:val="006E78DB"/>
    <w:rsid w:val="006E7AFD"/>
    <w:rsid w:val="006F0E06"/>
    <w:rsid w:val="006F1241"/>
    <w:rsid w:val="006F12B5"/>
    <w:rsid w:val="006F376A"/>
    <w:rsid w:val="006F4555"/>
    <w:rsid w:val="006F50DE"/>
    <w:rsid w:val="006F6158"/>
    <w:rsid w:val="006F76F9"/>
    <w:rsid w:val="00700FC5"/>
    <w:rsid w:val="00702006"/>
    <w:rsid w:val="00703D41"/>
    <w:rsid w:val="00710C71"/>
    <w:rsid w:val="00712B79"/>
    <w:rsid w:val="00712EB7"/>
    <w:rsid w:val="00714005"/>
    <w:rsid w:val="00714868"/>
    <w:rsid w:val="007149E5"/>
    <w:rsid w:val="0071694E"/>
    <w:rsid w:val="0071787E"/>
    <w:rsid w:val="00717F26"/>
    <w:rsid w:val="00720324"/>
    <w:rsid w:val="00721BDB"/>
    <w:rsid w:val="00722745"/>
    <w:rsid w:val="007228FD"/>
    <w:rsid w:val="00722C2A"/>
    <w:rsid w:val="00722D8F"/>
    <w:rsid w:val="00723B3B"/>
    <w:rsid w:val="00723DFE"/>
    <w:rsid w:val="0072405D"/>
    <w:rsid w:val="00724F77"/>
    <w:rsid w:val="0072501E"/>
    <w:rsid w:val="00725E8D"/>
    <w:rsid w:val="00727E7D"/>
    <w:rsid w:val="00731827"/>
    <w:rsid w:val="0073198E"/>
    <w:rsid w:val="00732082"/>
    <w:rsid w:val="00732565"/>
    <w:rsid w:val="0073424C"/>
    <w:rsid w:val="007344E2"/>
    <w:rsid w:val="0073516F"/>
    <w:rsid w:val="007359E4"/>
    <w:rsid w:val="007362AA"/>
    <w:rsid w:val="00736732"/>
    <w:rsid w:val="00737B59"/>
    <w:rsid w:val="00737C5B"/>
    <w:rsid w:val="00737CEC"/>
    <w:rsid w:val="00737E99"/>
    <w:rsid w:val="00741ADB"/>
    <w:rsid w:val="00742E70"/>
    <w:rsid w:val="00744817"/>
    <w:rsid w:val="00746AC5"/>
    <w:rsid w:val="007474EF"/>
    <w:rsid w:val="00750B9C"/>
    <w:rsid w:val="007529F9"/>
    <w:rsid w:val="00752B0B"/>
    <w:rsid w:val="00753E13"/>
    <w:rsid w:val="0075458C"/>
    <w:rsid w:val="0075546D"/>
    <w:rsid w:val="00757939"/>
    <w:rsid w:val="00761491"/>
    <w:rsid w:val="007625FB"/>
    <w:rsid w:val="007646C0"/>
    <w:rsid w:val="007656A7"/>
    <w:rsid w:val="00770C66"/>
    <w:rsid w:val="007719CD"/>
    <w:rsid w:val="00771BF1"/>
    <w:rsid w:val="00772163"/>
    <w:rsid w:val="00772A53"/>
    <w:rsid w:val="00772DE6"/>
    <w:rsid w:val="00773648"/>
    <w:rsid w:val="00773687"/>
    <w:rsid w:val="0077420D"/>
    <w:rsid w:val="007753D4"/>
    <w:rsid w:val="00776189"/>
    <w:rsid w:val="00777AAA"/>
    <w:rsid w:val="00781399"/>
    <w:rsid w:val="00781B30"/>
    <w:rsid w:val="00783819"/>
    <w:rsid w:val="00783FAD"/>
    <w:rsid w:val="0078404C"/>
    <w:rsid w:val="0078660B"/>
    <w:rsid w:val="00786ECF"/>
    <w:rsid w:val="007875AC"/>
    <w:rsid w:val="00790759"/>
    <w:rsid w:val="00792A9D"/>
    <w:rsid w:val="007931EF"/>
    <w:rsid w:val="007935F9"/>
    <w:rsid w:val="0079481D"/>
    <w:rsid w:val="0079486C"/>
    <w:rsid w:val="0079524D"/>
    <w:rsid w:val="007953CF"/>
    <w:rsid w:val="007955A9"/>
    <w:rsid w:val="00796209"/>
    <w:rsid w:val="00796258"/>
    <w:rsid w:val="00796C33"/>
    <w:rsid w:val="00797743"/>
    <w:rsid w:val="007A4978"/>
    <w:rsid w:val="007A59EC"/>
    <w:rsid w:val="007A5F5F"/>
    <w:rsid w:val="007A60A1"/>
    <w:rsid w:val="007A6567"/>
    <w:rsid w:val="007A759B"/>
    <w:rsid w:val="007A79F7"/>
    <w:rsid w:val="007B10BD"/>
    <w:rsid w:val="007B1A44"/>
    <w:rsid w:val="007B1FEB"/>
    <w:rsid w:val="007B25CF"/>
    <w:rsid w:val="007B28E5"/>
    <w:rsid w:val="007B2ACE"/>
    <w:rsid w:val="007B3170"/>
    <w:rsid w:val="007B38BB"/>
    <w:rsid w:val="007B4D57"/>
    <w:rsid w:val="007B6F31"/>
    <w:rsid w:val="007C03D0"/>
    <w:rsid w:val="007C13DF"/>
    <w:rsid w:val="007C1A89"/>
    <w:rsid w:val="007C27B2"/>
    <w:rsid w:val="007C288B"/>
    <w:rsid w:val="007C4DDA"/>
    <w:rsid w:val="007C501C"/>
    <w:rsid w:val="007C553A"/>
    <w:rsid w:val="007C5B0B"/>
    <w:rsid w:val="007C65C4"/>
    <w:rsid w:val="007C6EDE"/>
    <w:rsid w:val="007D0AA7"/>
    <w:rsid w:val="007D178C"/>
    <w:rsid w:val="007D2004"/>
    <w:rsid w:val="007D2444"/>
    <w:rsid w:val="007D387F"/>
    <w:rsid w:val="007D487E"/>
    <w:rsid w:val="007D59EB"/>
    <w:rsid w:val="007D692A"/>
    <w:rsid w:val="007D766F"/>
    <w:rsid w:val="007D7A6A"/>
    <w:rsid w:val="007E0FA2"/>
    <w:rsid w:val="007E0FFA"/>
    <w:rsid w:val="007E34C9"/>
    <w:rsid w:val="007E3B12"/>
    <w:rsid w:val="007E3DA0"/>
    <w:rsid w:val="007E3DD8"/>
    <w:rsid w:val="007E47B9"/>
    <w:rsid w:val="007E4C50"/>
    <w:rsid w:val="007E4FE0"/>
    <w:rsid w:val="007E6093"/>
    <w:rsid w:val="007E64D0"/>
    <w:rsid w:val="007E67BA"/>
    <w:rsid w:val="007E696A"/>
    <w:rsid w:val="007F0888"/>
    <w:rsid w:val="007F0D38"/>
    <w:rsid w:val="007F116E"/>
    <w:rsid w:val="007F1AAF"/>
    <w:rsid w:val="007F258F"/>
    <w:rsid w:val="007F30B9"/>
    <w:rsid w:val="007F32A7"/>
    <w:rsid w:val="007F4096"/>
    <w:rsid w:val="007F4B26"/>
    <w:rsid w:val="007F4BFE"/>
    <w:rsid w:val="007F4FD0"/>
    <w:rsid w:val="007F5D31"/>
    <w:rsid w:val="007F606E"/>
    <w:rsid w:val="00800E4B"/>
    <w:rsid w:val="008031F1"/>
    <w:rsid w:val="00803A9D"/>
    <w:rsid w:val="00804536"/>
    <w:rsid w:val="00805BA5"/>
    <w:rsid w:val="00806496"/>
    <w:rsid w:val="008071DA"/>
    <w:rsid w:val="00810297"/>
    <w:rsid w:val="0081087E"/>
    <w:rsid w:val="008144BD"/>
    <w:rsid w:val="00814E44"/>
    <w:rsid w:val="00814E8B"/>
    <w:rsid w:val="0081543B"/>
    <w:rsid w:val="00816777"/>
    <w:rsid w:val="008169F3"/>
    <w:rsid w:val="0081707E"/>
    <w:rsid w:val="0082057F"/>
    <w:rsid w:val="00820D67"/>
    <w:rsid w:val="0082191B"/>
    <w:rsid w:val="00822FE3"/>
    <w:rsid w:val="00823010"/>
    <w:rsid w:val="00825859"/>
    <w:rsid w:val="00826FF2"/>
    <w:rsid w:val="00830242"/>
    <w:rsid w:val="00831E1F"/>
    <w:rsid w:val="00832A08"/>
    <w:rsid w:val="00835B2C"/>
    <w:rsid w:val="00836980"/>
    <w:rsid w:val="008377B7"/>
    <w:rsid w:val="0084063E"/>
    <w:rsid w:val="008427E6"/>
    <w:rsid w:val="00842934"/>
    <w:rsid w:val="00842D7C"/>
    <w:rsid w:val="0084360E"/>
    <w:rsid w:val="008455F4"/>
    <w:rsid w:val="00846FE6"/>
    <w:rsid w:val="00847C74"/>
    <w:rsid w:val="00847E0E"/>
    <w:rsid w:val="0085310F"/>
    <w:rsid w:val="0085505D"/>
    <w:rsid w:val="008571D0"/>
    <w:rsid w:val="00857D94"/>
    <w:rsid w:val="008608CB"/>
    <w:rsid w:val="0086273A"/>
    <w:rsid w:val="00862F91"/>
    <w:rsid w:val="008642C5"/>
    <w:rsid w:val="008643C6"/>
    <w:rsid w:val="008643F5"/>
    <w:rsid w:val="00865702"/>
    <w:rsid w:val="0086691F"/>
    <w:rsid w:val="0086692B"/>
    <w:rsid w:val="00867372"/>
    <w:rsid w:val="008676EF"/>
    <w:rsid w:val="00870CBD"/>
    <w:rsid w:val="008724B9"/>
    <w:rsid w:val="0087287F"/>
    <w:rsid w:val="00873B8C"/>
    <w:rsid w:val="00874A4D"/>
    <w:rsid w:val="00875334"/>
    <w:rsid w:val="00875E36"/>
    <w:rsid w:val="00876D2D"/>
    <w:rsid w:val="00877451"/>
    <w:rsid w:val="00877D8A"/>
    <w:rsid w:val="00880217"/>
    <w:rsid w:val="008826EA"/>
    <w:rsid w:val="00885831"/>
    <w:rsid w:val="00886EF8"/>
    <w:rsid w:val="00887C2B"/>
    <w:rsid w:val="0089078D"/>
    <w:rsid w:val="00892744"/>
    <w:rsid w:val="00894781"/>
    <w:rsid w:val="00895394"/>
    <w:rsid w:val="00895DBF"/>
    <w:rsid w:val="008969DC"/>
    <w:rsid w:val="008A23B3"/>
    <w:rsid w:val="008A637E"/>
    <w:rsid w:val="008A6A4C"/>
    <w:rsid w:val="008B009D"/>
    <w:rsid w:val="008B0755"/>
    <w:rsid w:val="008B0B18"/>
    <w:rsid w:val="008B2B1F"/>
    <w:rsid w:val="008B3BD1"/>
    <w:rsid w:val="008B43F4"/>
    <w:rsid w:val="008B667F"/>
    <w:rsid w:val="008C0040"/>
    <w:rsid w:val="008C209E"/>
    <w:rsid w:val="008C2ACB"/>
    <w:rsid w:val="008C3812"/>
    <w:rsid w:val="008C43DA"/>
    <w:rsid w:val="008C48C5"/>
    <w:rsid w:val="008C5013"/>
    <w:rsid w:val="008C5133"/>
    <w:rsid w:val="008C766F"/>
    <w:rsid w:val="008D0140"/>
    <w:rsid w:val="008D0ADC"/>
    <w:rsid w:val="008D2C4C"/>
    <w:rsid w:val="008D6854"/>
    <w:rsid w:val="008E0FCC"/>
    <w:rsid w:val="008E14B4"/>
    <w:rsid w:val="008E17CB"/>
    <w:rsid w:val="008E1B63"/>
    <w:rsid w:val="008E238A"/>
    <w:rsid w:val="008E2D40"/>
    <w:rsid w:val="008E2F08"/>
    <w:rsid w:val="008E36C3"/>
    <w:rsid w:val="008E3CAA"/>
    <w:rsid w:val="008E4A58"/>
    <w:rsid w:val="008E5124"/>
    <w:rsid w:val="008E6406"/>
    <w:rsid w:val="008E74AF"/>
    <w:rsid w:val="008E7E2E"/>
    <w:rsid w:val="008E7EA6"/>
    <w:rsid w:val="008F0B30"/>
    <w:rsid w:val="008F25EE"/>
    <w:rsid w:val="008F26F3"/>
    <w:rsid w:val="008F2C0D"/>
    <w:rsid w:val="008F3B45"/>
    <w:rsid w:val="008F3EA4"/>
    <w:rsid w:val="008F4D5D"/>
    <w:rsid w:val="008F4D84"/>
    <w:rsid w:val="008F6163"/>
    <w:rsid w:val="008F6F0C"/>
    <w:rsid w:val="008F70FD"/>
    <w:rsid w:val="00900889"/>
    <w:rsid w:val="009016B4"/>
    <w:rsid w:val="009023B0"/>
    <w:rsid w:val="00904B4C"/>
    <w:rsid w:val="00906A25"/>
    <w:rsid w:val="009071DE"/>
    <w:rsid w:val="00910FF6"/>
    <w:rsid w:val="0091335D"/>
    <w:rsid w:val="00913971"/>
    <w:rsid w:val="00914E97"/>
    <w:rsid w:val="00916317"/>
    <w:rsid w:val="00916F55"/>
    <w:rsid w:val="009228E1"/>
    <w:rsid w:val="00924364"/>
    <w:rsid w:val="0092450E"/>
    <w:rsid w:val="009248DE"/>
    <w:rsid w:val="00924AFB"/>
    <w:rsid w:val="00924DE8"/>
    <w:rsid w:val="00925754"/>
    <w:rsid w:val="00925A96"/>
    <w:rsid w:val="00926F78"/>
    <w:rsid w:val="00927008"/>
    <w:rsid w:val="0092744D"/>
    <w:rsid w:val="00927CE4"/>
    <w:rsid w:val="00930A62"/>
    <w:rsid w:val="00930ECB"/>
    <w:rsid w:val="00931F41"/>
    <w:rsid w:val="009329D8"/>
    <w:rsid w:val="009330AC"/>
    <w:rsid w:val="00935A00"/>
    <w:rsid w:val="00936A98"/>
    <w:rsid w:val="009376D7"/>
    <w:rsid w:val="009379B1"/>
    <w:rsid w:val="00937A82"/>
    <w:rsid w:val="00937F43"/>
    <w:rsid w:val="009417C5"/>
    <w:rsid w:val="0094279F"/>
    <w:rsid w:val="00942EC6"/>
    <w:rsid w:val="009439ED"/>
    <w:rsid w:val="009439F1"/>
    <w:rsid w:val="009447B6"/>
    <w:rsid w:val="00944DC4"/>
    <w:rsid w:val="0094506C"/>
    <w:rsid w:val="0094508E"/>
    <w:rsid w:val="00945837"/>
    <w:rsid w:val="00946136"/>
    <w:rsid w:val="0094718B"/>
    <w:rsid w:val="009474CB"/>
    <w:rsid w:val="00947F10"/>
    <w:rsid w:val="00950630"/>
    <w:rsid w:val="00951B42"/>
    <w:rsid w:val="0095264A"/>
    <w:rsid w:val="00953ACE"/>
    <w:rsid w:val="00953EC9"/>
    <w:rsid w:val="00955D75"/>
    <w:rsid w:val="00956D45"/>
    <w:rsid w:val="00960891"/>
    <w:rsid w:val="00960C6F"/>
    <w:rsid w:val="0096329B"/>
    <w:rsid w:val="00965CD1"/>
    <w:rsid w:val="009662DA"/>
    <w:rsid w:val="00966E50"/>
    <w:rsid w:val="00967E69"/>
    <w:rsid w:val="0097052C"/>
    <w:rsid w:val="00970852"/>
    <w:rsid w:val="00971158"/>
    <w:rsid w:val="009719D2"/>
    <w:rsid w:val="00971C22"/>
    <w:rsid w:val="009735D1"/>
    <w:rsid w:val="00973A27"/>
    <w:rsid w:val="00975AED"/>
    <w:rsid w:val="00977A92"/>
    <w:rsid w:val="00980909"/>
    <w:rsid w:val="00980AC8"/>
    <w:rsid w:val="00983092"/>
    <w:rsid w:val="00984AF2"/>
    <w:rsid w:val="00985B14"/>
    <w:rsid w:val="00987E99"/>
    <w:rsid w:val="00987F3F"/>
    <w:rsid w:val="0099033C"/>
    <w:rsid w:val="00991EF7"/>
    <w:rsid w:val="00993AC4"/>
    <w:rsid w:val="00994D3F"/>
    <w:rsid w:val="00997D0F"/>
    <w:rsid w:val="009A0ADC"/>
    <w:rsid w:val="009A1634"/>
    <w:rsid w:val="009A273F"/>
    <w:rsid w:val="009A2771"/>
    <w:rsid w:val="009A384A"/>
    <w:rsid w:val="009A441B"/>
    <w:rsid w:val="009A5235"/>
    <w:rsid w:val="009A581C"/>
    <w:rsid w:val="009A5E75"/>
    <w:rsid w:val="009A6901"/>
    <w:rsid w:val="009A7B38"/>
    <w:rsid w:val="009B079D"/>
    <w:rsid w:val="009B17ED"/>
    <w:rsid w:val="009B2A9A"/>
    <w:rsid w:val="009B342A"/>
    <w:rsid w:val="009B34BA"/>
    <w:rsid w:val="009B3AFE"/>
    <w:rsid w:val="009B3DCD"/>
    <w:rsid w:val="009B479F"/>
    <w:rsid w:val="009B6348"/>
    <w:rsid w:val="009B677D"/>
    <w:rsid w:val="009B6B55"/>
    <w:rsid w:val="009B7939"/>
    <w:rsid w:val="009C4CD7"/>
    <w:rsid w:val="009C4F45"/>
    <w:rsid w:val="009C5698"/>
    <w:rsid w:val="009C74F5"/>
    <w:rsid w:val="009C7DA0"/>
    <w:rsid w:val="009D0A95"/>
    <w:rsid w:val="009D171D"/>
    <w:rsid w:val="009D2A50"/>
    <w:rsid w:val="009D3B50"/>
    <w:rsid w:val="009D44C5"/>
    <w:rsid w:val="009D4578"/>
    <w:rsid w:val="009D5108"/>
    <w:rsid w:val="009D5FAD"/>
    <w:rsid w:val="009D656E"/>
    <w:rsid w:val="009D6967"/>
    <w:rsid w:val="009D6C11"/>
    <w:rsid w:val="009D6DA6"/>
    <w:rsid w:val="009D79A3"/>
    <w:rsid w:val="009E027F"/>
    <w:rsid w:val="009E0EF6"/>
    <w:rsid w:val="009E2545"/>
    <w:rsid w:val="009E3852"/>
    <w:rsid w:val="009E3C24"/>
    <w:rsid w:val="009E456A"/>
    <w:rsid w:val="009E518D"/>
    <w:rsid w:val="009E5EC8"/>
    <w:rsid w:val="009E796F"/>
    <w:rsid w:val="009F181D"/>
    <w:rsid w:val="009F35ED"/>
    <w:rsid w:val="009F377E"/>
    <w:rsid w:val="009F5132"/>
    <w:rsid w:val="009F598F"/>
    <w:rsid w:val="009F5B12"/>
    <w:rsid w:val="009F5D75"/>
    <w:rsid w:val="009F7969"/>
    <w:rsid w:val="00A01965"/>
    <w:rsid w:val="00A025CE"/>
    <w:rsid w:val="00A02A3C"/>
    <w:rsid w:val="00A0443D"/>
    <w:rsid w:val="00A04C42"/>
    <w:rsid w:val="00A11423"/>
    <w:rsid w:val="00A11897"/>
    <w:rsid w:val="00A12A22"/>
    <w:rsid w:val="00A143CA"/>
    <w:rsid w:val="00A16A2A"/>
    <w:rsid w:val="00A22081"/>
    <w:rsid w:val="00A22694"/>
    <w:rsid w:val="00A22AA5"/>
    <w:rsid w:val="00A240A1"/>
    <w:rsid w:val="00A24FCE"/>
    <w:rsid w:val="00A31915"/>
    <w:rsid w:val="00A31B92"/>
    <w:rsid w:val="00A31EDF"/>
    <w:rsid w:val="00A33669"/>
    <w:rsid w:val="00A34225"/>
    <w:rsid w:val="00A34890"/>
    <w:rsid w:val="00A353D6"/>
    <w:rsid w:val="00A36101"/>
    <w:rsid w:val="00A36638"/>
    <w:rsid w:val="00A36D96"/>
    <w:rsid w:val="00A429D9"/>
    <w:rsid w:val="00A445DF"/>
    <w:rsid w:val="00A45654"/>
    <w:rsid w:val="00A5072A"/>
    <w:rsid w:val="00A50B83"/>
    <w:rsid w:val="00A510BF"/>
    <w:rsid w:val="00A514BD"/>
    <w:rsid w:val="00A51D98"/>
    <w:rsid w:val="00A52AC8"/>
    <w:rsid w:val="00A5359D"/>
    <w:rsid w:val="00A537FD"/>
    <w:rsid w:val="00A542AC"/>
    <w:rsid w:val="00A560D9"/>
    <w:rsid w:val="00A5677B"/>
    <w:rsid w:val="00A568E4"/>
    <w:rsid w:val="00A56FEF"/>
    <w:rsid w:val="00A5706C"/>
    <w:rsid w:val="00A62193"/>
    <w:rsid w:val="00A63658"/>
    <w:rsid w:val="00A63AF7"/>
    <w:rsid w:val="00A671C9"/>
    <w:rsid w:val="00A67A3B"/>
    <w:rsid w:val="00A70640"/>
    <w:rsid w:val="00A70895"/>
    <w:rsid w:val="00A70AB8"/>
    <w:rsid w:val="00A719CB"/>
    <w:rsid w:val="00A71AE3"/>
    <w:rsid w:val="00A71B9A"/>
    <w:rsid w:val="00A71CC0"/>
    <w:rsid w:val="00A72610"/>
    <w:rsid w:val="00A76989"/>
    <w:rsid w:val="00A7778E"/>
    <w:rsid w:val="00A77C77"/>
    <w:rsid w:val="00A81679"/>
    <w:rsid w:val="00A8222C"/>
    <w:rsid w:val="00A8454E"/>
    <w:rsid w:val="00A84A8F"/>
    <w:rsid w:val="00A85750"/>
    <w:rsid w:val="00A85F23"/>
    <w:rsid w:val="00A85F95"/>
    <w:rsid w:val="00A86CBA"/>
    <w:rsid w:val="00A90587"/>
    <w:rsid w:val="00A90DFC"/>
    <w:rsid w:val="00A90EFE"/>
    <w:rsid w:val="00A930BA"/>
    <w:rsid w:val="00A932DF"/>
    <w:rsid w:val="00A93A5B"/>
    <w:rsid w:val="00A94F93"/>
    <w:rsid w:val="00A95ECE"/>
    <w:rsid w:val="00A96886"/>
    <w:rsid w:val="00A96EFF"/>
    <w:rsid w:val="00AA0059"/>
    <w:rsid w:val="00AA0510"/>
    <w:rsid w:val="00AA2D1F"/>
    <w:rsid w:val="00AA4B29"/>
    <w:rsid w:val="00AA57B1"/>
    <w:rsid w:val="00AA654A"/>
    <w:rsid w:val="00AA6A06"/>
    <w:rsid w:val="00AA7727"/>
    <w:rsid w:val="00AA7B24"/>
    <w:rsid w:val="00AA7E85"/>
    <w:rsid w:val="00AB060E"/>
    <w:rsid w:val="00AB08FA"/>
    <w:rsid w:val="00AB1172"/>
    <w:rsid w:val="00AB1474"/>
    <w:rsid w:val="00AB1FBB"/>
    <w:rsid w:val="00AB2337"/>
    <w:rsid w:val="00AB37EE"/>
    <w:rsid w:val="00AB3E6B"/>
    <w:rsid w:val="00AB4572"/>
    <w:rsid w:val="00AC087F"/>
    <w:rsid w:val="00AC0B58"/>
    <w:rsid w:val="00AC1BBB"/>
    <w:rsid w:val="00AC3083"/>
    <w:rsid w:val="00AC411C"/>
    <w:rsid w:val="00AC43B1"/>
    <w:rsid w:val="00AC4DCE"/>
    <w:rsid w:val="00AC602B"/>
    <w:rsid w:val="00AD28A5"/>
    <w:rsid w:val="00AD427D"/>
    <w:rsid w:val="00AD4EEB"/>
    <w:rsid w:val="00AD60D8"/>
    <w:rsid w:val="00AD6435"/>
    <w:rsid w:val="00AD707A"/>
    <w:rsid w:val="00AD7AD4"/>
    <w:rsid w:val="00AD7DD1"/>
    <w:rsid w:val="00AE0060"/>
    <w:rsid w:val="00AE2105"/>
    <w:rsid w:val="00AE277D"/>
    <w:rsid w:val="00AE2C17"/>
    <w:rsid w:val="00AE3797"/>
    <w:rsid w:val="00AF0892"/>
    <w:rsid w:val="00AF1765"/>
    <w:rsid w:val="00AF1F73"/>
    <w:rsid w:val="00AF272F"/>
    <w:rsid w:val="00AF2FC8"/>
    <w:rsid w:val="00AF6090"/>
    <w:rsid w:val="00AF6F0B"/>
    <w:rsid w:val="00AF744A"/>
    <w:rsid w:val="00AF7DC3"/>
    <w:rsid w:val="00B004C6"/>
    <w:rsid w:val="00B01048"/>
    <w:rsid w:val="00B02267"/>
    <w:rsid w:val="00B02A10"/>
    <w:rsid w:val="00B03387"/>
    <w:rsid w:val="00B0372F"/>
    <w:rsid w:val="00B0405C"/>
    <w:rsid w:val="00B04428"/>
    <w:rsid w:val="00B04DD5"/>
    <w:rsid w:val="00B0657E"/>
    <w:rsid w:val="00B070E0"/>
    <w:rsid w:val="00B07793"/>
    <w:rsid w:val="00B106C3"/>
    <w:rsid w:val="00B11AC4"/>
    <w:rsid w:val="00B12709"/>
    <w:rsid w:val="00B12EA2"/>
    <w:rsid w:val="00B1458A"/>
    <w:rsid w:val="00B15F74"/>
    <w:rsid w:val="00B16461"/>
    <w:rsid w:val="00B17272"/>
    <w:rsid w:val="00B17393"/>
    <w:rsid w:val="00B207DE"/>
    <w:rsid w:val="00B22193"/>
    <w:rsid w:val="00B22911"/>
    <w:rsid w:val="00B246E7"/>
    <w:rsid w:val="00B250D1"/>
    <w:rsid w:val="00B302A0"/>
    <w:rsid w:val="00B31031"/>
    <w:rsid w:val="00B3104F"/>
    <w:rsid w:val="00B31C74"/>
    <w:rsid w:val="00B33899"/>
    <w:rsid w:val="00B347CA"/>
    <w:rsid w:val="00B35269"/>
    <w:rsid w:val="00B35DCC"/>
    <w:rsid w:val="00B35E1B"/>
    <w:rsid w:val="00B36389"/>
    <w:rsid w:val="00B37CF6"/>
    <w:rsid w:val="00B37E06"/>
    <w:rsid w:val="00B4001F"/>
    <w:rsid w:val="00B41377"/>
    <w:rsid w:val="00B42298"/>
    <w:rsid w:val="00B43C2F"/>
    <w:rsid w:val="00B43EFF"/>
    <w:rsid w:val="00B451ED"/>
    <w:rsid w:val="00B454BD"/>
    <w:rsid w:val="00B45542"/>
    <w:rsid w:val="00B4576E"/>
    <w:rsid w:val="00B475F2"/>
    <w:rsid w:val="00B47709"/>
    <w:rsid w:val="00B52D0D"/>
    <w:rsid w:val="00B5353A"/>
    <w:rsid w:val="00B53740"/>
    <w:rsid w:val="00B54175"/>
    <w:rsid w:val="00B545EE"/>
    <w:rsid w:val="00B54D85"/>
    <w:rsid w:val="00B554C4"/>
    <w:rsid w:val="00B6060E"/>
    <w:rsid w:val="00B60752"/>
    <w:rsid w:val="00B61C28"/>
    <w:rsid w:val="00B61CEC"/>
    <w:rsid w:val="00B62BC2"/>
    <w:rsid w:val="00B63C1A"/>
    <w:rsid w:val="00B63C9F"/>
    <w:rsid w:val="00B64216"/>
    <w:rsid w:val="00B66A3B"/>
    <w:rsid w:val="00B66ABA"/>
    <w:rsid w:val="00B6724F"/>
    <w:rsid w:val="00B70465"/>
    <w:rsid w:val="00B70939"/>
    <w:rsid w:val="00B72641"/>
    <w:rsid w:val="00B7388B"/>
    <w:rsid w:val="00B741F8"/>
    <w:rsid w:val="00B74C93"/>
    <w:rsid w:val="00B75255"/>
    <w:rsid w:val="00B758C5"/>
    <w:rsid w:val="00B767EF"/>
    <w:rsid w:val="00B8014D"/>
    <w:rsid w:val="00B84482"/>
    <w:rsid w:val="00B84EAD"/>
    <w:rsid w:val="00B86285"/>
    <w:rsid w:val="00B87917"/>
    <w:rsid w:val="00B91A95"/>
    <w:rsid w:val="00B938DA"/>
    <w:rsid w:val="00B945EF"/>
    <w:rsid w:val="00B953CB"/>
    <w:rsid w:val="00B95893"/>
    <w:rsid w:val="00B95D85"/>
    <w:rsid w:val="00B9626A"/>
    <w:rsid w:val="00B96A78"/>
    <w:rsid w:val="00BA2BA8"/>
    <w:rsid w:val="00BA36C0"/>
    <w:rsid w:val="00BA3A93"/>
    <w:rsid w:val="00BA3F85"/>
    <w:rsid w:val="00BA4ABE"/>
    <w:rsid w:val="00BA5539"/>
    <w:rsid w:val="00BA621C"/>
    <w:rsid w:val="00BA7815"/>
    <w:rsid w:val="00BA7C0B"/>
    <w:rsid w:val="00BB0353"/>
    <w:rsid w:val="00BB0C99"/>
    <w:rsid w:val="00BB2B15"/>
    <w:rsid w:val="00BB2F97"/>
    <w:rsid w:val="00BB4AD6"/>
    <w:rsid w:val="00BB4D1D"/>
    <w:rsid w:val="00BB4EEC"/>
    <w:rsid w:val="00BB55EB"/>
    <w:rsid w:val="00BB5F47"/>
    <w:rsid w:val="00BB614F"/>
    <w:rsid w:val="00BB6801"/>
    <w:rsid w:val="00BC1C6D"/>
    <w:rsid w:val="00BC2514"/>
    <w:rsid w:val="00BC2874"/>
    <w:rsid w:val="00BC288C"/>
    <w:rsid w:val="00BC337F"/>
    <w:rsid w:val="00BC5EDD"/>
    <w:rsid w:val="00BC7136"/>
    <w:rsid w:val="00BC775B"/>
    <w:rsid w:val="00BC78FA"/>
    <w:rsid w:val="00BD01EC"/>
    <w:rsid w:val="00BD0D77"/>
    <w:rsid w:val="00BD1884"/>
    <w:rsid w:val="00BD3EE8"/>
    <w:rsid w:val="00BD4B3E"/>
    <w:rsid w:val="00BD6FE4"/>
    <w:rsid w:val="00BE479A"/>
    <w:rsid w:val="00BE4D8F"/>
    <w:rsid w:val="00BE57A1"/>
    <w:rsid w:val="00BE5E51"/>
    <w:rsid w:val="00BE71A9"/>
    <w:rsid w:val="00BE7962"/>
    <w:rsid w:val="00BF0D64"/>
    <w:rsid w:val="00BF13C6"/>
    <w:rsid w:val="00BF1596"/>
    <w:rsid w:val="00BF1D31"/>
    <w:rsid w:val="00BF2DFF"/>
    <w:rsid w:val="00BF489C"/>
    <w:rsid w:val="00BF4FE8"/>
    <w:rsid w:val="00BF5AE9"/>
    <w:rsid w:val="00BF7C0E"/>
    <w:rsid w:val="00C00907"/>
    <w:rsid w:val="00C0298D"/>
    <w:rsid w:val="00C03D54"/>
    <w:rsid w:val="00C04467"/>
    <w:rsid w:val="00C052A8"/>
    <w:rsid w:val="00C05AB9"/>
    <w:rsid w:val="00C074EB"/>
    <w:rsid w:val="00C1060C"/>
    <w:rsid w:val="00C10C92"/>
    <w:rsid w:val="00C11407"/>
    <w:rsid w:val="00C13558"/>
    <w:rsid w:val="00C14393"/>
    <w:rsid w:val="00C153C6"/>
    <w:rsid w:val="00C21662"/>
    <w:rsid w:val="00C233F2"/>
    <w:rsid w:val="00C23540"/>
    <w:rsid w:val="00C2369D"/>
    <w:rsid w:val="00C237D3"/>
    <w:rsid w:val="00C2440C"/>
    <w:rsid w:val="00C2467E"/>
    <w:rsid w:val="00C251C1"/>
    <w:rsid w:val="00C25BA8"/>
    <w:rsid w:val="00C27AD7"/>
    <w:rsid w:val="00C300F1"/>
    <w:rsid w:val="00C301FA"/>
    <w:rsid w:val="00C3031F"/>
    <w:rsid w:val="00C307D6"/>
    <w:rsid w:val="00C31A27"/>
    <w:rsid w:val="00C322AB"/>
    <w:rsid w:val="00C33CCC"/>
    <w:rsid w:val="00C34C58"/>
    <w:rsid w:val="00C35BC6"/>
    <w:rsid w:val="00C35EC5"/>
    <w:rsid w:val="00C367BF"/>
    <w:rsid w:val="00C37329"/>
    <w:rsid w:val="00C374FE"/>
    <w:rsid w:val="00C4032C"/>
    <w:rsid w:val="00C44A3A"/>
    <w:rsid w:val="00C4501B"/>
    <w:rsid w:val="00C45D54"/>
    <w:rsid w:val="00C46401"/>
    <w:rsid w:val="00C46A1F"/>
    <w:rsid w:val="00C46D79"/>
    <w:rsid w:val="00C4743F"/>
    <w:rsid w:val="00C476E9"/>
    <w:rsid w:val="00C50942"/>
    <w:rsid w:val="00C50F33"/>
    <w:rsid w:val="00C51C58"/>
    <w:rsid w:val="00C52CC6"/>
    <w:rsid w:val="00C53455"/>
    <w:rsid w:val="00C54560"/>
    <w:rsid w:val="00C56177"/>
    <w:rsid w:val="00C566A4"/>
    <w:rsid w:val="00C60BED"/>
    <w:rsid w:val="00C614D5"/>
    <w:rsid w:val="00C6246A"/>
    <w:rsid w:val="00C62749"/>
    <w:rsid w:val="00C63F3E"/>
    <w:rsid w:val="00C660B5"/>
    <w:rsid w:val="00C67B1E"/>
    <w:rsid w:val="00C700E0"/>
    <w:rsid w:val="00C70C9B"/>
    <w:rsid w:val="00C71F7A"/>
    <w:rsid w:val="00C72035"/>
    <w:rsid w:val="00C726EC"/>
    <w:rsid w:val="00C72D2F"/>
    <w:rsid w:val="00C75117"/>
    <w:rsid w:val="00C75D3A"/>
    <w:rsid w:val="00C761D6"/>
    <w:rsid w:val="00C76300"/>
    <w:rsid w:val="00C76A87"/>
    <w:rsid w:val="00C77F4C"/>
    <w:rsid w:val="00C80108"/>
    <w:rsid w:val="00C806ED"/>
    <w:rsid w:val="00C81EEC"/>
    <w:rsid w:val="00C8267A"/>
    <w:rsid w:val="00C83111"/>
    <w:rsid w:val="00C8376C"/>
    <w:rsid w:val="00C83C39"/>
    <w:rsid w:val="00C8609D"/>
    <w:rsid w:val="00C86297"/>
    <w:rsid w:val="00C8648D"/>
    <w:rsid w:val="00C877C7"/>
    <w:rsid w:val="00C87F66"/>
    <w:rsid w:val="00C90A28"/>
    <w:rsid w:val="00C91294"/>
    <w:rsid w:val="00C91379"/>
    <w:rsid w:val="00C92125"/>
    <w:rsid w:val="00C93044"/>
    <w:rsid w:val="00C93494"/>
    <w:rsid w:val="00C93684"/>
    <w:rsid w:val="00C93A1A"/>
    <w:rsid w:val="00C93DE1"/>
    <w:rsid w:val="00C94C11"/>
    <w:rsid w:val="00C95595"/>
    <w:rsid w:val="00C95794"/>
    <w:rsid w:val="00C963A5"/>
    <w:rsid w:val="00C96DD3"/>
    <w:rsid w:val="00C97C90"/>
    <w:rsid w:val="00CA1804"/>
    <w:rsid w:val="00CA1C15"/>
    <w:rsid w:val="00CA3338"/>
    <w:rsid w:val="00CA4CE7"/>
    <w:rsid w:val="00CA65B0"/>
    <w:rsid w:val="00CA68DA"/>
    <w:rsid w:val="00CA6BB3"/>
    <w:rsid w:val="00CB489F"/>
    <w:rsid w:val="00CB6BA5"/>
    <w:rsid w:val="00CB6ED0"/>
    <w:rsid w:val="00CC0178"/>
    <w:rsid w:val="00CC0436"/>
    <w:rsid w:val="00CC1979"/>
    <w:rsid w:val="00CC2157"/>
    <w:rsid w:val="00CC228B"/>
    <w:rsid w:val="00CC2298"/>
    <w:rsid w:val="00CC2901"/>
    <w:rsid w:val="00CC4799"/>
    <w:rsid w:val="00CC4BD3"/>
    <w:rsid w:val="00CC4EA8"/>
    <w:rsid w:val="00CC5016"/>
    <w:rsid w:val="00CC553B"/>
    <w:rsid w:val="00CC6004"/>
    <w:rsid w:val="00CC6944"/>
    <w:rsid w:val="00CC77B6"/>
    <w:rsid w:val="00CC7FC4"/>
    <w:rsid w:val="00CD0292"/>
    <w:rsid w:val="00CD1985"/>
    <w:rsid w:val="00CD1EC1"/>
    <w:rsid w:val="00CD2AB4"/>
    <w:rsid w:val="00CD4775"/>
    <w:rsid w:val="00CD6E1E"/>
    <w:rsid w:val="00CE064F"/>
    <w:rsid w:val="00CE0E0A"/>
    <w:rsid w:val="00CE0F64"/>
    <w:rsid w:val="00CE0FA6"/>
    <w:rsid w:val="00CE3295"/>
    <w:rsid w:val="00CE3E79"/>
    <w:rsid w:val="00CE5618"/>
    <w:rsid w:val="00CE5817"/>
    <w:rsid w:val="00CE5FF1"/>
    <w:rsid w:val="00CE77AE"/>
    <w:rsid w:val="00CF0536"/>
    <w:rsid w:val="00CF077A"/>
    <w:rsid w:val="00CF1D48"/>
    <w:rsid w:val="00CF2E8F"/>
    <w:rsid w:val="00CF385E"/>
    <w:rsid w:val="00CF41A2"/>
    <w:rsid w:val="00CF44AC"/>
    <w:rsid w:val="00CF56D0"/>
    <w:rsid w:val="00CF704D"/>
    <w:rsid w:val="00D00C45"/>
    <w:rsid w:val="00D019AE"/>
    <w:rsid w:val="00D01D65"/>
    <w:rsid w:val="00D02E3E"/>
    <w:rsid w:val="00D05284"/>
    <w:rsid w:val="00D05DEA"/>
    <w:rsid w:val="00D060B9"/>
    <w:rsid w:val="00D07ACF"/>
    <w:rsid w:val="00D10ACF"/>
    <w:rsid w:val="00D122E1"/>
    <w:rsid w:val="00D13314"/>
    <w:rsid w:val="00D13849"/>
    <w:rsid w:val="00D15457"/>
    <w:rsid w:val="00D1563E"/>
    <w:rsid w:val="00D158F2"/>
    <w:rsid w:val="00D1697F"/>
    <w:rsid w:val="00D170AB"/>
    <w:rsid w:val="00D175A5"/>
    <w:rsid w:val="00D20214"/>
    <w:rsid w:val="00D20285"/>
    <w:rsid w:val="00D20446"/>
    <w:rsid w:val="00D2147F"/>
    <w:rsid w:val="00D216A2"/>
    <w:rsid w:val="00D220EA"/>
    <w:rsid w:val="00D2262C"/>
    <w:rsid w:val="00D229DD"/>
    <w:rsid w:val="00D2327C"/>
    <w:rsid w:val="00D237A8"/>
    <w:rsid w:val="00D23F2F"/>
    <w:rsid w:val="00D249B5"/>
    <w:rsid w:val="00D25AD3"/>
    <w:rsid w:val="00D31AA6"/>
    <w:rsid w:val="00D32EAB"/>
    <w:rsid w:val="00D33597"/>
    <w:rsid w:val="00D33C42"/>
    <w:rsid w:val="00D3416B"/>
    <w:rsid w:val="00D342AA"/>
    <w:rsid w:val="00D34BE5"/>
    <w:rsid w:val="00D35892"/>
    <w:rsid w:val="00D359CB"/>
    <w:rsid w:val="00D35FD4"/>
    <w:rsid w:val="00D36CE9"/>
    <w:rsid w:val="00D40B96"/>
    <w:rsid w:val="00D42A15"/>
    <w:rsid w:val="00D42E14"/>
    <w:rsid w:val="00D438C3"/>
    <w:rsid w:val="00D43E2F"/>
    <w:rsid w:val="00D46419"/>
    <w:rsid w:val="00D47A79"/>
    <w:rsid w:val="00D47BE3"/>
    <w:rsid w:val="00D50FD9"/>
    <w:rsid w:val="00D51B2D"/>
    <w:rsid w:val="00D51E89"/>
    <w:rsid w:val="00D527B5"/>
    <w:rsid w:val="00D535D8"/>
    <w:rsid w:val="00D53F59"/>
    <w:rsid w:val="00D54834"/>
    <w:rsid w:val="00D5490D"/>
    <w:rsid w:val="00D55D05"/>
    <w:rsid w:val="00D5729A"/>
    <w:rsid w:val="00D63855"/>
    <w:rsid w:val="00D63C88"/>
    <w:rsid w:val="00D67179"/>
    <w:rsid w:val="00D70EFD"/>
    <w:rsid w:val="00D711AE"/>
    <w:rsid w:val="00D71F7E"/>
    <w:rsid w:val="00D73D59"/>
    <w:rsid w:val="00D75121"/>
    <w:rsid w:val="00D76042"/>
    <w:rsid w:val="00D76885"/>
    <w:rsid w:val="00D81259"/>
    <w:rsid w:val="00D816C8"/>
    <w:rsid w:val="00D82092"/>
    <w:rsid w:val="00D82117"/>
    <w:rsid w:val="00D821D4"/>
    <w:rsid w:val="00D85325"/>
    <w:rsid w:val="00D85470"/>
    <w:rsid w:val="00D85DB7"/>
    <w:rsid w:val="00D86D9E"/>
    <w:rsid w:val="00D8725A"/>
    <w:rsid w:val="00D87B57"/>
    <w:rsid w:val="00D907FA"/>
    <w:rsid w:val="00D90B52"/>
    <w:rsid w:val="00D917A7"/>
    <w:rsid w:val="00D92790"/>
    <w:rsid w:val="00D92CEC"/>
    <w:rsid w:val="00D93A39"/>
    <w:rsid w:val="00D93E87"/>
    <w:rsid w:val="00D94803"/>
    <w:rsid w:val="00D95996"/>
    <w:rsid w:val="00D96A5C"/>
    <w:rsid w:val="00DA0907"/>
    <w:rsid w:val="00DA0BDC"/>
    <w:rsid w:val="00DA1972"/>
    <w:rsid w:val="00DA49E9"/>
    <w:rsid w:val="00DA556B"/>
    <w:rsid w:val="00DA5B2F"/>
    <w:rsid w:val="00DA64EA"/>
    <w:rsid w:val="00DA67B7"/>
    <w:rsid w:val="00DA6BDB"/>
    <w:rsid w:val="00DA79EC"/>
    <w:rsid w:val="00DB1A90"/>
    <w:rsid w:val="00DB3A42"/>
    <w:rsid w:val="00DB3CDC"/>
    <w:rsid w:val="00DB42BB"/>
    <w:rsid w:val="00DB4476"/>
    <w:rsid w:val="00DB5964"/>
    <w:rsid w:val="00DB771C"/>
    <w:rsid w:val="00DB7D04"/>
    <w:rsid w:val="00DC0413"/>
    <w:rsid w:val="00DC0710"/>
    <w:rsid w:val="00DC0DAA"/>
    <w:rsid w:val="00DC28E9"/>
    <w:rsid w:val="00DC29F6"/>
    <w:rsid w:val="00DC2D38"/>
    <w:rsid w:val="00DC3507"/>
    <w:rsid w:val="00DC4405"/>
    <w:rsid w:val="00DC4C8C"/>
    <w:rsid w:val="00DC56B3"/>
    <w:rsid w:val="00DC5A50"/>
    <w:rsid w:val="00DC625A"/>
    <w:rsid w:val="00DC62A6"/>
    <w:rsid w:val="00DC6328"/>
    <w:rsid w:val="00DC634B"/>
    <w:rsid w:val="00DC69DC"/>
    <w:rsid w:val="00DC7073"/>
    <w:rsid w:val="00DD02C0"/>
    <w:rsid w:val="00DD2024"/>
    <w:rsid w:val="00DD324C"/>
    <w:rsid w:val="00DD4CF2"/>
    <w:rsid w:val="00DD4DDF"/>
    <w:rsid w:val="00DD564E"/>
    <w:rsid w:val="00DD7250"/>
    <w:rsid w:val="00DD7CC5"/>
    <w:rsid w:val="00DE05B3"/>
    <w:rsid w:val="00DE1920"/>
    <w:rsid w:val="00DE1F2C"/>
    <w:rsid w:val="00DE2AED"/>
    <w:rsid w:val="00DE2B17"/>
    <w:rsid w:val="00DE3119"/>
    <w:rsid w:val="00DE395D"/>
    <w:rsid w:val="00DE4046"/>
    <w:rsid w:val="00DE41BE"/>
    <w:rsid w:val="00DE65D6"/>
    <w:rsid w:val="00DE6C3C"/>
    <w:rsid w:val="00DF006B"/>
    <w:rsid w:val="00DF054F"/>
    <w:rsid w:val="00DF105B"/>
    <w:rsid w:val="00DF1741"/>
    <w:rsid w:val="00DF1A13"/>
    <w:rsid w:val="00DF215B"/>
    <w:rsid w:val="00DF2DE8"/>
    <w:rsid w:val="00DF389F"/>
    <w:rsid w:val="00DF47BB"/>
    <w:rsid w:val="00DF5D56"/>
    <w:rsid w:val="00DF61DF"/>
    <w:rsid w:val="00DF6444"/>
    <w:rsid w:val="00DF65AD"/>
    <w:rsid w:val="00DF69F5"/>
    <w:rsid w:val="00DF6FFB"/>
    <w:rsid w:val="00DF7FFE"/>
    <w:rsid w:val="00E00A2D"/>
    <w:rsid w:val="00E01DCD"/>
    <w:rsid w:val="00E01E61"/>
    <w:rsid w:val="00E02981"/>
    <w:rsid w:val="00E036B4"/>
    <w:rsid w:val="00E03986"/>
    <w:rsid w:val="00E03BDB"/>
    <w:rsid w:val="00E0405F"/>
    <w:rsid w:val="00E0552A"/>
    <w:rsid w:val="00E05E84"/>
    <w:rsid w:val="00E064E2"/>
    <w:rsid w:val="00E075D1"/>
    <w:rsid w:val="00E10737"/>
    <w:rsid w:val="00E112AD"/>
    <w:rsid w:val="00E15431"/>
    <w:rsid w:val="00E203EE"/>
    <w:rsid w:val="00E2490F"/>
    <w:rsid w:val="00E26C7B"/>
    <w:rsid w:val="00E26D26"/>
    <w:rsid w:val="00E272F8"/>
    <w:rsid w:val="00E30887"/>
    <w:rsid w:val="00E3106C"/>
    <w:rsid w:val="00E31622"/>
    <w:rsid w:val="00E324AE"/>
    <w:rsid w:val="00E342A8"/>
    <w:rsid w:val="00E344FF"/>
    <w:rsid w:val="00E34583"/>
    <w:rsid w:val="00E3510B"/>
    <w:rsid w:val="00E3609E"/>
    <w:rsid w:val="00E371B2"/>
    <w:rsid w:val="00E37211"/>
    <w:rsid w:val="00E375B6"/>
    <w:rsid w:val="00E41873"/>
    <w:rsid w:val="00E4208A"/>
    <w:rsid w:val="00E4347F"/>
    <w:rsid w:val="00E440DF"/>
    <w:rsid w:val="00E4554D"/>
    <w:rsid w:val="00E45F49"/>
    <w:rsid w:val="00E4659A"/>
    <w:rsid w:val="00E50D43"/>
    <w:rsid w:val="00E57F3D"/>
    <w:rsid w:val="00E61E84"/>
    <w:rsid w:val="00E61F05"/>
    <w:rsid w:val="00E62D1E"/>
    <w:rsid w:val="00E63E9F"/>
    <w:rsid w:val="00E65161"/>
    <w:rsid w:val="00E66478"/>
    <w:rsid w:val="00E6702C"/>
    <w:rsid w:val="00E67038"/>
    <w:rsid w:val="00E670D4"/>
    <w:rsid w:val="00E67413"/>
    <w:rsid w:val="00E6747F"/>
    <w:rsid w:val="00E70012"/>
    <w:rsid w:val="00E704CE"/>
    <w:rsid w:val="00E73891"/>
    <w:rsid w:val="00E73D9A"/>
    <w:rsid w:val="00E74227"/>
    <w:rsid w:val="00E7468B"/>
    <w:rsid w:val="00E749FF"/>
    <w:rsid w:val="00E74A95"/>
    <w:rsid w:val="00E75062"/>
    <w:rsid w:val="00E75572"/>
    <w:rsid w:val="00E76584"/>
    <w:rsid w:val="00E76A94"/>
    <w:rsid w:val="00E77AC1"/>
    <w:rsid w:val="00E80FC3"/>
    <w:rsid w:val="00E82692"/>
    <w:rsid w:val="00E87F7C"/>
    <w:rsid w:val="00E90803"/>
    <w:rsid w:val="00E90BDE"/>
    <w:rsid w:val="00E92001"/>
    <w:rsid w:val="00E92825"/>
    <w:rsid w:val="00E93B8B"/>
    <w:rsid w:val="00E949E7"/>
    <w:rsid w:val="00E954F1"/>
    <w:rsid w:val="00E95F7A"/>
    <w:rsid w:val="00E979C6"/>
    <w:rsid w:val="00EA08E0"/>
    <w:rsid w:val="00EA3604"/>
    <w:rsid w:val="00EA4AEF"/>
    <w:rsid w:val="00EA4C40"/>
    <w:rsid w:val="00EA530E"/>
    <w:rsid w:val="00EA5750"/>
    <w:rsid w:val="00EA5B97"/>
    <w:rsid w:val="00EA5F37"/>
    <w:rsid w:val="00EB03AF"/>
    <w:rsid w:val="00EB165D"/>
    <w:rsid w:val="00EB23F0"/>
    <w:rsid w:val="00EB27DF"/>
    <w:rsid w:val="00EB3AC3"/>
    <w:rsid w:val="00EB4204"/>
    <w:rsid w:val="00EB559B"/>
    <w:rsid w:val="00EB591E"/>
    <w:rsid w:val="00EB604A"/>
    <w:rsid w:val="00EB7971"/>
    <w:rsid w:val="00EC0729"/>
    <w:rsid w:val="00EC0E7F"/>
    <w:rsid w:val="00EC1A9B"/>
    <w:rsid w:val="00EC1EB8"/>
    <w:rsid w:val="00EC2184"/>
    <w:rsid w:val="00EC30D0"/>
    <w:rsid w:val="00EC7131"/>
    <w:rsid w:val="00ED0395"/>
    <w:rsid w:val="00ED1872"/>
    <w:rsid w:val="00ED2893"/>
    <w:rsid w:val="00ED2BEE"/>
    <w:rsid w:val="00ED4532"/>
    <w:rsid w:val="00ED4795"/>
    <w:rsid w:val="00ED54D3"/>
    <w:rsid w:val="00ED7401"/>
    <w:rsid w:val="00EE0E11"/>
    <w:rsid w:val="00EE13C4"/>
    <w:rsid w:val="00EE30FA"/>
    <w:rsid w:val="00EE3D64"/>
    <w:rsid w:val="00EE450D"/>
    <w:rsid w:val="00EE560F"/>
    <w:rsid w:val="00EE5824"/>
    <w:rsid w:val="00EE5C32"/>
    <w:rsid w:val="00EE6C66"/>
    <w:rsid w:val="00EE790B"/>
    <w:rsid w:val="00EE7AB6"/>
    <w:rsid w:val="00EF071B"/>
    <w:rsid w:val="00EF0D32"/>
    <w:rsid w:val="00EF2106"/>
    <w:rsid w:val="00EF3171"/>
    <w:rsid w:val="00EF37F2"/>
    <w:rsid w:val="00EF3CFB"/>
    <w:rsid w:val="00EF3EE9"/>
    <w:rsid w:val="00EF3EEA"/>
    <w:rsid w:val="00EF4011"/>
    <w:rsid w:val="00EF4C6C"/>
    <w:rsid w:val="00EF6757"/>
    <w:rsid w:val="00EF721B"/>
    <w:rsid w:val="00EF781E"/>
    <w:rsid w:val="00EF7AF3"/>
    <w:rsid w:val="00F0009E"/>
    <w:rsid w:val="00F0031B"/>
    <w:rsid w:val="00F0087B"/>
    <w:rsid w:val="00F04CE9"/>
    <w:rsid w:val="00F07F72"/>
    <w:rsid w:val="00F107EA"/>
    <w:rsid w:val="00F12291"/>
    <w:rsid w:val="00F13034"/>
    <w:rsid w:val="00F13632"/>
    <w:rsid w:val="00F1397A"/>
    <w:rsid w:val="00F20636"/>
    <w:rsid w:val="00F208FD"/>
    <w:rsid w:val="00F20D6C"/>
    <w:rsid w:val="00F216AD"/>
    <w:rsid w:val="00F21F32"/>
    <w:rsid w:val="00F2242C"/>
    <w:rsid w:val="00F22DBB"/>
    <w:rsid w:val="00F23C50"/>
    <w:rsid w:val="00F24422"/>
    <w:rsid w:val="00F24852"/>
    <w:rsid w:val="00F25F19"/>
    <w:rsid w:val="00F2608D"/>
    <w:rsid w:val="00F26874"/>
    <w:rsid w:val="00F329E0"/>
    <w:rsid w:val="00F335D6"/>
    <w:rsid w:val="00F34623"/>
    <w:rsid w:val="00F34A46"/>
    <w:rsid w:val="00F37420"/>
    <w:rsid w:val="00F37A51"/>
    <w:rsid w:val="00F37C44"/>
    <w:rsid w:val="00F44E89"/>
    <w:rsid w:val="00F453F4"/>
    <w:rsid w:val="00F45A0F"/>
    <w:rsid w:val="00F50145"/>
    <w:rsid w:val="00F506D1"/>
    <w:rsid w:val="00F51341"/>
    <w:rsid w:val="00F5306A"/>
    <w:rsid w:val="00F5345C"/>
    <w:rsid w:val="00F54A99"/>
    <w:rsid w:val="00F55778"/>
    <w:rsid w:val="00F60FEF"/>
    <w:rsid w:val="00F6127A"/>
    <w:rsid w:val="00F61378"/>
    <w:rsid w:val="00F621DB"/>
    <w:rsid w:val="00F6257A"/>
    <w:rsid w:val="00F628AD"/>
    <w:rsid w:val="00F63F80"/>
    <w:rsid w:val="00F643E0"/>
    <w:rsid w:val="00F64F74"/>
    <w:rsid w:val="00F7097F"/>
    <w:rsid w:val="00F70F37"/>
    <w:rsid w:val="00F71285"/>
    <w:rsid w:val="00F716B7"/>
    <w:rsid w:val="00F73F37"/>
    <w:rsid w:val="00F745A7"/>
    <w:rsid w:val="00F76E26"/>
    <w:rsid w:val="00F77D5A"/>
    <w:rsid w:val="00F81653"/>
    <w:rsid w:val="00F82B9A"/>
    <w:rsid w:val="00F82C72"/>
    <w:rsid w:val="00F83138"/>
    <w:rsid w:val="00F836CA"/>
    <w:rsid w:val="00F84394"/>
    <w:rsid w:val="00F84C78"/>
    <w:rsid w:val="00F864BF"/>
    <w:rsid w:val="00F86A94"/>
    <w:rsid w:val="00F87281"/>
    <w:rsid w:val="00F87A85"/>
    <w:rsid w:val="00F9080A"/>
    <w:rsid w:val="00F9120E"/>
    <w:rsid w:val="00F91633"/>
    <w:rsid w:val="00F91B49"/>
    <w:rsid w:val="00F91F20"/>
    <w:rsid w:val="00F920B2"/>
    <w:rsid w:val="00F93BF9"/>
    <w:rsid w:val="00F94FCA"/>
    <w:rsid w:val="00F95AAD"/>
    <w:rsid w:val="00F96E39"/>
    <w:rsid w:val="00F971FD"/>
    <w:rsid w:val="00FA07CB"/>
    <w:rsid w:val="00FA16C3"/>
    <w:rsid w:val="00FA30D2"/>
    <w:rsid w:val="00FA4503"/>
    <w:rsid w:val="00FA54DF"/>
    <w:rsid w:val="00FA63C4"/>
    <w:rsid w:val="00FB016F"/>
    <w:rsid w:val="00FB0708"/>
    <w:rsid w:val="00FB081F"/>
    <w:rsid w:val="00FB1272"/>
    <w:rsid w:val="00FB1758"/>
    <w:rsid w:val="00FB1790"/>
    <w:rsid w:val="00FB2365"/>
    <w:rsid w:val="00FB2383"/>
    <w:rsid w:val="00FB28D2"/>
    <w:rsid w:val="00FB397D"/>
    <w:rsid w:val="00FB4D1B"/>
    <w:rsid w:val="00FB515C"/>
    <w:rsid w:val="00FB56CC"/>
    <w:rsid w:val="00FB66FF"/>
    <w:rsid w:val="00FB7947"/>
    <w:rsid w:val="00FB7A88"/>
    <w:rsid w:val="00FB7F54"/>
    <w:rsid w:val="00FC0253"/>
    <w:rsid w:val="00FC049B"/>
    <w:rsid w:val="00FC234B"/>
    <w:rsid w:val="00FC272A"/>
    <w:rsid w:val="00FC2F64"/>
    <w:rsid w:val="00FC41C1"/>
    <w:rsid w:val="00FC4885"/>
    <w:rsid w:val="00FC5E41"/>
    <w:rsid w:val="00FC733A"/>
    <w:rsid w:val="00FD2246"/>
    <w:rsid w:val="00FD332F"/>
    <w:rsid w:val="00FD3A03"/>
    <w:rsid w:val="00FD4BC8"/>
    <w:rsid w:val="00FD5475"/>
    <w:rsid w:val="00FD636D"/>
    <w:rsid w:val="00FD70C6"/>
    <w:rsid w:val="00FD7368"/>
    <w:rsid w:val="00FE0A70"/>
    <w:rsid w:val="00FE25E0"/>
    <w:rsid w:val="00FE2A80"/>
    <w:rsid w:val="00FE2E46"/>
    <w:rsid w:val="00FE5676"/>
    <w:rsid w:val="00FE5A63"/>
    <w:rsid w:val="00FF15F1"/>
    <w:rsid w:val="00FF1FDE"/>
    <w:rsid w:val="00FF2255"/>
    <w:rsid w:val="00FF2D5E"/>
    <w:rsid w:val="00FF2E48"/>
    <w:rsid w:val="00FF4308"/>
    <w:rsid w:val="00FF45C8"/>
    <w:rsid w:val="00FF5A3A"/>
    <w:rsid w:val="00FF793B"/>
    <w:rsid w:val="054C13A9"/>
    <w:rsid w:val="0B48649D"/>
    <w:rsid w:val="0EBF8DEA"/>
    <w:rsid w:val="1260BD5C"/>
    <w:rsid w:val="1719D2B9"/>
    <w:rsid w:val="2841D0CC"/>
    <w:rsid w:val="29C7A0F9"/>
    <w:rsid w:val="2A170CD2"/>
    <w:rsid w:val="2E21D0D2"/>
    <w:rsid w:val="38DD6467"/>
    <w:rsid w:val="620217F6"/>
    <w:rsid w:val="6456EDCD"/>
    <w:rsid w:val="67372C50"/>
    <w:rsid w:val="680D204D"/>
    <w:rsid w:val="69822E61"/>
  </w:rsids>
  <m:mathPr>
    <m:mathFont m:val="Cambria Math"/>
    <m:brkBin m:val="before"/>
    <m:brkBinSub m:val="--"/>
    <m:smallFrac m:val="0"/>
    <m:dispDef/>
    <m:lMargin m:val="0"/>
    <m:rMargin m:val="0"/>
    <m:defJc m:val="centerGroup"/>
    <m:wrapIndent m:val="1440"/>
    <m:intLim m:val="subSup"/>
    <m:naryLim m:val="undOvr"/>
  </m:mathPr>
  <w:themeFontLang w:val="pt-PT" w:eastAsia="ja-JP"/>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10DB389"/>
  <w15:chartTrackingRefBased/>
  <w15:docId w15:val="{74A5116C-85E7-0048-8BF5-0F2FFBE6D8AD}"/>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p14">
  <w:docDefaults>
    <w:rPrDefault>
      <w:rPr>
        <w:rFonts w:asciiTheme="minorHAnsi" w:hAnsiTheme="minorHAnsi" w:eastAsiaTheme="minorHAnsi" w:cstheme="minorBidi"/>
        <w:sz w:val="22"/>
        <w:szCs w:val="22"/>
        <w:lang w:val="pt-P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0"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uiPriority="0" w:semiHidden="1" w:unhideWhenUsed="1"/>
    <w:lsdException w:name="endnote reference" w:semiHidden="1" w:unhideWhenUsed="1"/>
    <w:lsdException w:name="endnote text" w:uiPriority="0"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0"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uiPriority="0" w:semiHidden="1" w:unhideWhenUsed="1"/>
    <w:lsdException w:name="List Bullet 3" w:uiPriority="0" w:semiHidden="1" w:unhideWhenUsed="1"/>
    <w:lsdException w:name="List Bullet 4" w:uiPriority="0" w:semiHidden="1" w:unhideWhenUsed="1"/>
    <w:lsdException w:name="List Bullet 5" w:uiPriority="0"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qFormat="1"/>
    <w:lsdException w:name="Body Text Indent" w:uiPriority="0" w:semiHidden="1" w:unhideWhenUsed="1"/>
    <w:lsdException w:name="List Continue" w:uiPriority="0"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iPriority="0" w:semiHidden="1" w:unhideWhenUsed="1"/>
    <w:lsdException w:name="Body Text 3" w:uiPriority="0" w:semiHidden="1" w:unhideWhenUsed="1"/>
    <w:lsdException w:name="Body Text Indent 2" w:uiPriority="0" w:semiHidden="1" w:unhideWhenUsed="1"/>
    <w:lsdException w:name="Body Text Indent 3" w:uiPriority="0" w:semiHidden="1" w:unhideWhenUsed="1"/>
    <w:lsdException w:name="Block Text" w:uiPriority="0"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uiPriority="0" w:semiHidden="1" w:unhideWhenUsed="1"/>
    <w:lsdException w:name="Plain Text" w:uiPriority="0" w:semiHidden="1" w:unhideWhenUsed="1"/>
    <w:lsdException w:name="E-mail Signature" w:semiHidden="1" w:unhideWhenUsed="1"/>
    <w:lsdException w:name="HTML Top of Form" w:semiHidden="1" w:unhideWhenUsed="1"/>
    <w:lsdException w:name="HTML Bottom of Form" w:semiHidden="1" w:unhideWhenUsed="1"/>
    <w:lsdException w:name="Normal (Web)" w:uiPriority="0"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9439F1"/>
    <w:rPr>
      <w:lang w:val="fr-FR"/>
    </w:rPr>
  </w:style>
  <w:style w:type="paragraph" w:styleId="Heading1">
    <w:name w:val="heading 1"/>
    <w:aliases w:val="Main Heading,TCI 1.  Heading,Main Heading 1,Document Header1, 1, 2,Chapitre 1"/>
    <w:basedOn w:val="Normal"/>
    <w:next w:val="Normal"/>
    <w:link w:val="Heading1Char"/>
    <w:uiPriority w:val="9"/>
    <w:qFormat/>
    <w:rsid w:val="00F26874"/>
    <w:pPr>
      <w:keepNext/>
      <w:keepLines/>
      <w:spacing w:before="240" w:after="0"/>
      <w:outlineLvl w:val="0"/>
    </w:pPr>
    <w:rPr>
      <w:rFonts w:asciiTheme="majorHAnsi" w:hAnsiTheme="majorHAnsi" w:eastAsiaTheme="majorEastAsia" w:cstheme="majorBidi"/>
      <w:color w:val="2E74B5" w:themeColor="accent1" w:themeShade="BF"/>
      <w:sz w:val="32"/>
      <w:szCs w:val="32"/>
    </w:rPr>
  </w:style>
  <w:style w:type="paragraph" w:styleId="Heading2">
    <w:name w:val="heading 2"/>
    <w:aliases w:val="Paranum,alec2,Chapitre 2"/>
    <w:basedOn w:val="Normal"/>
    <w:next w:val="Normal"/>
    <w:link w:val="Heading2Char"/>
    <w:uiPriority w:val="9"/>
    <w:unhideWhenUsed/>
    <w:qFormat/>
    <w:rsid w:val="00F26874"/>
    <w:pPr>
      <w:keepNext/>
      <w:keepLines/>
      <w:spacing w:before="40" w:after="0"/>
      <w:outlineLvl w:val="1"/>
    </w:pPr>
    <w:rPr>
      <w:rFonts w:asciiTheme="majorHAnsi" w:hAnsiTheme="majorHAnsi" w:eastAsiaTheme="majorEastAsia" w:cstheme="majorBidi"/>
      <w:color w:val="2E74B5" w:themeColor="accent1" w:themeShade="BF"/>
      <w:sz w:val="26"/>
      <w:szCs w:val="26"/>
    </w:rPr>
  </w:style>
  <w:style w:type="paragraph" w:styleId="Heading3">
    <w:name w:val="heading 3"/>
    <w:aliases w:val="Centered,Chapitre 3"/>
    <w:basedOn w:val="Normal"/>
    <w:next w:val="Normal"/>
    <w:link w:val="Heading3Char"/>
    <w:uiPriority w:val="9"/>
    <w:unhideWhenUsed/>
    <w:qFormat/>
    <w:rsid w:val="00796209"/>
    <w:pPr>
      <w:keepNext/>
      <w:keepLines/>
      <w:spacing w:before="40" w:after="0"/>
      <w:outlineLvl w:val="2"/>
    </w:pPr>
    <w:rPr>
      <w:rFonts w:asciiTheme="majorHAnsi" w:hAnsiTheme="majorHAnsi" w:eastAsiaTheme="majorEastAsia" w:cstheme="majorBidi"/>
      <w:color w:val="1F4D78" w:themeColor="accent1" w:themeShade="7F"/>
      <w:sz w:val="24"/>
      <w:szCs w:val="24"/>
    </w:rPr>
  </w:style>
  <w:style w:type="paragraph" w:styleId="Heading4">
    <w:name w:val="heading 4"/>
    <w:aliases w:val="Cen., Side,Centred"/>
    <w:basedOn w:val="Normal"/>
    <w:next w:val="Normal"/>
    <w:link w:val="Heading4Char"/>
    <w:uiPriority w:val="9"/>
    <w:unhideWhenUsed/>
    <w:qFormat/>
    <w:rsid w:val="00135E52"/>
    <w:pPr>
      <w:keepNext/>
      <w:tabs>
        <w:tab w:val="num" w:pos="2880"/>
      </w:tabs>
      <w:spacing w:before="240" w:after="60" w:line="240" w:lineRule="auto"/>
      <w:ind w:left="2880" w:hanging="720"/>
      <w:outlineLvl w:val="3"/>
    </w:pPr>
    <w:rPr>
      <w:rFonts w:ascii="Calibri" w:hAnsi="Calibri" w:eastAsia="Times New Roman" w:cs="Times New Roman"/>
      <w:b/>
      <w:bCs/>
      <w:sz w:val="28"/>
      <w:szCs w:val="28"/>
      <w:lang w:val="en-US"/>
    </w:rPr>
  </w:style>
  <w:style w:type="paragraph" w:styleId="Heading5">
    <w:name w:val="heading 5"/>
    <w:aliases w:val="Side"/>
    <w:basedOn w:val="Normal"/>
    <w:next w:val="Normal"/>
    <w:link w:val="Heading5Char"/>
    <w:uiPriority w:val="9"/>
    <w:unhideWhenUsed/>
    <w:qFormat/>
    <w:rsid w:val="0016586E"/>
    <w:pPr>
      <w:spacing w:before="240" w:after="60" w:line="240" w:lineRule="auto"/>
      <w:outlineLvl w:val="4"/>
    </w:pPr>
    <w:rPr>
      <w:rFonts w:ascii="Calibri" w:hAnsi="Calibri" w:eastAsia="Times New Roman" w:cs="Times New Roman"/>
      <w:b/>
      <w:bCs/>
      <w:i/>
      <w:iCs/>
      <w:sz w:val="26"/>
      <w:szCs w:val="26"/>
      <w:lang w:val="pt-PT" w:eastAsia="pt-PT"/>
    </w:rPr>
  </w:style>
  <w:style w:type="paragraph" w:styleId="Heading6">
    <w:name w:val="heading 6"/>
    <w:basedOn w:val="Normal"/>
    <w:next w:val="Normal"/>
    <w:link w:val="Heading6Char"/>
    <w:qFormat/>
    <w:rsid w:val="00135E52"/>
    <w:pPr>
      <w:tabs>
        <w:tab w:val="num" w:pos="4320"/>
      </w:tabs>
      <w:spacing w:before="240" w:after="60" w:line="240" w:lineRule="auto"/>
      <w:ind w:left="4320" w:hanging="720"/>
      <w:outlineLvl w:val="5"/>
    </w:pPr>
    <w:rPr>
      <w:rFonts w:ascii="Times New Roman" w:hAnsi="Times New Roman" w:eastAsia="Times New Roman" w:cs="Times New Roman"/>
      <w:b/>
      <w:bCs/>
      <w:lang w:val="en-US"/>
    </w:rPr>
  </w:style>
  <w:style w:type="paragraph" w:styleId="Heading7">
    <w:name w:val="heading 7"/>
    <w:basedOn w:val="Normal"/>
    <w:next w:val="Normal"/>
    <w:link w:val="Heading7Char"/>
    <w:uiPriority w:val="9"/>
    <w:unhideWhenUsed/>
    <w:qFormat/>
    <w:rsid w:val="00135E52"/>
    <w:pPr>
      <w:tabs>
        <w:tab w:val="num" w:pos="5040"/>
      </w:tabs>
      <w:spacing w:before="240" w:after="60" w:line="240" w:lineRule="auto"/>
      <w:ind w:left="5040" w:hanging="720"/>
      <w:outlineLvl w:val="6"/>
    </w:pPr>
    <w:rPr>
      <w:rFonts w:ascii="Calibri" w:hAnsi="Calibri" w:eastAsia="Times New Roman" w:cs="Times New Roman"/>
      <w:sz w:val="24"/>
      <w:szCs w:val="24"/>
      <w:lang w:val="en-US"/>
    </w:rPr>
  </w:style>
  <w:style w:type="paragraph" w:styleId="Heading8">
    <w:name w:val="heading 8"/>
    <w:basedOn w:val="Normal"/>
    <w:next w:val="Normal"/>
    <w:link w:val="Heading8Char"/>
    <w:uiPriority w:val="9"/>
    <w:unhideWhenUsed/>
    <w:qFormat/>
    <w:rsid w:val="00135E52"/>
    <w:pPr>
      <w:tabs>
        <w:tab w:val="num" w:pos="5760"/>
      </w:tabs>
      <w:spacing w:before="240" w:after="60" w:line="240" w:lineRule="auto"/>
      <w:ind w:left="5760" w:hanging="720"/>
      <w:outlineLvl w:val="7"/>
    </w:pPr>
    <w:rPr>
      <w:rFonts w:ascii="Calibri" w:hAnsi="Calibri" w:eastAsia="Times New Roman" w:cs="Times New Roman"/>
      <w:i/>
      <w:iCs/>
      <w:sz w:val="24"/>
      <w:szCs w:val="24"/>
      <w:lang w:val="en-US"/>
    </w:rPr>
  </w:style>
  <w:style w:type="paragraph" w:styleId="Heading9">
    <w:name w:val="heading 9"/>
    <w:aliases w:val="Heading 9-paranum"/>
    <w:basedOn w:val="Normal"/>
    <w:next w:val="Normal"/>
    <w:link w:val="Heading9Char"/>
    <w:uiPriority w:val="9"/>
    <w:unhideWhenUsed/>
    <w:qFormat/>
    <w:rsid w:val="00135E52"/>
    <w:pPr>
      <w:tabs>
        <w:tab w:val="num" w:pos="6480"/>
      </w:tabs>
      <w:spacing w:before="240" w:after="60" w:line="240" w:lineRule="auto"/>
      <w:ind w:left="6480" w:hanging="720"/>
      <w:outlineLvl w:val="8"/>
    </w:pPr>
    <w:rPr>
      <w:rFonts w:ascii="Cambria" w:hAnsi="Cambria" w:eastAsia="Times New Roman" w:cs="Times New Roman"/>
      <w:lang w:val="en-US"/>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ListParagraph">
    <w:name w:val="List Paragraph"/>
    <w:aliases w:val="TCI Cursive,Titre 10,Bullets,Medium Grid 1 - Accent 21,References,Main numbered paragraph,List Paragraph (numbered (a)),List Paragraph nowy,Numbered List Paragraph,Liste 1,List Paragraph Char Char Char,Use Case List Paragraph,Bullet1"/>
    <w:basedOn w:val="Normal"/>
    <w:link w:val="ListParagraphChar"/>
    <w:uiPriority w:val="34"/>
    <w:qFormat/>
    <w:rsid w:val="00576F02"/>
    <w:pPr>
      <w:ind w:left="720"/>
      <w:contextualSpacing/>
    </w:pPr>
  </w:style>
  <w:style w:type="paragraph" w:styleId="FootnoteText">
    <w:name w:val="footnote text"/>
    <w:aliases w:val="FOOTNOTES,fn,single space,footnote text,ALTS FOOTNOTE,Geneva 9,Font: Geneva 9,Boston 10,f,FußnotentextE,ADB,ft,Footnote Text Char1,Footnote Text Char Char,Footnote text,DSE note"/>
    <w:basedOn w:val="Normal"/>
    <w:link w:val="FootnoteTextChar"/>
    <w:uiPriority w:val="99"/>
    <w:unhideWhenUsed/>
    <w:rsid w:val="00177153"/>
    <w:pPr>
      <w:spacing w:after="0" w:line="240" w:lineRule="auto"/>
    </w:pPr>
    <w:rPr>
      <w:sz w:val="20"/>
      <w:szCs w:val="20"/>
    </w:rPr>
  </w:style>
  <w:style w:type="character" w:styleId="FootnoteTextChar" w:customStyle="1">
    <w:name w:val="Footnote Text Char"/>
    <w:aliases w:val="FOOTNOTES Char,fn Char,single space Char,footnote text Char,ALTS FOOTNOTE Char,Geneva 9 Char,Font: Geneva 9 Char,Boston 10 Char,f Char,FußnotentextE Char,ADB Char,ft Char,Footnote Text Char1 Char,Footnote Text Char Char Char"/>
    <w:basedOn w:val="DefaultParagraphFont"/>
    <w:link w:val="FootnoteText"/>
    <w:uiPriority w:val="99"/>
    <w:rsid w:val="00177153"/>
    <w:rPr>
      <w:sz w:val="20"/>
      <w:szCs w:val="20"/>
      <w:lang w:val="fr-FR"/>
    </w:rPr>
  </w:style>
  <w:style w:type="character" w:styleId="FootnoteReference">
    <w:name w:val="footnote reference"/>
    <w:aliases w:val="ftref"/>
    <w:basedOn w:val="DefaultParagraphFont"/>
    <w:uiPriority w:val="99"/>
    <w:unhideWhenUsed/>
    <w:rsid w:val="00177153"/>
    <w:rPr>
      <w:vertAlign w:val="superscript"/>
    </w:rPr>
  </w:style>
  <w:style w:type="table" w:styleId="TableGrid">
    <w:name w:val="Table Grid"/>
    <w:basedOn w:val="TableNormal"/>
    <w:uiPriority w:val="39"/>
    <w:rsid w:val="008B0B18"/>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GridTable5Dark-Accent5">
    <w:name w:val="Grid Table 5 Dark Accent 5"/>
    <w:basedOn w:val="TableNormal"/>
    <w:uiPriority w:val="50"/>
    <w:rsid w:val="00EF37F2"/>
    <w:pPr>
      <w:spacing w:after="0" w:line="240" w:lineRule="auto"/>
    </w:pPr>
    <w:tblPr>
      <w:tblStyleRowBandSize w:val="1"/>
      <w:tblStyleColBandSize w:val="1"/>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D9E2F3" w:themeFill="accent5" w:themeFillTint="33"/>
    </w:tcPr>
    <w:tblStylePr w:type="firstRow">
      <w:rPr>
        <w:b/>
        <w:bCs/>
        <w:color w:val="FFFFFF" w:themeColor="background1"/>
      </w:rPr>
      <w:tbl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4472C4" w:themeFill="accent5"/>
      </w:tcPr>
    </w:tblStylePr>
    <w:tblStylePr w:type="lastRow">
      <w:rPr>
        <w:b/>
        <w:bCs/>
        <w:color w:val="FFFFFF" w:themeColor="background1"/>
      </w:rPr>
      <w:tbl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4472C4" w:themeFill="accent5"/>
      </w:tcPr>
    </w:tblStylePr>
    <w:tblStylePr w:type="firstCol">
      <w:rPr>
        <w:b/>
        <w:bCs/>
        <w:color w:val="FFFFFF" w:themeColor="background1"/>
      </w:rPr>
      <w:tblPr/>
      <w:tcPr>
        <w:tcBorders>
          <w:top w:val="single" w:color="FFFFFF" w:themeColor="background1" w:sz="4" w:space="0"/>
          <w:left w:val="single" w:color="FFFFFF" w:themeColor="background1" w:sz="4" w:space="0"/>
          <w:bottom w:val="single" w:color="FFFFFF" w:themeColor="background1" w:sz="4" w:space="0"/>
          <w:insideV w:val="nil"/>
        </w:tcBorders>
        <w:shd w:val="clear" w:color="auto" w:fill="4472C4" w:themeFill="accent5"/>
      </w:tcPr>
    </w:tblStylePr>
    <w:tblStylePr w:type="lastCol">
      <w:rPr>
        <w:b/>
        <w:bCs/>
        <w:color w:val="FFFFFF" w:themeColor="background1"/>
      </w:rPr>
      <w:tblPr/>
      <w:tcPr>
        <w:tcBorders>
          <w:top w:val="single" w:color="FFFFFF" w:themeColor="background1" w:sz="4" w:space="0"/>
          <w:bottom w:val="single" w:color="FFFFFF" w:themeColor="background1" w:sz="4" w:space="0"/>
          <w:right w:val="single" w:color="FFFFFF" w:themeColor="background1" w:sz="4" w:space="0"/>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character" w:styleId="ListParagraphChar" w:customStyle="1">
    <w:name w:val="List Paragraph Char"/>
    <w:aliases w:val="TCI Cursive Char,Titre 10 Char,Bullets Char,Medium Grid 1 - Accent 21 Char,References Char,Main numbered paragraph Char,List Paragraph (numbered (a)) Char,List Paragraph nowy Char,Numbered List Paragraph Char,Liste 1 Char"/>
    <w:link w:val="ListParagraph"/>
    <w:uiPriority w:val="34"/>
    <w:qFormat/>
    <w:locked/>
    <w:rsid w:val="003E5067"/>
    <w:rPr>
      <w:lang w:val="fr-FR"/>
    </w:rPr>
  </w:style>
  <w:style w:type="paragraph" w:styleId="NoSpacing">
    <w:name w:val="No Spacing"/>
    <w:link w:val="NoSpacingChar"/>
    <w:uiPriority w:val="1"/>
    <w:qFormat/>
    <w:rsid w:val="00C37329"/>
    <w:pPr>
      <w:spacing w:after="0" w:line="240" w:lineRule="auto"/>
    </w:pPr>
    <w:rPr>
      <w:rFonts w:ascii="Calibri" w:hAnsi="Calibri" w:eastAsia="Times New Roman" w:cs="Times New Roman"/>
      <w:lang w:eastAsia="pt-PT"/>
    </w:rPr>
  </w:style>
  <w:style w:type="character" w:styleId="NoSpacingChar" w:customStyle="1">
    <w:name w:val="No Spacing Char"/>
    <w:link w:val="NoSpacing"/>
    <w:uiPriority w:val="1"/>
    <w:rsid w:val="00C37329"/>
    <w:rPr>
      <w:rFonts w:ascii="Calibri" w:hAnsi="Calibri" w:eastAsia="Times New Roman" w:cs="Times New Roman"/>
      <w:lang w:eastAsia="pt-PT"/>
    </w:rPr>
  </w:style>
  <w:style w:type="character" w:styleId="Heading1Char" w:customStyle="1">
    <w:name w:val="Heading 1 Char"/>
    <w:aliases w:val="Main Heading Char,TCI 1.  Heading Char,Main Heading 1 Char,Document Header1 Char, 1 Char, 2 Char,Chapitre 1 Char"/>
    <w:basedOn w:val="DefaultParagraphFont"/>
    <w:link w:val="Heading1"/>
    <w:uiPriority w:val="9"/>
    <w:rsid w:val="00F26874"/>
    <w:rPr>
      <w:rFonts w:asciiTheme="majorHAnsi" w:hAnsiTheme="majorHAnsi" w:eastAsiaTheme="majorEastAsia" w:cstheme="majorBidi"/>
      <w:color w:val="2E74B5" w:themeColor="accent1" w:themeShade="BF"/>
      <w:sz w:val="32"/>
      <w:szCs w:val="32"/>
      <w:lang w:val="fr-FR"/>
    </w:rPr>
  </w:style>
  <w:style w:type="paragraph" w:styleId="TOCHeading">
    <w:name w:val="TOC Heading"/>
    <w:basedOn w:val="Heading1"/>
    <w:next w:val="Normal"/>
    <w:uiPriority w:val="39"/>
    <w:unhideWhenUsed/>
    <w:qFormat/>
    <w:rsid w:val="00F26874"/>
    <w:pPr>
      <w:outlineLvl w:val="9"/>
    </w:pPr>
    <w:rPr>
      <w:lang w:val="pt-PT" w:eastAsia="pt-PT"/>
    </w:rPr>
  </w:style>
  <w:style w:type="paragraph" w:styleId="Title">
    <w:name w:val="Title"/>
    <w:basedOn w:val="Normal"/>
    <w:next w:val="Normal"/>
    <w:link w:val="TitleChar"/>
    <w:qFormat/>
    <w:rsid w:val="00F26874"/>
    <w:pPr>
      <w:spacing w:after="0" w:line="240" w:lineRule="auto"/>
      <w:contextualSpacing/>
    </w:pPr>
    <w:rPr>
      <w:rFonts w:asciiTheme="majorHAnsi" w:hAnsiTheme="majorHAnsi" w:eastAsiaTheme="majorEastAsia" w:cstheme="majorBidi"/>
      <w:spacing w:val="-10"/>
      <w:kern w:val="28"/>
      <w:sz w:val="56"/>
      <w:szCs w:val="56"/>
    </w:rPr>
  </w:style>
  <w:style w:type="character" w:styleId="TitleChar" w:customStyle="1">
    <w:name w:val="Title Char"/>
    <w:basedOn w:val="DefaultParagraphFont"/>
    <w:link w:val="Title"/>
    <w:rsid w:val="00F26874"/>
    <w:rPr>
      <w:rFonts w:asciiTheme="majorHAnsi" w:hAnsiTheme="majorHAnsi" w:eastAsiaTheme="majorEastAsia" w:cstheme="majorBidi"/>
      <w:spacing w:val="-10"/>
      <w:kern w:val="28"/>
      <w:sz w:val="56"/>
      <w:szCs w:val="56"/>
      <w:lang w:val="fr-FR"/>
    </w:rPr>
  </w:style>
  <w:style w:type="paragraph" w:styleId="Subtitle">
    <w:name w:val="Subtitle"/>
    <w:basedOn w:val="Normal"/>
    <w:next w:val="Normal"/>
    <w:link w:val="SubtitleChar"/>
    <w:qFormat/>
    <w:rsid w:val="00F26874"/>
    <w:pPr>
      <w:numPr>
        <w:ilvl w:val="1"/>
      </w:numPr>
    </w:pPr>
    <w:rPr>
      <w:rFonts w:eastAsiaTheme="minorEastAsia"/>
      <w:color w:val="5A5A5A" w:themeColor="text1" w:themeTint="A5"/>
      <w:spacing w:val="15"/>
    </w:rPr>
  </w:style>
  <w:style w:type="character" w:styleId="SubtitleChar" w:customStyle="1">
    <w:name w:val="Subtitle Char"/>
    <w:basedOn w:val="DefaultParagraphFont"/>
    <w:link w:val="Subtitle"/>
    <w:rsid w:val="00F26874"/>
    <w:rPr>
      <w:rFonts w:eastAsiaTheme="minorEastAsia"/>
      <w:color w:val="5A5A5A" w:themeColor="text1" w:themeTint="A5"/>
      <w:spacing w:val="15"/>
      <w:lang w:val="fr-FR"/>
    </w:rPr>
  </w:style>
  <w:style w:type="character" w:styleId="Heading2Char" w:customStyle="1">
    <w:name w:val="Heading 2 Char"/>
    <w:aliases w:val="Paranum Char,alec2 Char,Chapitre 2 Char"/>
    <w:basedOn w:val="DefaultParagraphFont"/>
    <w:link w:val="Heading2"/>
    <w:uiPriority w:val="9"/>
    <w:rsid w:val="00F26874"/>
    <w:rPr>
      <w:rFonts w:asciiTheme="majorHAnsi" w:hAnsiTheme="majorHAnsi" w:eastAsiaTheme="majorEastAsia" w:cstheme="majorBidi"/>
      <w:color w:val="2E74B5" w:themeColor="accent1" w:themeShade="BF"/>
      <w:sz w:val="26"/>
      <w:szCs w:val="26"/>
      <w:lang w:val="fr-FR"/>
    </w:rPr>
  </w:style>
  <w:style w:type="paragraph" w:styleId="TOC1">
    <w:name w:val="toc 1"/>
    <w:basedOn w:val="Normal"/>
    <w:next w:val="Normal"/>
    <w:autoRedefine/>
    <w:uiPriority w:val="39"/>
    <w:unhideWhenUsed/>
    <w:rsid w:val="00AF7DC3"/>
    <w:pPr>
      <w:tabs>
        <w:tab w:val="right" w:leader="dot" w:pos="9204"/>
      </w:tabs>
      <w:spacing w:after="120" w:line="240" w:lineRule="auto"/>
      <w:ind w:left="1008" w:hanging="1008"/>
    </w:pPr>
  </w:style>
  <w:style w:type="paragraph" w:styleId="TOC2">
    <w:name w:val="toc 2"/>
    <w:basedOn w:val="Normal"/>
    <w:next w:val="Normal"/>
    <w:autoRedefine/>
    <w:uiPriority w:val="39"/>
    <w:unhideWhenUsed/>
    <w:rsid w:val="00AD427D"/>
    <w:pPr>
      <w:tabs>
        <w:tab w:val="left" w:pos="567"/>
        <w:tab w:val="right" w:leader="dot" w:pos="9204"/>
      </w:tabs>
      <w:spacing w:after="100"/>
      <w:ind w:left="220"/>
    </w:pPr>
  </w:style>
  <w:style w:type="character" w:styleId="Hyperlink">
    <w:name w:val="Hyperlink"/>
    <w:basedOn w:val="DefaultParagraphFont"/>
    <w:uiPriority w:val="99"/>
    <w:unhideWhenUsed/>
    <w:rsid w:val="00F26874"/>
    <w:rPr>
      <w:color w:val="0563C1" w:themeColor="hyperlink"/>
      <w:u w:val="single"/>
    </w:rPr>
  </w:style>
  <w:style w:type="character" w:styleId="Heading3Char" w:customStyle="1">
    <w:name w:val="Heading 3 Char"/>
    <w:aliases w:val="Centered Char,Chapitre 3 Char"/>
    <w:basedOn w:val="DefaultParagraphFont"/>
    <w:link w:val="Heading3"/>
    <w:uiPriority w:val="9"/>
    <w:rsid w:val="00796209"/>
    <w:rPr>
      <w:rFonts w:asciiTheme="majorHAnsi" w:hAnsiTheme="majorHAnsi" w:eastAsiaTheme="majorEastAsia" w:cstheme="majorBidi"/>
      <w:color w:val="1F4D78" w:themeColor="accent1" w:themeShade="7F"/>
      <w:sz w:val="24"/>
      <w:szCs w:val="24"/>
      <w:lang w:val="fr-FR"/>
    </w:rPr>
  </w:style>
  <w:style w:type="paragraph" w:styleId="TOC3">
    <w:name w:val="toc 3"/>
    <w:basedOn w:val="Normal"/>
    <w:next w:val="Normal"/>
    <w:autoRedefine/>
    <w:uiPriority w:val="39"/>
    <w:unhideWhenUsed/>
    <w:rsid w:val="00AF7DC3"/>
    <w:pPr>
      <w:tabs>
        <w:tab w:val="left" w:pos="993"/>
        <w:tab w:val="right" w:leader="dot" w:pos="9204"/>
      </w:tabs>
      <w:spacing w:after="100"/>
      <w:ind w:left="440"/>
    </w:pPr>
  </w:style>
  <w:style w:type="paragraph" w:styleId="BalloonText">
    <w:name w:val="Balloon Text"/>
    <w:basedOn w:val="Normal"/>
    <w:link w:val="BalloonTextChar"/>
    <w:uiPriority w:val="99"/>
    <w:semiHidden/>
    <w:unhideWhenUsed/>
    <w:rsid w:val="00937A82"/>
    <w:pPr>
      <w:spacing w:after="0" w:line="240" w:lineRule="auto"/>
    </w:pPr>
    <w:rPr>
      <w:rFonts w:ascii="Segoe UI" w:hAnsi="Segoe UI" w:cs="Segoe UI"/>
      <w:sz w:val="18"/>
      <w:szCs w:val="18"/>
    </w:rPr>
  </w:style>
  <w:style w:type="character" w:styleId="BalloonTextChar" w:customStyle="1">
    <w:name w:val="Balloon Text Char"/>
    <w:basedOn w:val="DefaultParagraphFont"/>
    <w:link w:val="BalloonText"/>
    <w:uiPriority w:val="99"/>
    <w:semiHidden/>
    <w:rsid w:val="00937A82"/>
    <w:rPr>
      <w:rFonts w:ascii="Segoe UI" w:hAnsi="Segoe UI" w:cs="Segoe UI"/>
      <w:sz w:val="18"/>
      <w:szCs w:val="18"/>
      <w:lang w:val="fr-FR"/>
    </w:rPr>
  </w:style>
  <w:style w:type="paragraph" w:styleId="Header">
    <w:name w:val="header"/>
    <w:basedOn w:val="Normal"/>
    <w:link w:val="HeaderChar"/>
    <w:uiPriority w:val="99"/>
    <w:unhideWhenUsed/>
    <w:rsid w:val="00466181"/>
    <w:pPr>
      <w:tabs>
        <w:tab w:val="center" w:pos="4252"/>
        <w:tab w:val="right" w:pos="8504"/>
      </w:tabs>
      <w:spacing w:after="0" w:line="240" w:lineRule="auto"/>
    </w:pPr>
  </w:style>
  <w:style w:type="character" w:styleId="HeaderChar" w:customStyle="1">
    <w:name w:val="Header Char"/>
    <w:basedOn w:val="DefaultParagraphFont"/>
    <w:link w:val="Header"/>
    <w:uiPriority w:val="99"/>
    <w:rsid w:val="00466181"/>
    <w:rPr>
      <w:lang w:val="fr-FR"/>
    </w:rPr>
  </w:style>
  <w:style w:type="paragraph" w:styleId="Footer">
    <w:name w:val="footer"/>
    <w:basedOn w:val="Normal"/>
    <w:link w:val="FooterChar"/>
    <w:uiPriority w:val="99"/>
    <w:unhideWhenUsed/>
    <w:rsid w:val="00466181"/>
    <w:pPr>
      <w:tabs>
        <w:tab w:val="center" w:pos="4252"/>
        <w:tab w:val="right" w:pos="8504"/>
      </w:tabs>
      <w:spacing w:after="0" w:line="240" w:lineRule="auto"/>
    </w:pPr>
  </w:style>
  <w:style w:type="character" w:styleId="FooterChar" w:customStyle="1">
    <w:name w:val="Footer Char"/>
    <w:basedOn w:val="DefaultParagraphFont"/>
    <w:link w:val="Footer"/>
    <w:uiPriority w:val="99"/>
    <w:rsid w:val="00466181"/>
    <w:rPr>
      <w:lang w:val="fr-FR"/>
    </w:rPr>
  </w:style>
  <w:style w:type="paragraph" w:styleId="Default" w:customStyle="1">
    <w:name w:val="Default"/>
    <w:rsid w:val="005A5402"/>
    <w:pPr>
      <w:autoSpaceDE w:val="0"/>
      <w:autoSpaceDN w:val="0"/>
      <w:adjustRightInd w:val="0"/>
      <w:spacing w:after="0" w:line="240" w:lineRule="auto"/>
    </w:pPr>
    <w:rPr>
      <w:rFonts w:ascii="Times New Roman" w:hAnsi="Times New Roman" w:cs="Times New Roman"/>
      <w:color w:val="000000"/>
      <w:sz w:val="24"/>
      <w:szCs w:val="24"/>
    </w:rPr>
  </w:style>
  <w:style w:type="character" w:styleId="mw-headline" w:customStyle="1">
    <w:name w:val="mw-headline"/>
    <w:basedOn w:val="DefaultParagraphFont"/>
    <w:rsid w:val="00E979C6"/>
  </w:style>
  <w:style w:type="character" w:styleId="mw-editsection" w:customStyle="1">
    <w:name w:val="mw-editsection"/>
    <w:basedOn w:val="DefaultParagraphFont"/>
    <w:rsid w:val="00E979C6"/>
  </w:style>
  <w:style w:type="character" w:styleId="mw-editsection-bracket" w:customStyle="1">
    <w:name w:val="mw-editsection-bracket"/>
    <w:basedOn w:val="DefaultParagraphFont"/>
    <w:rsid w:val="00E979C6"/>
  </w:style>
  <w:style w:type="character" w:styleId="mw-editsection-divider" w:customStyle="1">
    <w:name w:val="mw-editsection-divider"/>
    <w:basedOn w:val="DefaultParagraphFont"/>
    <w:rsid w:val="00E979C6"/>
  </w:style>
  <w:style w:type="table" w:styleId="GridTable4-Accent5">
    <w:name w:val="Grid Table 4 Accent 5"/>
    <w:basedOn w:val="TableNormal"/>
    <w:uiPriority w:val="49"/>
    <w:rsid w:val="00D93E87"/>
    <w:pPr>
      <w:spacing w:after="0" w:line="240" w:lineRule="auto"/>
    </w:pPr>
    <w:tblPr>
      <w:tblStyleRowBandSize w:val="1"/>
      <w:tblStyleColBandSize w:val="1"/>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Pr>
    <w:tblStylePr w:type="firstRow">
      <w:rPr>
        <w:b/>
        <w:bCs/>
        <w:color w:val="FFFFFF" w:themeColor="background1"/>
      </w:rPr>
      <w:tblPr/>
      <w:tcPr>
        <w:tcBorders>
          <w:top w:val="single" w:color="4472C4" w:themeColor="accent5" w:sz="4" w:space="0"/>
          <w:left w:val="single" w:color="4472C4" w:themeColor="accent5" w:sz="4" w:space="0"/>
          <w:bottom w:val="single" w:color="4472C4" w:themeColor="accent5" w:sz="4" w:space="0"/>
          <w:right w:val="single" w:color="4472C4" w:themeColor="accent5" w:sz="4" w:space="0"/>
          <w:insideH w:val="nil"/>
          <w:insideV w:val="nil"/>
        </w:tcBorders>
        <w:shd w:val="clear" w:color="auto" w:fill="4472C4" w:themeFill="accent5"/>
      </w:tcPr>
    </w:tblStylePr>
    <w:tblStylePr w:type="lastRow">
      <w:rPr>
        <w:b/>
        <w:bCs/>
      </w:rPr>
      <w:tblPr/>
      <w:tcPr>
        <w:tcBorders>
          <w:top w:val="double" w:color="4472C4" w:themeColor="accent5" w:sz="4" w:space="0"/>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NormalWeb">
    <w:name w:val="Normal (Web)"/>
    <w:basedOn w:val="Normal"/>
    <w:unhideWhenUsed/>
    <w:rsid w:val="00607182"/>
    <w:pPr>
      <w:spacing w:before="100" w:beforeAutospacing="1" w:after="100" w:afterAutospacing="1" w:line="240" w:lineRule="auto"/>
    </w:pPr>
    <w:rPr>
      <w:rFonts w:ascii="Times New Roman" w:hAnsi="Times New Roman" w:eastAsia="Times New Roman" w:cs="Times New Roman"/>
      <w:sz w:val="24"/>
      <w:szCs w:val="24"/>
      <w:lang w:eastAsia="fr-FR"/>
    </w:rPr>
  </w:style>
  <w:style w:type="character" w:styleId="Emphasis">
    <w:name w:val="Emphasis"/>
    <w:basedOn w:val="DefaultParagraphFont"/>
    <w:uiPriority w:val="20"/>
    <w:qFormat/>
    <w:rsid w:val="002F30E2"/>
    <w:rPr>
      <w:i/>
      <w:iCs/>
    </w:rPr>
  </w:style>
  <w:style w:type="character" w:styleId="Heading5Char" w:customStyle="1">
    <w:name w:val="Heading 5 Char"/>
    <w:aliases w:val="Side Char"/>
    <w:basedOn w:val="DefaultParagraphFont"/>
    <w:link w:val="Heading5"/>
    <w:uiPriority w:val="9"/>
    <w:rsid w:val="0016586E"/>
    <w:rPr>
      <w:rFonts w:ascii="Calibri" w:hAnsi="Calibri" w:eastAsia="Times New Roman" w:cs="Times New Roman"/>
      <w:b/>
      <w:bCs/>
      <w:i/>
      <w:iCs/>
      <w:sz w:val="26"/>
      <w:szCs w:val="26"/>
      <w:lang w:eastAsia="pt-PT"/>
    </w:rPr>
  </w:style>
  <w:style w:type="character" w:styleId="Strong">
    <w:name w:val="Strong"/>
    <w:uiPriority w:val="22"/>
    <w:qFormat/>
    <w:rsid w:val="0016586E"/>
    <w:rPr>
      <w:b/>
      <w:bCs/>
    </w:rPr>
  </w:style>
  <w:style w:type="paragraph" w:styleId="TextoBase" w:customStyle="1">
    <w:name w:val="TextoBase"/>
    <w:basedOn w:val="Normal"/>
    <w:rsid w:val="0016586E"/>
    <w:pPr>
      <w:numPr>
        <w:numId w:val="1"/>
      </w:numPr>
      <w:spacing w:after="120" w:line="240" w:lineRule="auto"/>
      <w:jc w:val="both"/>
    </w:pPr>
    <w:rPr>
      <w:rFonts w:ascii="Tahoma" w:hAnsi="Tahoma" w:eastAsia="Times New Roman" w:cs="Times New Roman"/>
      <w:sz w:val="20"/>
      <w:szCs w:val="24"/>
      <w:lang w:val="pt-PT"/>
    </w:rPr>
  </w:style>
  <w:style w:type="paragraph" w:styleId="BodyText2">
    <w:name w:val="Body Text 2"/>
    <w:basedOn w:val="Normal"/>
    <w:link w:val="BodyText2Char"/>
    <w:rsid w:val="0016586E"/>
    <w:pPr>
      <w:spacing w:after="120" w:line="480" w:lineRule="auto"/>
    </w:pPr>
    <w:rPr>
      <w:rFonts w:ascii="Times New Roman" w:hAnsi="Times New Roman" w:eastAsia="Times New Roman" w:cs="Times New Roman"/>
      <w:snapToGrid w:val="0"/>
      <w:sz w:val="24"/>
      <w:szCs w:val="20"/>
      <w:lang w:val="x-none"/>
    </w:rPr>
  </w:style>
  <w:style w:type="character" w:styleId="BodyText2Char" w:customStyle="1">
    <w:name w:val="Body Text 2 Char"/>
    <w:basedOn w:val="DefaultParagraphFont"/>
    <w:link w:val="BodyText2"/>
    <w:rsid w:val="0016586E"/>
    <w:rPr>
      <w:rFonts w:ascii="Times New Roman" w:hAnsi="Times New Roman" w:eastAsia="Times New Roman" w:cs="Times New Roman"/>
      <w:snapToGrid w:val="0"/>
      <w:sz w:val="24"/>
      <w:szCs w:val="20"/>
      <w:lang w:val="x-none"/>
    </w:rPr>
  </w:style>
  <w:style w:type="paragraph" w:styleId="BodyText">
    <w:name w:val="Body Text"/>
    <w:aliases w:val="Body Text - Level 2,Corps de texte Car Car Car Car Car Car,Main text,gl,tx"/>
    <w:basedOn w:val="Normal"/>
    <w:link w:val="BodyTextChar"/>
    <w:unhideWhenUsed/>
    <w:qFormat/>
    <w:rsid w:val="0016586E"/>
    <w:pPr>
      <w:spacing w:after="120" w:line="240" w:lineRule="auto"/>
    </w:pPr>
    <w:rPr>
      <w:rFonts w:ascii="Times New Roman" w:hAnsi="Times New Roman" w:eastAsia="Times New Roman" w:cs="Times New Roman"/>
      <w:sz w:val="24"/>
      <w:szCs w:val="24"/>
      <w:lang w:val="pt-PT" w:eastAsia="pt-PT"/>
    </w:rPr>
  </w:style>
  <w:style w:type="character" w:styleId="BodyTextChar" w:customStyle="1">
    <w:name w:val="Body Text Char"/>
    <w:aliases w:val="Body Text - Level 2 Char,Corps de texte Car Car Car Car Car Car Char,Main text Char,gl Char,tx Char"/>
    <w:basedOn w:val="DefaultParagraphFont"/>
    <w:link w:val="BodyText"/>
    <w:rsid w:val="0016586E"/>
    <w:rPr>
      <w:rFonts w:ascii="Times New Roman" w:hAnsi="Times New Roman" w:eastAsia="Times New Roman" w:cs="Times New Roman"/>
      <w:sz w:val="24"/>
      <w:szCs w:val="24"/>
      <w:lang w:eastAsia="pt-PT"/>
    </w:rPr>
  </w:style>
  <w:style w:type="paragraph" w:styleId="DocumentMap">
    <w:name w:val="Document Map"/>
    <w:basedOn w:val="Normal"/>
    <w:link w:val="DocumentMapChar"/>
    <w:semiHidden/>
    <w:unhideWhenUsed/>
    <w:rsid w:val="0016586E"/>
    <w:pPr>
      <w:spacing w:after="0" w:line="240" w:lineRule="auto"/>
    </w:pPr>
    <w:rPr>
      <w:rFonts w:ascii="Lucida Grande" w:hAnsi="Lucida Grande" w:eastAsia="Times New Roman" w:cs="Lucida Grande"/>
      <w:sz w:val="24"/>
      <w:szCs w:val="24"/>
      <w:lang w:val="pt-PT" w:eastAsia="pt-PT"/>
    </w:rPr>
  </w:style>
  <w:style w:type="character" w:styleId="DocumentMapChar" w:customStyle="1">
    <w:name w:val="Document Map Char"/>
    <w:basedOn w:val="DefaultParagraphFont"/>
    <w:link w:val="DocumentMap"/>
    <w:semiHidden/>
    <w:rsid w:val="0016586E"/>
    <w:rPr>
      <w:rFonts w:ascii="Lucida Grande" w:hAnsi="Lucida Grande" w:eastAsia="Times New Roman" w:cs="Lucida Grande"/>
      <w:sz w:val="24"/>
      <w:szCs w:val="24"/>
      <w:lang w:eastAsia="pt-PT"/>
    </w:rPr>
  </w:style>
  <w:style w:type="numbering" w:styleId="Semlista1" w:customStyle="1">
    <w:name w:val="Sem lista1"/>
    <w:next w:val="NoList"/>
    <w:uiPriority w:val="99"/>
    <w:semiHidden/>
    <w:unhideWhenUsed/>
    <w:rsid w:val="0016586E"/>
  </w:style>
  <w:style w:type="character" w:styleId="Titre1CarCarCarCarCarCarCarCarCarCarCarCarCarCarCarCarCarCarCar" w:customStyle="1">
    <w:name w:val="Titre 1 Car Car Car Car Car Car Car Car Car Car Car Car Car Car Car Car Car Car Car"/>
    <w:rsid w:val="0016586E"/>
    <w:rPr>
      <w:b/>
      <w:bCs/>
      <w:color w:val="000000"/>
      <w:sz w:val="24"/>
      <w:lang w:val="fr-FR" w:eastAsia="fr-FR" w:bidi="ar-SA"/>
    </w:rPr>
  </w:style>
  <w:style w:type="paragraph" w:styleId="Caption">
    <w:name w:val="caption"/>
    <w:aliases w:val="Map,Caption Char Char Char Char Char Char Char Char Char Char Char Char Char Char Char Char Char Char Char Char Char Char,Caption Char Char Char Char Char Char Char Char Char Char Char Char Char Char Char Char Char Char Char Char,Caption Char, C"/>
    <w:basedOn w:val="Normal"/>
    <w:next w:val="Normal"/>
    <w:link w:val="CaptionChar1"/>
    <w:uiPriority w:val="35"/>
    <w:qFormat/>
    <w:rsid w:val="0016586E"/>
    <w:pPr>
      <w:spacing w:after="0" w:line="240" w:lineRule="auto"/>
      <w:jc w:val="both"/>
    </w:pPr>
    <w:rPr>
      <w:rFonts w:ascii="Times New Roman" w:hAnsi="Times New Roman" w:eastAsia="Times New Roman" w:cs="Times New Roman"/>
      <w:b/>
      <w:bCs/>
      <w:sz w:val="24"/>
      <w:szCs w:val="24"/>
      <w:lang w:val="pt-PT" w:eastAsia="pt-PT"/>
    </w:rPr>
  </w:style>
  <w:style w:type="character" w:styleId="CaptionChar1" w:customStyle="1">
    <w:name w:val="Caption Char1"/>
    <w:aliases w:val="Map Char,Caption Char Char Char Char Char Char Char Char Char Char Char Char Char Char Char Char Char Char Char Char Char Char Char,Caption Char Char, C Char"/>
    <w:link w:val="Caption"/>
    <w:uiPriority w:val="35"/>
    <w:rsid w:val="0016586E"/>
    <w:rPr>
      <w:rFonts w:ascii="Times New Roman" w:hAnsi="Times New Roman" w:eastAsia="Times New Roman" w:cs="Times New Roman"/>
      <w:b/>
      <w:bCs/>
      <w:sz w:val="24"/>
      <w:szCs w:val="24"/>
      <w:lang w:eastAsia="pt-PT"/>
    </w:rPr>
  </w:style>
  <w:style w:type="paragraph" w:styleId="Paragraphedeliste1" w:customStyle="1">
    <w:name w:val="Paragraphe de liste1"/>
    <w:basedOn w:val="Normal"/>
    <w:qFormat/>
    <w:rsid w:val="0016586E"/>
    <w:pPr>
      <w:spacing w:after="0" w:line="240" w:lineRule="auto"/>
      <w:ind w:left="708"/>
    </w:pPr>
    <w:rPr>
      <w:rFonts w:ascii="Times New Roman" w:hAnsi="Times New Roman" w:eastAsia="Times New Roman" w:cs="Times New Roman"/>
      <w:sz w:val="24"/>
      <w:szCs w:val="24"/>
      <w:lang w:eastAsia="fr-FR"/>
    </w:rPr>
  </w:style>
  <w:style w:type="table" w:styleId="ListTable5Dark-Accent5">
    <w:name w:val="List Table 5 Dark Accent 5"/>
    <w:basedOn w:val="TableNormal"/>
    <w:uiPriority w:val="50"/>
    <w:rsid w:val="000C175D"/>
    <w:pPr>
      <w:spacing w:after="0" w:line="240" w:lineRule="auto"/>
    </w:pPr>
    <w:rPr>
      <w:color w:val="FFFFFF" w:themeColor="background1"/>
    </w:rPr>
    <w:tblPr>
      <w:tblStyleRowBandSize w:val="1"/>
      <w:tblStyleColBandSize w:val="1"/>
      <w:tblBorders>
        <w:top w:val="single" w:color="4472C4" w:themeColor="accent5" w:sz="24" w:space="0"/>
        <w:left w:val="single" w:color="4472C4" w:themeColor="accent5" w:sz="24" w:space="0"/>
        <w:bottom w:val="single" w:color="4472C4" w:themeColor="accent5" w:sz="24" w:space="0"/>
        <w:right w:val="single" w:color="4472C4" w:themeColor="accent5" w:sz="24" w:space="0"/>
      </w:tblBorders>
    </w:tblPr>
    <w:tcPr>
      <w:shd w:val="clear" w:color="auto" w:fill="4472C4" w:themeFill="accent5"/>
    </w:tcPr>
    <w:tblStylePr w:type="firstRow">
      <w:rPr>
        <w:b/>
        <w:bCs/>
      </w:rPr>
      <w:tblPr/>
      <w:tcPr>
        <w:tcBorders>
          <w:bottom w:val="single" w:color="FFFFFF" w:themeColor="background1" w:sz="18" w:space="0"/>
        </w:tcBorders>
      </w:tcPr>
    </w:tblStylePr>
    <w:tblStylePr w:type="lastRow">
      <w:rPr>
        <w:b/>
        <w:bCs/>
      </w:rPr>
      <w:tblPr/>
      <w:tcPr>
        <w:tcBorders>
          <w:top w:val="single" w:color="FFFFFF" w:themeColor="background1" w:sz="4" w:space="0"/>
        </w:tcBorders>
      </w:tcPr>
    </w:tblStylePr>
    <w:tblStylePr w:type="firstCol">
      <w:rPr>
        <w:b/>
        <w:bCs/>
      </w:rPr>
      <w:tblPr/>
      <w:tcPr>
        <w:tcBorders>
          <w:right w:val="single" w:color="FFFFFF" w:themeColor="background1" w:sz="4" w:space="0"/>
        </w:tcBorders>
      </w:tcPr>
    </w:tblStylePr>
    <w:tblStylePr w:type="lastCol">
      <w:rPr>
        <w:b/>
        <w:bCs/>
      </w:rPr>
      <w:tblPr/>
      <w:tcPr>
        <w:tcBorders>
          <w:left w:val="single" w:color="FFFFFF" w:themeColor="background1" w:sz="4" w:space="0"/>
        </w:tcBorders>
      </w:tcPr>
    </w:tblStylePr>
    <w:tblStylePr w:type="band1Vert">
      <w:tblPr/>
      <w:tcPr>
        <w:tcBorders>
          <w:left w:val="single" w:color="FFFFFF" w:themeColor="background1" w:sz="4" w:space="0"/>
          <w:right w:val="single" w:color="FFFFFF" w:themeColor="background1" w:sz="4" w:space="0"/>
        </w:tcBorders>
      </w:tcPr>
    </w:tblStylePr>
    <w:tblStylePr w:type="band2Vert">
      <w:tblPr/>
      <w:tcPr>
        <w:tcBorders>
          <w:left w:val="single" w:color="FFFFFF" w:themeColor="background1" w:sz="4" w:space="0"/>
          <w:right w:val="single" w:color="FFFFFF" w:themeColor="background1" w:sz="4" w:space="0"/>
        </w:tcBorders>
      </w:tcPr>
    </w:tblStylePr>
    <w:tblStylePr w:type="band1Horz">
      <w:tblPr/>
      <w:tcPr>
        <w:tcBorders>
          <w:top w:val="single" w:color="FFFFFF" w:themeColor="background1" w:sz="4" w:space="0"/>
          <w:bottom w:val="single" w:color="FFFFFF" w:themeColor="background1" w:sz="4" w:space="0"/>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character" w:styleId="CommentReference">
    <w:name w:val="annotation reference"/>
    <w:basedOn w:val="DefaultParagraphFont"/>
    <w:uiPriority w:val="99"/>
    <w:unhideWhenUsed/>
    <w:rsid w:val="00010BF9"/>
    <w:rPr>
      <w:sz w:val="16"/>
      <w:szCs w:val="16"/>
    </w:rPr>
  </w:style>
  <w:style w:type="paragraph" w:styleId="CommentText">
    <w:name w:val="annotation text"/>
    <w:basedOn w:val="Normal"/>
    <w:link w:val="CommentTextChar"/>
    <w:uiPriority w:val="99"/>
    <w:unhideWhenUsed/>
    <w:rsid w:val="00010BF9"/>
    <w:pPr>
      <w:spacing w:line="240" w:lineRule="auto"/>
    </w:pPr>
    <w:rPr>
      <w:sz w:val="20"/>
      <w:szCs w:val="20"/>
    </w:rPr>
  </w:style>
  <w:style w:type="character" w:styleId="CommentTextChar" w:customStyle="1">
    <w:name w:val="Comment Text Char"/>
    <w:basedOn w:val="DefaultParagraphFont"/>
    <w:link w:val="CommentText"/>
    <w:uiPriority w:val="99"/>
    <w:rsid w:val="00010BF9"/>
    <w:rPr>
      <w:sz w:val="20"/>
      <w:szCs w:val="20"/>
      <w:lang w:val="fr-FR"/>
    </w:rPr>
  </w:style>
  <w:style w:type="paragraph" w:styleId="CommentSubject">
    <w:name w:val="annotation subject"/>
    <w:basedOn w:val="CommentText"/>
    <w:next w:val="CommentText"/>
    <w:link w:val="CommentSubjectChar"/>
    <w:uiPriority w:val="99"/>
    <w:semiHidden/>
    <w:unhideWhenUsed/>
    <w:rsid w:val="00010BF9"/>
    <w:rPr>
      <w:b/>
      <w:bCs/>
    </w:rPr>
  </w:style>
  <w:style w:type="character" w:styleId="CommentSubjectChar" w:customStyle="1">
    <w:name w:val="Comment Subject Char"/>
    <w:basedOn w:val="CommentTextChar"/>
    <w:link w:val="CommentSubject"/>
    <w:uiPriority w:val="99"/>
    <w:semiHidden/>
    <w:rsid w:val="00010BF9"/>
    <w:rPr>
      <w:b/>
      <w:bCs/>
      <w:sz w:val="20"/>
      <w:szCs w:val="20"/>
      <w:lang w:val="fr-FR"/>
    </w:rPr>
  </w:style>
  <w:style w:type="paragraph" w:styleId="TOC4">
    <w:name w:val="toc 4"/>
    <w:basedOn w:val="Normal"/>
    <w:next w:val="Normal"/>
    <w:autoRedefine/>
    <w:uiPriority w:val="39"/>
    <w:unhideWhenUsed/>
    <w:rsid w:val="007C501C"/>
    <w:pPr>
      <w:spacing w:after="100"/>
      <w:ind w:left="660"/>
    </w:pPr>
    <w:rPr>
      <w:rFonts w:eastAsiaTheme="minorEastAsia"/>
      <w:lang w:eastAsia="fr-FR"/>
    </w:rPr>
  </w:style>
  <w:style w:type="paragraph" w:styleId="TOC5">
    <w:name w:val="toc 5"/>
    <w:basedOn w:val="Normal"/>
    <w:next w:val="Normal"/>
    <w:autoRedefine/>
    <w:uiPriority w:val="39"/>
    <w:unhideWhenUsed/>
    <w:rsid w:val="007C501C"/>
    <w:pPr>
      <w:spacing w:after="100"/>
      <w:ind w:left="880"/>
    </w:pPr>
    <w:rPr>
      <w:rFonts w:eastAsiaTheme="minorEastAsia"/>
      <w:lang w:eastAsia="fr-FR"/>
    </w:rPr>
  </w:style>
  <w:style w:type="paragraph" w:styleId="TOC6">
    <w:name w:val="toc 6"/>
    <w:basedOn w:val="Normal"/>
    <w:next w:val="Normal"/>
    <w:autoRedefine/>
    <w:uiPriority w:val="39"/>
    <w:unhideWhenUsed/>
    <w:rsid w:val="007C501C"/>
    <w:pPr>
      <w:spacing w:after="100"/>
      <w:ind w:left="1100"/>
    </w:pPr>
    <w:rPr>
      <w:rFonts w:eastAsiaTheme="minorEastAsia"/>
      <w:lang w:eastAsia="fr-FR"/>
    </w:rPr>
  </w:style>
  <w:style w:type="paragraph" w:styleId="TOC7">
    <w:name w:val="toc 7"/>
    <w:basedOn w:val="Normal"/>
    <w:next w:val="Normal"/>
    <w:autoRedefine/>
    <w:uiPriority w:val="39"/>
    <w:unhideWhenUsed/>
    <w:rsid w:val="007C501C"/>
    <w:pPr>
      <w:spacing w:after="100"/>
      <w:ind w:left="1320"/>
    </w:pPr>
    <w:rPr>
      <w:rFonts w:eastAsiaTheme="minorEastAsia"/>
      <w:lang w:eastAsia="fr-FR"/>
    </w:rPr>
  </w:style>
  <w:style w:type="paragraph" w:styleId="TOC8">
    <w:name w:val="toc 8"/>
    <w:basedOn w:val="Normal"/>
    <w:next w:val="Normal"/>
    <w:autoRedefine/>
    <w:uiPriority w:val="39"/>
    <w:unhideWhenUsed/>
    <w:rsid w:val="007C501C"/>
    <w:pPr>
      <w:spacing w:after="100"/>
      <w:ind w:left="1540"/>
    </w:pPr>
    <w:rPr>
      <w:rFonts w:eastAsiaTheme="minorEastAsia"/>
      <w:lang w:eastAsia="fr-FR"/>
    </w:rPr>
  </w:style>
  <w:style w:type="paragraph" w:styleId="TOC9">
    <w:name w:val="toc 9"/>
    <w:basedOn w:val="Normal"/>
    <w:next w:val="Normal"/>
    <w:autoRedefine/>
    <w:uiPriority w:val="39"/>
    <w:unhideWhenUsed/>
    <w:rsid w:val="007C501C"/>
    <w:pPr>
      <w:spacing w:after="100"/>
      <w:ind w:left="1760"/>
    </w:pPr>
    <w:rPr>
      <w:rFonts w:eastAsiaTheme="minorEastAsia"/>
      <w:lang w:eastAsia="fr-FR"/>
    </w:rPr>
  </w:style>
  <w:style w:type="character" w:styleId="Heading4Char" w:customStyle="1">
    <w:name w:val="Heading 4 Char"/>
    <w:aliases w:val="Cen. Char, Side Char,Centred Char"/>
    <w:basedOn w:val="DefaultParagraphFont"/>
    <w:link w:val="Heading4"/>
    <w:uiPriority w:val="9"/>
    <w:rsid w:val="00135E52"/>
    <w:rPr>
      <w:rFonts w:ascii="Calibri" w:hAnsi="Calibri" w:eastAsia="Times New Roman" w:cs="Times New Roman"/>
      <w:b/>
      <w:bCs/>
      <w:sz w:val="28"/>
      <w:szCs w:val="28"/>
      <w:lang w:val="en-US"/>
    </w:rPr>
  </w:style>
  <w:style w:type="character" w:styleId="Heading6Char" w:customStyle="1">
    <w:name w:val="Heading 6 Char"/>
    <w:basedOn w:val="DefaultParagraphFont"/>
    <w:link w:val="Heading6"/>
    <w:rsid w:val="00135E52"/>
    <w:rPr>
      <w:rFonts w:ascii="Times New Roman" w:hAnsi="Times New Roman" w:eastAsia="Times New Roman" w:cs="Times New Roman"/>
      <w:b/>
      <w:bCs/>
      <w:lang w:val="en-US"/>
    </w:rPr>
  </w:style>
  <w:style w:type="character" w:styleId="Heading7Char" w:customStyle="1">
    <w:name w:val="Heading 7 Char"/>
    <w:basedOn w:val="DefaultParagraphFont"/>
    <w:link w:val="Heading7"/>
    <w:uiPriority w:val="9"/>
    <w:rsid w:val="00135E52"/>
    <w:rPr>
      <w:rFonts w:ascii="Calibri" w:hAnsi="Calibri" w:eastAsia="Times New Roman" w:cs="Times New Roman"/>
      <w:sz w:val="24"/>
      <w:szCs w:val="24"/>
      <w:lang w:val="en-US"/>
    </w:rPr>
  </w:style>
  <w:style w:type="character" w:styleId="Heading8Char" w:customStyle="1">
    <w:name w:val="Heading 8 Char"/>
    <w:basedOn w:val="DefaultParagraphFont"/>
    <w:link w:val="Heading8"/>
    <w:uiPriority w:val="9"/>
    <w:rsid w:val="00135E52"/>
    <w:rPr>
      <w:rFonts w:ascii="Calibri" w:hAnsi="Calibri" w:eastAsia="Times New Roman" w:cs="Times New Roman"/>
      <w:i/>
      <w:iCs/>
      <w:sz w:val="24"/>
      <w:szCs w:val="24"/>
      <w:lang w:val="en-US"/>
    </w:rPr>
  </w:style>
  <w:style w:type="character" w:styleId="Heading9Char" w:customStyle="1">
    <w:name w:val="Heading 9 Char"/>
    <w:aliases w:val="Heading 9-paranum Char"/>
    <w:basedOn w:val="DefaultParagraphFont"/>
    <w:link w:val="Heading9"/>
    <w:uiPriority w:val="9"/>
    <w:rsid w:val="00135E52"/>
    <w:rPr>
      <w:rFonts w:ascii="Cambria" w:hAnsi="Cambria" w:eastAsia="Times New Roman" w:cs="Times New Roman"/>
      <w:lang w:val="en-US"/>
    </w:rPr>
  </w:style>
  <w:style w:type="paragraph" w:styleId="TableParagraph" w:customStyle="1">
    <w:name w:val="Table Paragraph"/>
    <w:basedOn w:val="Normal"/>
    <w:uiPriority w:val="1"/>
    <w:qFormat/>
    <w:rsid w:val="00135E52"/>
    <w:pPr>
      <w:widowControl w:val="0"/>
      <w:autoSpaceDE w:val="0"/>
      <w:autoSpaceDN w:val="0"/>
      <w:adjustRightInd w:val="0"/>
      <w:spacing w:after="0" w:line="240" w:lineRule="auto"/>
    </w:pPr>
    <w:rPr>
      <w:rFonts w:ascii="Times New Roman" w:hAnsi="Times New Roman" w:eastAsia="Times New Roman" w:cs="Times New Roman"/>
      <w:sz w:val="24"/>
      <w:szCs w:val="24"/>
      <w:lang w:val="pt-PT" w:eastAsia="pt-PT"/>
    </w:rPr>
  </w:style>
  <w:style w:type="numbering" w:styleId="Semlista2" w:customStyle="1">
    <w:name w:val="Sem lista2"/>
    <w:next w:val="NoList"/>
    <w:uiPriority w:val="99"/>
    <w:semiHidden/>
    <w:unhideWhenUsed/>
    <w:rsid w:val="00135E52"/>
  </w:style>
  <w:style w:type="numbering" w:styleId="Semlista3" w:customStyle="1">
    <w:name w:val="Sem lista3"/>
    <w:next w:val="NoList"/>
    <w:uiPriority w:val="99"/>
    <w:semiHidden/>
    <w:unhideWhenUsed/>
    <w:rsid w:val="00135E52"/>
  </w:style>
  <w:style w:type="numbering" w:styleId="Semlista4" w:customStyle="1">
    <w:name w:val="Sem lista4"/>
    <w:next w:val="NoList"/>
    <w:uiPriority w:val="99"/>
    <w:semiHidden/>
    <w:unhideWhenUsed/>
    <w:rsid w:val="00135E52"/>
  </w:style>
  <w:style w:type="numbering" w:styleId="Semlista5" w:customStyle="1">
    <w:name w:val="Sem lista5"/>
    <w:next w:val="NoList"/>
    <w:uiPriority w:val="99"/>
    <w:semiHidden/>
    <w:unhideWhenUsed/>
    <w:rsid w:val="00135E52"/>
  </w:style>
  <w:style w:type="numbering" w:styleId="Semlista6" w:customStyle="1">
    <w:name w:val="Sem lista6"/>
    <w:next w:val="NoList"/>
    <w:uiPriority w:val="99"/>
    <w:semiHidden/>
    <w:unhideWhenUsed/>
    <w:rsid w:val="00135E52"/>
  </w:style>
  <w:style w:type="numbering" w:styleId="Semlista7" w:customStyle="1">
    <w:name w:val="Sem lista7"/>
    <w:next w:val="NoList"/>
    <w:uiPriority w:val="99"/>
    <w:semiHidden/>
    <w:unhideWhenUsed/>
    <w:rsid w:val="00135E52"/>
  </w:style>
  <w:style w:type="numbering" w:styleId="Semlista8" w:customStyle="1">
    <w:name w:val="Sem lista8"/>
    <w:next w:val="NoList"/>
    <w:uiPriority w:val="99"/>
    <w:semiHidden/>
    <w:unhideWhenUsed/>
    <w:rsid w:val="00135E52"/>
  </w:style>
  <w:style w:type="numbering" w:styleId="Semlista9" w:customStyle="1">
    <w:name w:val="Sem lista9"/>
    <w:next w:val="NoList"/>
    <w:uiPriority w:val="99"/>
    <w:semiHidden/>
    <w:unhideWhenUsed/>
    <w:rsid w:val="00135E52"/>
  </w:style>
  <w:style w:type="paragraph" w:styleId="Broodtekst" w:customStyle="1">
    <w:name w:val="Broodtekst"/>
    <w:basedOn w:val="Normal"/>
    <w:rsid w:val="00135E52"/>
    <w:pPr>
      <w:spacing w:after="0" w:line="240" w:lineRule="atLeast"/>
      <w:ind w:left="1134" w:right="-51"/>
    </w:pPr>
    <w:rPr>
      <w:rFonts w:ascii="Times New Roman" w:hAnsi="Times New Roman" w:eastAsia="Times New Roman" w:cs="Times New Roman"/>
      <w:sz w:val="21"/>
      <w:szCs w:val="20"/>
      <w:lang w:val="nl-NL" w:eastAsia="fr-FR"/>
    </w:rPr>
  </w:style>
  <w:style w:type="paragraph" w:styleId="CVtext" w:customStyle="1">
    <w:name w:val="CV text"/>
    <w:basedOn w:val="Normal"/>
    <w:qFormat/>
    <w:rsid w:val="00135E52"/>
    <w:pPr>
      <w:suppressAutoHyphens/>
      <w:autoSpaceDN w:val="0"/>
      <w:spacing w:before="120" w:after="240" w:line="240" w:lineRule="auto"/>
      <w:ind w:right="28"/>
      <w:jc w:val="both"/>
      <w:textAlignment w:val="baseline"/>
    </w:pPr>
    <w:rPr>
      <w:rFonts w:ascii="Calibri" w:hAnsi="Calibri" w:eastAsia="Times New Roman" w:cs="Times New Roman"/>
      <w:color w:val="000000"/>
      <w:sz w:val="24"/>
      <w:szCs w:val="20"/>
      <w:lang w:val="en-GB" w:eastAsia="ja-JP"/>
    </w:rPr>
  </w:style>
  <w:style w:type="character" w:styleId="LegendaCarcter" w:customStyle="1">
    <w:name w:val="Legenda Carácter"/>
    <w:aliases w:val="Map Carácter,Caption Char Char Char Char Char Char Char Char Char Char Char Char Char Char Char Char Char Char Char Char Char Char Carácter,Caption Char Carácter"/>
    <w:uiPriority w:val="99"/>
    <w:rsid w:val="00135E52"/>
    <w:rPr>
      <w:rFonts w:ascii="Century Gothic" w:hAnsi="Century Gothic" w:eastAsia="Times New Roman" w:cs="Times New Roman"/>
      <w:b/>
      <w:sz w:val="18"/>
      <w:szCs w:val="18"/>
      <w:lang w:val="fr-FR" w:eastAsia="fr-FR"/>
    </w:rPr>
  </w:style>
  <w:style w:type="table" w:styleId="Grilledutableau1" w:customStyle="1">
    <w:name w:val="Grille du tableau1"/>
    <w:basedOn w:val="TableNormal"/>
    <w:next w:val="TableGrid"/>
    <w:uiPriority w:val="59"/>
    <w:rsid w:val="00135E52"/>
    <w:pPr>
      <w:spacing w:after="0" w:line="240" w:lineRule="auto"/>
    </w:pPr>
    <w:rPr>
      <w:rFonts w:ascii="Calibri" w:hAnsi="Calibri" w:eastAsia="Calibri" w:cs="Times New Roman"/>
      <w:lang w:val="fr-FR"/>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RHDHVTable1" w:customStyle="1">
    <w:name w:val="RHDHV Table1"/>
    <w:basedOn w:val="TableNormal"/>
    <w:uiPriority w:val="99"/>
    <w:rsid w:val="00135E52"/>
    <w:pPr>
      <w:spacing w:after="0" w:line="266" w:lineRule="auto"/>
    </w:pPr>
    <w:rPr>
      <w:rFonts w:ascii="Calibri" w:hAnsi="Calibri" w:eastAsia="Times New Roman" w:cs="Times New Roman"/>
      <w:color w:val="000000"/>
      <w:sz w:val="20"/>
      <w:szCs w:val="20"/>
      <w:lang w:val="en-GB" w:eastAsia="en-GB"/>
    </w:rPr>
    <w:tblPr>
      <w:tblBorders>
        <w:insideH w:val="single" w:color="FFFFFF" w:sz="8" w:space="0"/>
        <w:insideV w:val="single" w:color="FFFFFF" w:sz="8" w:space="0"/>
      </w:tblBorders>
      <w:tblCellMar>
        <w:top w:w="57" w:type="dxa"/>
        <w:left w:w="0" w:type="dxa"/>
        <w:bottom w:w="57" w:type="dxa"/>
        <w:right w:w="0" w:type="dxa"/>
      </w:tblCellMar>
    </w:tblPr>
    <w:tcPr>
      <w:shd w:val="clear" w:color="auto" w:fill="CCCCCC"/>
      <w:vAlign w:val="center"/>
    </w:tcPr>
    <w:tblStylePr w:type="firstRow">
      <w:rPr>
        <w:b/>
        <w:color w:val="FFFFFF"/>
      </w:rPr>
      <w:tblPr/>
      <w:tcPr>
        <w:shd w:val="clear" w:color="auto" w:fill="000000"/>
      </w:tcPr>
    </w:tblStylePr>
    <w:tblStylePr w:type="lastRow">
      <w:tblPr/>
      <w:tcPr>
        <w:shd w:val="clear" w:color="auto" w:fill="CCCCCC"/>
      </w:tcPr>
    </w:tblStylePr>
    <w:tblStylePr w:type="swCell">
      <w:tblPr/>
      <w:tcPr>
        <w:tcBorders>
          <w:top w:val="nil"/>
          <w:left w:val="nil"/>
          <w:bottom w:val="nil"/>
          <w:right w:val="nil"/>
          <w:insideH w:val="nil"/>
          <w:insideV w:val="nil"/>
          <w:tl2br w:val="nil"/>
          <w:tr2bl w:val="nil"/>
        </w:tcBorders>
        <w:shd w:val="clear" w:color="auto" w:fill="FFFFFF"/>
      </w:tcPr>
    </w:tblStylePr>
  </w:style>
  <w:style w:type="paragraph" w:styleId="C1PlainText" w:customStyle="1">
    <w:name w:val="C1 Plain Text"/>
    <w:basedOn w:val="Normal"/>
    <w:rsid w:val="00135E52"/>
    <w:pPr>
      <w:overflowPunct w:val="0"/>
      <w:autoSpaceDE w:val="0"/>
      <w:autoSpaceDN w:val="0"/>
      <w:adjustRightInd w:val="0"/>
      <w:spacing w:before="120" w:after="120" w:line="240" w:lineRule="auto"/>
      <w:ind w:left="1298"/>
      <w:jc w:val="both"/>
      <w:textAlignment w:val="baseline"/>
    </w:pPr>
    <w:rPr>
      <w:rFonts w:ascii="Times New Roman" w:hAnsi="Times New Roman" w:eastAsia="Times New Roman" w:cs="Times New Roman"/>
      <w:szCs w:val="20"/>
    </w:rPr>
  </w:style>
  <w:style w:type="paragraph" w:styleId="ListBullet">
    <w:name w:val="List Bullet"/>
    <w:basedOn w:val="Normal"/>
    <w:autoRedefine/>
    <w:rsid w:val="00135E52"/>
    <w:pPr>
      <w:numPr>
        <w:numId w:val="3"/>
      </w:numPr>
      <w:spacing w:after="0" w:line="271" w:lineRule="auto"/>
      <w:jc w:val="both"/>
    </w:pPr>
    <w:rPr>
      <w:rFonts w:ascii="Times New Roman" w:hAnsi="Times New Roman" w:eastAsia="Times New Roman" w:cs="Times New Roman"/>
      <w:sz w:val="24"/>
      <w:szCs w:val="20"/>
      <w:lang w:val="fr-CA" w:eastAsia="fr-FR"/>
    </w:rPr>
  </w:style>
  <w:style w:type="numbering" w:styleId="ListBullets" w:customStyle="1">
    <w:name w:val="List Bullets"/>
    <w:uiPriority w:val="99"/>
    <w:rsid w:val="00135E52"/>
    <w:pPr>
      <w:numPr>
        <w:numId w:val="3"/>
      </w:numPr>
    </w:pPr>
  </w:style>
  <w:style w:type="paragraph" w:styleId="ListBullet2">
    <w:name w:val="List Bullet 2"/>
    <w:basedOn w:val="Normal"/>
    <w:unhideWhenUsed/>
    <w:rsid w:val="00135E52"/>
    <w:pPr>
      <w:numPr>
        <w:ilvl w:val="1"/>
        <w:numId w:val="3"/>
      </w:numPr>
      <w:tabs>
        <w:tab w:val="num" w:pos="360"/>
      </w:tabs>
      <w:spacing w:before="80" w:after="0" w:line="271" w:lineRule="auto"/>
      <w:ind w:left="0" w:firstLine="0"/>
    </w:pPr>
    <w:rPr>
      <w:rFonts w:ascii="Arial" w:hAnsi="Arial" w:eastAsia="MS Mincho" w:cs="Arial"/>
      <w:color w:val="000000"/>
      <w:sz w:val="20"/>
      <w:szCs w:val="20"/>
      <w:lang w:val="en-GB" w:eastAsia="en-GB"/>
    </w:rPr>
  </w:style>
  <w:style w:type="paragraph" w:styleId="ListBullet3">
    <w:name w:val="List Bullet 3"/>
    <w:basedOn w:val="Normal"/>
    <w:unhideWhenUsed/>
    <w:rsid w:val="00135E52"/>
    <w:pPr>
      <w:numPr>
        <w:ilvl w:val="2"/>
        <w:numId w:val="3"/>
      </w:numPr>
      <w:tabs>
        <w:tab w:val="num" w:pos="360"/>
      </w:tabs>
      <w:spacing w:before="80" w:after="0" w:line="302" w:lineRule="auto"/>
      <w:ind w:left="0" w:firstLine="0"/>
    </w:pPr>
    <w:rPr>
      <w:rFonts w:ascii="Arial" w:hAnsi="Arial" w:eastAsia="MS Mincho" w:cs="Arial"/>
      <w:color w:val="000000"/>
      <w:sz w:val="18"/>
      <w:szCs w:val="20"/>
      <w:lang w:val="en-GB" w:eastAsia="en-GB"/>
    </w:rPr>
  </w:style>
  <w:style w:type="table" w:styleId="RHDHVTable" w:customStyle="1">
    <w:name w:val="RHDHV Table"/>
    <w:basedOn w:val="TableNormal"/>
    <w:uiPriority w:val="99"/>
    <w:rsid w:val="00135E52"/>
    <w:pPr>
      <w:spacing w:after="0" w:line="268" w:lineRule="auto"/>
    </w:pPr>
    <w:rPr>
      <w:rFonts w:ascii="Calibri" w:hAnsi="Calibri" w:eastAsia="MS Mincho" w:cs="Times New Roman"/>
      <w:color w:val="000000"/>
      <w:sz w:val="20"/>
      <w:szCs w:val="20"/>
      <w:lang w:val="en-GB" w:eastAsia="en-GB"/>
    </w:rPr>
    <w:tblPr>
      <w:tblBorders>
        <w:insideH w:val="single" w:color="FFFFFF" w:sz="8" w:space="0"/>
        <w:insideV w:val="single" w:color="FFFFFF" w:sz="8" w:space="0"/>
      </w:tblBorders>
      <w:tblCellMar>
        <w:top w:w="57" w:type="dxa"/>
        <w:left w:w="0" w:type="dxa"/>
        <w:bottom w:w="57" w:type="dxa"/>
        <w:right w:w="0" w:type="dxa"/>
      </w:tblCellMar>
    </w:tblPr>
    <w:tcPr>
      <w:shd w:val="clear" w:color="auto" w:fill="CCCCCC"/>
      <w:vAlign w:val="center"/>
    </w:tcPr>
    <w:tblStylePr w:type="firstRow">
      <w:rPr>
        <w:b/>
        <w:color w:val="FFFFFF"/>
      </w:rPr>
      <w:tblPr/>
      <w:tcPr>
        <w:shd w:val="clear" w:color="auto" w:fill="000000"/>
      </w:tcPr>
    </w:tblStylePr>
    <w:tblStylePr w:type="lastRow">
      <w:tblPr/>
      <w:tcPr>
        <w:shd w:val="clear" w:color="auto" w:fill="CCCCCC"/>
      </w:tcPr>
    </w:tblStylePr>
    <w:tblStylePr w:type="swCell">
      <w:tblPr/>
      <w:tcPr>
        <w:tcBorders>
          <w:top w:val="nil"/>
          <w:left w:val="nil"/>
          <w:bottom w:val="nil"/>
          <w:right w:val="nil"/>
          <w:insideH w:val="nil"/>
          <w:insideV w:val="nil"/>
          <w:tl2br w:val="nil"/>
          <w:tr2bl w:val="nil"/>
        </w:tcBorders>
        <w:shd w:val="clear" w:color="auto" w:fill="FFFFFF"/>
      </w:tcPr>
    </w:tblStylePr>
  </w:style>
  <w:style w:type="paragraph" w:styleId="BankNormal" w:customStyle="1">
    <w:name w:val="BankNormal"/>
    <w:basedOn w:val="Normal"/>
    <w:rsid w:val="00135E52"/>
    <w:pPr>
      <w:spacing w:after="240" w:line="240" w:lineRule="auto"/>
    </w:pPr>
    <w:rPr>
      <w:rFonts w:ascii="Times New Roman" w:hAnsi="Times New Roman" w:eastAsia="Times New Roman" w:cs="Times New Roman"/>
      <w:szCs w:val="20"/>
      <w:lang w:val="en-US"/>
    </w:rPr>
  </w:style>
  <w:style w:type="paragraph" w:styleId="PlainText">
    <w:name w:val="Plain Text"/>
    <w:basedOn w:val="Normal"/>
    <w:link w:val="PlainTextChar"/>
    <w:rsid w:val="00135E52"/>
    <w:pPr>
      <w:spacing w:after="0" w:line="240" w:lineRule="auto"/>
    </w:pPr>
    <w:rPr>
      <w:rFonts w:ascii="Courier New" w:hAnsi="Courier New" w:eastAsia="Times New Roman" w:cs="Courier New"/>
      <w:sz w:val="20"/>
      <w:szCs w:val="20"/>
      <w:lang w:eastAsia="fr-FR"/>
    </w:rPr>
  </w:style>
  <w:style w:type="character" w:styleId="PlainTextChar" w:customStyle="1">
    <w:name w:val="Plain Text Char"/>
    <w:basedOn w:val="DefaultParagraphFont"/>
    <w:link w:val="PlainText"/>
    <w:rsid w:val="00135E52"/>
    <w:rPr>
      <w:rFonts w:ascii="Courier New" w:hAnsi="Courier New" w:eastAsia="Times New Roman" w:cs="Courier New"/>
      <w:sz w:val="20"/>
      <w:szCs w:val="20"/>
      <w:lang w:val="fr-FR" w:eastAsia="fr-FR"/>
    </w:rPr>
  </w:style>
  <w:style w:type="paragraph" w:styleId="spip" w:customStyle="1">
    <w:name w:val="spip"/>
    <w:basedOn w:val="Normal"/>
    <w:rsid w:val="00135E52"/>
    <w:pPr>
      <w:spacing w:after="0" w:line="240" w:lineRule="auto"/>
    </w:pPr>
    <w:rPr>
      <w:rFonts w:ascii="Times New Roman" w:hAnsi="Times New Roman" w:eastAsia="Times New Roman" w:cs="Times New Roman"/>
      <w:sz w:val="21"/>
      <w:szCs w:val="21"/>
      <w:lang w:eastAsia="fr-FR"/>
    </w:rPr>
  </w:style>
  <w:style w:type="paragraph" w:styleId="BodyTextIndent">
    <w:name w:val="Body Text Indent"/>
    <w:basedOn w:val="Normal"/>
    <w:link w:val="BodyTextIndentChar"/>
    <w:rsid w:val="00135E52"/>
    <w:pPr>
      <w:spacing w:after="120" w:line="276" w:lineRule="auto"/>
      <w:ind w:left="283"/>
    </w:pPr>
    <w:rPr>
      <w:rFonts w:ascii="Calibri" w:hAnsi="Calibri" w:eastAsia="Times New Roman" w:cs="Times New Roman"/>
      <w:lang w:eastAsia="fr-FR"/>
    </w:rPr>
  </w:style>
  <w:style w:type="character" w:styleId="BodyTextIndentChar" w:customStyle="1">
    <w:name w:val="Body Text Indent Char"/>
    <w:basedOn w:val="DefaultParagraphFont"/>
    <w:link w:val="BodyTextIndent"/>
    <w:rsid w:val="00135E52"/>
    <w:rPr>
      <w:rFonts w:ascii="Calibri" w:hAnsi="Calibri" w:eastAsia="Times New Roman" w:cs="Times New Roman"/>
      <w:lang w:val="fr-FR" w:eastAsia="fr-FR"/>
    </w:rPr>
  </w:style>
  <w:style w:type="paragraph" w:styleId="BodyTextIndent2">
    <w:name w:val="Body Text Indent 2"/>
    <w:basedOn w:val="Normal"/>
    <w:link w:val="BodyTextIndent2Char"/>
    <w:rsid w:val="00135E52"/>
    <w:pPr>
      <w:spacing w:after="120" w:line="480" w:lineRule="auto"/>
      <w:ind w:left="283"/>
    </w:pPr>
    <w:rPr>
      <w:rFonts w:ascii="Calibri" w:hAnsi="Calibri" w:eastAsia="Times New Roman" w:cs="Times New Roman"/>
      <w:lang w:eastAsia="fr-FR"/>
    </w:rPr>
  </w:style>
  <w:style w:type="character" w:styleId="BodyTextIndent2Char" w:customStyle="1">
    <w:name w:val="Body Text Indent 2 Char"/>
    <w:basedOn w:val="DefaultParagraphFont"/>
    <w:link w:val="BodyTextIndent2"/>
    <w:rsid w:val="00135E52"/>
    <w:rPr>
      <w:rFonts w:ascii="Calibri" w:hAnsi="Calibri" w:eastAsia="Times New Roman" w:cs="Times New Roman"/>
      <w:lang w:val="fr-FR" w:eastAsia="fr-FR"/>
    </w:rPr>
  </w:style>
  <w:style w:type="paragraph" w:styleId="BodyTextIndent3">
    <w:name w:val="Body Text Indent 3"/>
    <w:basedOn w:val="Normal"/>
    <w:link w:val="BodyTextIndent3Char"/>
    <w:rsid w:val="00135E52"/>
    <w:pPr>
      <w:spacing w:after="120" w:line="276" w:lineRule="auto"/>
      <w:ind w:left="283"/>
    </w:pPr>
    <w:rPr>
      <w:rFonts w:ascii="Calibri" w:hAnsi="Calibri" w:eastAsia="Times New Roman" w:cs="Times New Roman"/>
      <w:sz w:val="16"/>
      <w:szCs w:val="16"/>
      <w:lang w:eastAsia="fr-FR"/>
    </w:rPr>
  </w:style>
  <w:style w:type="character" w:styleId="BodyTextIndent3Char" w:customStyle="1">
    <w:name w:val="Body Text Indent 3 Char"/>
    <w:basedOn w:val="DefaultParagraphFont"/>
    <w:link w:val="BodyTextIndent3"/>
    <w:rsid w:val="00135E52"/>
    <w:rPr>
      <w:rFonts w:ascii="Calibri" w:hAnsi="Calibri" w:eastAsia="Times New Roman" w:cs="Times New Roman"/>
      <w:sz w:val="16"/>
      <w:szCs w:val="16"/>
      <w:lang w:val="fr-FR" w:eastAsia="fr-FR"/>
    </w:rPr>
  </w:style>
  <w:style w:type="paragraph" w:styleId="TableText" w:customStyle="1">
    <w:name w:val="Table_Text"/>
    <w:basedOn w:val="Normal"/>
    <w:rsid w:val="00135E52"/>
    <w:pPr>
      <w:overflowPunct w:val="0"/>
      <w:autoSpaceDE w:val="0"/>
      <w:autoSpaceDN w:val="0"/>
      <w:adjustRightInd w:val="0"/>
      <w:spacing w:before="80" w:after="40" w:line="240" w:lineRule="auto"/>
      <w:textAlignment w:val="baseline"/>
    </w:pPr>
    <w:rPr>
      <w:rFonts w:ascii="Arial" w:hAnsi="Arial" w:eastAsia="Times New Roman" w:cs="Times New Roman"/>
      <w:sz w:val="18"/>
      <w:szCs w:val="20"/>
    </w:rPr>
  </w:style>
  <w:style w:type="character" w:styleId="TextodecomentrioChar1" w:customStyle="1">
    <w:name w:val="Texto de comentário Char1"/>
    <w:basedOn w:val="DefaultParagraphFont"/>
    <w:uiPriority w:val="99"/>
    <w:semiHidden/>
    <w:rsid w:val="00135E52"/>
    <w:rPr>
      <w:rFonts w:ascii="Times New Roman" w:hAnsi="Times New Roman" w:eastAsia="Times New Roman"/>
    </w:rPr>
  </w:style>
  <w:style w:type="character" w:styleId="TextodecomentrioCarter1" w:customStyle="1">
    <w:name w:val="Texto de comentário Caráter1"/>
    <w:uiPriority w:val="99"/>
    <w:semiHidden/>
    <w:rsid w:val="00135E52"/>
    <w:rPr>
      <w:rFonts w:ascii="Times New Roman" w:hAnsi="Times New Roman"/>
    </w:rPr>
  </w:style>
  <w:style w:type="character" w:styleId="CommentaireCar1" w:customStyle="1">
    <w:name w:val="Commentaire Car1"/>
    <w:uiPriority w:val="99"/>
    <w:semiHidden/>
    <w:rsid w:val="00135E52"/>
    <w:rPr>
      <w:rFonts w:eastAsia="Times New Roman"/>
    </w:rPr>
  </w:style>
  <w:style w:type="paragraph" w:styleId="StyleJustifi" w:customStyle="1">
    <w:name w:val="Style Justifié"/>
    <w:basedOn w:val="Normal"/>
    <w:rsid w:val="00135E52"/>
    <w:pPr>
      <w:spacing w:before="120" w:after="240" w:line="240" w:lineRule="auto"/>
      <w:jc w:val="both"/>
    </w:pPr>
    <w:rPr>
      <w:rFonts w:ascii="Times New Roman" w:hAnsi="Times New Roman" w:eastAsia="Times New Roman" w:cs="Times New Roman"/>
      <w:sz w:val="26"/>
      <w:szCs w:val="26"/>
      <w:lang w:eastAsia="fr-FR"/>
    </w:rPr>
  </w:style>
  <w:style w:type="paragraph" w:styleId="Paragraphedeliste2" w:customStyle="1">
    <w:name w:val="Paragraphe de liste2"/>
    <w:basedOn w:val="Normal"/>
    <w:qFormat/>
    <w:rsid w:val="00135E52"/>
    <w:pPr>
      <w:spacing w:after="200" w:line="276" w:lineRule="auto"/>
      <w:ind w:left="720"/>
      <w:contextualSpacing/>
    </w:pPr>
    <w:rPr>
      <w:rFonts w:ascii="Calibri" w:hAnsi="Calibri" w:eastAsia="Times New Roman" w:cs="Times New Roman"/>
      <w:lang w:eastAsia="fr-FR"/>
    </w:rPr>
  </w:style>
  <w:style w:type="paragraph" w:styleId="Block" w:customStyle="1">
    <w:name w:val="Block"/>
    <w:basedOn w:val="Normal"/>
    <w:rsid w:val="00135E52"/>
    <w:pPr>
      <w:widowControl w:val="0"/>
      <w:spacing w:after="0" w:line="240" w:lineRule="auto"/>
    </w:pPr>
    <w:rPr>
      <w:rFonts w:ascii="Times New Roman" w:hAnsi="Times New Roman" w:eastAsia="Times New Roman" w:cs="Times New Roman"/>
      <w:b/>
      <w:bCs/>
      <w:lang w:val="en-US"/>
    </w:rPr>
  </w:style>
  <w:style w:type="paragraph" w:styleId="TableofFigures">
    <w:name w:val="table of figures"/>
    <w:basedOn w:val="Normal"/>
    <w:next w:val="Normal"/>
    <w:autoRedefine/>
    <w:uiPriority w:val="99"/>
    <w:rsid w:val="00A86CBA"/>
    <w:pPr>
      <w:tabs>
        <w:tab w:val="right" w:leader="dot" w:pos="9060"/>
      </w:tabs>
      <w:spacing w:after="0" w:line="240" w:lineRule="auto"/>
    </w:pPr>
    <w:rPr>
      <w:rFonts w:ascii="Arial" w:hAnsi="Arial" w:eastAsia="Calibri" w:cs="Arial"/>
      <w:b/>
      <w:bCs/>
      <w:sz w:val="20"/>
      <w:szCs w:val="20"/>
    </w:rPr>
  </w:style>
  <w:style w:type="character" w:styleId="spipsurligne" w:customStyle="1">
    <w:name w:val="spip_surligne"/>
    <w:rsid w:val="00135E52"/>
  </w:style>
  <w:style w:type="paragraph" w:styleId="puce" w:customStyle="1">
    <w:name w:val="puce"/>
    <w:basedOn w:val="Normal"/>
    <w:rsid w:val="00135E52"/>
    <w:pPr>
      <w:tabs>
        <w:tab w:val="num" w:pos="360"/>
        <w:tab w:val="left" w:pos="709"/>
      </w:tabs>
      <w:spacing w:after="0" w:line="240" w:lineRule="auto"/>
      <w:ind w:left="360" w:hanging="360"/>
      <w:jc w:val="both"/>
    </w:pPr>
    <w:rPr>
      <w:rFonts w:ascii="Arial" w:hAnsi="Arial" w:eastAsia="Times New Roman" w:cs="Arial"/>
      <w:szCs w:val="20"/>
    </w:rPr>
  </w:style>
  <w:style w:type="paragraph" w:styleId="p9" w:customStyle="1">
    <w:name w:val="p9"/>
    <w:basedOn w:val="Normal"/>
    <w:rsid w:val="00135E52"/>
    <w:pPr>
      <w:spacing w:before="100" w:beforeAutospacing="1" w:after="100" w:afterAutospacing="1" w:line="240" w:lineRule="auto"/>
    </w:pPr>
    <w:rPr>
      <w:rFonts w:ascii="Times New Roman" w:hAnsi="Times New Roman" w:eastAsia="Times New Roman" w:cs="Times New Roman"/>
      <w:sz w:val="24"/>
      <w:szCs w:val="24"/>
      <w:lang w:eastAsia="fr-FR"/>
    </w:rPr>
  </w:style>
  <w:style w:type="paragraph" w:styleId="t36" w:customStyle="1">
    <w:name w:val="t36"/>
    <w:basedOn w:val="Normal"/>
    <w:rsid w:val="00135E52"/>
    <w:pPr>
      <w:spacing w:before="100" w:beforeAutospacing="1" w:after="100" w:afterAutospacing="1" w:line="240" w:lineRule="auto"/>
    </w:pPr>
    <w:rPr>
      <w:rFonts w:ascii="Times New Roman" w:hAnsi="Times New Roman" w:eastAsia="Times New Roman" w:cs="Times New Roman"/>
      <w:sz w:val="24"/>
      <w:szCs w:val="24"/>
      <w:lang w:eastAsia="fr-FR"/>
    </w:rPr>
  </w:style>
  <w:style w:type="paragraph" w:styleId="t32" w:customStyle="1">
    <w:name w:val="t32"/>
    <w:basedOn w:val="Normal"/>
    <w:rsid w:val="00135E52"/>
    <w:pPr>
      <w:spacing w:before="100" w:beforeAutospacing="1" w:after="100" w:afterAutospacing="1" w:line="240" w:lineRule="auto"/>
    </w:pPr>
    <w:rPr>
      <w:rFonts w:ascii="Times New Roman" w:hAnsi="Times New Roman" w:eastAsia="Times New Roman" w:cs="Times New Roman"/>
      <w:sz w:val="24"/>
      <w:szCs w:val="24"/>
      <w:lang w:eastAsia="fr-FR"/>
    </w:rPr>
  </w:style>
  <w:style w:type="paragraph" w:styleId="Texte" w:customStyle="1">
    <w:name w:val="Texte"/>
    <w:basedOn w:val="Normal"/>
    <w:rsid w:val="00135E52"/>
    <w:pPr>
      <w:keepLines/>
      <w:spacing w:before="120" w:after="0" w:line="240" w:lineRule="auto"/>
      <w:jc w:val="both"/>
    </w:pPr>
    <w:rPr>
      <w:rFonts w:ascii="Arial" w:hAnsi="Arial" w:eastAsia="Times New Roman" w:cs="Arial"/>
      <w:sz w:val="20"/>
      <w:szCs w:val="20"/>
      <w:lang w:eastAsia="fr-FR"/>
    </w:rPr>
  </w:style>
  <w:style w:type="paragraph" w:styleId="Normal3" w:customStyle="1">
    <w:name w:val="Normal 3"/>
    <w:basedOn w:val="Normal"/>
    <w:rsid w:val="00135E52"/>
    <w:pPr>
      <w:spacing w:after="120" w:line="240" w:lineRule="auto"/>
      <w:jc w:val="both"/>
    </w:pPr>
    <w:rPr>
      <w:rFonts w:ascii="Arial" w:hAnsi="Arial" w:eastAsia="Times New Roman" w:cs="Times New Roman"/>
      <w:snapToGrid w:val="0"/>
      <w:szCs w:val="20"/>
      <w:lang w:eastAsia="fr-FR"/>
    </w:rPr>
  </w:style>
  <w:style w:type="paragraph" w:styleId="Enum2Car" w:customStyle="1">
    <w:name w:val="Enum 2 Car"/>
    <w:basedOn w:val="Normal"/>
    <w:link w:val="Enum2CarCar"/>
    <w:rsid w:val="00135E52"/>
    <w:pPr>
      <w:keepLines/>
      <w:tabs>
        <w:tab w:val="num" w:pos="360"/>
      </w:tabs>
      <w:spacing w:before="60" w:after="0" w:line="240" w:lineRule="auto"/>
      <w:ind w:left="360" w:hanging="360"/>
      <w:jc w:val="both"/>
    </w:pPr>
    <w:rPr>
      <w:rFonts w:ascii="Arial" w:hAnsi="Arial" w:eastAsia="Times New Roman" w:cs="Arial"/>
      <w:sz w:val="20"/>
      <w:szCs w:val="20"/>
      <w:lang w:eastAsia="fr-FR"/>
    </w:rPr>
  </w:style>
  <w:style w:type="character" w:styleId="Enum2CarCar" w:customStyle="1">
    <w:name w:val="Enum 2 Car Car"/>
    <w:link w:val="Enum2Car"/>
    <w:rsid w:val="00135E52"/>
    <w:rPr>
      <w:rFonts w:ascii="Arial" w:hAnsi="Arial" w:eastAsia="Times New Roman" w:cs="Arial"/>
      <w:sz w:val="20"/>
      <w:szCs w:val="20"/>
      <w:lang w:val="fr-FR" w:eastAsia="fr-FR"/>
    </w:rPr>
  </w:style>
  <w:style w:type="paragraph" w:styleId="Enum1" w:customStyle="1">
    <w:name w:val="Enum 1"/>
    <w:basedOn w:val="Normal"/>
    <w:rsid w:val="00135E52"/>
    <w:pPr>
      <w:keepLines/>
      <w:tabs>
        <w:tab w:val="num" w:pos="360"/>
      </w:tabs>
      <w:spacing w:before="60" w:after="0" w:line="240" w:lineRule="auto"/>
      <w:ind w:left="360" w:hanging="360"/>
      <w:jc w:val="both"/>
    </w:pPr>
    <w:rPr>
      <w:rFonts w:ascii="Arial" w:hAnsi="Arial" w:eastAsia="Times New Roman" w:cs="Arial"/>
      <w:sz w:val="20"/>
      <w:szCs w:val="20"/>
      <w:lang w:eastAsia="fr-FR"/>
    </w:rPr>
  </w:style>
  <w:style w:type="paragraph" w:styleId="Enum3" w:customStyle="1">
    <w:name w:val="Enum 3"/>
    <w:basedOn w:val="Enum2Car"/>
    <w:rsid w:val="00135E52"/>
  </w:style>
  <w:style w:type="paragraph" w:styleId="Enum2" w:customStyle="1">
    <w:name w:val="Enum 2"/>
    <w:basedOn w:val="Enum1"/>
    <w:rsid w:val="00135E52"/>
  </w:style>
  <w:style w:type="paragraph" w:styleId="Style2" w:customStyle="1">
    <w:name w:val="Style2"/>
    <w:basedOn w:val="Normal"/>
    <w:rsid w:val="00135E52"/>
    <w:pPr>
      <w:spacing w:after="0" w:line="240" w:lineRule="auto"/>
    </w:pPr>
    <w:rPr>
      <w:rFonts w:ascii="Times New Roman" w:hAnsi="Times New Roman" w:eastAsia="Times New Roman" w:cs="Times New Roman"/>
      <w:sz w:val="24"/>
      <w:szCs w:val="24"/>
      <w:lang w:eastAsia="fr-FR"/>
    </w:rPr>
  </w:style>
  <w:style w:type="character" w:styleId="PageNumber">
    <w:name w:val="page number"/>
    <w:rsid w:val="00135E52"/>
  </w:style>
  <w:style w:type="paragraph" w:styleId="BodyText3">
    <w:name w:val="Body Text 3"/>
    <w:basedOn w:val="Normal"/>
    <w:link w:val="BodyText3Char"/>
    <w:rsid w:val="00135E52"/>
    <w:pPr>
      <w:spacing w:before="120" w:after="60" w:line="240" w:lineRule="auto"/>
      <w:jc w:val="both"/>
    </w:pPr>
    <w:rPr>
      <w:rFonts w:ascii="Times New Roman" w:hAnsi="Times New Roman" w:eastAsia="Times New Roman" w:cs="Times New Roman"/>
      <w:b/>
      <w:caps/>
      <w:szCs w:val="20"/>
    </w:rPr>
  </w:style>
  <w:style w:type="character" w:styleId="BodyText3Char" w:customStyle="1">
    <w:name w:val="Body Text 3 Char"/>
    <w:basedOn w:val="DefaultParagraphFont"/>
    <w:link w:val="BodyText3"/>
    <w:rsid w:val="00135E52"/>
    <w:rPr>
      <w:rFonts w:ascii="Times New Roman" w:hAnsi="Times New Roman" w:eastAsia="Times New Roman" w:cs="Times New Roman"/>
      <w:b/>
      <w:caps/>
      <w:szCs w:val="20"/>
      <w:lang w:val="fr-FR"/>
    </w:rPr>
  </w:style>
  <w:style w:type="character" w:styleId="MapadoDocumentoChar1" w:customStyle="1">
    <w:name w:val="Mapa do Documento Char1"/>
    <w:basedOn w:val="DefaultParagraphFont"/>
    <w:uiPriority w:val="99"/>
    <w:semiHidden/>
    <w:rsid w:val="00135E52"/>
    <w:rPr>
      <w:rFonts w:ascii="Segoe UI" w:hAnsi="Segoe UI" w:eastAsia="Times New Roman" w:cs="Segoe UI"/>
      <w:sz w:val="16"/>
      <w:szCs w:val="16"/>
    </w:rPr>
  </w:style>
  <w:style w:type="character" w:styleId="MapadodocumentoCarter1" w:customStyle="1">
    <w:name w:val="Mapa do documento Caráter1"/>
    <w:uiPriority w:val="99"/>
    <w:semiHidden/>
    <w:rsid w:val="00135E52"/>
    <w:rPr>
      <w:rFonts w:ascii="Segoe UI" w:hAnsi="Segoe UI" w:cs="Segoe UI"/>
      <w:sz w:val="16"/>
      <w:szCs w:val="16"/>
    </w:rPr>
  </w:style>
  <w:style w:type="character" w:styleId="ExplorateurdedocumentsCar1" w:customStyle="1">
    <w:name w:val="Explorateur de documents Car1"/>
    <w:uiPriority w:val="99"/>
    <w:semiHidden/>
    <w:rsid w:val="00135E52"/>
    <w:rPr>
      <w:rFonts w:ascii="Tahoma" w:hAnsi="Tahoma" w:eastAsia="Times New Roman" w:cs="Tahoma"/>
      <w:sz w:val="16"/>
      <w:szCs w:val="16"/>
    </w:rPr>
  </w:style>
  <w:style w:type="paragraph" w:styleId="a" w:customStyle="1">
    <w:name w:val="_"/>
    <w:basedOn w:val="Normal"/>
    <w:rsid w:val="00135E52"/>
    <w:pPr>
      <w:widowControl w:val="0"/>
      <w:spacing w:after="0" w:line="240" w:lineRule="auto"/>
      <w:ind w:left="1440" w:hanging="720"/>
      <w:jc w:val="both"/>
    </w:pPr>
    <w:rPr>
      <w:rFonts w:ascii="Times New Roman" w:hAnsi="Times New Roman" w:eastAsia="Times New Roman" w:cs="Times New Roman"/>
      <w:snapToGrid w:val="0"/>
      <w:sz w:val="24"/>
      <w:szCs w:val="20"/>
      <w:lang w:val="en-US" w:eastAsia="fr-FR"/>
    </w:rPr>
  </w:style>
  <w:style w:type="paragraph" w:styleId="AMbullet" w:customStyle="1">
    <w:name w:val="AM bullet"/>
    <w:basedOn w:val="Normal"/>
    <w:rsid w:val="00135E52"/>
    <w:pPr>
      <w:tabs>
        <w:tab w:val="num" w:pos="360"/>
        <w:tab w:val="left" w:pos="720"/>
        <w:tab w:val="left" w:pos="1440"/>
      </w:tabs>
      <w:spacing w:after="0" w:line="240" w:lineRule="auto"/>
      <w:ind w:left="360" w:right="14" w:hanging="360"/>
      <w:jc w:val="both"/>
    </w:pPr>
    <w:rPr>
      <w:rFonts w:ascii="Times New Roman" w:hAnsi="Times New Roman" w:eastAsia="Times New Roman" w:cs="Times New Roman"/>
      <w:szCs w:val="20"/>
      <w:lang w:eastAsia="fr-FR"/>
    </w:rPr>
  </w:style>
  <w:style w:type="paragraph" w:styleId="AnormalBullet" w:customStyle="1">
    <w:name w:val="AnormalBullet"/>
    <w:basedOn w:val="AMbullet"/>
    <w:rsid w:val="00135E52"/>
    <w:pPr>
      <w:tabs>
        <w:tab w:val="clear" w:pos="360"/>
        <w:tab w:val="num" w:pos="720"/>
      </w:tabs>
      <w:ind w:left="720"/>
    </w:pPr>
    <w:rPr>
      <w:spacing w:val="10"/>
    </w:rPr>
  </w:style>
  <w:style w:type="character" w:styleId="FollowedHyperlink">
    <w:name w:val="FollowedHyperlink"/>
    <w:uiPriority w:val="99"/>
    <w:rsid w:val="00135E52"/>
    <w:rPr>
      <w:color w:val="800080"/>
      <w:u w:val="single"/>
    </w:rPr>
  </w:style>
  <w:style w:type="paragraph" w:styleId="AnormalTexte" w:customStyle="1">
    <w:name w:val="AnormalTexte"/>
    <w:basedOn w:val="Normal"/>
    <w:rsid w:val="00135E52"/>
    <w:pPr>
      <w:spacing w:after="0" w:line="240" w:lineRule="auto"/>
      <w:jc w:val="both"/>
    </w:pPr>
    <w:rPr>
      <w:rFonts w:ascii="Times New Roman" w:hAnsi="Times New Roman" w:eastAsia="Times New Roman" w:cs="Times New Roman"/>
      <w:spacing w:val="10"/>
      <w:szCs w:val="20"/>
      <w:lang w:eastAsia="fr-FR"/>
    </w:rPr>
  </w:style>
  <w:style w:type="paragraph" w:styleId="AMTitre2" w:customStyle="1">
    <w:name w:val="AM Titre2"/>
    <w:basedOn w:val="Normal"/>
    <w:rsid w:val="00135E52"/>
    <w:pPr>
      <w:tabs>
        <w:tab w:val="left" w:pos="720"/>
        <w:tab w:val="left" w:pos="1440"/>
      </w:tabs>
      <w:spacing w:after="0" w:line="240" w:lineRule="auto"/>
      <w:ind w:left="360"/>
      <w:jc w:val="both"/>
    </w:pPr>
    <w:rPr>
      <w:rFonts w:ascii="Times New Roman" w:hAnsi="Times New Roman" w:eastAsia="Times New Roman" w:cs="Times New Roman"/>
      <w:b/>
      <w:sz w:val="28"/>
      <w:szCs w:val="20"/>
      <w:u w:val="single"/>
      <w:lang w:eastAsia="fr-FR"/>
    </w:rPr>
  </w:style>
  <w:style w:type="paragraph" w:styleId="Outline" w:customStyle="1">
    <w:name w:val="Outline"/>
    <w:basedOn w:val="Normal"/>
    <w:rsid w:val="00135E52"/>
    <w:pPr>
      <w:tabs>
        <w:tab w:val="left" w:pos="360"/>
        <w:tab w:val="left" w:pos="720"/>
        <w:tab w:val="left" w:pos="1440"/>
      </w:tabs>
      <w:spacing w:before="240" w:after="0" w:line="240" w:lineRule="auto"/>
      <w:jc w:val="both"/>
    </w:pPr>
    <w:rPr>
      <w:rFonts w:ascii="Times New Roman" w:hAnsi="Times New Roman" w:eastAsia="Times New Roman" w:cs="Times New Roman"/>
      <w:kern w:val="28"/>
      <w:lang w:val="en-US" w:eastAsia="it-IT"/>
    </w:rPr>
  </w:style>
  <w:style w:type="paragraph" w:styleId="sstexte" w:customStyle="1">
    <w:name w:val="sstexte"/>
    <w:basedOn w:val="BodyTextIndent3"/>
    <w:rsid w:val="00135E52"/>
    <w:pPr>
      <w:spacing w:after="0" w:line="240" w:lineRule="auto"/>
      <w:ind w:left="0" w:firstLine="567"/>
      <w:jc w:val="both"/>
    </w:pPr>
    <w:rPr>
      <w:rFonts w:ascii="Berlin Sans FB" w:hAnsi="Berlin Sans FB"/>
      <w:b/>
      <w:bCs/>
      <w:i/>
      <w:iCs/>
      <w:sz w:val="24"/>
      <w:szCs w:val="24"/>
    </w:rPr>
  </w:style>
  <w:style w:type="paragraph" w:styleId="font7" w:customStyle="1">
    <w:name w:val="font7"/>
    <w:basedOn w:val="Normal"/>
    <w:rsid w:val="00135E52"/>
    <w:pPr>
      <w:spacing w:before="100" w:beforeAutospacing="1" w:after="100" w:afterAutospacing="1" w:line="240" w:lineRule="auto"/>
    </w:pPr>
    <w:rPr>
      <w:rFonts w:ascii="Times New Roman" w:hAnsi="Times New Roman" w:eastAsia="Arial Unicode MS" w:cs="Times New Roman"/>
    </w:rPr>
  </w:style>
  <w:style w:type="paragraph" w:styleId="Retraitpuces1" w:customStyle="1">
    <w:name w:val="Retrait à puces 1"/>
    <w:basedOn w:val="BodyTextIndent"/>
    <w:rsid w:val="00135E52"/>
    <w:pPr>
      <w:tabs>
        <w:tab w:val="num" w:pos="426"/>
      </w:tabs>
      <w:spacing w:line="240" w:lineRule="auto"/>
      <w:ind w:left="425" w:hanging="425"/>
      <w:jc w:val="both"/>
    </w:pPr>
    <w:rPr>
      <w:rFonts w:ascii="Times New Roman" w:hAnsi="Times New Roman"/>
      <w:sz w:val="24"/>
      <w:szCs w:val="20"/>
      <w:lang w:eastAsia="en-US"/>
    </w:rPr>
  </w:style>
  <w:style w:type="paragraph" w:styleId="Retraitpuces2" w:customStyle="1">
    <w:name w:val="Retrait à puces 2"/>
    <w:basedOn w:val="Retraitpuces1"/>
    <w:rsid w:val="00135E52"/>
    <w:pPr>
      <w:tabs>
        <w:tab w:val="clear" w:pos="426"/>
        <w:tab w:val="num" w:pos="360"/>
      </w:tabs>
      <w:ind w:left="360" w:hanging="360"/>
    </w:pPr>
  </w:style>
  <w:style w:type="paragraph" w:styleId="Titretableau" w:customStyle="1">
    <w:name w:val="Titre tableau"/>
    <w:basedOn w:val="Normal"/>
    <w:rsid w:val="00135E52"/>
    <w:pPr>
      <w:keepNext/>
      <w:spacing w:before="100" w:line="240" w:lineRule="auto"/>
      <w:jc w:val="both"/>
    </w:pPr>
    <w:rPr>
      <w:rFonts w:ascii="Times New Roman" w:hAnsi="Times New Roman" w:eastAsia="Times New Roman" w:cs="Times New Roman"/>
      <w:b/>
      <w:sz w:val="24"/>
      <w:szCs w:val="20"/>
    </w:rPr>
  </w:style>
  <w:style w:type="paragraph" w:styleId="Indice1" w:customStyle="1">
    <w:name w:val="Indice1"/>
    <w:basedOn w:val="Normal"/>
    <w:rsid w:val="00135E52"/>
    <w:pPr>
      <w:tabs>
        <w:tab w:val="num" w:pos="360"/>
      </w:tabs>
      <w:spacing w:after="0" w:line="240" w:lineRule="auto"/>
      <w:ind w:left="360" w:hanging="360"/>
    </w:pPr>
    <w:rPr>
      <w:rFonts w:ascii="Times New Roman" w:hAnsi="Times New Roman" w:eastAsia="Times New Roman" w:cs="Times New Roman"/>
    </w:rPr>
  </w:style>
  <w:style w:type="paragraph" w:styleId="RapEIS" w:customStyle="1">
    <w:name w:val="RapEIS"/>
    <w:basedOn w:val="TOC1"/>
    <w:autoRedefine/>
    <w:rsid w:val="00135E52"/>
    <w:pPr>
      <w:spacing w:after="0"/>
    </w:pPr>
    <w:rPr>
      <w:rFonts w:ascii="Calibri" w:hAnsi="Calibri" w:eastAsia="Times New Roman" w:cs="Times New Roman"/>
      <w:bCs/>
      <w:i/>
      <w:iCs/>
      <w:noProof/>
      <w:sz w:val="24"/>
      <w:szCs w:val="24"/>
      <w:lang w:eastAsia="fr-FR"/>
    </w:rPr>
  </w:style>
  <w:style w:type="paragraph" w:styleId="ListBullet4">
    <w:name w:val="List Bullet 4"/>
    <w:basedOn w:val="Normal"/>
    <w:autoRedefine/>
    <w:rsid w:val="00135E52"/>
    <w:pPr>
      <w:tabs>
        <w:tab w:val="num" w:pos="1440"/>
      </w:tabs>
      <w:spacing w:before="60" w:after="0" w:line="240" w:lineRule="auto"/>
      <w:ind w:left="1440" w:hanging="360"/>
      <w:jc w:val="both"/>
    </w:pPr>
    <w:rPr>
      <w:rFonts w:ascii="Times New Roman" w:hAnsi="Times New Roman" w:eastAsia="Times New Roman" w:cs="Times New Roman"/>
      <w:szCs w:val="20"/>
      <w:lang w:eastAsia="fr-FR"/>
    </w:rPr>
  </w:style>
  <w:style w:type="paragraph" w:styleId="TableNormal2" w:customStyle="1">
    <w:name w:val="Table Normal2"/>
    <w:basedOn w:val="Normal"/>
    <w:rsid w:val="00135E52"/>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before="20" w:after="20" w:line="240" w:lineRule="auto"/>
    </w:pPr>
    <w:rPr>
      <w:rFonts w:ascii="Times New Roman" w:hAnsi="Times New Roman" w:eastAsia="Times New Roman" w:cs="Times New Roman"/>
      <w:szCs w:val="20"/>
      <w:lang w:eastAsia="fr-FR"/>
    </w:rPr>
  </w:style>
  <w:style w:type="paragraph" w:styleId="sous-titre" w:customStyle="1">
    <w:name w:val="sous-titre"/>
    <w:basedOn w:val="Normal"/>
    <w:next w:val="Normal"/>
    <w:rsid w:val="00135E52"/>
    <w:pPr>
      <w:keepNext/>
      <w:keepLines/>
      <w:tabs>
        <w:tab w:val="num" w:pos="360"/>
      </w:tabs>
      <w:spacing w:before="180" w:after="0" w:line="240" w:lineRule="auto"/>
      <w:ind w:left="360" w:hanging="360"/>
    </w:pPr>
    <w:rPr>
      <w:rFonts w:ascii="Times New Roman" w:hAnsi="Times New Roman" w:eastAsia="Times New Roman" w:cs="Times New Roman"/>
      <w:b/>
      <w:szCs w:val="20"/>
      <w:lang w:eastAsia="fr-FR"/>
    </w:rPr>
  </w:style>
  <w:style w:type="paragraph" w:styleId="TableSmall" w:customStyle="1">
    <w:name w:val="Table Small"/>
    <w:basedOn w:val="TableNormal2"/>
    <w:rsid w:val="00135E52"/>
    <w:pPr>
      <w:jc w:val="center"/>
    </w:pPr>
    <w:rPr>
      <w:rFonts w:ascii="Arial Narrow" w:hAnsi="Arial Narrow"/>
      <w:sz w:val="20"/>
    </w:rPr>
  </w:style>
  <w:style w:type="paragraph" w:styleId="ListBullet5">
    <w:name w:val="List Bullet 5"/>
    <w:basedOn w:val="Normal"/>
    <w:autoRedefine/>
    <w:rsid w:val="00135E52"/>
    <w:pPr>
      <w:tabs>
        <w:tab w:val="left" w:pos="2552"/>
      </w:tabs>
      <w:spacing w:before="60" w:after="0" w:line="240" w:lineRule="auto"/>
      <w:jc w:val="both"/>
    </w:pPr>
    <w:rPr>
      <w:rFonts w:ascii="Times New Roman" w:hAnsi="Times New Roman" w:eastAsia="Times New Roman" w:cs="Times New Roman"/>
      <w:b/>
      <w:bCs/>
      <w:szCs w:val="20"/>
    </w:rPr>
  </w:style>
  <w:style w:type="paragraph" w:styleId="sous-sous-titre" w:customStyle="1">
    <w:name w:val="sous-sous-titre"/>
    <w:basedOn w:val="Normal"/>
    <w:next w:val="Normal"/>
    <w:rsid w:val="00135E52"/>
    <w:pPr>
      <w:keepNext/>
      <w:keepLines/>
      <w:tabs>
        <w:tab w:val="num" w:pos="502"/>
      </w:tabs>
      <w:spacing w:before="120" w:after="0" w:line="240" w:lineRule="auto"/>
      <w:ind w:left="502" w:hanging="360"/>
    </w:pPr>
    <w:rPr>
      <w:rFonts w:ascii="Times New Roman" w:hAnsi="Times New Roman" w:eastAsia="Times New Roman" w:cs="Times New Roman"/>
      <w:szCs w:val="20"/>
      <w:u w:val="dotted"/>
      <w:lang w:eastAsia="fr-FR"/>
    </w:rPr>
  </w:style>
  <w:style w:type="paragraph" w:styleId="Normalspaced" w:customStyle="1">
    <w:name w:val="Normal (spaced)"/>
    <w:basedOn w:val="Normal"/>
    <w:next w:val="Normal"/>
    <w:rsid w:val="00135E52"/>
    <w:pPr>
      <w:spacing w:before="360" w:after="0" w:line="240" w:lineRule="auto"/>
      <w:jc w:val="both"/>
    </w:pPr>
    <w:rPr>
      <w:rFonts w:ascii="Times New Roman" w:hAnsi="Times New Roman" w:eastAsia="Times New Roman" w:cs="Times New Roman"/>
      <w:szCs w:val="20"/>
      <w:lang w:eastAsia="fr-FR"/>
    </w:rPr>
  </w:style>
  <w:style w:type="paragraph" w:styleId="douzepix" w:customStyle="1">
    <w:name w:val="douzepix"/>
    <w:basedOn w:val="Normal"/>
    <w:rsid w:val="00135E52"/>
    <w:pPr>
      <w:spacing w:before="100" w:beforeAutospacing="1" w:after="100" w:afterAutospacing="1" w:line="240" w:lineRule="auto"/>
    </w:pPr>
    <w:rPr>
      <w:rFonts w:ascii="Verdana" w:hAnsi="Verdana" w:eastAsia="Arial Unicode MS" w:cs="Arial Unicode MS"/>
      <w:b/>
      <w:bCs/>
      <w:color w:val="990000"/>
      <w:sz w:val="16"/>
      <w:szCs w:val="16"/>
      <w:lang w:val="en-US"/>
    </w:rPr>
  </w:style>
  <w:style w:type="paragraph" w:styleId="story-body" w:customStyle="1">
    <w:name w:val="story-body"/>
    <w:basedOn w:val="Normal"/>
    <w:rsid w:val="00135E52"/>
    <w:pPr>
      <w:spacing w:before="100" w:beforeAutospacing="1" w:after="100" w:afterAutospacing="1" w:line="240" w:lineRule="auto"/>
    </w:pPr>
    <w:rPr>
      <w:rFonts w:ascii="Arial" w:hAnsi="Arial" w:eastAsia="Arial Unicode MS" w:cs="Arial"/>
      <w:lang w:eastAsia="fr-FR"/>
    </w:rPr>
  </w:style>
  <w:style w:type="paragraph" w:styleId="Preformatted" w:customStyle="1">
    <w:name w:val="Preformatted"/>
    <w:basedOn w:val="Normal"/>
    <w:rsid w:val="00135E52"/>
    <w:pPr>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line="240" w:lineRule="auto"/>
    </w:pPr>
    <w:rPr>
      <w:rFonts w:ascii="Courier New" w:hAnsi="Courier New" w:eastAsia="Times New Roman" w:cs="Times New Roman"/>
      <w:snapToGrid w:val="0"/>
      <w:sz w:val="20"/>
      <w:szCs w:val="20"/>
      <w:lang w:val="en-US"/>
    </w:rPr>
  </w:style>
  <w:style w:type="paragraph" w:styleId="TableNormal1" w:customStyle="1">
    <w:name w:val="Table Normal1"/>
    <w:basedOn w:val="Normal"/>
    <w:rsid w:val="00135E52"/>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before="20" w:after="20" w:line="240" w:lineRule="auto"/>
    </w:pPr>
    <w:rPr>
      <w:rFonts w:ascii="Times New Roman" w:hAnsi="Times New Roman" w:eastAsia="Times New Roman" w:cs="Times New Roman"/>
      <w:szCs w:val="20"/>
      <w:lang w:eastAsia="fr-FR"/>
    </w:rPr>
  </w:style>
  <w:style w:type="paragraph" w:styleId="Sigles" w:customStyle="1">
    <w:name w:val="Sigles"/>
    <w:basedOn w:val="BodyTextIndent"/>
    <w:rsid w:val="00135E52"/>
    <w:pPr>
      <w:spacing w:after="0" w:line="240" w:lineRule="auto"/>
      <w:ind w:left="1560" w:hanging="1572"/>
    </w:pPr>
    <w:rPr>
      <w:rFonts w:ascii="Times New Roman" w:hAnsi="Times New Roman"/>
      <w:szCs w:val="20"/>
    </w:rPr>
  </w:style>
  <w:style w:type="paragraph" w:styleId="GrandTitre" w:customStyle="1">
    <w:name w:val="Grand Titre"/>
    <w:rsid w:val="00135E52"/>
    <w:pPr>
      <w:spacing w:after="360" w:line="240" w:lineRule="auto"/>
      <w:jc w:val="center"/>
    </w:pPr>
    <w:rPr>
      <w:rFonts w:ascii="Arial" w:hAnsi="Arial" w:eastAsia="Times New Roman" w:cs="Times New Roman"/>
      <w:b/>
      <w:sz w:val="32"/>
      <w:szCs w:val="20"/>
      <w:lang w:val="fr-FR" w:eastAsia="fr-FR"/>
    </w:rPr>
  </w:style>
  <w:style w:type="paragraph" w:styleId="Textboxnormal" w:customStyle="1">
    <w:name w:val="Textbox normal"/>
    <w:rsid w:val="00135E52"/>
    <w:pPr>
      <w:widowControl w:val="0"/>
      <w:spacing w:after="0" w:line="240" w:lineRule="auto"/>
      <w:jc w:val="center"/>
    </w:pPr>
    <w:rPr>
      <w:rFonts w:ascii="Arial" w:hAnsi="Arial" w:eastAsia="Times New Roman" w:cs="Times New Roman"/>
      <w:snapToGrid w:val="0"/>
      <w:szCs w:val="20"/>
      <w:lang w:val="fr-FR"/>
    </w:rPr>
  </w:style>
  <w:style w:type="paragraph" w:styleId="Document1" w:customStyle="1">
    <w:name w:val="Document 1"/>
    <w:rsid w:val="00135E52"/>
    <w:pPr>
      <w:keepNext/>
      <w:keepLines/>
      <w:widowControl w:val="0"/>
      <w:tabs>
        <w:tab w:val="left" w:pos="-720"/>
      </w:tabs>
      <w:suppressAutoHyphens/>
      <w:spacing w:after="0" w:line="240" w:lineRule="auto"/>
    </w:pPr>
    <w:rPr>
      <w:rFonts w:ascii="CG Times" w:hAnsi="CG Times" w:eastAsia="Times New Roman" w:cs="Times New Roman"/>
      <w:szCs w:val="20"/>
      <w:lang w:val="en-US"/>
    </w:rPr>
  </w:style>
  <w:style w:type="paragraph" w:styleId="BlockText">
    <w:name w:val="Block Text"/>
    <w:basedOn w:val="Normal"/>
    <w:rsid w:val="00135E52"/>
    <w:pPr>
      <w:tabs>
        <w:tab w:val="left" w:pos="-720"/>
        <w:tab w:val="left" w:pos="720"/>
      </w:tabs>
      <w:spacing w:after="0" w:line="240" w:lineRule="auto"/>
      <w:ind w:left="720" w:right="-180" w:hanging="360"/>
    </w:pPr>
    <w:rPr>
      <w:rFonts w:ascii="Times New Roman" w:hAnsi="Times New Roman" w:eastAsia="Times New Roman" w:cs="Times New Roman"/>
      <w:szCs w:val="20"/>
      <w:lang w:val="en-US"/>
    </w:rPr>
  </w:style>
  <w:style w:type="character" w:styleId="EndnoteTextChar" w:customStyle="1">
    <w:name w:val="Endnote Text Char"/>
    <w:link w:val="EndnoteText"/>
    <w:semiHidden/>
    <w:rsid w:val="00135E52"/>
    <w:rPr>
      <w:rFonts w:ascii="Times New Roman" w:hAnsi="Times New Roman"/>
      <w:sz w:val="24"/>
      <w:lang w:val="en-US"/>
    </w:rPr>
  </w:style>
  <w:style w:type="paragraph" w:styleId="EndnoteText">
    <w:name w:val="endnote text"/>
    <w:basedOn w:val="Normal"/>
    <w:link w:val="EndnoteTextChar"/>
    <w:semiHidden/>
    <w:rsid w:val="00135E52"/>
    <w:pPr>
      <w:spacing w:after="0" w:line="240" w:lineRule="auto"/>
    </w:pPr>
    <w:rPr>
      <w:rFonts w:ascii="Times New Roman" w:hAnsi="Times New Roman"/>
      <w:sz w:val="24"/>
      <w:lang w:val="en-US"/>
    </w:rPr>
  </w:style>
  <w:style w:type="character" w:styleId="TextodenotadefimCarter1" w:customStyle="1">
    <w:name w:val="Texto de nota de fim Caráter1"/>
    <w:basedOn w:val="DefaultParagraphFont"/>
    <w:uiPriority w:val="99"/>
    <w:semiHidden/>
    <w:rsid w:val="00135E52"/>
    <w:rPr>
      <w:sz w:val="20"/>
      <w:szCs w:val="20"/>
      <w:lang w:val="fr-FR"/>
    </w:rPr>
  </w:style>
  <w:style w:type="character" w:styleId="TextodenotadefimChar1" w:customStyle="1">
    <w:name w:val="Texto de nota de fim Char1"/>
    <w:basedOn w:val="DefaultParagraphFont"/>
    <w:uiPriority w:val="99"/>
    <w:semiHidden/>
    <w:rsid w:val="00135E52"/>
    <w:rPr>
      <w:rFonts w:ascii="Times New Roman" w:hAnsi="Times New Roman" w:eastAsia="Times New Roman"/>
    </w:rPr>
  </w:style>
  <w:style w:type="character" w:styleId="NotedefinCar1" w:customStyle="1">
    <w:name w:val="Note de fin Car1"/>
    <w:uiPriority w:val="99"/>
    <w:semiHidden/>
    <w:rsid w:val="00135E52"/>
    <w:rPr>
      <w:rFonts w:eastAsia="Times New Roman"/>
    </w:rPr>
  </w:style>
  <w:style w:type="paragraph" w:styleId="FirstHeading" w:customStyle="1">
    <w:name w:val="FirstHeading"/>
    <w:basedOn w:val="Normal"/>
    <w:rsid w:val="00135E52"/>
    <w:pPr>
      <w:keepNext/>
      <w:tabs>
        <w:tab w:val="left" w:pos="0"/>
        <w:tab w:val="left" w:pos="90"/>
      </w:tabs>
      <w:spacing w:before="120" w:after="120" w:line="240" w:lineRule="auto"/>
      <w:ind w:left="720" w:hanging="720"/>
    </w:pPr>
    <w:rPr>
      <w:rFonts w:ascii="Times New Roman" w:hAnsi="Times New Roman" w:eastAsia="Times New Roman" w:cs="Times New Roman"/>
      <w:b/>
      <w:noProof/>
      <w:szCs w:val="20"/>
      <w:lang w:val="en-US"/>
    </w:rPr>
  </w:style>
  <w:style w:type="paragraph" w:styleId="SecHeading" w:customStyle="1">
    <w:name w:val="SecHeading"/>
    <w:basedOn w:val="Normal"/>
    <w:next w:val="Normal"/>
    <w:rsid w:val="00135E52"/>
    <w:pPr>
      <w:keepNext/>
      <w:tabs>
        <w:tab w:val="num" w:pos="1296"/>
      </w:tabs>
      <w:spacing w:before="120" w:after="120" w:line="240" w:lineRule="auto"/>
      <w:ind w:left="1296" w:hanging="576"/>
    </w:pPr>
    <w:rPr>
      <w:rFonts w:ascii="Times New Roman" w:hAnsi="Times New Roman" w:eastAsia="Times New Roman" w:cs="Times New Roman"/>
      <w:b/>
      <w:szCs w:val="20"/>
      <w:lang w:val="en-US"/>
    </w:rPr>
  </w:style>
  <w:style w:type="paragraph" w:styleId="SubHeading1" w:customStyle="1">
    <w:name w:val="SubHeading1"/>
    <w:basedOn w:val="SecHeading"/>
    <w:rsid w:val="00135E52"/>
    <w:pPr>
      <w:numPr>
        <w:ilvl w:val="2"/>
      </w:numPr>
      <w:tabs>
        <w:tab w:val="num" w:pos="360"/>
        <w:tab w:val="num" w:pos="720"/>
        <w:tab w:val="num" w:pos="1296"/>
      </w:tabs>
      <w:ind w:left="720" w:hanging="720"/>
    </w:pPr>
  </w:style>
  <w:style w:type="paragraph" w:styleId="Subheading2" w:customStyle="1">
    <w:name w:val="Subheading2"/>
    <w:basedOn w:val="SecHeading"/>
    <w:rsid w:val="00135E52"/>
    <w:pPr>
      <w:numPr>
        <w:ilvl w:val="3"/>
      </w:numPr>
      <w:tabs>
        <w:tab w:val="num" w:pos="360"/>
        <w:tab w:val="num" w:pos="864"/>
        <w:tab w:val="num" w:pos="1296"/>
      </w:tabs>
      <w:ind w:left="864" w:hanging="864"/>
    </w:pPr>
  </w:style>
  <w:style w:type="paragraph" w:styleId="HTMLPreformatted">
    <w:name w:val="HTML Preformatted"/>
    <w:basedOn w:val="Normal"/>
    <w:link w:val="HTMLPreformattedChar"/>
    <w:uiPriority w:val="99"/>
    <w:rsid w:val="00135E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Arial Unicode MS" w:hAnsi="Arial Unicode MS" w:eastAsia="Arial Unicode MS" w:cs="Arial Unicode MS"/>
      <w:sz w:val="20"/>
      <w:szCs w:val="20"/>
    </w:rPr>
  </w:style>
  <w:style w:type="character" w:styleId="HTMLPreformattedChar" w:customStyle="1">
    <w:name w:val="HTML Preformatted Char"/>
    <w:basedOn w:val="DefaultParagraphFont"/>
    <w:link w:val="HTMLPreformatted"/>
    <w:uiPriority w:val="99"/>
    <w:rsid w:val="00135E52"/>
    <w:rPr>
      <w:rFonts w:ascii="Arial Unicode MS" w:hAnsi="Arial Unicode MS" w:eastAsia="Arial Unicode MS" w:cs="Arial Unicode MS"/>
      <w:sz w:val="20"/>
      <w:szCs w:val="20"/>
      <w:lang w:val="fr-FR"/>
    </w:rPr>
  </w:style>
  <w:style w:type="paragraph" w:styleId="ListContinue">
    <w:name w:val="List Continue"/>
    <w:basedOn w:val="Normal"/>
    <w:rsid w:val="00135E52"/>
    <w:pPr>
      <w:spacing w:after="120" w:line="240" w:lineRule="auto"/>
      <w:ind w:left="360"/>
    </w:pPr>
    <w:rPr>
      <w:rFonts w:ascii="Times New Roman" w:hAnsi="Times New Roman" w:eastAsia="Times New Roman" w:cs="Times New Roman"/>
    </w:rPr>
  </w:style>
  <w:style w:type="paragraph" w:styleId="Corpsarticle" w:customStyle="1">
    <w:name w:val="Corps article"/>
    <w:basedOn w:val="Normal"/>
    <w:rsid w:val="00135E52"/>
    <w:pPr>
      <w:tabs>
        <w:tab w:val="left" w:pos="0"/>
        <w:tab w:val="left" w:pos="432"/>
        <w:tab w:val="left" w:pos="720"/>
        <w:tab w:val="left" w:pos="1440"/>
        <w:tab w:val="left" w:pos="2160"/>
        <w:tab w:val="left" w:pos="2880"/>
        <w:tab w:val="left" w:pos="3600"/>
        <w:tab w:val="left" w:pos="4032"/>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s>
      <w:overflowPunct w:val="0"/>
      <w:autoSpaceDE w:val="0"/>
      <w:autoSpaceDN w:val="0"/>
      <w:adjustRightInd w:val="0"/>
      <w:spacing w:before="120" w:after="120" w:line="360" w:lineRule="auto"/>
      <w:jc w:val="both"/>
    </w:pPr>
    <w:rPr>
      <w:rFonts w:ascii="Arial" w:hAnsi="Arial" w:eastAsia="Times New Roman" w:cs="Times New Roman"/>
      <w:szCs w:val="20"/>
      <w:lang w:val="fr-CA" w:eastAsia="fr-FR"/>
    </w:rPr>
  </w:style>
  <w:style w:type="paragraph" w:styleId="Headinga" w:customStyle="1">
    <w:name w:val="Heading a"/>
    <w:basedOn w:val="Normal"/>
    <w:rsid w:val="00135E52"/>
    <w:pPr>
      <w:widowControl w:val="0"/>
      <w:spacing w:after="120" w:line="240" w:lineRule="auto"/>
    </w:pPr>
    <w:rPr>
      <w:rFonts w:ascii="Times New Roman" w:hAnsi="Times New Roman" w:eastAsia="Times New Roman" w:cs="Times New Roman"/>
      <w:szCs w:val="20"/>
      <w:lang w:val="en-US"/>
    </w:rPr>
  </w:style>
  <w:style w:type="paragraph" w:styleId="PDSHeading1" w:customStyle="1">
    <w:name w:val="PDSHeading1"/>
    <w:next w:val="Normal"/>
    <w:rsid w:val="00135E52"/>
    <w:pPr>
      <w:spacing w:after="0" w:line="240" w:lineRule="auto"/>
    </w:pPr>
    <w:rPr>
      <w:rFonts w:ascii="Times New Roman" w:hAnsi="Times New Roman" w:eastAsia="Times New Roman" w:cs="Times New Roman"/>
      <w:b/>
      <w:sz w:val="24"/>
      <w:szCs w:val="20"/>
      <w:lang w:val="en-US"/>
    </w:rPr>
  </w:style>
  <w:style w:type="paragraph" w:styleId="CM4" w:customStyle="1">
    <w:name w:val="CM4"/>
    <w:basedOn w:val="Default"/>
    <w:next w:val="Default"/>
    <w:rsid w:val="00135E52"/>
    <w:pPr>
      <w:spacing w:after="280"/>
    </w:pPr>
    <w:rPr>
      <w:rFonts w:eastAsia="Times New Roman"/>
      <w:color w:val="auto"/>
      <w:lang w:val="en-US"/>
    </w:rPr>
  </w:style>
  <w:style w:type="character" w:styleId="AssuntodocomentrioChar1" w:customStyle="1">
    <w:name w:val="Assunto do comentário Char1"/>
    <w:basedOn w:val="TextodecomentrioChar1"/>
    <w:uiPriority w:val="99"/>
    <w:semiHidden/>
    <w:rsid w:val="00135E52"/>
    <w:rPr>
      <w:rFonts w:ascii="Times New Roman" w:hAnsi="Times New Roman" w:eastAsia="Times New Roman"/>
      <w:b/>
      <w:bCs/>
    </w:rPr>
  </w:style>
  <w:style w:type="character" w:styleId="AssuntodecomentrioCarter1" w:customStyle="1">
    <w:name w:val="Assunto de comentário Caráter1"/>
    <w:uiPriority w:val="99"/>
    <w:semiHidden/>
    <w:rsid w:val="00135E52"/>
    <w:rPr>
      <w:rFonts w:ascii="Times New Roman" w:hAnsi="Times New Roman"/>
      <w:b/>
      <w:bCs/>
    </w:rPr>
  </w:style>
  <w:style w:type="paragraph" w:styleId="titrecoltab" w:customStyle="1">
    <w:name w:val="titre col tab"/>
    <w:basedOn w:val="Normal"/>
    <w:rsid w:val="00135E52"/>
    <w:pPr>
      <w:spacing w:after="0" w:line="240" w:lineRule="auto"/>
      <w:jc w:val="center"/>
    </w:pPr>
    <w:rPr>
      <w:rFonts w:ascii="Arial" w:hAnsi="Arial" w:eastAsia="Times New Roman" w:cs="Arial"/>
      <w:color w:val="0000FF"/>
      <w:sz w:val="20"/>
      <w:szCs w:val="20"/>
      <w:lang w:eastAsia="fr-FR"/>
    </w:rPr>
  </w:style>
  <w:style w:type="paragraph" w:styleId="TexteCar1CarCarCarCar" w:customStyle="1">
    <w:name w:val="Texte Car1 Car Car Car Car"/>
    <w:basedOn w:val="Normal"/>
    <w:link w:val="TexteCar1CarCarCarCarCar"/>
    <w:rsid w:val="00135E52"/>
    <w:pPr>
      <w:keepLines/>
      <w:spacing w:before="120" w:after="0" w:line="240" w:lineRule="auto"/>
      <w:jc w:val="both"/>
    </w:pPr>
    <w:rPr>
      <w:rFonts w:ascii="Arial" w:hAnsi="Arial" w:eastAsia="Times New Roman" w:cs="Arial"/>
      <w:sz w:val="20"/>
      <w:szCs w:val="20"/>
      <w:lang w:eastAsia="fr-FR"/>
    </w:rPr>
  </w:style>
  <w:style w:type="character" w:styleId="TexteCar1CarCarCarCarCar" w:customStyle="1">
    <w:name w:val="Texte Car1 Car Car Car Car Car"/>
    <w:link w:val="TexteCar1CarCarCarCar"/>
    <w:rsid w:val="00135E52"/>
    <w:rPr>
      <w:rFonts w:ascii="Arial" w:hAnsi="Arial" w:eastAsia="Times New Roman" w:cs="Arial"/>
      <w:sz w:val="20"/>
      <w:szCs w:val="20"/>
      <w:lang w:val="fr-FR" w:eastAsia="fr-FR"/>
    </w:rPr>
  </w:style>
  <w:style w:type="paragraph" w:styleId="Style1" w:customStyle="1">
    <w:name w:val="Style1"/>
    <w:basedOn w:val="Heading2"/>
    <w:link w:val="Style1Car"/>
    <w:qFormat/>
    <w:rsid w:val="00135E52"/>
    <w:pPr>
      <w:keepLines w:val="0"/>
      <w:spacing w:before="0" w:line="360" w:lineRule="auto"/>
      <w:jc w:val="both"/>
    </w:pPr>
    <w:rPr>
      <w:rFonts w:ascii="Times New Roman" w:hAnsi="Times New Roman" w:eastAsia="Times New Roman" w:cs="Tahoma"/>
      <w:b/>
      <w:bCs/>
      <w:color w:val="5B9BD5"/>
      <w:sz w:val="24"/>
      <w:szCs w:val="24"/>
      <w:lang w:val="en-US" w:eastAsia="fr-FR"/>
    </w:rPr>
  </w:style>
  <w:style w:type="character" w:styleId="Style1Car" w:customStyle="1">
    <w:name w:val="Style1 Car"/>
    <w:link w:val="Style1"/>
    <w:rsid w:val="00135E52"/>
    <w:rPr>
      <w:rFonts w:ascii="Times New Roman" w:hAnsi="Times New Roman" w:eastAsia="Times New Roman" w:cs="Tahoma"/>
      <w:b/>
      <w:bCs/>
      <w:color w:val="5B9BD5"/>
      <w:sz w:val="24"/>
      <w:szCs w:val="24"/>
      <w:lang w:val="en-US" w:eastAsia="fr-FR"/>
    </w:rPr>
  </w:style>
  <w:style w:type="character" w:styleId="yiv1828672453" w:customStyle="1">
    <w:name w:val="yiv1828672453"/>
    <w:rsid w:val="00135E52"/>
  </w:style>
  <w:style w:type="paragraph" w:styleId="PDSHeading2" w:customStyle="1">
    <w:name w:val="PDS Heading 2"/>
    <w:next w:val="Normal"/>
    <w:rsid w:val="00135E52"/>
    <w:pPr>
      <w:keepNext/>
      <w:numPr>
        <w:ilvl w:val="1"/>
        <w:numId w:val="4"/>
      </w:numPr>
      <w:spacing w:after="0" w:line="240" w:lineRule="auto"/>
    </w:pPr>
    <w:rPr>
      <w:rFonts w:ascii="Times New Roman" w:hAnsi="Times New Roman" w:eastAsia="Times New Roman" w:cs="Times New Roman"/>
      <w:b/>
      <w:sz w:val="24"/>
      <w:szCs w:val="20"/>
      <w:lang w:val="fr-FR" w:eastAsia="fr-FR" w:bidi="fr-FR"/>
    </w:rPr>
  </w:style>
  <w:style w:type="paragraph" w:styleId="PDSHeading10" w:customStyle="1">
    <w:name w:val="PDS Heading 1"/>
    <w:next w:val="PDSHeading2"/>
    <w:rsid w:val="00135E52"/>
    <w:pPr>
      <w:keepNext/>
      <w:tabs>
        <w:tab w:val="num" w:pos="0"/>
      </w:tabs>
      <w:spacing w:after="0" w:line="240" w:lineRule="auto"/>
      <w:outlineLvl w:val="0"/>
    </w:pPr>
    <w:rPr>
      <w:rFonts w:ascii="Times New Roman" w:hAnsi="Times New Roman" w:eastAsia="Times New Roman" w:cs="Times New Roman"/>
      <w:b/>
      <w:caps/>
      <w:sz w:val="24"/>
      <w:szCs w:val="20"/>
      <w:lang w:val="fr-FR" w:eastAsia="fr-FR" w:bidi="fr-FR"/>
    </w:rPr>
  </w:style>
  <w:style w:type="paragraph" w:styleId="Revision">
    <w:name w:val="Revision"/>
    <w:hidden/>
    <w:uiPriority w:val="99"/>
    <w:semiHidden/>
    <w:rsid w:val="00135E52"/>
    <w:pPr>
      <w:spacing w:after="0" w:line="240" w:lineRule="auto"/>
    </w:pPr>
    <w:rPr>
      <w:rFonts w:ascii="Calibri" w:hAnsi="Calibri" w:eastAsia="Times New Roman" w:cs="Times New Roman"/>
      <w:lang w:val="fr-FR" w:eastAsia="fr-FR"/>
    </w:rPr>
  </w:style>
  <w:style w:type="paragraph" w:styleId="OpmaakprofielKop3Uitvullen" w:customStyle="1">
    <w:name w:val="Opmaakprofiel Kop 3 + Uitvullen"/>
    <w:basedOn w:val="Heading3"/>
    <w:rsid w:val="00135E52"/>
    <w:pPr>
      <w:keepNext w:val="0"/>
      <w:numPr>
        <w:numId w:val="5"/>
      </w:numPr>
      <w:spacing w:before="120" w:after="240" w:line="240" w:lineRule="auto"/>
      <w:jc w:val="both"/>
    </w:pPr>
    <w:rPr>
      <w:rFonts w:ascii="Times New Roman" w:hAnsi="Times New Roman" w:eastAsia="Times New Roman" w:cs="Arial"/>
      <w:bCs/>
      <w:color w:val="auto"/>
      <w:szCs w:val="26"/>
      <w:lang w:val="en-US"/>
    </w:rPr>
  </w:style>
  <w:style w:type="character" w:styleId="EndnoteReference">
    <w:name w:val="endnote reference"/>
    <w:uiPriority w:val="99"/>
    <w:semiHidden/>
    <w:unhideWhenUsed/>
    <w:rsid w:val="00135E52"/>
    <w:rPr>
      <w:vertAlign w:val="superscript"/>
    </w:rPr>
  </w:style>
  <w:style w:type="paragraph" w:styleId="DSEnote1" w:customStyle="1">
    <w:name w:val="DSE note1"/>
    <w:basedOn w:val="Normal"/>
    <w:next w:val="FootnoteText"/>
    <w:uiPriority w:val="99"/>
    <w:unhideWhenUsed/>
    <w:rsid w:val="00135E52"/>
    <w:pPr>
      <w:spacing w:after="0" w:line="240" w:lineRule="auto"/>
    </w:pPr>
    <w:rPr>
      <w:rFonts w:ascii="Calibri" w:hAnsi="Calibri" w:eastAsia="Times New Roman" w:cs="Times New Roman"/>
      <w:sz w:val="20"/>
      <w:szCs w:val="20"/>
    </w:rPr>
  </w:style>
  <w:style w:type="paragraph" w:styleId="Rapport3" w:customStyle="1">
    <w:name w:val="Rapport 3"/>
    <w:basedOn w:val="Normal"/>
    <w:autoRedefine/>
    <w:qFormat/>
    <w:rsid w:val="00135E52"/>
    <w:pPr>
      <w:spacing w:after="200" w:line="240" w:lineRule="auto"/>
      <w:contextualSpacing/>
      <w:jc w:val="both"/>
    </w:pPr>
    <w:rPr>
      <w:rFonts w:ascii="Calibri" w:hAnsi="Calibri" w:eastAsia="Calibri" w:cs="Times New Roman"/>
      <w:b/>
    </w:rPr>
  </w:style>
  <w:style w:type="paragraph" w:styleId="DecimalAligned" w:customStyle="1">
    <w:name w:val="Decimal Aligned"/>
    <w:basedOn w:val="Normal"/>
    <w:uiPriority w:val="40"/>
    <w:qFormat/>
    <w:rsid w:val="00135E52"/>
    <w:pPr>
      <w:tabs>
        <w:tab w:val="decimal" w:pos="360"/>
      </w:tabs>
      <w:spacing w:after="200" w:line="276" w:lineRule="auto"/>
    </w:pPr>
    <w:rPr>
      <w:rFonts w:ascii="Calibri" w:hAnsi="Calibri" w:eastAsia="MS Mincho" w:cs="Times New Roman"/>
    </w:rPr>
  </w:style>
  <w:style w:type="character" w:styleId="SubtleEmphasis">
    <w:name w:val="Subtle Emphasis"/>
    <w:uiPriority w:val="19"/>
    <w:qFormat/>
    <w:rsid w:val="00135E52"/>
    <w:rPr>
      <w:rFonts w:eastAsia="MS Mincho" w:cs="Times New Roman"/>
      <w:bCs w:val="0"/>
      <w:i/>
      <w:iCs/>
      <w:color w:val="808080"/>
      <w:szCs w:val="22"/>
      <w:lang w:val="fr-FR"/>
    </w:rPr>
  </w:style>
  <w:style w:type="paragraph" w:styleId="Anna1" w:customStyle="1">
    <w:name w:val="Anna 1"/>
    <w:basedOn w:val="Caption"/>
    <w:link w:val="Anna1Char"/>
    <w:qFormat/>
    <w:rsid w:val="00135E52"/>
    <w:pPr>
      <w:jc w:val="left"/>
    </w:pPr>
    <w:rPr>
      <w:bCs w:val="0"/>
      <w:lang w:val="fr-FR" w:eastAsia="fr-FR"/>
    </w:rPr>
  </w:style>
  <w:style w:type="character" w:styleId="Anna1Char" w:customStyle="1">
    <w:name w:val="Anna 1 Char"/>
    <w:link w:val="Anna1"/>
    <w:rsid w:val="00135E52"/>
    <w:rPr>
      <w:rFonts w:ascii="Times New Roman" w:hAnsi="Times New Roman" w:eastAsia="Times New Roman" w:cs="Times New Roman"/>
      <w:b/>
      <w:sz w:val="24"/>
      <w:szCs w:val="24"/>
      <w:lang w:val="fr-FR" w:eastAsia="fr-FR"/>
    </w:rPr>
  </w:style>
  <w:style w:type="paragraph" w:styleId="0" w:customStyle="1">
    <w:name w:val="0"/>
    <w:rsid w:val="00135E52"/>
    <w:pPr>
      <w:tabs>
        <w:tab w:val="left" w:pos="1440"/>
        <w:tab w:val="right" w:pos="8931"/>
      </w:tabs>
      <w:spacing w:after="60" w:line="240" w:lineRule="auto"/>
      <w:ind w:left="851"/>
      <w:jc w:val="both"/>
    </w:pPr>
    <w:rPr>
      <w:rFonts w:ascii="Times New Roman" w:hAnsi="Times New Roman" w:eastAsia="Times New Roman" w:cs="Times New Roman"/>
      <w:szCs w:val="20"/>
      <w:lang w:val="fr-FR"/>
    </w:rPr>
  </w:style>
  <w:style w:type="character" w:styleId="longtext" w:customStyle="1">
    <w:name w:val="long_text"/>
    <w:rsid w:val="00135E52"/>
  </w:style>
  <w:style w:type="character" w:styleId="spelle" w:customStyle="1">
    <w:name w:val="spelle"/>
    <w:rsid w:val="00135E52"/>
  </w:style>
  <w:style w:type="paragraph" w:styleId="Subheading3" w:customStyle="1">
    <w:name w:val="Subheading 3"/>
    <w:basedOn w:val="Normal"/>
    <w:next w:val="C1PlainText"/>
    <w:rsid w:val="00135E52"/>
    <w:pPr>
      <w:overflowPunct w:val="0"/>
      <w:autoSpaceDE w:val="0"/>
      <w:autoSpaceDN w:val="0"/>
      <w:adjustRightInd w:val="0"/>
      <w:spacing w:before="360" w:after="0" w:line="240" w:lineRule="auto"/>
      <w:ind w:left="1298"/>
      <w:textAlignment w:val="baseline"/>
    </w:pPr>
    <w:rPr>
      <w:rFonts w:ascii="Times New Roman" w:hAnsi="Times New Roman" w:eastAsia="Times New Roman" w:cs="Times New Roman"/>
      <w:b/>
      <w:sz w:val="24"/>
      <w:szCs w:val="20"/>
    </w:rPr>
  </w:style>
  <w:style w:type="paragraph" w:styleId="ColorfulList-Accent11" w:customStyle="1">
    <w:name w:val="Colorful List - Accent 11"/>
    <w:basedOn w:val="Normal"/>
    <w:link w:val="ColorfulList-Accent1Char"/>
    <w:uiPriority w:val="34"/>
    <w:qFormat/>
    <w:rsid w:val="00135E52"/>
    <w:pPr>
      <w:spacing w:after="200" w:line="276" w:lineRule="auto"/>
      <w:ind w:left="720"/>
      <w:contextualSpacing/>
    </w:pPr>
    <w:rPr>
      <w:rFonts w:ascii="Calibri" w:hAnsi="Calibri" w:eastAsia="Calibri" w:cs="Times New Roman"/>
      <w:lang w:val="fr-CA"/>
    </w:rPr>
  </w:style>
  <w:style w:type="character" w:styleId="ColorfulList-Accent1Char" w:customStyle="1">
    <w:name w:val="Colorful List - Accent 1 Char"/>
    <w:link w:val="ColorfulList-Accent11"/>
    <w:uiPriority w:val="34"/>
    <w:locked/>
    <w:rsid w:val="00135E52"/>
    <w:rPr>
      <w:rFonts w:ascii="Calibri" w:hAnsi="Calibri" w:eastAsia="Calibri" w:cs="Times New Roman"/>
      <w:lang w:val="fr-CA"/>
    </w:rPr>
  </w:style>
  <w:style w:type="paragraph" w:styleId="ListNumber">
    <w:name w:val="List Number"/>
    <w:basedOn w:val="Normal"/>
    <w:uiPriority w:val="99"/>
    <w:semiHidden/>
    <w:unhideWhenUsed/>
    <w:rsid w:val="00135E52"/>
    <w:pPr>
      <w:numPr>
        <w:numId w:val="6"/>
      </w:numPr>
      <w:spacing w:after="200" w:line="276" w:lineRule="auto"/>
      <w:contextualSpacing/>
    </w:pPr>
    <w:rPr>
      <w:rFonts w:ascii="Calibri" w:hAnsi="Calibri" w:eastAsia="Times New Roman" w:cs="Times New Roman"/>
      <w:lang w:eastAsia="fr-FR"/>
    </w:rPr>
  </w:style>
  <w:style w:type="numbering" w:styleId="ListHeadings" w:customStyle="1">
    <w:name w:val="List Headings"/>
    <w:uiPriority w:val="99"/>
    <w:rsid w:val="00135E52"/>
    <w:pPr>
      <w:numPr>
        <w:numId w:val="7"/>
      </w:numPr>
    </w:pPr>
  </w:style>
  <w:style w:type="paragraph" w:styleId="00" w:customStyle="1">
    <w:name w:val="00"/>
    <w:rsid w:val="00135E52"/>
    <w:pPr>
      <w:spacing w:after="120" w:line="240" w:lineRule="auto"/>
      <w:ind w:left="720"/>
      <w:jc w:val="both"/>
    </w:pPr>
    <w:rPr>
      <w:rFonts w:ascii="Arial" w:hAnsi="Arial" w:eastAsia="Times New Roman" w:cs="Times New Roman"/>
      <w:sz w:val="20"/>
      <w:szCs w:val="24"/>
      <w:lang w:val="fr-FR" w:eastAsia="fr-FR"/>
    </w:rPr>
  </w:style>
  <w:style w:type="character" w:styleId="st" w:customStyle="1">
    <w:name w:val="st"/>
    <w:rsid w:val="00135E52"/>
  </w:style>
  <w:style w:type="character" w:styleId="BookTitle">
    <w:name w:val="Book Title"/>
    <w:uiPriority w:val="33"/>
    <w:qFormat/>
    <w:rsid w:val="00135E52"/>
    <w:rPr>
      <w:b/>
      <w:bCs/>
      <w:i/>
      <w:iCs/>
      <w:spacing w:val="5"/>
    </w:rPr>
  </w:style>
  <w:style w:type="character" w:styleId="shorttext" w:customStyle="1">
    <w:name w:val="short_text"/>
    <w:rsid w:val="00135E52"/>
  </w:style>
  <w:style w:type="character" w:styleId="hps" w:customStyle="1">
    <w:name w:val="hps"/>
    <w:rsid w:val="00135E52"/>
  </w:style>
  <w:style w:type="table" w:styleId="PlainTable2">
    <w:name w:val="Plain Table 2"/>
    <w:basedOn w:val="TableNormal"/>
    <w:uiPriority w:val="42"/>
    <w:rsid w:val="0035740C"/>
    <w:pPr>
      <w:spacing w:after="0" w:line="240" w:lineRule="auto"/>
    </w:pPr>
    <w:tblPr>
      <w:tblStyleRowBandSize w:val="1"/>
      <w:tblStyleColBandSize w:val="1"/>
      <w:tblBorders>
        <w:top w:val="single" w:color="7F7F7F" w:themeColor="text1" w:themeTint="80" w:sz="4" w:space="0"/>
        <w:bottom w:val="single" w:color="7F7F7F" w:themeColor="text1" w:themeTint="80" w:sz="4" w:space="0"/>
      </w:tblBorders>
    </w:tblPr>
    <w:tblStylePr w:type="firstRow">
      <w:rPr>
        <w:b/>
        <w:bCs/>
      </w:rPr>
      <w:tblPr/>
      <w:tcPr>
        <w:tcBorders>
          <w:bottom w:val="single" w:color="7F7F7F" w:themeColor="text1" w:themeTint="80" w:sz="4" w:space="0"/>
        </w:tcBorders>
      </w:tcPr>
    </w:tblStylePr>
    <w:tblStylePr w:type="lastRow">
      <w:rPr>
        <w:b/>
        <w:bCs/>
      </w:rPr>
      <w:tblPr/>
      <w:tcPr>
        <w:tcBorders>
          <w:top w:val="single" w:color="7F7F7F" w:themeColor="text1" w:themeTint="80" w:sz="4" w:space="0"/>
        </w:tcBorders>
      </w:tcPr>
    </w:tblStylePr>
    <w:tblStylePr w:type="firstCol">
      <w:rPr>
        <w:b/>
        <w:bCs/>
      </w:rPr>
    </w:tblStylePr>
    <w:tblStylePr w:type="lastCol">
      <w:rPr>
        <w:b/>
        <w:bCs/>
      </w:rPr>
    </w:tblStylePr>
    <w:tblStylePr w:type="band1Vert">
      <w:tblPr/>
      <w:tcPr>
        <w:tcBorders>
          <w:left w:val="single" w:color="7F7F7F" w:themeColor="text1" w:themeTint="80" w:sz="4" w:space="0"/>
          <w:right w:val="single" w:color="7F7F7F" w:themeColor="text1" w:themeTint="80" w:sz="4" w:space="0"/>
        </w:tcBorders>
      </w:tcPr>
    </w:tblStylePr>
    <w:tblStylePr w:type="band2Vert">
      <w:tblPr/>
      <w:tcPr>
        <w:tcBorders>
          <w:left w:val="single" w:color="7F7F7F" w:themeColor="text1" w:themeTint="80" w:sz="4" w:space="0"/>
          <w:right w:val="single" w:color="7F7F7F" w:themeColor="text1" w:themeTint="80" w:sz="4" w:space="0"/>
        </w:tcBorders>
      </w:tcPr>
    </w:tblStylePr>
    <w:tblStylePr w:type="band1Horz">
      <w:tblPr/>
      <w:tcPr>
        <w:tcBorders>
          <w:top w:val="single" w:color="7F7F7F" w:themeColor="text1" w:themeTint="80" w:sz="4" w:space="0"/>
          <w:bottom w:val="single" w:color="7F7F7F" w:themeColor="text1" w:themeTint="80" w:sz="4" w:space="0"/>
        </w:tcBorders>
      </w:tcPr>
    </w:tblStylePr>
  </w:style>
  <w:style w:type="table" w:styleId="GridTable1Light-Accent1">
    <w:name w:val="Grid Table 1 Light Accent 1"/>
    <w:basedOn w:val="TableNormal"/>
    <w:uiPriority w:val="46"/>
    <w:rsid w:val="00114B1A"/>
    <w:pPr>
      <w:spacing w:after="0" w:line="240" w:lineRule="auto"/>
    </w:pPr>
    <w:tblPr>
      <w:tblStyleRowBandSize w:val="1"/>
      <w:tblStyleColBandSize w:val="1"/>
      <w:tblBorders>
        <w:top w:val="single" w:color="BDD6EE" w:themeColor="accent1" w:themeTint="66" w:sz="4" w:space="0"/>
        <w:left w:val="single" w:color="BDD6EE" w:themeColor="accent1" w:themeTint="66" w:sz="4" w:space="0"/>
        <w:bottom w:val="single" w:color="BDD6EE" w:themeColor="accent1" w:themeTint="66" w:sz="4" w:space="0"/>
        <w:right w:val="single" w:color="BDD6EE" w:themeColor="accent1" w:themeTint="66" w:sz="4" w:space="0"/>
        <w:insideH w:val="single" w:color="BDD6EE" w:themeColor="accent1" w:themeTint="66" w:sz="4" w:space="0"/>
        <w:insideV w:val="single" w:color="BDD6EE" w:themeColor="accent1" w:themeTint="66" w:sz="4" w:space="0"/>
      </w:tblBorders>
    </w:tblPr>
    <w:tblStylePr w:type="firstRow">
      <w:rPr>
        <w:b/>
        <w:bCs/>
      </w:rPr>
      <w:tblPr/>
      <w:tcPr>
        <w:tcBorders>
          <w:bottom w:val="single" w:color="9CC2E5" w:themeColor="accent1" w:themeTint="99" w:sz="12" w:space="0"/>
        </w:tcBorders>
      </w:tcPr>
    </w:tblStylePr>
    <w:tblStylePr w:type="lastRow">
      <w:rPr>
        <w:b/>
        <w:bCs/>
      </w:rPr>
      <w:tblPr/>
      <w:tcPr>
        <w:tcBorders>
          <w:top w:val="double" w:color="9CC2E5" w:themeColor="accent1" w:themeTint="99" w:sz="2" w:space="0"/>
        </w:tcBorders>
      </w:tcPr>
    </w:tblStylePr>
    <w:tblStylePr w:type="firstCol">
      <w:rPr>
        <w:b/>
        <w:bCs/>
      </w:rPr>
    </w:tblStylePr>
    <w:tblStylePr w:type="lastCol">
      <w:rPr>
        <w:b/>
        <w:bCs/>
      </w:rPr>
    </w:tblStylePr>
  </w:style>
  <w:style w:type="character" w:styleId="CarChar" w:customStyle="1">
    <w:name w:val="Car Char"/>
    <w:aliases w:val="Fig Char,Table Caption Char,Table Char1,Figure Char1,headings Char1,CPR Caption Char2,CPR Caption Char Char1,Table1 Char1,Figure1 Char1,headings1 Char Char1,headings1 Char1,Table Char Char,Figure Char Char,headings Char Char"/>
    <w:rsid w:val="00C52CC6"/>
    <w:rPr>
      <w:b/>
      <w:bCs/>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61831579">
      <w:bodyDiv w:val="1"/>
      <w:marLeft w:val="0"/>
      <w:marRight w:val="0"/>
      <w:marTop w:val="0"/>
      <w:marBottom w:val="0"/>
      <w:divBdr>
        <w:top w:val="none" w:sz="0" w:space="0" w:color="auto"/>
        <w:left w:val="none" w:sz="0" w:space="0" w:color="auto"/>
        <w:bottom w:val="none" w:sz="0" w:space="0" w:color="auto"/>
        <w:right w:val="none" w:sz="0" w:space="0" w:color="auto"/>
      </w:divBdr>
    </w:div>
    <w:div w:id="1287463547">
      <w:bodyDiv w:val="1"/>
      <w:marLeft w:val="0"/>
      <w:marRight w:val="0"/>
      <w:marTop w:val="0"/>
      <w:marBottom w:val="0"/>
      <w:divBdr>
        <w:top w:val="none" w:sz="0" w:space="0" w:color="auto"/>
        <w:left w:val="none" w:sz="0" w:space="0" w:color="auto"/>
        <w:bottom w:val="none" w:sz="0" w:space="0" w:color="auto"/>
        <w:right w:val="none" w:sz="0" w:space="0" w:color="auto"/>
      </w:divBdr>
    </w:div>
    <w:div w:id="1637375869">
      <w:bodyDiv w:val="1"/>
      <w:marLeft w:val="0"/>
      <w:marRight w:val="0"/>
      <w:marTop w:val="0"/>
      <w:marBottom w:val="0"/>
      <w:divBdr>
        <w:top w:val="none" w:sz="0" w:space="0" w:color="auto"/>
        <w:left w:val="none" w:sz="0" w:space="0" w:color="auto"/>
        <w:bottom w:val="none" w:sz="0" w:space="0" w:color="auto"/>
        <w:right w:val="none" w:sz="0" w:space="0" w:color="auto"/>
      </w:divBdr>
    </w:div>
    <w:div w:id="19430243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footer" Target="footer2.xml" Id="rId26" /><Relationship Type="http://schemas.openxmlformats.org/officeDocument/2006/relationships/footer" Target="footer7.xml" Id="rId39" /><Relationship Type="http://schemas.openxmlformats.org/officeDocument/2006/relationships/image" Target="media/image14.emf" Id="rId34" /><Relationship Type="http://schemas.openxmlformats.org/officeDocument/2006/relationships/settings" Target="settings.xml" Id="rId7" /><Relationship Type="http://schemas.openxmlformats.org/officeDocument/2006/relationships/customXml" Target="../customXml/item2.xml" Id="rId2" /><Relationship Type="http://schemas.openxmlformats.org/officeDocument/2006/relationships/footer" Target="footer4.xml" Id="rId29" /><Relationship Type="http://schemas.openxmlformats.org/officeDocument/2006/relationships/theme" Target="theme/theme1.xml" Id="rId41"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header" Target="header2.xml" Id="rId24" /><Relationship Type="http://schemas.openxmlformats.org/officeDocument/2006/relationships/footer" Target="footer6.xml" Id="rId32" /><Relationship Type="http://schemas.openxmlformats.org/officeDocument/2006/relationships/fontTable" Target="fontTable.xml" Id="rId40" /><Relationship Type="http://schemas.openxmlformats.org/officeDocument/2006/relationships/numbering" Target="numbering.xml" Id="rId5" /><Relationship Type="http://schemas.openxmlformats.org/officeDocument/2006/relationships/image" Target="media/image5.jpeg" Id="rId15" /><Relationship Type="http://schemas.openxmlformats.org/officeDocument/2006/relationships/header" Target="header1.xml" Id="rId23" /><Relationship Type="http://schemas.openxmlformats.org/officeDocument/2006/relationships/footer" Target="footer3.xml" Id="rId28" /><Relationship Type="http://schemas.openxmlformats.org/officeDocument/2006/relationships/endnotes" Target="endnotes.xml" Id="rId10" /><Relationship Type="http://schemas.openxmlformats.org/officeDocument/2006/relationships/hyperlink" Target="https://forms.gle/VE1fH2zp1oxCG2kM9" TargetMode="External" Id="rId31"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header" Target="header3.xml" Id="rId27" /><Relationship Type="http://schemas.openxmlformats.org/officeDocument/2006/relationships/footer" Target="footer5.xml" Id="rId30" /><Relationship Type="http://schemas.openxmlformats.org/officeDocument/2006/relationships/webSettings" Target="webSettings.xml" Id="rId8" /><Relationship Type="http://schemas.openxmlformats.org/officeDocument/2006/relationships/customXml" Target="../customXml/item3.xml" Id="rId3" /><Relationship Type="http://schemas.openxmlformats.org/officeDocument/2006/relationships/footer" Target="footer1.xml" Id="rId25" /><Relationship Type="http://schemas.openxmlformats.org/officeDocument/2006/relationships/image" Target="media/image13.emf" Id="rId33" /><Relationship Type="http://schemas.openxmlformats.org/officeDocument/2006/relationships/glossaryDocument" Target="/word/glossary/document.xml" Id="Rb834685dd59f464a" /><Relationship Type="http://schemas.openxmlformats.org/officeDocument/2006/relationships/image" Target="/media/image7.png" Id="R0c7f04de3ffb44d2" /><Relationship Type="http://schemas.openxmlformats.org/officeDocument/2006/relationships/image" Target="/media/image8.png" Id="Raa59d533d3234a3c" /><Relationship Type="http://schemas.openxmlformats.org/officeDocument/2006/relationships/image" Target="/media/image1a.jpg" Id="R9ea9e63eef764ede" /><Relationship Type="http://schemas.openxmlformats.org/officeDocument/2006/relationships/image" Target="/media/image1b.jpg" Id="Rb7073a1d3e444b71" /><Relationship Type="http://schemas.openxmlformats.org/officeDocument/2006/relationships/image" Target="/media/image1c.jpg" Id="R0b9041c0114840ee" /><Relationship Type="http://schemas.openxmlformats.org/officeDocument/2006/relationships/image" Target="/media/image1d.jpg" Id="R08b72ef517b2494b" /><Relationship Type="http://schemas.openxmlformats.org/officeDocument/2006/relationships/image" Target="/media/image9.png" Id="Rde22f94912364e45" /><Relationship Type="http://schemas.openxmlformats.org/officeDocument/2006/relationships/image" Target="/media/image1e.jpg" Id="R3ea8c4bc5b024a4f" /><Relationship Type="http://schemas.openxmlformats.org/officeDocument/2006/relationships/image" Target="/media/image1f.jpg" Id="Rad459db311154775" /><Relationship Type="http://schemas.openxmlformats.org/officeDocument/2006/relationships/image" Target="/media/image20.jpg" Id="R3eb1ba7923334a9c" /><Relationship Type="http://schemas.openxmlformats.org/officeDocument/2006/relationships/image" Target="/media/image21.jpg" Id="R8a3f052813084110" /><Relationship Type="http://schemas.openxmlformats.org/officeDocument/2006/relationships/image" Target="/media/image22.jpg" Id="R6e2881f38b69423b" /><Relationship Type="http://schemas.openxmlformats.org/officeDocument/2006/relationships/image" Target="/media/image23.jpg" Id="Re98d04b670694792" /><Relationship Type="http://schemas.openxmlformats.org/officeDocument/2006/relationships/image" Target="/media/image24.jpg" Id="Ra94e4a4742fa428b" /><Relationship Type="http://schemas.openxmlformats.org/officeDocument/2006/relationships/image" Target="/media/image25.jpg" Id="Raadf3ddf4a3844b0" /></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f784cadf-eab4-44a7-8003-7ae986ea6bf8}"/>
      </w:docPartPr>
      <w:docPartBody>
        <w:p w14:paraId="77AE6024">
          <w:r>
            <w:rPr>
              <w:rStyle w:val="PlaceholderText"/>
            </w:rPr>
            <w:t/>
          </w:r>
        </w:p>
      </w:docPartBody>
    </w:docPart>
  </w:docParts>
</w:glossaryDocument>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5A93BD3B723F434AB28B02DE2F3358A2" ma:contentTypeVersion="10" ma:contentTypeDescription="Create a new document." ma:contentTypeScope="" ma:versionID="f3f54c8262f25503994b5381af339797">
  <xsd:schema xmlns:xsd="http://www.w3.org/2001/XMLSchema" xmlns:xs="http://www.w3.org/2001/XMLSchema" xmlns:p="http://schemas.microsoft.com/office/2006/metadata/properties" xmlns:ns2="59a85267-15a0-43b4-9f06-ede7b0124ab9" xmlns:ns3="0fc9aa52-5816-43a6-a200-522c6587b04e" targetNamespace="http://schemas.microsoft.com/office/2006/metadata/properties" ma:root="true" ma:fieldsID="1269ba7f197f7cd4b9136ec02e7fd5c3" ns2:_="" ns3:_="">
    <xsd:import namespace="59a85267-15a0-43b4-9f06-ede7b0124ab9"/>
    <xsd:import namespace="0fc9aa52-5816-43a6-a200-522c6587b04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9a85267-15a0-43b4-9f06-ede7b0124ab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fc9aa52-5816-43a6-a200-522c6587b04e"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0EBB709-8A65-4677-9858-BE8CD2CE26E5}">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04FD7BB2-6D6C-4F1C-882F-BAC2342246B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9a85267-15a0-43b4-9f06-ede7b0124ab9"/>
    <ds:schemaRef ds:uri="0fc9aa52-5816-43a6-a200-522c6587b04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22CE942-7ADE-4FB8-BCCC-E0068BC40B96}">
  <ds:schemaRefs>
    <ds:schemaRef ds:uri="http://schemas.openxmlformats.org/officeDocument/2006/bibliography"/>
  </ds:schemaRefs>
</ds:datastoreItem>
</file>

<file path=customXml/itemProps4.xml><?xml version="1.0" encoding="utf-8"?>
<ds:datastoreItem xmlns:ds="http://schemas.openxmlformats.org/officeDocument/2006/customXml" ds:itemID="{079DAC59-A49A-45FF-A36E-8908C18BB8F8}">
  <ds:schemaRefs>
    <ds:schemaRef ds:uri="http://schemas.microsoft.com/sharepoint/v3/contenttype/form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Interconnexions aux réseaux publiques d’électricité - Îles de Santo Antão, São Nicolau, Maio et Fogo</dc:creator>
  <keywords/>
  <dc:description/>
  <lastModifiedBy>larissa.f.varela@mf.gov.cv</lastModifiedBy>
  <revision>4</revision>
  <lastPrinted>2018-01-29T17:42:00.0000000Z</lastPrinted>
  <dcterms:created xsi:type="dcterms:W3CDTF">2021-05-13T05:43:00.0000000Z</dcterms:created>
  <dcterms:modified xsi:type="dcterms:W3CDTF">2021-05-13T12:37:05.3938604Z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0x0101005A93BD3B723F434AB28B02DE2F3358A2</vt:lpwstr>
  </property>
</Properties>
</file>